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36BC0" w14:textId="77777777" w:rsidR="008E6E3E" w:rsidRDefault="008E6E3E">
      <w:pPr>
        <w:pStyle w:val="BodyText"/>
        <w:rPr>
          <w:rFonts w:ascii="Times New Roman"/>
          <w:sz w:val="20"/>
        </w:rPr>
      </w:pPr>
      <w:bookmarkStart w:id="0" w:name="_GoBack"/>
      <w:bookmarkEnd w:id="0"/>
    </w:p>
    <w:p w14:paraId="19536BC1" w14:textId="77777777" w:rsidR="008E6E3E" w:rsidRDefault="008E6E3E">
      <w:pPr>
        <w:pStyle w:val="BodyText"/>
        <w:rPr>
          <w:rFonts w:ascii="Times New Roman"/>
          <w:sz w:val="20"/>
        </w:rPr>
      </w:pPr>
    </w:p>
    <w:p w14:paraId="19536BC2" w14:textId="77777777" w:rsidR="008E6E3E" w:rsidRDefault="008E6E3E">
      <w:pPr>
        <w:pStyle w:val="BodyText"/>
        <w:rPr>
          <w:rFonts w:ascii="Times New Roman"/>
          <w:sz w:val="20"/>
        </w:rPr>
      </w:pPr>
    </w:p>
    <w:p w14:paraId="19536BC3" w14:textId="77777777" w:rsidR="008E6E3E" w:rsidRDefault="008E6E3E">
      <w:pPr>
        <w:pStyle w:val="BodyText"/>
        <w:rPr>
          <w:rFonts w:ascii="Times New Roman"/>
          <w:sz w:val="20"/>
        </w:rPr>
      </w:pPr>
    </w:p>
    <w:p w14:paraId="19536BC4" w14:textId="77777777" w:rsidR="008E6E3E" w:rsidRDefault="008E6E3E">
      <w:pPr>
        <w:pStyle w:val="BodyText"/>
        <w:rPr>
          <w:rFonts w:ascii="Times New Roman"/>
          <w:sz w:val="20"/>
        </w:rPr>
      </w:pPr>
    </w:p>
    <w:p w14:paraId="19536BC5" w14:textId="77777777" w:rsidR="008E6E3E" w:rsidRDefault="008E6E3E">
      <w:pPr>
        <w:pStyle w:val="BodyText"/>
        <w:rPr>
          <w:rFonts w:ascii="Times New Roman"/>
          <w:sz w:val="20"/>
        </w:rPr>
      </w:pPr>
    </w:p>
    <w:p w14:paraId="19536BC6" w14:textId="77777777" w:rsidR="008E6E3E" w:rsidRDefault="008E6E3E">
      <w:pPr>
        <w:pStyle w:val="BodyText"/>
        <w:rPr>
          <w:rFonts w:ascii="Times New Roman"/>
          <w:sz w:val="20"/>
        </w:rPr>
      </w:pPr>
    </w:p>
    <w:p w14:paraId="19536BC7" w14:textId="77777777" w:rsidR="008E6E3E" w:rsidRDefault="008E6E3E">
      <w:pPr>
        <w:pStyle w:val="BodyText"/>
        <w:rPr>
          <w:rFonts w:ascii="Times New Roman"/>
          <w:sz w:val="20"/>
        </w:rPr>
      </w:pPr>
    </w:p>
    <w:p w14:paraId="19536BC8" w14:textId="77777777" w:rsidR="008E6E3E" w:rsidRDefault="008E6E3E">
      <w:pPr>
        <w:pStyle w:val="BodyText"/>
        <w:rPr>
          <w:rFonts w:ascii="Times New Roman"/>
          <w:sz w:val="20"/>
        </w:rPr>
      </w:pPr>
    </w:p>
    <w:p w14:paraId="19536BC9" w14:textId="77777777" w:rsidR="008E6E3E" w:rsidRDefault="008E6E3E">
      <w:pPr>
        <w:pStyle w:val="BodyText"/>
        <w:rPr>
          <w:rFonts w:ascii="Times New Roman"/>
          <w:sz w:val="20"/>
        </w:rPr>
      </w:pPr>
    </w:p>
    <w:p w14:paraId="19536BCA" w14:textId="77777777" w:rsidR="008E6E3E" w:rsidRDefault="008E6E3E">
      <w:pPr>
        <w:pStyle w:val="BodyText"/>
        <w:rPr>
          <w:rFonts w:ascii="Times New Roman"/>
          <w:sz w:val="20"/>
        </w:rPr>
      </w:pPr>
    </w:p>
    <w:p w14:paraId="19536BCB" w14:textId="77777777" w:rsidR="008E6E3E" w:rsidRDefault="008E6E3E">
      <w:pPr>
        <w:pStyle w:val="BodyText"/>
        <w:rPr>
          <w:rFonts w:ascii="Times New Roman"/>
          <w:sz w:val="20"/>
        </w:rPr>
      </w:pPr>
    </w:p>
    <w:p w14:paraId="19536BCC" w14:textId="77777777" w:rsidR="008E6E3E" w:rsidRDefault="008E6E3E">
      <w:pPr>
        <w:pStyle w:val="BodyText"/>
        <w:rPr>
          <w:rFonts w:ascii="Times New Roman"/>
          <w:sz w:val="20"/>
        </w:rPr>
      </w:pPr>
    </w:p>
    <w:p w14:paraId="19536BCD" w14:textId="77777777" w:rsidR="008E6E3E" w:rsidRDefault="008E6E3E">
      <w:pPr>
        <w:pStyle w:val="BodyText"/>
        <w:rPr>
          <w:rFonts w:ascii="Times New Roman"/>
          <w:sz w:val="20"/>
        </w:rPr>
      </w:pPr>
    </w:p>
    <w:p w14:paraId="19536BCE" w14:textId="77777777" w:rsidR="008E6E3E" w:rsidRDefault="008E6E3E">
      <w:pPr>
        <w:pStyle w:val="BodyText"/>
        <w:rPr>
          <w:rFonts w:ascii="Times New Roman"/>
          <w:sz w:val="20"/>
        </w:rPr>
      </w:pPr>
    </w:p>
    <w:p w14:paraId="19536BCF" w14:textId="77777777" w:rsidR="008E6E3E" w:rsidRDefault="008E6E3E">
      <w:pPr>
        <w:pStyle w:val="BodyText"/>
        <w:rPr>
          <w:rFonts w:ascii="Times New Roman"/>
          <w:sz w:val="20"/>
        </w:rPr>
      </w:pPr>
    </w:p>
    <w:p w14:paraId="19536BD0" w14:textId="77777777" w:rsidR="008E6E3E" w:rsidRDefault="008E6E3E">
      <w:pPr>
        <w:pStyle w:val="BodyText"/>
        <w:rPr>
          <w:rFonts w:ascii="Times New Roman"/>
          <w:sz w:val="20"/>
        </w:rPr>
      </w:pPr>
    </w:p>
    <w:p w14:paraId="19536BD1" w14:textId="77777777" w:rsidR="008E6E3E" w:rsidRDefault="008E6E3E">
      <w:pPr>
        <w:pStyle w:val="BodyText"/>
        <w:rPr>
          <w:rFonts w:ascii="Times New Roman"/>
          <w:sz w:val="20"/>
        </w:rPr>
      </w:pPr>
    </w:p>
    <w:p w14:paraId="19536BD2" w14:textId="77777777" w:rsidR="008E6E3E" w:rsidRDefault="008E6E3E">
      <w:pPr>
        <w:pStyle w:val="BodyText"/>
        <w:rPr>
          <w:rFonts w:ascii="Times New Roman"/>
          <w:sz w:val="20"/>
        </w:rPr>
      </w:pPr>
    </w:p>
    <w:p w14:paraId="19536BD3" w14:textId="77777777" w:rsidR="008E6E3E" w:rsidRDefault="008E6E3E">
      <w:pPr>
        <w:pStyle w:val="BodyText"/>
        <w:rPr>
          <w:rFonts w:ascii="Times New Roman"/>
          <w:sz w:val="20"/>
        </w:rPr>
      </w:pPr>
    </w:p>
    <w:p w14:paraId="19536BD4" w14:textId="77777777" w:rsidR="008E6E3E" w:rsidRDefault="008E6E3E">
      <w:pPr>
        <w:pStyle w:val="BodyText"/>
        <w:rPr>
          <w:rFonts w:ascii="Times New Roman"/>
          <w:sz w:val="20"/>
        </w:rPr>
      </w:pPr>
    </w:p>
    <w:p w14:paraId="19536BD5" w14:textId="77777777" w:rsidR="008E6E3E" w:rsidRDefault="008E6E3E">
      <w:pPr>
        <w:pStyle w:val="BodyText"/>
        <w:rPr>
          <w:rFonts w:ascii="Times New Roman"/>
          <w:sz w:val="20"/>
        </w:rPr>
      </w:pPr>
    </w:p>
    <w:p w14:paraId="19536BD6" w14:textId="77777777" w:rsidR="008E6E3E" w:rsidRDefault="008E6E3E">
      <w:pPr>
        <w:pStyle w:val="BodyText"/>
        <w:rPr>
          <w:rFonts w:ascii="Times New Roman"/>
          <w:sz w:val="20"/>
        </w:rPr>
      </w:pPr>
    </w:p>
    <w:p w14:paraId="19536BD7" w14:textId="77777777" w:rsidR="008E6E3E" w:rsidRDefault="008E6E3E">
      <w:pPr>
        <w:pStyle w:val="BodyText"/>
        <w:rPr>
          <w:rFonts w:ascii="Times New Roman"/>
          <w:sz w:val="20"/>
        </w:rPr>
      </w:pPr>
    </w:p>
    <w:p w14:paraId="19536BD8" w14:textId="77777777" w:rsidR="008E6E3E" w:rsidRDefault="008E6E3E">
      <w:pPr>
        <w:pStyle w:val="BodyText"/>
        <w:rPr>
          <w:rFonts w:ascii="Times New Roman"/>
          <w:sz w:val="20"/>
        </w:rPr>
      </w:pPr>
    </w:p>
    <w:p w14:paraId="19536BD9" w14:textId="77777777" w:rsidR="008E6E3E" w:rsidRDefault="008E6E3E">
      <w:pPr>
        <w:pStyle w:val="BodyText"/>
        <w:rPr>
          <w:rFonts w:ascii="Times New Roman"/>
          <w:sz w:val="20"/>
        </w:rPr>
      </w:pPr>
    </w:p>
    <w:p w14:paraId="19536BDA" w14:textId="77777777" w:rsidR="008E6E3E" w:rsidRDefault="008E6E3E">
      <w:pPr>
        <w:pStyle w:val="BodyText"/>
        <w:rPr>
          <w:rFonts w:ascii="Times New Roman"/>
          <w:sz w:val="20"/>
        </w:rPr>
      </w:pPr>
    </w:p>
    <w:p w14:paraId="19536BDB" w14:textId="77777777" w:rsidR="008E6E3E" w:rsidRDefault="008E6E3E">
      <w:pPr>
        <w:pStyle w:val="BodyText"/>
        <w:rPr>
          <w:rFonts w:ascii="Times New Roman"/>
          <w:sz w:val="20"/>
        </w:rPr>
      </w:pPr>
    </w:p>
    <w:p w14:paraId="19536BDC" w14:textId="77777777" w:rsidR="008E6E3E" w:rsidRDefault="008E6E3E">
      <w:pPr>
        <w:pStyle w:val="BodyText"/>
        <w:rPr>
          <w:rFonts w:ascii="Times New Roman"/>
          <w:sz w:val="20"/>
        </w:rPr>
      </w:pPr>
    </w:p>
    <w:p w14:paraId="19536BDD" w14:textId="77777777" w:rsidR="008E6E3E" w:rsidRDefault="008E6E3E">
      <w:pPr>
        <w:pStyle w:val="BodyText"/>
        <w:rPr>
          <w:rFonts w:ascii="Times New Roman"/>
          <w:sz w:val="20"/>
        </w:rPr>
      </w:pPr>
    </w:p>
    <w:p w14:paraId="19536BDE" w14:textId="77777777" w:rsidR="008E6E3E" w:rsidRDefault="008E6E3E">
      <w:pPr>
        <w:pStyle w:val="BodyText"/>
        <w:rPr>
          <w:rFonts w:ascii="Times New Roman"/>
          <w:sz w:val="20"/>
        </w:rPr>
      </w:pPr>
    </w:p>
    <w:p w14:paraId="19536BDF" w14:textId="77777777" w:rsidR="008E6E3E" w:rsidRDefault="008E6E3E">
      <w:pPr>
        <w:pStyle w:val="BodyText"/>
        <w:rPr>
          <w:rFonts w:ascii="Times New Roman"/>
          <w:sz w:val="20"/>
        </w:rPr>
      </w:pPr>
    </w:p>
    <w:p w14:paraId="19536BE0" w14:textId="77777777" w:rsidR="008E6E3E" w:rsidRDefault="008E6E3E">
      <w:pPr>
        <w:pStyle w:val="BodyText"/>
        <w:rPr>
          <w:rFonts w:ascii="Times New Roman"/>
          <w:sz w:val="20"/>
        </w:rPr>
      </w:pPr>
    </w:p>
    <w:p w14:paraId="19536BE1" w14:textId="77777777" w:rsidR="008E6E3E" w:rsidRDefault="008E6E3E">
      <w:pPr>
        <w:pStyle w:val="BodyText"/>
        <w:rPr>
          <w:rFonts w:ascii="Times New Roman"/>
          <w:sz w:val="20"/>
        </w:rPr>
      </w:pPr>
    </w:p>
    <w:p w14:paraId="19536BE2" w14:textId="77777777" w:rsidR="008E6E3E" w:rsidRDefault="008E6E3E">
      <w:pPr>
        <w:pStyle w:val="BodyText"/>
        <w:rPr>
          <w:rFonts w:ascii="Times New Roman"/>
          <w:sz w:val="20"/>
        </w:rPr>
      </w:pPr>
    </w:p>
    <w:p w14:paraId="19536BE3" w14:textId="77777777" w:rsidR="008E6E3E" w:rsidRDefault="008E6E3E">
      <w:pPr>
        <w:pStyle w:val="BodyText"/>
        <w:rPr>
          <w:rFonts w:ascii="Times New Roman"/>
          <w:sz w:val="20"/>
        </w:rPr>
      </w:pPr>
    </w:p>
    <w:p w14:paraId="19536BE4" w14:textId="77777777" w:rsidR="008E6E3E" w:rsidRDefault="008E6E3E">
      <w:pPr>
        <w:pStyle w:val="BodyText"/>
        <w:rPr>
          <w:rFonts w:ascii="Times New Roman"/>
          <w:sz w:val="20"/>
        </w:rPr>
      </w:pPr>
    </w:p>
    <w:p w14:paraId="19536BE5" w14:textId="77777777" w:rsidR="008E6E3E" w:rsidRDefault="008E6E3E">
      <w:pPr>
        <w:pStyle w:val="BodyText"/>
        <w:rPr>
          <w:rFonts w:ascii="Times New Roman"/>
          <w:sz w:val="20"/>
        </w:rPr>
      </w:pPr>
    </w:p>
    <w:p w14:paraId="19536BE6" w14:textId="77777777" w:rsidR="008E6E3E" w:rsidRDefault="008E6E3E">
      <w:pPr>
        <w:pStyle w:val="BodyText"/>
        <w:rPr>
          <w:rFonts w:ascii="Times New Roman"/>
          <w:sz w:val="20"/>
        </w:rPr>
      </w:pPr>
    </w:p>
    <w:p w14:paraId="19536BE7" w14:textId="77777777" w:rsidR="008E6E3E" w:rsidRDefault="008E6E3E">
      <w:pPr>
        <w:pStyle w:val="BodyText"/>
        <w:rPr>
          <w:rFonts w:ascii="Times New Roman"/>
          <w:sz w:val="20"/>
        </w:rPr>
      </w:pPr>
    </w:p>
    <w:p w14:paraId="19536BE8" w14:textId="77777777" w:rsidR="008E6E3E" w:rsidRDefault="008E6E3E">
      <w:pPr>
        <w:pStyle w:val="BodyText"/>
        <w:rPr>
          <w:rFonts w:ascii="Times New Roman"/>
          <w:sz w:val="20"/>
        </w:rPr>
      </w:pPr>
    </w:p>
    <w:p w14:paraId="19536BE9" w14:textId="77777777" w:rsidR="008E6E3E" w:rsidRDefault="008E6E3E">
      <w:pPr>
        <w:pStyle w:val="BodyText"/>
        <w:rPr>
          <w:rFonts w:ascii="Times New Roman"/>
          <w:sz w:val="20"/>
        </w:rPr>
      </w:pPr>
    </w:p>
    <w:p w14:paraId="19536BEA" w14:textId="77777777" w:rsidR="008E6E3E" w:rsidRDefault="008E6E3E">
      <w:pPr>
        <w:pStyle w:val="BodyText"/>
        <w:rPr>
          <w:rFonts w:ascii="Times New Roman"/>
          <w:sz w:val="20"/>
        </w:rPr>
      </w:pPr>
    </w:p>
    <w:p w14:paraId="19536BEB" w14:textId="77777777" w:rsidR="008E6E3E" w:rsidRDefault="008E6E3E">
      <w:pPr>
        <w:pStyle w:val="BodyText"/>
        <w:rPr>
          <w:rFonts w:ascii="Times New Roman"/>
          <w:sz w:val="20"/>
        </w:rPr>
      </w:pPr>
    </w:p>
    <w:p w14:paraId="19536BEC" w14:textId="77777777" w:rsidR="008E6E3E" w:rsidRDefault="008E6E3E">
      <w:pPr>
        <w:pStyle w:val="BodyText"/>
        <w:rPr>
          <w:rFonts w:ascii="Times New Roman"/>
          <w:sz w:val="20"/>
        </w:rPr>
      </w:pPr>
    </w:p>
    <w:p w14:paraId="19536BED" w14:textId="77777777" w:rsidR="008E6E3E" w:rsidRDefault="008E6E3E">
      <w:pPr>
        <w:pStyle w:val="BodyText"/>
        <w:rPr>
          <w:rFonts w:ascii="Times New Roman"/>
          <w:sz w:val="20"/>
        </w:rPr>
      </w:pPr>
    </w:p>
    <w:p w14:paraId="19536BEE" w14:textId="77777777" w:rsidR="008E6E3E" w:rsidRDefault="008E6E3E">
      <w:pPr>
        <w:pStyle w:val="BodyText"/>
        <w:rPr>
          <w:rFonts w:ascii="Times New Roman"/>
          <w:sz w:val="20"/>
        </w:rPr>
      </w:pPr>
    </w:p>
    <w:p w14:paraId="19536BEF" w14:textId="77777777" w:rsidR="008E6E3E" w:rsidRDefault="008E6E3E">
      <w:pPr>
        <w:pStyle w:val="BodyText"/>
        <w:rPr>
          <w:rFonts w:ascii="Times New Roman"/>
          <w:sz w:val="20"/>
        </w:rPr>
      </w:pPr>
    </w:p>
    <w:p w14:paraId="19536BF0" w14:textId="77777777" w:rsidR="008E6E3E" w:rsidRDefault="008E6E3E">
      <w:pPr>
        <w:pStyle w:val="BodyText"/>
        <w:spacing w:before="2"/>
        <w:rPr>
          <w:rFonts w:ascii="Times New Roman"/>
          <w:sz w:val="16"/>
        </w:rPr>
      </w:pPr>
    </w:p>
    <w:p w14:paraId="19536BF1" w14:textId="77777777" w:rsidR="008E6E3E" w:rsidRDefault="00031BBA">
      <w:pPr>
        <w:spacing w:before="108"/>
        <w:ind w:left="2395"/>
        <w:rPr>
          <w:rFonts w:ascii="Tahoma"/>
          <w:sz w:val="20"/>
        </w:rPr>
      </w:pPr>
      <w:r>
        <w:pict w14:anchorId="19538667">
          <v:group id="_x0000_s1431" style="position:absolute;left:0;text-align:left;margin-left:0;margin-top:-489.75pt;width:630pt;height:482.1pt;z-index:251600896;mso-position-horizontal-relative:page" coordorigin=",-9795" coordsize="12600,9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5" type="#_x0000_t75" style="position:absolute;top:-5849;width:12600;height:5695">
              <v:imagedata r:id="rId10" o:title=""/>
            </v:shape>
            <v:shapetype id="_x0000_t202" coordsize="21600,21600" o:spt="202" path="m,l,21600r21600,l21600,xe">
              <v:stroke joinstyle="miter"/>
              <v:path gradientshapeok="t" o:connecttype="rect"/>
            </v:shapetype>
            <v:shape id="_x0000_s1434" type="#_x0000_t202" style="position:absolute;top:-6916;width:12600;height:1080" fillcolor="#ffcb04" stroked="f">
              <v:textbox inset="0,0,0,0">
                <w:txbxContent>
                  <w:p w14:paraId="195387FE" w14:textId="77777777" w:rsidR="008E6E3E" w:rsidRDefault="00157F4D">
                    <w:pPr>
                      <w:spacing w:before="103" w:line="237" w:lineRule="auto"/>
                      <w:ind w:left="2375" w:right="5221"/>
                      <w:rPr>
                        <w:rFonts w:ascii="Tahoma" w:hAnsi="Tahoma"/>
                        <w:sz w:val="36"/>
                      </w:rPr>
                    </w:pPr>
                    <w:r>
                      <w:rPr>
                        <w:rFonts w:ascii="Tahoma" w:hAnsi="Tahoma"/>
                        <w:color w:val="FFFFFF"/>
                        <w:spacing w:val="-7"/>
                        <w:sz w:val="36"/>
                      </w:rPr>
                      <w:t xml:space="preserve">Part </w:t>
                    </w:r>
                    <w:r>
                      <w:rPr>
                        <w:rFonts w:ascii="Tahoma" w:hAnsi="Tahoma"/>
                        <w:color w:val="FFFFFF"/>
                        <w:sz w:val="36"/>
                      </w:rPr>
                      <w:t xml:space="preserve">1 — </w:t>
                    </w:r>
                    <w:r>
                      <w:rPr>
                        <w:rFonts w:ascii="Tahoma" w:hAnsi="Tahoma"/>
                        <w:color w:val="FFFFFF"/>
                        <w:spacing w:val="-8"/>
                        <w:sz w:val="36"/>
                      </w:rPr>
                      <w:t xml:space="preserve">Rescue </w:t>
                    </w:r>
                    <w:r>
                      <w:rPr>
                        <w:rFonts w:ascii="Tahoma" w:hAnsi="Tahoma"/>
                        <w:color w:val="FFFFFF"/>
                        <w:spacing w:val="-6"/>
                        <w:sz w:val="36"/>
                      </w:rPr>
                      <w:t xml:space="preserve">and </w:t>
                    </w:r>
                    <w:r>
                      <w:rPr>
                        <w:rFonts w:ascii="Tahoma" w:hAnsi="Tahoma"/>
                        <w:color w:val="FFFFFF"/>
                        <w:spacing w:val="-11"/>
                        <w:sz w:val="36"/>
                      </w:rPr>
                      <w:t xml:space="preserve">Firefighting </w:t>
                    </w:r>
                    <w:r>
                      <w:rPr>
                        <w:rFonts w:ascii="Tahoma" w:hAnsi="Tahoma"/>
                        <w:color w:val="FFFFFF"/>
                        <w:spacing w:val="-8"/>
                        <w:sz w:val="36"/>
                      </w:rPr>
                      <w:t>Fourth Edition,</w:t>
                    </w:r>
                    <w:r>
                      <w:rPr>
                        <w:rFonts w:ascii="Tahoma" w:hAnsi="Tahoma"/>
                        <w:color w:val="FFFFFF"/>
                        <w:spacing w:val="-73"/>
                        <w:sz w:val="36"/>
                      </w:rPr>
                      <w:t xml:space="preserve"> </w:t>
                    </w:r>
                    <w:r>
                      <w:rPr>
                        <w:rFonts w:ascii="Tahoma" w:hAnsi="Tahoma"/>
                        <w:color w:val="FFFFFF"/>
                        <w:spacing w:val="-9"/>
                        <w:sz w:val="36"/>
                      </w:rPr>
                      <w:t>2015</w:t>
                    </w:r>
                  </w:p>
                </w:txbxContent>
              </v:textbox>
            </v:shape>
            <v:shape id="_x0000_s1433" type="#_x0000_t202" style="position:absolute;top:-8582;width:12600;height:1667" fillcolor="#faa61a" stroked="f">
              <v:textbox inset="0,0,0,0">
                <w:txbxContent>
                  <w:p w14:paraId="195387FF" w14:textId="77777777" w:rsidR="008E6E3E" w:rsidRDefault="00157F4D">
                    <w:pPr>
                      <w:spacing w:before="474"/>
                      <w:ind w:left="2380"/>
                      <w:rPr>
                        <w:rFonts w:ascii="Tahoma"/>
                        <w:sz w:val="50"/>
                      </w:rPr>
                    </w:pPr>
                    <w:r>
                      <w:rPr>
                        <w:rFonts w:ascii="Tahoma"/>
                        <w:color w:val="FFFFFF"/>
                        <w:spacing w:val="-12"/>
                        <w:w w:val="105"/>
                        <w:sz w:val="50"/>
                      </w:rPr>
                      <w:t>Airport Services</w:t>
                    </w:r>
                    <w:r>
                      <w:rPr>
                        <w:rFonts w:ascii="Tahoma"/>
                        <w:color w:val="FFFFFF"/>
                        <w:spacing w:val="-119"/>
                        <w:w w:val="105"/>
                        <w:sz w:val="50"/>
                      </w:rPr>
                      <w:t xml:space="preserve"> </w:t>
                    </w:r>
                    <w:r>
                      <w:rPr>
                        <w:rFonts w:ascii="Tahoma"/>
                        <w:color w:val="FFFFFF"/>
                        <w:spacing w:val="-13"/>
                        <w:w w:val="105"/>
                        <w:sz w:val="50"/>
                      </w:rPr>
                      <w:t>Manual</w:t>
                    </w:r>
                  </w:p>
                </w:txbxContent>
              </v:textbox>
            </v:shape>
            <v:shape id="_x0000_s1432" type="#_x0000_t202" style="position:absolute;top:-9796;width:12600;height:1214" fillcolor="#39464e" stroked="f">
              <v:textbox inset="0,0,0,0">
                <w:txbxContent>
                  <w:p w14:paraId="19538800" w14:textId="77777777" w:rsidR="008E6E3E" w:rsidRDefault="00157F4D">
                    <w:pPr>
                      <w:spacing w:before="208"/>
                      <w:ind w:left="2336"/>
                      <w:rPr>
                        <w:rFonts w:ascii="Tahoma"/>
                        <w:sz w:val="60"/>
                      </w:rPr>
                    </w:pPr>
                    <w:r>
                      <w:rPr>
                        <w:rFonts w:ascii="Tahoma"/>
                        <w:color w:val="FFFFFF"/>
                        <w:spacing w:val="-20"/>
                        <w:sz w:val="60"/>
                      </w:rPr>
                      <w:t>Doc</w:t>
                    </w:r>
                    <w:r>
                      <w:rPr>
                        <w:rFonts w:ascii="Tahoma"/>
                        <w:color w:val="FFFFFF"/>
                        <w:spacing w:val="-99"/>
                        <w:sz w:val="60"/>
                      </w:rPr>
                      <w:t xml:space="preserve"> </w:t>
                    </w:r>
                    <w:r>
                      <w:rPr>
                        <w:rFonts w:ascii="Tahoma"/>
                        <w:color w:val="FFFFFF"/>
                        <w:spacing w:val="-30"/>
                        <w:sz w:val="60"/>
                      </w:rPr>
                      <w:t>9137-AN/898</w:t>
                    </w:r>
                  </w:p>
                </w:txbxContent>
              </v:textbox>
            </v:shape>
            <w10:wrap anchorx="page"/>
          </v:group>
        </w:pict>
      </w:r>
      <w:r w:rsidR="00157F4D">
        <w:rPr>
          <w:rFonts w:ascii="Tahoma"/>
          <w:color w:val="8C99A1"/>
          <w:sz w:val="20"/>
        </w:rPr>
        <w:t>Approved by and published under the authority of the Secretary General</w:t>
      </w:r>
    </w:p>
    <w:p w14:paraId="19536BF2" w14:textId="77777777" w:rsidR="008E6E3E" w:rsidRDefault="008E6E3E">
      <w:pPr>
        <w:pStyle w:val="BodyText"/>
        <w:rPr>
          <w:rFonts w:ascii="Tahoma"/>
          <w:sz w:val="20"/>
        </w:rPr>
      </w:pPr>
    </w:p>
    <w:p w14:paraId="19536BF3" w14:textId="77777777" w:rsidR="008E6E3E" w:rsidRDefault="008E6E3E">
      <w:pPr>
        <w:pStyle w:val="BodyText"/>
        <w:spacing w:before="5"/>
        <w:rPr>
          <w:rFonts w:ascii="Tahoma"/>
        </w:rPr>
      </w:pPr>
    </w:p>
    <w:p w14:paraId="19536BF4" w14:textId="77777777" w:rsidR="008E6E3E" w:rsidRDefault="00157F4D">
      <w:pPr>
        <w:spacing w:before="115"/>
        <w:ind w:left="2052" w:right="2404"/>
        <w:jc w:val="center"/>
        <w:rPr>
          <w:rFonts w:ascii="Tahoma"/>
          <w:sz w:val="36"/>
        </w:rPr>
      </w:pPr>
      <w:r>
        <w:rPr>
          <w:rFonts w:ascii="Tahoma"/>
          <w:color w:val="0054A4"/>
          <w:sz w:val="36"/>
        </w:rPr>
        <w:lastRenderedPageBreak/>
        <w:t>INTERNATIONAL CIVIL AVIATION ORGANIZATION</w:t>
      </w:r>
    </w:p>
    <w:p w14:paraId="19536BF5" w14:textId="77777777" w:rsidR="008E6E3E" w:rsidRDefault="008E6E3E">
      <w:pPr>
        <w:jc w:val="center"/>
        <w:rPr>
          <w:rFonts w:ascii="Tahoma"/>
          <w:sz w:val="36"/>
        </w:rPr>
        <w:sectPr w:rsidR="008E6E3E">
          <w:headerReference w:type="even" r:id="rId11"/>
          <w:headerReference w:type="default" r:id="rId12"/>
          <w:footerReference w:type="even" r:id="rId13"/>
          <w:footerReference w:type="default" r:id="rId14"/>
          <w:headerReference w:type="first" r:id="rId15"/>
          <w:footerReference w:type="first" r:id="rId16"/>
          <w:type w:val="continuous"/>
          <w:pgSz w:w="12600" w:h="16200"/>
          <w:pgMar w:top="2680" w:right="0" w:bottom="280" w:left="0" w:header="1633" w:footer="720" w:gutter="0"/>
          <w:cols w:space="720"/>
        </w:sectPr>
      </w:pPr>
    </w:p>
    <w:p w14:paraId="19536BF6" w14:textId="77777777" w:rsidR="008E6E3E" w:rsidRDefault="00031BBA">
      <w:pPr>
        <w:pStyle w:val="BodyText"/>
        <w:spacing w:before="6"/>
        <w:rPr>
          <w:rFonts w:ascii="Tahoma"/>
          <w:sz w:val="16"/>
        </w:rPr>
      </w:pPr>
      <w:r>
        <w:lastRenderedPageBreak/>
        <w:pict w14:anchorId="19538668">
          <v:shape id="_x0000_s1430" type="#_x0000_t202" style="position:absolute;margin-left:1in;margin-top:69.35pt;width:40.65pt;height:13.3pt;z-index:-251731968;mso-position-horizontal-relative:page;mso-position-vertical-relative:page" filled="f" stroked="f">
            <v:textbox inset="0,0,0,0">
              <w:txbxContent>
                <w:p w14:paraId="19538801" w14:textId="77777777" w:rsidR="008E6E3E" w:rsidRDefault="00157F4D">
                  <w:pPr>
                    <w:spacing w:line="266" w:lineRule="exact"/>
                    <w:rPr>
                      <w:rFonts w:ascii="Times New Roman"/>
                      <w:sz w:val="24"/>
                    </w:rPr>
                  </w:pPr>
                  <w:r>
                    <w:rPr>
                      <w:rFonts w:ascii="Times New Roman"/>
                      <w:w w:val="95"/>
                      <w:sz w:val="24"/>
                    </w:rPr>
                    <w:t>Suzanne</w:t>
                  </w:r>
                </w:p>
              </w:txbxContent>
            </v:textbox>
            <w10:wrap anchorx="page" anchory="page"/>
          </v:shape>
        </w:pict>
      </w:r>
      <w:r>
        <w:pict w14:anchorId="19538669">
          <v:rect id="_x0000_s1429" style="position:absolute;margin-left:49.9pt;margin-top:51.35pt;width:126.25pt;height:59.75pt;z-index:-251730944;mso-position-horizontal-relative:page;mso-position-vertical-relative:page" stroked="f">
            <w10:wrap anchorx="page" anchory="page"/>
          </v:rect>
        </w:pict>
      </w:r>
    </w:p>
    <w:p w14:paraId="19536BF7" w14:textId="77777777" w:rsidR="008E6E3E" w:rsidRDefault="008E6E3E">
      <w:pPr>
        <w:rPr>
          <w:rFonts w:ascii="Tahoma"/>
          <w:sz w:val="16"/>
        </w:rPr>
        <w:sectPr w:rsidR="008E6E3E">
          <w:headerReference w:type="even" r:id="rId17"/>
          <w:pgSz w:w="12240" w:h="15840"/>
          <w:pgMar w:top="1020" w:right="1720" w:bottom="280" w:left="1720" w:header="0" w:footer="0" w:gutter="0"/>
          <w:cols w:space="720"/>
        </w:sectPr>
      </w:pPr>
    </w:p>
    <w:p w14:paraId="19536BF8" w14:textId="77777777" w:rsidR="008E6E3E" w:rsidRDefault="008E6E3E">
      <w:pPr>
        <w:pStyle w:val="BodyText"/>
        <w:rPr>
          <w:rFonts w:ascii="Tahoma"/>
          <w:sz w:val="20"/>
        </w:rPr>
      </w:pPr>
    </w:p>
    <w:p w14:paraId="19536BF9" w14:textId="77777777" w:rsidR="008E6E3E" w:rsidRDefault="008E6E3E">
      <w:pPr>
        <w:pStyle w:val="BodyText"/>
        <w:rPr>
          <w:rFonts w:ascii="Tahoma"/>
          <w:sz w:val="20"/>
        </w:rPr>
      </w:pPr>
    </w:p>
    <w:p w14:paraId="19536BFA" w14:textId="77777777" w:rsidR="008E6E3E" w:rsidRDefault="008E6E3E">
      <w:pPr>
        <w:pStyle w:val="BodyText"/>
        <w:rPr>
          <w:rFonts w:ascii="Tahoma"/>
          <w:sz w:val="20"/>
        </w:rPr>
      </w:pPr>
    </w:p>
    <w:p w14:paraId="19536BFB" w14:textId="77777777" w:rsidR="008E6E3E" w:rsidRDefault="008E6E3E">
      <w:pPr>
        <w:pStyle w:val="BodyText"/>
        <w:rPr>
          <w:rFonts w:ascii="Tahoma"/>
          <w:sz w:val="20"/>
        </w:rPr>
      </w:pPr>
    </w:p>
    <w:p w14:paraId="19536BFC" w14:textId="77777777" w:rsidR="008E6E3E" w:rsidRDefault="008E6E3E">
      <w:pPr>
        <w:pStyle w:val="BodyText"/>
        <w:rPr>
          <w:rFonts w:ascii="Tahoma"/>
          <w:sz w:val="20"/>
        </w:rPr>
      </w:pPr>
    </w:p>
    <w:p w14:paraId="19536BFD" w14:textId="77777777" w:rsidR="008E6E3E" w:rsidRDefault="008E6E3E">
      <w:pPr>
        <w:pStyle w:val="BodyText"/>
        <w:spacing w:before="5"/>
        <w:rPr>
          <w:rFonts w:ascii="Tahoma"/>
          <w:sz w:val="25"/>
        </w:rPr>
      </w:pPr>
    </w:p>
    <w:p w14:paraId="19536BFE" w14:textId="77777777" w:rsidR="008E6E3E" w:rsidRDefault="00157F4D">
      <w:pPr>
        <w:pStyle w:val="Title"/>
      </w:pPr>
      <w:r>
        <w:rPr>
          <w:color w:val="231F20"/>
          <w:spacing w:val="-20"/>
        </w:rPr>
        <w:t>Doc</w:t>
      </w:r>
      <w:r>
        <w:rPr>
          <w:color w:val="231F20"/>
          <w:spacing w:val="-99"/>
        </w:rPr>
        <w:t xml:space="preserve"> </w:t>
      </w:r>
      <w:r>
        <w:rPr>
          <w:color w:val="231F20"/>
          <w:spacing w:val="-30"/>
        </w:rPr>
        <w:t>9137-AN/898</w:t>
      </w:r>
    </w:p>
    <w:p w14:paraId="19536BFF" w14:textId="77777777" w:rsidR="008E6E3E" w:rsidRDefault="008E6E3E">
      <w:pPr>
        <w:pStyle w:val="BodyText"/>
        <w:spacing w:before="7"/>
        <w:rPr>
          <w:rFonts w:ascii="Tahoma"/>
          <w:sz w:val="62"/>
        </w:rPr>
      </w:pPr>
    </w:p>
    <w:p w14:paraId="19536C00" w14:textId="77777777" w:rsidR="008E6E3E" w:rsidRDefault="00157F4D">
      <w:pPr>
        <w:ind w:left="600"/>
        <w:rPr>
          <w:rFonts w:ascii="Tahoma"/>
          <w:sz w:val="50"/>
        </w:rPr>
      </w:pPr>
      <w:r>
        <w:rPr>
          <w:rFonts w:ascii="Tahoma"/>
          <w:color w:val="231F20"/>
          <w:spacing w:val="-12"/>
          <w:w w:val="105"/>
          <w:sz w:val="50"/>
        </w:rPr>
        <w:t>Airport Services</w:t>
      </w:r>
      <w:r>
        <w:rPr>
          <w:rFonts w:ascii="Tahoma"/>
          <w:color w:val="231F20"/>
          <w:spacing w:val="-120"/>
          <w:w w:val="105"/>
          <w:sz w:val="50"/>
        </w:rPr>
        <w:t xml:space="preserve"> </w:t>
      </w:r>
      <w:r>
        <w:rPr>
          <w:rFonts w:ascii="Tahoma"/>
          <w:color w:val="231F20"/>
          <w:spacing w:val="-13"/>
          <w:w w:val="105"/>
          <w:sz w:val="50"/>
        </w:rPr>
        <w:t>Manual</w:t>
      </w:r>
    </w:p>
    <w:p w14:paraId="19536C01" w14:textId="77777777" w:rsidR="008E6E3E" w:rsidRDefault="008E6E3E">
      <w:pPr>
        <w:pStyle w:val="BodyText"/>
        <w:spacing w:before="4"/>
        <w:rPr>
          <w:rFonts w:ascii="Tahoma"/>
          <w:sz w:val="57"/>
        </w:rPr>
      </w:pPr>
    </w:p>
    <w:p w14:paraId="19536C02" w14:textId="77777777" w:rsidR="008E6E3E" w:rsidRDefault="00157F4D">
      <w:pPr>
        <w:spacing w:line="237" w:lineRule="auto"/>
        <w:ind w:left="595" w:right="3441"/>
        <w:rPr>
          <w:rFonts w:ascii="Tahoma" w:hAnsi="Tahoma"/>
          <w:sz w:val="36"/>
        </w:rPr>
      </w:pPr>
      <w:r>
        <w:rPr>
          <w:rFonts w:ascii="Tahoma" w:hAnsi="Tahoma"/>
          <w:color w:val="231F20"/>
          <w:spacing w:val="-7"/>
          <w:sz w:val="36"/>
        </w:rPr>
        <w:t xml:space="preserve">Part </w:t>
      </w:r>
      <w:r>
        <w:rPr>
          <w:rFonts w:ascii="Tahoma" w:hAnsi="Tahoma"/>
          <w:color w:val="231F20"/>
          <w:sz w:val="36"/>
        </w:rPr>
        <w:t xml:space="preserve">1 — </w:t>
      </w:r>
      <w:r>
        <w:rPr>
          <w:rFonts w:ascii="Tahoma" w:hAnsi="Tahoma"/>
          <w:color w:val="231F20"/>
          <w:spacing w:val="-8"/>
          <w:sz w:val="36"/>
        </w:rPr>
        <w:t xml:space="preserve">Rescue </w:t>
      </w:r>
      <w:r>
        <w:rPr>
          <w:rFonts w:ascii="Tahoma" w:hAnsi="Tahoma"/>
          <w:color w:val="231F20"/>
          <w:spacing w:val="-6"/>
          <w:sz w:val="36"/>
        </w:rPr>
        <w:t xml:space="preserve">and </w:t>
      </w:r>
      <w:r>
        <w:rPr>
          <w:rFonts w:ascii="Tahoma" w:hAnsi="Tahoma"/>
          <w:color w:val="231F20"/>
          <w:spacing w:val="-11"/>
          <w:sz w:val="36"/>
        </w:rPr>
        <w:t xml:space="preserve">Firefighting </w:t>
      </w:r>
      <w:r>
        <w:rPr>
          <w:rFonts w:ascii="Tahoma" w:hAnsi="Tahoma"/>
          <w:color w:val="231F20"/>
          <w:spacing w:val="-8"/>
          <w:sz w:val="36"/>
        </w:rPr>
        <w:t>Fourth Edition,</w:t>
      </w:r>
      <w:r>
        <w:rPr>
          <w:rFonts w:ascii="Tahoma" w:hAnsi="Tahoma"/>
          <w:color w:val="231F20"/>
          <w:spacing w:val="-73"/>
          <w:sz w:val="36"/>
        </w:rPr>
        <w:t xml:space="preserve"> </w:t>
      </w:r>
      <w:r>
        <w:rPr>
          <w:rFonts w:ascii="Tahoma" w:hAnsi="Tahoma"/>
          <w:color w:val="231F20"/>
          <w:spacing w:val="-9"/>
          <w:sz w:val="36"/>
        </w:rPr>
        <w:t>2015</w:t>
      </w:r>
    </w:p>
    <w:p w14:paraId="19536C03" w14:textId="77777777" w:rsidR="008E6E3E" w:rsidRDefault="008E6E3E">
      <w:pPr>
        <w:pStyle w:val="BodyText"/>
        <w:rPr>
          <w:rFonts w:ascii="Tahoma"/>
          <w:sz w:val="20"/>
        </w:rPr>
      </w:pPr>
    </w:p>
    <w:p w14:paraId="19536C04" w14:textId="77777777" w:rsidR="008E6E3E" w:rsidRDefault="008E6E3E">
      <w:pPr>
        <w:pStyle w:val="BodyText"/>
        <w:rPr>
          <w:rFonts w:ascii="Tahoma"/>
          <w:sz w:val="20"/>
        </w:rPr>
      </w:pPr>
    </w:p>
    <w:p w14:paraId="19536C05" w14:textId="77777777" w:rsidR="008E6E3E" w:rsidRDefault="008E6E3E">
      <w:pPr>
        <w:pStyle w:val="BodyText"/>
        <w:rPr>
          <w:rFonts w:ascii="Tahoma"/>
          <w:sz w:val="20"/>
        </w:rPr>
      </w:pPr>
    </w:p>
    <w:p w14:paraId="19536C06" w14:textId="77777777" w:rsidR="008E6E3E" w:rsidRDefault="008E6E3E">
      <w:pPr>
        <w:pStyle w:val="BodyText"/>
        <w:rPr>
          <w:rFonts w:ascii="Tahoma"/>
          <w:sz w:val="20"/>
        </w:rPr>
      </w:pPr>
    </w:p>
    <w:p w14:paraId="19536C07" w14:textId="77777777" w:rsidR="008E6E3E" w:rsidRDefault="008E6E3E">
      <w:pPr>
        <w:pStyle w:val="BodyText"/>
        <w:rPr>
          <w:rFonts w:ascii="Tahoma"/>
          <w:sz w:val="20"/>
        </w:rPr>
      </w:pPr>
    </w:p>
    <w:p w14:paraId="19536C08" w14:textId="77777777" w:rsidR="008E6E3E" w:rsidRDefault="008E6E3E">
      <w:pPr>
        <w:pStyle w:val="BodyText"/>
        <w:rPr>
          <w:rFonts w:ascii="Tahoma"/>
          <w:sz w:val="20"/>
        </w:rPr>
      </w:pPr>
    </w:p>
    <w:p w14:paraId="19536C09" w14:textId="77777777" w:rsidR="008E6E3E" w:rsidRDefault="008E6E3E">
      <w:pPr>
        <w:pStyle w:val="BodyText"/>
        <w:rPr>
          <w:rFonts w:ascii="Tahoma"/>
          <w:sz w:val="20"/>
        </w:rPr>
      </w:pPr>
    </w:p>
    <w:p w14:paraId="19536C0A" w14:textId="77777777" w:rsidR="008E6E3E" w:rsidRDefault="008E6E3E">
      <w:pPr>
        <w:pStyle w:val="BodyText"/>
        <w:rPr>
          <w:rFonts w:ascii="Tahoma"/>
          <w:sz w:val="20"/>
        </w:rPr>
      </w:pPr>
    </w:p>
    <w:p w14:paraId="19536C0B" w14:textId="77777777" w:rsidR="008E6E3E" w:rsidRDefault="008E6E3E">
      <w:pPr>
        <w:pStyle w:val="BodyText"/>
        <w:rPr>
          <w:rFonts w:ascii="Tahoma"/>
          <w:sz w:val="20"/>
        </w:rPr>
      </w:pPr>
    </w:p>
    <w:p w14:paraId="19536C0C" w14:textId="77777777" w:rsidR="008E6E3E" w:rsidRDefault="008E6E3E">
      <w:pPr>
        <w:pStyle w:val="BodyText"/>
        <w:rPr>
          <w:rFonts w:ascii="Tahoma"/>
          <w:sz w:val="20"/>
        </w:rPr>
      </w:pPr>
    </w:p>
    <w:p w14:paraId="19536C0D" w14:textId="77777777" w:rsidR="008E6E3E" w:rsidRDefault="008E6E3E">
      <w:pPr>
        <w:pStyle w:val="BodyText"/>
        <w:rPr>
          <w:rFonts w:ascii="Tahoma"/>
          <w:sz w:val="20"/>
        </w:rPr>
      </w:pPr>
    </w:p>
    <w:p w14:paraId="19536C0E" w14:textId="77777777" w:rsidR="008E6E3E" w:rsidRDefault="008E6E3E">
      <w:pPr>
        <w:pStyle w:val="BodyText"/>
        <w:rPr>
          <w:rFonts w:ascii="Tahoma"/>
          <w:sz w:val="20"/>
        </w:rPr>
      </w:pPr>
    </w:p>
    <w:p w14:paraId="19536C0F" w14:textId="77777777" w:rsidR="008E6E3E" w:rsidRDefault="008E6E3E">
      <w:pPr>
        <w:pStyle w:val="BodyText"/>
        <w:rPr>
          <w:rFonts w:ascii="Tahoma"/>
          <w:sz w:val="20"/>
        </w:rPr>
      </w:pPr>
    </w:p>
    <w:p w14:paraId="19536C10" w14:textId="77777777" w:rsidR="008E6E3E" w:rsidRDefault="008E6E3E">
      <w:pPr>
        <w:pStyle w:val="BodyText"/>
        <w:rPr>
          <w:rFonts w:ascii="Tahoma"/>
          <w:sz w:val="20"/>
        </w:rPr>
      </w:pPr>
    </w:p>
    <w:p w14:paraId="19536C11" w14:textId="77777777" w:rsidR="008E6E3E" w:rsidRDefault="008E6E3E">
      <w:pPr>
        <w:pStyle w:val="BodyText"/>
        <w:rPr>
          <w:rFonts w:ascii="Tahoma"/>
          <w:sz w:val="20"/>
        </w:rPr>
      </w:pPr>
    </w:p>
    <w:p w14:paraId="19536C12" w14:textId="77777777" w:rsidR="008E6E3E" w:rsidRDefault="008E6E3E">
      <w:pPr>
        <w:pStyle w:val="BodyText"/>
        <w:rPr>
          <w:rFonts w:ascii="Tahoma"/>
          <w:sz w:val="20"/>
        </w:rPr>
      </w:pPr>
    </w:p>
    <w:p w14:paraId="19536C13" w14:textId="77777777" w:rsidR="008E6E3E" w:rsidRDefault="008E6E3E">
      <w:pPr>
        <w:pStyle w:val="BodyText"/>
        <w:rPr>
          <w:rFonts w:ascii="Tahoma"/>
          <w:sz w:val="20"/>
        </w:rPr>
      </w:pPr>
    </w:p>
    <w:p w14:paraId="19536C14" w14:textId="77777777" w:rsidR="008E6E3E" w:rsidRDefault="008E6E3E">
      <w:pPr>
        <w:pStyle w:val="BodyText"/>
        <w:rPr>
          <w:rFonts w:ascii="Tahoma"/>
          <w:sz w:val="20"/>
        </w:rPr>
      </w:pPr>
    </w:p>
    <w:p w14:paraId="19536C15" w14:textId="77777777" w:rsidR="008E6E3E" w:rsidRDefault="008E6E3E">
      <w:pPr>
        <w:pStyle w:val="BodyText"/>
        <w:rPr>
          <w:rFonts w:ascii="Tahoma"/>
          <w:sz w:val="20"/>
        </w:rPr>
      </w:pPr>
    </w:p>
    <w:p w14:paraId="19536C16" w14:textId="77777777" w:rsidR="008E6E3E" w:rsidRDefault="008E6E3E">
      <w:pPr>
        <w:pStyle w:val="BodyText"/>
        <w:rPr>
          <w:rFonts w:ascii="Tahoma"/>
          <w:sz w:val="20"/>
        </w:rPr>
      </w:pPr>
    </w:p>
    <w:p w14:paraId="19536C17" w14:textId="77777777" w:rsidR="008E6E3E" w:rsidRDefault="008E6E3E">
      <w:pPr>
        <w:pStyle w:val="BodyText"/>
        <w:rPr>
          <w:rFonts w:ascii="Tahoma"/>
          <w:sz w:val="20"/>
        </w:rPr>
      </w:pPr>
    </w:p>
    <w:p w14:paraId="19536C18" w14:textId="77777777" w:rsidR="008E6E3E" w:rsidRDefault="008E6E3E">
      <w:pPr>
        <w:pStyle w:val="BodyText"/>
        <w:rPr>
          <w:rFonts w:ascii="Tahoma"/>
          <w:sz w:val="20"/>
        </w:rPr>
      </w:pPr>
    </w:p>
    <w:p w14:paraId="19536C19" w14:textId="77777777" w:rsidR="008E6E3E" w:rsidRDefault="008E6E3E">
      <w:pPr>
        <w:pStyle w:val="BodyText"/>
        <w:rPr>
          <w:rFonts w:ascii="Tahoma"/>
          <w:sz w:val="20"/>
        </w:rPr>
      </w:pPr>
    </w:p>
    <w:p w14:paraId="19536C1A" w14:textId="77777777" w:rsidR="008E6E3E" w:rsidRDefault="008E6E3E">
      <w:pPr>
        <w:pStyle w:val="BodyText"/>
        <w:rPr>
          <w:rFonts w:ascii="Tahoma"/>
          <w:sz w:val="20"/>
        </w:rPr>
      </w:pPr>
    </w:p>
    <w:p w14:paraId="19536C1B" w14:textId="77777777" w:rsidR="008E6E3E" w:rsidRDefault="008E6E3E">
      <w:pPr>
        <w:pStyle w:val="BodyText"/>
        <w:spacing w:before="1"/>
        <w:rPr>
          <w:rFonts w:ascii="Tahoma"/>
          <w:sz w:val="22"/>
        </w:rPr>
      </w:pPr>
    </w:p>
    <w:p w14:paraId="19536C1C" w14:textId="77777777" w:rsidR="008E6E3E" w:rsidRDefault="00157F4D">
      <w:pPr>
        <w:ind w:left="615"/>
        <w:rPr>
          <w:rFonts w:ascii="Tahoma"/>
          <w:sz w:val="20"/>
        </w:rPr>
      </w:pPr>
      <w:r>
        <w:rPr>
          <w:rFonts w:ascii="Tahoma"/>
          <w:color w:val="231F20"/>
          <w:sz w:val="20"/>
        </w:rPr>
        <w:t>Approved by and published under the authority of the Secretary General</w:t>
      </w:r>
    </w:p>
    <w:p w14:paraId="19536C1D" w14:textId="77777777" w:rsidR="008E6E3E" w:rsidRDefault="008E6E3E">
      <w:pPr>
        <w:pStyle w:val="BodyText"/>
        <w:rPr>
          <w:rFonts w:ascii="Tahoma"/>
          <w:sz w:val="20"/>
        </w:rPr>
      </w:pPr>
    </w:p>
    <w:p w14:paraId="19536C1E" w14:textId="77777777" w:rsidR="008E6E3E" w:rsidRDefault="008E6E3E">
      <w:pPr>
        <w:pStyle w:val="BodyText"/>
        <w:spacing w:before="5"/>
        <w:rPr>
          <w:rFonts w:ascii="Tahoma"/>
        </w:rPr>
      </w:pPr>
    </w:p>
    <w:p w14:paraId="19536C1F" w14:textId="77777777" w:rsidR="008E6E3E" w:rsidRDefault="00157F4D">
      <w:pPr>
        <w:spacing w:before="115"/>
        <w:ind w:left="595"/>
        <w:rPr>
          <w:rFonts w:ascii="Tahoma"/>
          <w:sz w:val="36"/>
        </w:rPr>
      </w:pPr>
      <w:r>
        <w:rPr>
          <w:rFonts w:ascii="Tahoma"/>
          <w:color w:val="231F20"/>
          <w:sz w:val="36"/>
        </w:rPr>
        <w:t>INTERNATIONAL CIVIL AVIATION ORGANIZATION</w:t>
      </w:r>
    </w:p>
    <w:p w14:paraId="19536C20" w14:textId="77777777" w:rsidR="008E6E3E" w:rsidRDefault="008E6E3E">
      <w:pPr>
        <w:rPr>
          <w:rFonts w:ascii="Tahoma"/>
          <w:sz w:val="36"/>
        </w:rPr>
        <w:sectPr w:rsidR="008E6E3E">
          <w:headerReference w:type="default" r:id="rId18"/>
          <w:pgSz w:w="12600" w:h="16200"/>
          <w:pgMar w:top="2680" w:right="1780" w:bottom="280" w:left="1780" w:header="1633" w:footer="0" w:gutter="0"/>
          <w:cols w:space="720"/>
        </w:sectPr>
      </w:pPr>
    </w:p>
    <w:p w14:paraId="19536C21" w14:textId="77777777" w:rsidR="008E6E3E" w:rsidRDefault="008E6E3E">
      <w:pPr>
        <w:pStyle w:val="BodyText"/>
        <w:rPr>
          <w:rFonts w:ascii="Tahoma"/>
          <w:sz w:val="20"/>
        </w:rPr>
      </w:pPr>
    </w:p>
    <w:p w14:paraId="19536C22" w14:textId="77777777" w:rsidR="008E6E3E" w:rsidRDefault="008E6E3E">
      <w:pPr>
        <w:pStyle w:val="BodyText"/>
        <w:spacing w:before="9"/>
        <w:rPr>
          <w:rFonts w:ascii="Tahoma"/>
          <w:sz w:val="28"/>
        </w:rPr>
      </w:pPr>
    </w:p>
    <w:p w14:paraId="19536C23" w14:textId="77777777" w:rsidR="008E6E3E" w:rsidRDefault="00157F4D">
      <w:pPr>
        <w:pStyle w:val="BodyText"/>
        <w:spacing w:before="94" w:line="278" w:lineRule="auto"/>
        <w:ind w:left="2880" w:right="3467"/>
      </w:pPr>
      <w:r>
        <w:t>Published in separate English, Arabic, Chinese, French, Russian and Spanish editions by the</w:t>
      </w:r>
    </w:p>
    <w:p w14:paraId="19536C24" w14:textId="77777777" w:rsidR="008E6E3E" w:rsidRDefault="00157F4D">
      <w:pPr>
        <w:pStyle w:val="BodyText"/>
        <w:spacing w:line="207" w:lineRule="exact"/>
        <w:ind w:left="2880"/>
      </w:pPr>
      <w:r>
        <w:t>INTERNATIONAL CIVIL AVIATION ORGANIZATION</w:t>
      </w:r>
    </w:p>
    <w:p w14:paraId="19536C25" w14:textId="77777777" w:rsidR="008E6E3E" w:rsidRDefault="00157F4D">
      <w:pPr>
        <w:pStyle w:val="BodyText"/>
        <w:spacing w:before="33"/>
        <w:ind w:left="2880"/>
      </w:pPr>
      <w:r>
        <w:t>999 University Street, Montréal, Quebec, Canada H3C 5H7</w:t>
      </w:r>
    </w:p>
    <w:p w14:paraId="19536C26" w14:textId="77777777" w:rsidR="008E6E3E" w:rsidRDefault="008E6E3E">
      <w:pPr>
        <w:pStyle w:val="BodyText"/>
        <w:rPr>
          <w:sz w:val="20"/>
        </w:rPr>
      </w:pPr>
    </w:p>
    <w:p w14:paraId="19536C27" w14:textId="77777777" w:rsidR="008E6E3E" w:rsidRDefault="008E6E3E">
      <w:pPr>
        <w:pStyle w:val="BodyText"/>
        <w:spacing w:before="7"/>
        <w:rPr>
          <w:sz w:val="24"/>
        </w:rPr>
      </w:pPr>
    </w:p>
    <w:p w14:paraId="19536C28" w14:textId="77777777" w:rsidR="008E6E3E" w:rsidRDefault="00157F4D">
      <w:pPr>
        <w:pStyle w:val="BodyText"/>
        <w:spacing w:line="278" w:lineRule="auto"/>
        <w:ind w:left="2880" w:right="3387"/>
      </w:pPr>
      <w:r>
        <w:t xml:space="preserve">For ordering information and for a complete listing of sales agents and booksellers, please go to the ICAO website at </w:t>
      </w:r>
      <w:hyperlink r:id="rId19">
        <w:r>
          <w:rPr>
            <w:u w:val="single"/>
          </w:rPr>
          <w:t>www.icao.int</w:t>
        </w:r>
      </w:hyperlink>
    </w:p>
    <w:p w14:paraId="19536C29" w14:textId="77777777" w:rsidR="008E6E3E" w:rsidRDefault="008E6E3E">
      <w:pPr>
        <w:pStyle w:val="BodyText"/>
        <w:rPr>
          <w:sz w:val="20"/>
        </w:rPr>
      </w:pPr>
    </w:p>
    <w:p w14:paraId="19536C2A" w14:textId="77777777" w:rsidR="008E6E3E" w:rsidRDefault="008E6E3E">
      <w:pPr>
        <w:pStyle w:val="BodyText"/>
        <w:rPr>
          <w:sz w:val="20"/>
        </w:rPr>
      </w:pPr>
    </w:p>
    <w:p w14:paraId="19536C2B" w14:textId="77777777" w:rsidR="008E6E3E" w:rsidRDefault="008E6E3E">
      <w:pPr>
        <w:pStyle w:val="BodyText"/>
        <w:rPr>
          <w:sz w:val="20"/>
        </w:rPr>
      </w:pPr>
    </w:p>
    <w:p w14:paraId="19536C2C" w14:textId="77777777" w:rsidR="008E6E3E" w:rsidRDefault="008E6E3E">
      <w:pPr>
        <w:pStyle w:val="BodyText"/>
        <w:rPr>
          <w:sz w:val="20"/>
        </w:rPr>
      </w:pPr>
    </w:p>
    <w:p w14:paraId="19536C2D" w14:textId="77777777" w:rsidR="008E6E3E" w:rsidRDefault="008E6E3E">
      <w:pPr>
        <w:pStyle w:val="BodyText"/>
        <w:rPr>
          <w:sz w:val="20"/>
        </w:rPr>
      </w:pPr>
    </w:p>
    <w:p w14:paraId="19536C2E" w14:textId="77777777" w:rsidR="008E6E3E" w:rsidRDefault="008E6E3E">
      <w:pPr>
        <w:pStyle w:val="BodyText"/>
        <w:rPr>
          <w:sz w:val="17"/>
        </w:rPr>
      </w:pPr>
    </w:p>
    <w:p w14:paraId="19536C2F" w14:textId="77777777" w:rsidR="008E6E3E" w:rsidRDefault="00157F4D">
      <w:pPr>
        <w:spacing w:before="95" w:line="278" w:lineRule="auto"/>
        <w:ind w:left="2880" w:right="6838"/>
        <w:rPr>
          <w:i/>
          <w:sz w:val="18"/>
        </w:rPr>
      </w:pPr>
      <w:r>
        <w:rPr>
          <w:i/>
          <w:sz w:val="18"/>
        </w:rPr>
        <w:t xml:space="preserve">Third edition </w:t>
      </w:r>
      <w:r>
        <w:rPr>
          <w:sz w:val="18"/>
        </w:rPr>
        <w:t xml:space="preserve">— </w:t>
      </w:r>
      <w:r>
        <w:rPr>
          <w:i/>
          <w:sz w:val="18"/>
        </w:rPr>
        <w:t>1990 Fourth edition — 2015</w:t>
      </w:r>
    </w:p>
    <w:p w14:paraId="19536C30" w14:textId="77777777" w:rsidR="008E6E3E" w:rsidRDefault="008E6E3E">
      <w:pPr>
        <w:pStyle w:val="BodyText"/>
        <w:rPr>
          <w:i/>
          <w:sz w:val="20"/>
        </w:rPr>
      </w:pPr>
    </w:p>
    <w:p w14:paraId="19536C31" w14:textId="77777777" w:rsidR="008E6E3E" w:rsidRDefault="008E6E3E">
      <w:pPr>
        <w:pStyle w:val="BodyText"/>
        <w:rPr>
          <w:i/>
          <w:sz w:val="20"/>
        </w:rPr>
      </w:pPr>
    </w:p>
    <w:p w14:paraId="19536C32" w14:textId="77777777" w:rsidR="008E6E3E" w:rsidRDefault="008E6E3E">
      <w:pPr>
        <w:pStyle w:val="BodyText"/>
        <w:rPr>
          <w:i/>
          <w:sz w:val="20"/>
        </w:rPr>
      </w:pPr>
    </w:p>
    <w:p w14:paraId="19536C33" w14:textId="77777777" w:rsidR="008E6E3E" w:rsidRDefault="008E6E3E">
      <w:pPr>
        <w:pStyle w:val="BodyText"/>
        <w:rPr>
          <w:i/>
          <w:sz w:val="20"/>
        </w:rPr>
      </w:pPr>
    </w:p>
    <w:p w14:paraId="19536C34" w14:textId="77777777" w:rsidR="008E6E3E" w:rsidRDefault="008E6E3E">
      <w:pPr>
        <w:pStyle w:val="BodyText"/>
        <w:rPr>
          <w:i/>
          <w:sz w:val="20"/>
        </w:rPr>
      </w:pPr>
    </w:p>
    <w:p w14:paraId="19536C35" w14:textId="77777777" w:rsidR="008E6E3E" w:rsidRDefault="008E6E3E">
      <w:pPr>
        <w:pStyle w:val="BodyText"/>
        <w:rPr>
          <w:i/>
          <w:sz w:val="20"/>
        </w:rPr>
      </w:pPr>
    </w:p>
    <w:p w14:paraId="19536C36" w14:textId="77777777" w:rsidR="008E6E3E" w:rsidRDefault="008E6E3E">
      <w:pPr>
        <w:pStyle w:val="BodyText"/>
        <w:rPr>
          <w:i/>
          <w:sz w:val="26"/>
        </w:rPr>
      </w:pPr>
    </w:p>
    <w:p w14:paraId="19536C37" w14:textId="77777777" w:rsidR="008E6E3E" w:rsidRDefault="00157F4D">
      <w:pPr>
        <w:spacing w:line="278" w:lineRule="auto"/>
        <w:ind w:left="2879" w:right="5669"/>
        <w:rPr>
          <w:sz w:val="18"/>
        </w:rPr>
      </w:pPr>
      <w:r>
        <w:rPr>
          <w:b/>
          <w:sz w:val="18"/>
        </w:rPr>
        <w:t xml:space="preserve">Doc 9137, </w:t>
      </w:r>
      <w:r>
        <w:rPr>
          <w:b/>
          <w:i/>
          <w:sz w:val="18"/>
        </w:rPr>
        <w:t xml:space="preserve">Airport Services Manual </w:t>
      </w:r>
      <w:r>
        <w:rPr>
          <w:b/>
          <w:sz w:val="18"/>
        </w:rPr>
        <w:t xml:space="preserve">Part I — </w:t>
      </w:r>
      <w:r>
        <w:rPr>
          <w:b/>
          <w:i/>
          <w:sz w:val="18"/>
        </w:rPr>
        <w:t xml:space="preserve">Rescue and Firefighting </w:t>
      </w:r>
      <w:r>
        <w:rPr>
          <w:sz w:val="18"/>
        </w:rPr>
        <w:t>Order Number: 9137P1</w:t>
      </w:r>
    </w:p>
    <w:p w14:paraId="19536C38" w14:textId="77777777" w:rsidR="008E6E3E" w:rsidRDefault="00157F4D">
      <w:pPr>
        <w:pStyle w:val="BodyText"/>
        <w:spacing w:line="207" w:lineRule="exact"/>
        <w:ind w:left="2879"/>
      </w:pPr>
      <w:r>
        <w:t>ISBN 978-92-9249-815-3</w:t>
      </w:r>
    </w:p>
    <w:p w14:paraId="19536C39" w14:textId="77777777" w:rsidR="008E6E3E" w:rsidRDefault="008E6E3E">
      <w:pPr>
        <w:pStyle w:val="BodyText"/>
        <w:rPr>
          <w:sz w:val="20"/>
        </w:rPr>
      </w:pPr>
    </w:p>
    <w:p w14:paraId="19536C3A" w14:textId="77777777" w:rsidR="008E6E3E" w:rsidRDefault="008E6E3E">
      <w:pPr>
        <w:pStyle w:val="BodyText"/>
        <w:rPr>
          <w:sz w:val="20"/>
        </w:rPr>
      </w:pPr>
    </w:p>
    <w:p w14:paraId="19536C3B" w14:textId="77777777" w:rsidR="008E6E3E" w:rsidRDefault="008E6E3E">
      <w:pPr>
        <w:pStyle w:val="BodyText"/>
        <w:rPr>
          <w:sz w:val="20"/>
        </w:rPr>
      </w:pPr>
    </w:p>
    <w:p w14:paraId="19536C3C" w14:textId="77777777" w:rsidR="008E6E3E" w:rsidRDefault="008E6E3E">
      <w:pPr>
        <w:pStyle w:val="BodyText"/>
        <w:rPr>
          <w:sz w:val="20"/>
        </w:rPr>
      </w:pPr>
    </w:p>
    <w:p w14:paraId="19536C3D" w14:textId="77777777" w:rsidR="008E6E3E" w:rsidRDefault="008E6E3E">
      <w:pPr>
        <w:pStyle w:val="BodyText"/>
        <w:spacing w:before="2"/>
        <w:rPr>
          <w:sz w:val="27"/>
        </w:rPr>
      </w:pPr>
    </w:p>
    <w:p w14:paraId="19536C3E" w14:textId="77777777" w:rsidR="008E6E3E" w:rsidRDefault="00157F4D">
      <w:pPr>
        <w:pStyle w:val="BodyText"/>
        <w:ind w:left="2879"/>
      </w:pPr>
      <w:r>
        <w:t>© ICAO 2015</w:t>
      </w:r>
    </w:p>
    <w:p w14:paraId="19536C3F" w14:textId="77777777" w:rsidR="008E6E3E" w:rsidRDefault="008E6E3E">
      <w:pPr>
        <w:pStyle w:val="BodyText"/>
        <w:spacing w:before="9"/>
        <w:rPr>
          <w:sz w:val="23"/>
        </w:rPr>
      </w:pPr>
    </w:p>
    <w:p w14:paraId="19536C40" w14:textId="77777777" w:rsidR="008E6E3E" w:rsidRDefault="00157F4D">
      <w:pPr>
        <w:pStyle w:val="BodyText"/>
        <w:spacing w:line="278" w:lineRule="auto"/>
        <w:ind w:left="2880" w:right="2506"/>
      </w:pPr>
      <w:r>
        <w:t>All rights reserved. No part of this publication may be reproduced, stored in a retrieval system or transmitted in any form or by any means, without prior permission in writing from the International Civil Aviation Organization.</w:t>
      </w:r>
    </w:p>
    <w:p w14:paraId="19536C41" w14:textId="77777777" w:rsidR="008E6E3E" w:rsidRDefault="008E6E3E">
      <w:pPr>
        <w:spacing w:line="278" w:lineRule="auto"/>
        <w:sectPr w:rsidR="008E6E3E">
          <w:headerReference w:type="even" r:id="rId20"/>
          <w:pgSz w:w="12240" w:h="15840"/>
          <w:pgMar w:top="1500" w:right="720" w:bottom="280" w:left="0" w:header="0" w:footer="0" w:gutter="0"/>
          <w:cols w:space="720"/>
        </w:sectPr>
      </w:pPr>
    </w:p>
    <w:p w14:paraId="19536C42" w14:textId="77777777" w:rsidR="008E6E3E" w:rsidRDefault="00157F4D">
      <w:pPr>
        <w:spacing w:before="78"/>
        <w:ind w:left="717"/>
        <w:jc w:val="center"/>
        <w:rPr>
          <w:b/>
          <w:sz w:val="24"/>
        </w:rPr>
      </w:pPr>
      <w:r>
        <w:rPr>
          <w:b/>
          <w:sz w:val="24"/>
        </w:rPr>
        <w:lastRenderedPageBreak/>
        <w:t>AMENDMENTS</w:t>
      </w:r>
    </w:p>
    <w:p w14:paraId="19536C43" w14:textId="77777777" w:rsidR="008E6E3E" w:rsidRDefault="008E6E3E">
      <w:pPr>
        <w:pStyle w:val="BodyText"/>
        <w:rPr>
          <w:b/>
          <w:sz w:val="26"/>
        </w:rPr>
      </w:pPr>
    </w:p>
    <w:p w14:paraId="19536C44" w14:textId="77777777" w:rsidR="008E6E3E" w:rsidRDefault="008E6E3E">
      <w:pPr>
        <w:pStyle w:val="BodyText"/>
        <w:spacing w:before="10"/>
        <w:rPr>
          <w:b/>
          <w:sz w:val="21"/>
        </w:rPr>
      </w:pPr>
    </w:p>
    <w:p w14:paraId="19536C45" w14:textId="77777777" w:rsidR="008E6E3E" w:rsidRDefault="00157F4D">
      <w:pPr>
        <w:ind w:left="3000" w:right="2278"/>
        <w:jc w:val="both"/>
        <w:rPr>
          <w:sz w:val="20"/>
        </w:rPr>
      </w:pPr>
      <w:r>
        <w:rPr>
          <w:sz w:val="20"/>
        </w:rPr>
        <w:t xml:space="preserve">Amendments are announced in the supplements to the </w:t>
      </w:r>
      <w:r>
        <w:rPr>
          <w:i/>
          <w:sz w:val="20"/>
        </w:rPr>
        <w:t xml:space="preserve">Products and Services Catalogue; </w:t>
      </w:r>
      <w:r>
        <w:rPr>
          <w:sz w:val="20"/>
        </w:rPr>
        <w:t xml:space="preserve">the Catalogue and its supplements are available on the ICAO website at </w:t>
      </w:r>
      <w:hyperlink r:id="rId21">
        <w:r>
          <w:rPr>
            <w:sz w:val="20"/>
            <w:u w:val="single"/>
          </w:rPr>
          <w:t>www.icao.int</w:t>
        </w:r>
        <w:r>
          <w:rPr>
            <w:sz w:val="20"/>
          </w:rPr>
          <w:t xml:space="preserve">. </w:t>
        </w:r>
      </w:hyperlink>
      <w:r>
        <w:rPr>
          <w:sz w:val="20"/>
        </w:rPr>
        <w:t>The space below is provided to keep a record of such amendments.</w:t>
      </w:r>
    </w:p>
    <w:p w14:paraId="19536C46" w14:textId="77777777" w:rsidR="008E6E3E" w:rsidRDefault="008E6E3E">
      <w:pPr>
        <w:pStyle w:val="BodyText"/>
        <w:rPr>
          <w:sz w:val="22"/>
        </w:rPr>
      </w:pPr>
    </w:p>
    <w:p w14:paraId="19536C47" w14:textId="77777777" w:rsidR="008E6E3E" w:rsidRDefault="008E6E3E">
      <w:pPr>
        <w:pStyle w:val="BodyText"/>
        <w:rPr>
          <w:sz w:val="22"/>
        </w:rPr>
      </w:pPr>
    </w:p>
    <w:p w14:paraId="19536C48" w14:textId="77777777" w:rsidR="008E6E3E" w:rsidRDefault="00157F4D">
      <w:pPr>
        <w:spacing w:before="185"/>
        <w:ind w:left="717"/>
        <w:jc w:val="center"/>
        <w:rPr>
          <w:b/>
          <w:sz w:val="20"/>
        </w:rPr>
      </w:pPr>
      <w:r>
        <w:rPr>
          <w:b/>
          <w:sz w:val="20"/>
        </w:rPr>
        <w:t>RECORD OF AMENDMENTS AND CORRIGENDA</w:t>
      </w:r>
    </w:p>
    <w:p w14:paraId="19536C49" w14:textId="77777777" w:rsidR="008E6E3E" w:rsidRDefault="00031BBA">
      <w:pPr>
        <w:pStyle w:val="BodyText"/>
        <w:spacing w:before="9"/>
        <w:rPr>
          <w:b/>
          <w:sz w:val="16"/>
        </w:rPr>
      </w:pPr>
      <w:r>
        <w:pict w14:anchorId="1953866A">
          <v:shape id="_x0000_s1428" type="#_x0000_t202" style="position:absolute;margin-left:65.9pt;margin-top:11.65pt;width:229.15pt;height:483.25pt;z-index:-251717632;mso-wrap-distance-left:0;mso-wrap-distance-right:0;mso-position-horizontal-relative:page"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91"/>
                    <w:gridCol w:w="1147"/>
                    <w:gridCol w:w="2737"/>
                  </w:tblGrid>
                  <w:tr w:rsidR="008E6E3E" w14:paraId="19538803" w14:textId="77777777">
                    <w:trPr>
                      <w:trHeight w:val="339"/>
                    </w:trPr>
                    <w:tc>
                      <w:tcPr>
                        <w:tcW w:w="4575" w:type="dxa"/>
                        <w:gridSpan w:val="3"/>
                      </w:tcPr>
                      <w:p w14:paraId="19538802" w14:textId="77777777" w:rsidR="008E6E3E" w:rsidRDefault="00157F4D">
                        <w:pPr>
                          <w:pStyle w:val="TableParagraph"/>
                          <w:spacing w:before="79"/>
                          <w:ind w:left="1696" w:right="1695"/>
                          <w:jc w:val="center"/>
                          <w:rPr>
                            <w:sz w:val="16"/>
                          </w:rPr>
                        </w:pPr>
                        <w:r>
                          <w:rPr>
                            <w:sz w:val="16"/>
                          </w:rPr>
                          <w:t>AMENDMENTS</w:t>
                        </w:r>
                      </w:p>
                    </w:tc>
                  </w:tr>
                  <w:tr w:rsidR="008E6E3E" w14:paraId="19538807" w14:textId="77777777">
                    <w:trPr>
                      <w:trHeight w:val="340"/>
                    </w:trPr>
                    <w:tc>
                      <w:tcPr>
                        <w:tcW w:w="691" w:type="dxa"/>
                      </w:tcPr>
                      <w:p w14:paraId="19538804" w14:textId="77777777" w:rsidR="008E6E3E" w:rsidRDefault="00157F4D">
                        <w:pPr>
                          <w:pStyle w:val="TableParagraph"/>
                          <w:spacing w:before="80"/>
                          <w:ind w:left="220"/>
                          <w:rPr>
                            <w:sz w:val="16"/>
                          </w:rPr>
                        </w:pPr>
                        <w:r>
                          <w:rPr>
                            <w:sz w:val="16"/>
                          </w:rPr>
                          <w:t>No.</w:t>
                        </w:r>
                      </w:p>
                    </w:tc>
                    <w:tc>
                      <w:tcPr>
                        <w:tcW w:w="1147" w:type="dxa"/>
                      </w:tcPr>
                      <w:p w14:paraId="19538805" w14:textId="77777777" w:rsidR="008E6E3E" w:rsidRDefault="00157F4D">
                        <w:pPr>
                          <w:pStyle w:val="TableParagraph"/>
                          <w:spacing w:before="80"/>
                          <w:ind w:left="383" w:right="380"/>
                          <w:jc w:val="center"/>
                          <w:rPr>
                            <w:sz w:val="16"/>
                          </w:rPr>
                        </w:pPr>
                        <w:r>
                          <w:rPr>
                            <w:sz w:val="16"/>
                          </w:rPr>
                          <w:t>Date</w:t>
                        </w:r>
                      </w:p>
                    </w:tc>
                    <w:tc>
                      <w:tcPr>
                        <w:tcW w:w="2737" w:type="dxa"/>
                      </w:tcPr>
                      <w:p w14:paraId="19538806" w14:textId="77777777" w:rsidR="008E6E3E" w:rsidRDefault="00157F4D">
                        <w:pPr>
                          <w:pStyle w:val="TableParagraph"/>
                          <w:spacing w:before="80"/>
                          <w:ind w:left="960" w:right="958"/>
                          <w:jc w:val="center"/>
                          <w:rPr>
                            <w:sz w:val="16"/>
                          </w:rPr>
                        </w:pPr>
                        <w:r>
                          <w:rPr>
                            <w:sz w:val="16"/>
                          </w:rPr>
                          <w:t>Entered by</w:t>
                        </w:r>
                      </w:p>
                    </w:tc>
                  </w:tr>
                  <w:tr w:rsidR="008E6E3E" w14:paraId="1953880B" w14:textId="77777777">
                    <w:trPr>
                      <w:trHeight w:val="339"/>
                    </w:trPr>
                    <w:tc>
                      <w:tcPr>
                        <w:tcW w:w="691" w:type="dxa"/>
                      </w:tcPr>
                      <w:p w14:paraId="19538808" w14:textId="77777777" w:rsidR="008E6E3E" w:rsidRDefault="008E6E3E">
                        <w:pPr>
                          <w:pStyle w:val="TableParagraph"/>
                          <w:rPr>
                            <w:rFonts w:ascii="Times New Roman"/>
                            <w:sz w:val="18"/>
                          </w:rPr>
                        </w:pPr>
                      </w:p>
                    </w:tc>
                    <w:tc>
                      <w:tcPr>
                        <w:tcW w:w="1147" w:type="dxa"/>
                      </w:tcPr>
                      <w:p w14:paraId="19538809" w14:textId="77777777" w:rsidR="008E6E3E" w:rsidRDefault="008E6E3E">
                        <w:pPr>
                          <w:pStyle w:val="TableParagraph"/>
                          <w:rPr>
                            <w:rFonts w:ascii="Times New Roman"/>
                            <w:sz w:val="18"/>
                          </w:rPr>
                        </w:pPr>
                      </w:p>
                    </w:tc>
                    <w:tc>
                      <w:tcPr>
                        <w:tcW w:w="2737" w:type="dxa"/>
                      </w:tcPr>
                      <w:p w14:paraId="1953880A" w14:textId="77777777" w:rsidR="008E6E3E" w:rsidRDefault="008E6E3E">
                        <w:pPr>
                          <w:pStyle w:val="TableParagraph"/>
                          <w:rPr>
                            <w:rFonts w:ascii="Times New Roman"/>
                            <w:sz w:val="18"/>
                          </w:rPr>
                        </w:pPr>
                      </w:p>
                    </w:tc>
                  </w:tr>
                  <w:tr w:rsidR="008E6E3E" w14:paraId="1953880F" w14:textId="77777777">
                    <w:trPr>
                      <w:trHeight w:val="340"/>
                    </w:trPr>
                    <w:tc>
                      <w:tcPr>
                        <w:tcW w:w="691" w:type="dxa"/>
                      </w:tcPr>
                      <w:p w14:paraId="1953880C" w14:textId="77777777" w:rsidR="008E6E3E" w:rsidRDefault="008E6E3E">
                        <w:pPr>
                          <w:pStyle w:val="TableParagraph"/>
                          <w:rPr>
                            <w:rFonts w:ascii="Times New Roman"/>
                            <w:sz w:val="18"/>
                          </w:rPr>
                        </w:pPr>
                      </w:p>
                    </w:tc>
                    <w:tc>
                      <w:tcPr>
                        <w:tcW w:w="1147" w:type="dxa"/>
                      </w:tcPr>
                      <w:p w14:paraId="1953880D" w14:textId="77777777" w:rsidR="008E6E3E" w:rsidRDefault="008E6E3E">
                        <w:pPr>
                          <w:pStyle w:val="TableParagraph"/>
                          <w:rPr>
                            <w:rFonts w:ascii="Times New Roman"/>
                            <w:sz w:val="18"/>
                          </w:rPr>
                        </w:pPr>
                      </w:p>
                    </w:tc>
                    <w:tc>
                      <w:tcPr>
                        <w:tcW w:w="2737" w:type="dxa"/>
                      </w:tcPr>
                      <w:p w14:paraId="1953880E" w14:textId="77777777" w:rsidR="008E6E3E" w:rsidRDefault="008E6E3E">
                        <w:pPr>
                          <w:pStyle w:val="TableParagraph"/>
                          <w:rPr>
                            <w:rFonts w:ascii="Times New Roman"/>
                            <w:sz w:val="18"/>
                          </w:rPr>
                        </w:pPr>
                      </w:p>
                    </w:tc>
                  </w:tr>
                  <w:tr w:rsidR="008E6E3E" w14:paraId="19538813" w14:textId="77777777">
                    <w:trPr>
                      <w:trHeight w:val="339"/>
                    </w:trPr>
                    <w:tc>
                      <w:tcPr>
                        <w:tcW w:w="691" w:type="dxa"/>
                      </w:tcPr>
                      <w:p w14:paraId="19538810" w14:textId="77777777" w:rsidR="008E6E3E" w:rsidRDefault="008E6E3E">
                        <w:pPr>
                          <w:pStyle w:val="TableParagraph"/>
                          <w:rPr>
                            <w:rFonts w:ascii="Times New Roman"/>
                            <w:sz w:val="18"/>
                          </w:rPr>
                        </w:pPr>
                      </w:p>
                    </w:tc>
                    <w:tc>
                      <w:tcPr>
                        <w:tcW w:w="1147" w:type="dxa"/>
                      </w:tcPr>
                      <w:p w14:paraId="19538811" w14:textId="77777777" w:rsidR="008E6E3E" w:rsidRDefault="008E6E3E">
                        <w:pPr>
                          <w:pStyle w:val="TableParagraph"/>
                          <w:rPr>
                            <w:rFonts w:ascii="Times New Roman"/>
                            <w:sz w:val="18"/>
                          </w:rPr>
                        </w:pPr>
                      </w:p>
                    </w:tc>
                    <w:tc>
                      <w:tcPr>
                        <w:tcW w:w="2737" w:type="dxa"/>
                      </w:tcPr>
                      <w:p w14:paraId="19538812" w14:textId="77777777" w:rsidR="008E6E3E" w:rsidRDefault="008E6E3E">
                        <w:pPr>
                          <w:pStyle w:val="TableParagraph"/>
                          <w:rPr>
                            <w:rFonts w:ascii="Times New Roman"/>
                            <w:sz w:val="18"/>
                          </w:rPr>
                        </w:pPr>
                      </w:p>
                    </w:tc>
                  </w:tr>
                  <w:tr w:rsidR="008E6E3E" w14:paraId="19538817" w14:textId="77777777">
                    <w:trPr>
                      <w:trHeight w:val="340"/>
                    </w:trPr>
                    <w:tc>
                      <w:tcPr>
                        <w:tcW w:w="691" w:type="dxa"/>
                      </w:tcPr>
                      <w:p w14:paraId="19538814" w14:textId="77777777" w:rsidR="008E6E3E" w:rsidRDefault="008E6E3E">
                        <w:pPr>
                          <w:pStyle w:val="TableParagraph"/>
                          <w:rPr>
                            <w:rFonts w:ascii="Times New Roman"/>
                            <w:sz w:val="18"/>
                          </w:rPr>
                        </w:pPr>
                      </w:p>
                    </w:tc>
                    <w:tc>
                      <w:tcPr>
                        <w:tcW w:w="1147" w:type="dxa"/>
                      </w:tcPr>
                      <w:p w14:paraId="19538815" w14:textId="77777777" w:rsidR="008E6E3E" w:rsidRDefault="008E6E3E">
                        <w:pPr>
                          <w:pStyle w:val="TableParagraph"/>
                          <w:rPr>
                            <w:rFonts w:ascii="Times New Roman"/>
                            <w:sz w:val="18"/>
                          </w:rPr>
                        </w:pPr>
                      </w:p>
                    </w:tc>
                    <w:tc>
                      <w:tcPr>
                        <w:tcW w:w="2737" w:type="dxa"/>
                      </w:tcPr>
                      <w:p w14:paraId="19538816" w14:textId="77777777" w:rsidR="008E6E3E" w:rsidRDefault="008E6E3E">
                        <w:pPr>
                          <w:pStyle w:val="TableParagraph"/>
                          <w:rPr>
                            <w:rFonts w:ascii="Times New Roman"/>
                            <w:sz w:val="18"/>
                          </w:rPr>
                        </w:pPr>
                      </w:p>
                    </w:tc>
                  </w:tr>
                  <w:tr w:rsidR="008E6E3E" w14:paraId="1953881B" w14:textId="77777777">
                    <w:trPr>
                      <w:trHeight w:val="339"/>
                    </w:trPr>
                    <w:tc>
                      <w:tcPr>
                        <w:tcW w:w="691" w:type="dxa"/>
                      </w:tcPr>
                      <w:p w14:paraId="19538818" w14:textId="77777777" w:rsidR="008E6E3E" w:rsidRDefault="008E6E3E">
                        <w:pPr>
                          <w:pStyle w:val="TableParagraph"/>
                          <w:rPr>
                            <w:rFonts w:ascii="Times New Roman"/>
                            <w:sz w:val="18"/>
                          </w:rPr>
                        </w:pPr>
                      </w:p>
                    </w:tc>
                    <w:tc>
                      <w:tcPr>
                        <w:tcW w:w="1147" w:type="dxa"/>
                      </w:tcPr>
                      <w:p w14:paraId="19538819" w14:textId="77777777" w:rsidR="008E6E3E" w:rsidRDefault="008E6E3E">
                        <w:pPr>
                          <w:pStyle w:val="TableParagraph"/>
                          <w:rPr>
                            <w:rFonts w:ascii="Times New Roman"/>
                            <w:sz w:val="18"/>
                          </w:rPr>
                        </w:pPr>
                      </w:p>
                    </w:tc>
                    <w:tc>
                      <w:tcPr>
                        <w:tcW w:w="2737" w:type="dxa"/>
                      </w:tcPr>
                      <w:p w14:paraId="1953881A" w14:textId="77777777" w:rsidR="008E6E3E" w:rsidRDefault="008E6E3E">
                        <w:pPr>
                          <w:pStyle w:val="TableParagraph"/>
                          <w:rPr>
                            <w:rFonts w:ascii="Times New Roman"/>
                            <w:sz w:val="18"/>
                          </w:rPr>
                        </w:pPr>
                      </w:p>
                    </w:tc>
                  </w:tr>
                  <w:tr w:rsidR="008E6E3E" w14:paraId="1953881F" w14:textId="77777777">
                    <w:trPr>
                      <w:trHeight w:val="340"/>
                    </w:trPr>
                    <w:tc>
                      <w:tcPr>
                        <w:tcW w:w="691" w:type="dxa"/>
                      </w:tcPr>
                      <w:p w14:paraId="1953881C" w14:textId="77777777" w:rsidR="008E6E3E" w:rsidRDefault="008E6E3E">
                        <w:pPr>
                          <w:pStyle w:val="TableParagraph"/>
                          <w:rPr>
                            <w:rFonts w:ascii="Times New Roman"/>
                            <w:sz w:val="18"/>
                          </w:rPr>
                        </w:pPr>
                      </w:p>
                    </w:tc>
                    <w:tc>
                      <w:tcPr>
                        <w:tcW w:w="1147" w:type="dxa"/>
                      </w:tcPr>
                      <w:p w14:paraId="1953881D" w14:textId="77777777" w:rsidR="008E6E3E" w:rsidRDefault="008E6E3E">
                        <w:pPr>
                          <w:pStyle w:val="TableParagraph"/>
                          <w:rPr>
                            <w:rFonts w:ascii="Times New Roman"/>
                            <w:sz w:val="18"/>
                          </w:rPr>
                        </w:pPr>
                      </w:p>
                    </w:tc>
                    <w:tc>
                      <w:tcPr>
                        <w:tcW w:w="2737" w:type="dxa"/>
                      </w:tcPr>
                      <w:p w14:paraId="1953881E" w14:textId="77777777" w:rsidR="008E6E3E" w:rsidRDefault="008E6E3E">
                        <w:pPr>
                          <w:pStyle w:val="TableParagraph"/>
                          <w:rPr>
                            <w:rFonts w:ascii="Times New Roman"/>
                            <w:sz w:val="18"/>
                          </w:rPr>
                        </w:pPr>
                      </w:p>
                    </w:tc>
                  </w:tr>
                  <w:tr w:rsidR="008E6E3E" w14:paraId="19538823" w14:textId="77777777">
                    <w:trPr>
                      <w:trHeight w:val="339"/>
                    </w:trPr>
                    <w:tc>
                      <w:tcPr>
                        <w:tcW w:w="691" w:type="dxa"/>
                      </w:tcPr>
                      <w:p w14:paraId="19538820" w14:textId="77777777" w:rsidR="008E6E3E" w:rsidRDefault="008E6E3E">
                        <w:pPr>
                          <w:pStyle w:val="TableParagraph"/>
                          <w:rPr>
                            <w:rFonts w:ascii="Times New Roman"/>
                            <w:sz w:val="18"/>
                          </w:rPr>
                        </w:pPr>
                      </w:p>
                    </w:tc>
                    <w:tc>
                      <w:tcPr>
                        <w:tcW w:w="1147" w:type="dxa"/>
                      </w:tcPr>
                      <w:p w14:paraId="19538821" w14:textId="77777777" w:rsidR="008E6E3E" w:rsidRDefault="008E6E3E">
                        <w:pPr>
                          <w:pStyle w:val="TableParagraph"/>
                          <w:rPr>
                            <w:rFonts w:ascii="Times New Roman"/>
                            <w:sz w:val="18"/>
                          </w:rPr>
                        </w:pPr>
                      </w:p>
                    </w:tc>
                    <w:tc>
                      <w:tcPr>
                        <w:tcW w:w="2737" w:type="dxa"/>
                      </w:tcPr>
                      <w:p w14:paraId="19538822" w14:textId="77777777" w:rsidR="008E6E3E" w:rsidRDefault="008E6E3E">
                        <w:pPr>
                          <w:pStyle w:val="TableParagraph"/>
                          <w:rPr>
                            <w:rFonts w:ascii="Times New Roman"/>
                            <w:sz w:val="18"/>
                          </w:rPr>
                        </w:pPr>
                      </w:p>
                    </w:tc>
                  </w:tr>
                  <w:tr w:rsidR="008E6E3E" w14:paraId="19538827" w14:textId="77777777">
                    <w:trPr>
                      <w:trHeight w:val="340"/>
                    </w:trPr>
                    <w:tc>
                      <w:tcPr>
                        <w:tcW w:w="691" w:type="dxa"/>
                      </w:tcPr>
                      <w:p w14:paraId="19538824" w14:textId="77777777" w:rsidR="008E6E3E" w:rsidRDefault="008E6E3E">
                        <w:pPr>
                          <w:pStyle w:val="TableParagraph"/>
                          <w:rPr>
                            <w:rFonts w:ascii="Times New Roman"/>
                            <w:sz w:val="18"/>
                          </w:rPr>
                        </w:pPr>
                      </w:p>
                    </w:tc>
                    <w:tc>
                      <w:tcPr>
                        <w:tcW w:w="1147" w:type="dxa"/>
                      </w:tcPr>
                      <w:p w14:paraId="19538825" w14:textId="77777777" w:rsidR="008E6E3E" w:rsidRDefault="008E6E3E">
                        <w:pPr>
                          <w:pStyle w:val="TableParagraph"/>
                          <w:rPr>
                            <w:rFonts w:ascii="Times New Roman"/>
                            <w:sz w:val="18"/>
                          </w:rPr>
                        </w:pPr>
                      </w:p>
                    </w:tc>
                    <w:tc>
                      <w:tcPr>
                        <w:tcW w:w="2737" w:type="dxa"/>
                      </w:tcPr>
                      <w:p w14:paraId="19538826" w14:textId="77777777" w:rsidR="008E6E3E" w:rsidRDefault="008E6E3E">
                        <w:pPr>
                          <w:pStyle w:val="TableParagraph"/>
                          <w:rPr>
                            <w:rFonts w:ascii="Times New Roman"/>
                            <w:sz w:val="18"/>
                          </w:rPr>
                        </w:pPr>
                      </w:p>
                    </w:tc>
                  </w:tr>
                  <w:tr w:rsidR="008E6E3E" w14:paraId="1953882B" w14:textId="77777777">
                    <w:trPr>
                      <w:trHeight w:val="339"/>
                    </w:trPr>
                    <w:tc>
                      <w:tcPr>
                        <w:tcW w:w="691" w:type="dxa"/>
                      </w:tcPr>
                      <w:p w14:paraId="19538828" w14:textId="77777777" w:rsidR="008E6E3E" w:rsidRDefault="008E6E3E">
                        <w:pPr>
                          <w:pStyle w:val="TableParagraph"/>
                          <w:rPr>
                            <w:rFonts w:ascii="Times New Roman"/>
                            <w:sz w:val="18"/>
                          </w:rPr>
                        </w:pPr>
                      </w:p>
                    </w:tc>
                    <w:tc>
                      <w:tcPr>
                        <w:tcW w:w="1147" w:type="dxa"/>
                      </w:tcPr>
                      <w:p w14:paraId="19538829" w14:textId="77777777" w:rsidR="008E6E3E" w:rsidRDefault="008E6E3E">
                        <w:pPr>
                          <w:pStyle w:val="TableParagraph"/>
                          <w:rPr>
                            <w:rFonts w:ascii="Times New Roman"/>
                            <w:sz w:val="18"/>
                          </w:rPr>
                        </w:pPr>
                      </w:p>
                    </w:tc>
                    <w:tc>
                      <w:tcPr>
                        <w:tcW w:w="2737" w:type="dxa"/>
                      </w:tcPr>
                      <w:p w14:paraId="1953882A" w14:textId="77777777" w:rsidR="008E6E3E" w:rsidRDefault="008E6E3E">
                        <w:pPr>
                          <w:pStyle w:val="TableParagraph"/>
                          <w:rPr>
                            <w:rFonts w:ascii="Times New Roman"/>
                            <w:sz w:val="18"/>
                          </w:rPr>
                        </w:pPr>
                      </w:p>
                    </w:tc>
                  </w:tr>
                  <w:tr w:rsidR="008E6E3E" w14:paraId="1953882F" w14:textId="77777777">
                    <w:trPr>
                      <w:trHeight w:val="340"/>
                    </w:trPr>
                    <w:tc>
                      <w:tcPr>
                        <w:tcW w:w="691" w:type="dxa"/>
                      </w:tcPr>
                      <w:p w14:paraId="1953882C" w14:textId="77777777" w:rsidR="008E6E3E" w:rsidRDefault="008E6E3E">
                        <w:pPr>
                          <w:pStyle w:val="TableParagraph"/>
                          <w:rPr>
                            <w:rFonts w:ascii="Times New Roman"/>
                            <w:sz w:val="18"/>
                          </w:rPr>
                        </w:pPr>
                      </w:p>
                    </w:tc>
                    <w:tc>
                      <w:tcPr>
                        <w:tcW w:w="1147" w:type="dxa"/>
                      </w:tcPr>
                      <w:p w14:paraId="1953882D" w14:textId="77777777" w:rsidR="008E6E3E" w:rsidRDefault="008E6E3E">
                        <w:pPr>
                          <w:pStyle w:val="TableParagraph"/>
                          <w:rPr>
                            <w:rFonts w:ascii="Times New Roman"/>
                            <w:sz w:val="18"/>
                          </w:rPr>
                        </w:pPr>
                      </w:p>
                    </w:tc>
                    <w:tc>
                      <w:tcPr>
                        <w:tcW w:w="2737" w:type="dxa"/>
                      </w:tcPr>
                      <w:p w14:paraId="1953882E" w14:textId="77777777" w:rsidR="008E6E3E" w:rsidRDefault="008E6E3E">
                        <w:pPr>
                          <w:pStyle w:val="TableParagraph"/>
                          <w:rPr>
                            <w:rFonts w:ascii="Times New Roman"/>
                            <w:sz w:val="18"/>
                          </w:rPr>
                        </w:pPr>
                      </w:p>
                    </w:tc>
                  </w:tr>
                  <w:tr w:rsidR="008E6E3E" w14:paraId="19538833" w14:textId="77777777">
                    <w:trPr>
                      <w:trHeight w:val="339"/>
                    </w:trPr>
                    <w:tc>
                      <w:tcPr>
                        <w:tcW w:w="691" w:type="dxa"/>
                      </w:tcPr>
                      <w:p w14:paraId="19538830" w14:textId="77777777" w:rsidR="008E6E3E" w:rsidRDefault="008E6E3E">
                        <w:pPr>
                          <w:pStyle w:val="TableParagraph"/>
                          <w:rPr>
                            <w:rFonts w:ascii="Times New Roman"/>
                            <w:sz w:val="18"/>
                          </w:rPr>
                        </w:pPr>
                      </w:p>
                    </w:tc>
                    <w:tc>
                      <w:tcPr>
                        <w:tcW w:w="1147" w:type="dxa"/>
                      </w:tcPr>
                      <w:p w14:paraId="19538831" w14:textId="77777777" w:rsidR="008E6E3E" w:rsidRDefault="008E6E3E">
                        <w:pPr>
                          <w:pStyle w:val="TableParagraph"/>
                          <w:rPr>
                            <w:rFonts w:ascii="Times New Roman"/>
                            <w:sz w:val="18"/>
                          </w:rPr>
                        </w:pPr>
                      </w:p>
                    </w:tc>
                    <w:tc>
                      <w:tcPr>
                        <w:tcW w:w="2737" w:type="dxa"/>
                      </w:tcPr>
                      <w:p w14:paraId="19538832" w14:textId="77777777" w:rsidR="008E6E3E" w:rsidRDefault="008E6E3E">
                        <w:pPr>
                          <w:pStyle w:val="TableParagraph"/>
                          <w:rPr>
                            <w:rFonts w:ascii="Times New Roman"/>
                            <w:sz w:val="18"/>
                          </w:rPr>
                        </w:pPr>
                      </w:p>
                    </w:tc>
                  </w:tr>
                  <w:tr w:rsidR="008E6E3E" w14:paraId="19538837" w14:textId="77777777">
                    <w:trPr>
                      <w:trHeight w:val="340"/>
                    </w:trPr>
                    <w:tc>
                      <w:tcPr>
                        <w:tcW w:w="691" w:type="dxa"/>
                      </w:tcPr>
                      <w:p w14:paraId="19538834" w14:textId="77777777" w:rsidR="008E6E3E" w:rsidRDefault="008E6E3E">
                        <w:pPr>
                          <w:pStyle w:val="TableParagraph"/>
                          <w:rPr>
                            <w:rFonts w:ascii="Times New Roman"/>
                            <w:sz w:val="18"/>
                          </w:rPr>
                        </w:pPr>
                      </w:p>
                    </w:tc>
                    <w:tc>
                      <w:tcPr>
                        <w:tcW w:w="1147" w:type="dxa"/>
                      </w:tcPr>
                      <w:p w14:paraId="19538835" w14:textId="77777777" w:rsidR="008E6E3E" w:rsidRDefault="008E6E3E">
                        <w:pPr>
                          <w:pStyle w:val="TableParagraph"/>
                          <w:rPr>
                            <w:rFonts w:ascii="Times New Roman"/>
                            <w:sz w:val="18"/>
                          </w:rPr>
                        </w:pPr>
                      </w:p>
                    </w:tc>
                    <w:tc>
                      <w:tcPr>
                        <w:tcW w:w="2737" w:type="dxa"/>
                      </w:tcPr>
                      <w:p w14:paraId="19538836" w14:textId="77777777" w:rsidR="008E6E3E" w:rsidRDefault="008E6E3E">
                        <w:pPr>
                          <w:pStyle w:val="TableParagraph"/>
                          <w:rPr>
                            <w:rFonts w:ascii="Times New Roman"/>
                            <w:sz w:val="18"/>
                          </w:rPr>
                        </w:pPr>
                      </w:p>
                    </w:tc>
                  </w:tr>
                  <w:tr w:rsidR="008E6E3E" w14:paraId="1953883B" w14:textId="77777777">
                    <w:trPr>
                      <w:trHeight w:val="339"/>
                    </w:trPr>
                    <w:tc>
                      <w:tcPr>
                        <w:tcW w:w="691" w:type="dxa"/>
                      </w:tcPr>
                      <w:p w14:paraId="19538838" w14:textId="77777777" w:rsidR="008E6E3E" w:rsidRDefault="008E6E3E">
                        <w:pPr>
                          <w:pStyle w:val="TableParagraph"/>
                          <w:rPr>
                            <w:rFonts w:ascii="Times New Roman"/>
                            <w:sz w:val="18"/>
                          </w:rPr>
                        </w:pPr>
                      </w:p>
                    </w:tc>
                    <w:tc>
                      <w:tcPr>
                        <w:tcW w:w="1147" w:type="dxa"/>
                      </w:tcPr>
                      <w:p w14:paraId="19538839" w14:textId="77777777" w:rsidR="008E6E3E" w:rsidRDefault="008E6E3E">
                        <w:pPr>
                          <w:pStyle w:val="TableParagraph"/>
                          <w:rPr>
                            <w:rFonts w:ascii="Times New Roman"/>
                            <w:sz w:val="18"/>
                          </w:rPr>
                        </w:pPr>
                      </w:p>
                    </w:tc>
                    <w:tc>
                      <w:tcPr>
                        <w:tcW w:w="2737" w:type="dxa"/>
                      </w:tcPr>
                      <w:p w14:paraId="1953883A" w14:textId="77777777" w:rsidR="008E6E3E" w:rsidRDefault="008E6E3E">
                        <w:pPr>
                          <w:pStyle w:val="TableParagraph"/>
                          <w:rPr>
                            <w:rFonts w:ascii="Times New Roman"/>
                            <w:sz w:val="18"/>
                          </w:rPr>
                        </w:pPr>
                      </w:p>
                    </w:tc>
                  </w:tr>
                  <w:tr w:rsidR="008E6E3E" w14:paraId="1953883F" w14:textId="77777777">
                    <w:trPr>
                      <w:trHeight w:val="340"/>
                    </w:trPr>
                    <w:tc>
                      <w:tcPr>
                        <w:tcW w:w="691" w:type="dxa"/>
                      </w:tcPr>
                      <w:p w14:paraId="1953883C" w14:textId="77777777" w:rsidR="008E6E3E" w:rsidRDefault="008E6E3E">
                        <w:pPr>
                          <w:pStyle w:val="TableParagraph"/>
                          <w:rPr>
                            <w:rFonts w:ascii="Times New Roman"/>
                            <w:sz w:val="18"/>
                          </w:rPr>
                        </w:pPr>
                      </w:p>
                    </w:tc>
                    <w:tc>
                      <w:tcPr>
                        <w:tcW w:w="1147" w:type="dxa"/>
                      </w:tcPr>
                      <w:p w14:paraId="1953883D" w14:textId="77777777" w:rsidR="008E6E3E" w:rsidRDefault="008E6E3E">
                        <w:pPr>
                          <w:pStyle w:val="TableParagraph"/>
                          <w:rPr>
                            <w:rFonts w:ascii="Times New Roman"/>
                            <w:sz w:val="18"/>
                          </w:rPr>
                        </w:pPr>
                      </w:p>
                    </w:tc>
                    <w:tc>
                      <w:tcPr>
                        <w:tcW w:w="2737" w:type="dxa"/>
                      </w:tcPr>
                      <w:p w14:paraId="1953883E" w14:textId="77777777" w:rsidR="008E6E3E" w:rsidRDefault="008E6E3E">
                        <w:pPr>
                          <w:pStyle w:val="TableParagraph"/>
                          <w:rPr>
                            <w:rFonts w:ascii="Times New Roman"/>
                            <w:sz w:val="18"/>
                          </w:rPr>
                        </w:pPr>
                      </w:p>
                    </w:tc>
                  </w:tr>
                  <w:tr w:rsidR="008E6E3E" w14:paraId="19538843" w14:textId="77777777">
                    <w:trPr>
                      <w:trHeight w:val="339"/>
                    </w:trPr>
                    <w:tc>
                      <w:tcPr>
                        <w:tcW w:w="691" w:type="dxa"/>
                      </w:tcPr>
                      <w:p w14:paraId="19538840" w14:textId="77777777" w:rsidR="008E6E3E" w:rsidRDefault="008E6E3E">
                        <w:pPr>
                          <w:pStyle w:val="TableParagraph"/>
                          <w:rPr>
                            <w:rFonts w:ascii="Times New Roman"/>
                            <w:sz w:val="18"/>
                          </w:rPr>
                        </w:pPr>
                      </w:p>
                    </w:tc>
                    <w:tc>
                      <w:tcPr>
                        <w:tcW w:w="1147" w:type="dxa"/>
                      </w:tcPr>
                      <w:p w14:paraId="19538841" w14:textId="77777777" w:rsidR="008E6E3E" w:rsidRDefault="008E6E3E">
                        <w:pPr>
                          <w:pStyle w:val="TableParagraph"/>
                          <w:rPr>
                            <w:rFonts w:ascii="Times New Roman"/>
                            <w:sz w:val="18"/>
                          </w:rPr>
                        </w:pPr>
                      </w:p>
                    </w:tc>
                    <w:tc>
                      <w:tcPr>
                        <w:tcW w:w="2737" w:type="dxa"/>
                      </w:tcPr>
                      <w:p w14:paraId="19538842" w14:textId="77777777" w:rsidR="008E6E3E" w:rsidRDefault="008E6E3E">
                        <w:pPr>
                          <w:pStyle w:val="TableParagraph"/>
                          <w:rPr>
                            <w:rFonts w:ascii="Times New Roman"/>
                            <w:sz w:val="18"/>
                          </w:rPr>
                        </w:pPr>
                      </w:p>
                    </w:tc>
                  </w:tr>
                  <w:tr w:rsidR="008E6E3E" w14:paraId="19538847" w14:textId="77777777">
                    <w:trPr>
                      <w:trHeight w:val="340"/>
                    </w:trPr>
                    <w:tc>
                      <w:tcPr>
                        <w:tcW w:w="691" w:type="dxa"/>
                      </w:tcPr>
                      <w:p w14:paraId="19538844" w14:textId="77777777" w:rsidR="008E6E3E" w:rsidRDefault="008E6E3E">
                        <w:pPr>
                          <w:pStyle w:val="TableParagraph"/>
                          <w:rPr>
                            <w:rFonts w:ascii="Times New Roman"/>
                            <w:sz w:val="18"/>
                          </w:rPr>
                        </w:pPr>
                      </w:p>
                    </w:tc>
                    <w:tc>
                      <w:tcPr>
                        <w:tcW w:w="1147" w:type="dxa"/>
                      </w:tcPr>
                      <w:p w14:paraId="19538845" w14:textId="77777777" w:rsidR="008E6E3E" w:rsidRDefault="008E6E3E">
                        <w:pPr>
                          <w:pStyle w:val="TableParagraph"/>
                          <w:rPr>
                            <w:rFonts w:ascii="Times New Roman"/>
                            <w:sz w:val="18"/>
                          </w:rPr>
                        </w:pPr>
                      </w:p>
                    </w:tc>
                    <w:tc>
                      <w:tcPr>
                        <w:tcW w:w="2737" w:type="dxa"/>
                      </w:tcPr>
                      <w:p w14:paraId="19538846" w14:textId="77777777" w:rsidR="008E6E3E" w:rsidRDefault="008E6E3E">
                        <w:pPr>
                          <w:pStyle w:val="TableParagraph"/>
                          <w:rPr>
                            <w:rFonts w:ascii="Times New Roman"/>
                            <w:sz w:val="18"/>
                          </w:rPr>
                        </w:pPr>
                      </w:p>
                    </w:tc>
                  </w:tr>
                  <w:tr w:rsidR="008E6E3E" w14:paraId="1953884B" w14:textId="77777777">
                    <w:trPr>
                      <w:trHeight w:val="339"/>
                    </w:trPr>
                    <w:tc>
                      <w:tcPr>
                        <w:tcW w:w="691" w:type="dxa"/>
                      </w:tcPr>
                      <w:p w14:paraId="19538848" w14:textId="77777777" w:rsidR="008E6E3E" w:rsidRDefault="008E6E3E">
                        <w:pPr>
                          <w:pStyle w:val="TableParagraph"/>
                          <w:rPr>
                            <w:rFonts w:ascii="Times New Roman"/>
                            <w:sz w:val="18"/>
                          </w:rPr>
                        </w:pPr>
                      </w:p>
                    </w:tc>
                    <w:tc>
                      <w:tcPr>
                        <w:tcW w:w="1147" w:type="dxa"/>
                      </w:tcPr>
                      <w:p w14:paraId="19538849" w14:textId="77777777" w:rsidR="008E6E3E" w:rsidRDefault="008E6E3E">
                        <w:pPr>
                          <w:pStyle w:val="TableParagraph"/>
                          <w:rPr>
                            <w:rFonts w:ascii="Times New Roman"/>
                            <w:sz w:val="18"/>
                          </w:rPr>
                        </w:pPr>
                      </w:p>
                    </w:tc>
                    <w:tc>
                      <w:tcPr>
                        <w:tcW w:w="2737" w:type="dxa"/>
                      </w:tcPr>
                      <w:p w14:paraId="1953884A" w14:textId="77777777" w:rsidR="008E6E3E" w:rsidRDefault="008E6E3E">
                        <w:pPr>
                          <w:pStyle w:val="TableParagraph"/>
                          <w:rPr>
                            <w:rFonts w:ascii="Times New Roman"/>
                            <w:sz w:val="18"/>
                          </w:rPr>
                        </w:pPr>
                      </w:p>
                    </w:tc>
                  </w:tr>
                  <w:tr w:rsidR="008E6E3E" w14:paraId="1953884F" w14:textId="77777777">
                    <w:trPr>
                      <w:trHeight w:val="340"/>
                    </w:trPr>
                    <w:tc>
                      <w:tcPr>
                        <w:tcW w:w="691" w:type="dxa"/>
                      </w:tcPr>
                      <w:p w14:paraId="1953884C" w14:textId="77777777" w:rsidR="008E6E3E" w:rsidRDefault="008E6E3E">
                        <w:pPr>
                          <w:pStyle w:val="TableParagraph"/>
                          <w:rPr>
                            <w:rFonts w:ascii="Times New Roman"/>
                            <w:sz w:val="18"/>
                          </w:rPr>
                        </w:pPr>
                      </w:p>
                    </w:tc>
                    <w:tc>
                      <w:tcPr>
                        <w:tcW w:w="1147" w:type="dxa"/>
                      </w:tcPr>
                      <w:p w14:paraId="1953884D" w14:textId="77777777" w:rsidR="008E6E3E" w:rsidRDefault="008E6E3E">
                        <w:pPr>
                          <w:pStyle w:val="TableParagraph"/>
                          <w:rPr>
                            <w:rFonts w:ascii="Times New Roman"/>
                            <w:sz w:val="18"/>
                          </w:rPr>
                        </w:pPr>
                      </w:p>
                    </w:tc>
                    <w:tc>
                      <w:tcPr>
                        <w:tcW w:w="2737" w:type="dxa"/>
                      </w:tcPr>
                      <w:p w14:paraId="1953884E" w14:textId="77777777" w:rsidR="008E6E3E" w:rsidRDefault="008E6E3E">
                        <w:pPr>
                          <w:pStyle w:val="TableParagraph"/>
                          <w:rPr>
                            <w:rFonts w:ascii="Times New Roman"/>
                            <w:sz w:val="18"/>
                          </w:rPr>
                        </w:pPr>
                      </w:p>
                    </w:tc>
                  </w:tr>
                  <w:tr w:rsidR="008E6E3E" w14:paraId="19538853" w14:textId="77777777">
                    <w:trPr>
                      <w:trHeight w:val="339"/>
                    </w:trPr>
                    <w:tc>
                      <w:tcPr>
                        <w:tcW w:w="691" w:type="dxa"/>
                      </w:tcPr>
                      <w:p w14:paraId="19538850" w14:textId="77777777" w:rsidR="008E6E3E" w:rsidRDefault="008E6E3E">
                        <w:pPr>
                          <w:pStyle w:val="TableParagraph"/>
                          <w:rPr>
                            <w:rFonts w:ascii="Times New Roman"/>
                            <w:sz w:val="18"/>
                          </w:rPr>
                        </w:pPr>
                      </w:p>
                    </w:tc>
                    <w:tc>
                      <w:tcPr>
                        <w:tcW w:w="1147" w:type="dxa"/>
                      </w:tcPr>
                      <w:p w14:paraId="19538851" w14:textId="77777777" w:rsidR="008E6E3E" w:rsidRDefault="008E6E3E">
                        <w:pPr>
                          <w:pStyle w:val="TableParagraph"/>
                          <w:rPr>
                            <w:rFonts w:ascii="Times New Roman"/>
                            <w:sz w:val="18"/>
                          </w:rPr>
                        </w:pPr>
                      </w:p>
                    </w:tc>
                    <w:tc>
                      <w:tcPr>
                        <w:tcW w:w="2737" w:type="dxa"/>
                      </w:tcPr>
                      <w:p w14:paraId="19538852" w14:textId="77777777" w:rsidR="008E6E3E" w:rsidRDefault="008E6E3E">
                        <w:pPr>
                          <w:pStyle w:val="TableParagraph"/>
                          <w:rPr>
                            <w:rFonts w:ascii="Times New Roman"/>
                            <w:sz w:val="18"/>
                          </w:rPr>
                        </w:pPr>
                      </w:p>
                    </w:tc>
                  </w:tr>
                  <w:tr w:rsidR="008E6E3E" w14:paraId="19538857" w14:textId="77777777">
                    <w:trPr>
                      <w:trHeight w:val="340"/>
                    </w:trPr>
                    <w:tc>
                      <w:tcPr>
                        <w:tcW w:w="691" w:type="dxa"/>
                      </w:tcPr>
                      <w:p w14:paraId="19538854" w14:textId="77777777" w:rsidR="008E6E3E" w:rsidRDefault="008E6E3E">
                        <w:pPr>
                          <w:pStyle w:val="TableParagraph"/>
                          <w:rPr>
                            <w:rFonts w:ascii="Times New Roman"/>
                            <w:sz w:val="18"/>
                          </w:rPr>
                        </w:pPr>
                      </w:p>
                    </w:tc>
                    <w:tc>
                      <w:tcPr>
                        <w:tcW w:w="1147" w:type="dxa"/>
                      </w:tcPr>
                      <w:p w14:paraId="19538855" w14:textId="77777777" w:rsidR="008E6E3E" w:rsidRDefault="008E6E3E">
                        <w:pPr>
                          <w:pStyle w:val="TableParagraph"/>
                          <w:rPr>
                            <w:rFonts w:ascii="Times New Roman"/>
                            <w:sz w:val="18"/>
                          </w:rPr>
                        </w:pPr>
                      </w:p>
                    </w:tc>
                    <w:tc>
                      <w:tcPr>
                        <w:tcW w:w="2737" w:type="dxa"/>
                      </w:tcPr>
                      <w:p w14:paraId="19538856" w14:textId="77777777" w:rsidR="008E6E3E" w:rsidRDefault="008E6E3E">
                        <w:pPr>
                          <w:pStyle w:val="TableParagraph"/>
                          <w:rPr>
                            <w:rFonts w:ascii="Times New Roman"/>
                            <w:sz w:val="18"/>
                          </w:rPr>
                        </w:pPr>
                      </w:p>
                    </w:tc>
                  </w:tr>
                  <w:tr w:rsidR="008E6E3E" w14:paraId="1953885B" w14:textId="77777777">
                    <w:trPr>
                      <w:trHeight w:val="339"/>
                    </w:trPr>
                    <w:tc>
                      <w:tcPr>
                        <w:tcW w:w="691" w:type="dxa"/>
                      </w:tcPr>
                      <w:p w14:paraId="19538858" w14:textId="77777777" w:rsidR="008E6E3E" w:rsidRDefault="008E6E3E">
                        <w:pPr>
                          <w:pStyle w:val="TableParagraph"/>
                          <w:rPr>
                            <w:rFonts w:ascii="Times New Roman"/>
                            <w:sz w:val="18"/>
                          </w:rPr>
                        </w:pPr>
                      </w:p>
                    </w:tc>
                    <w:tc>
                      <w:tcPr>
                        <w:tcW w:w="1147" w:type="dxa"/>
                      </w:tcPr>
                      <w:p w14:paraId="19538859" w14:textId="77777777" w:rsidR="008E6E3E" w:rsidRDefault="008E6E3E">
                        <w:pPr>
                          <w:pStyle w:val="TableParagraph"/>
                          <w:rPr>
                            <w:rFonts w:ascii="Times New Roman"/>
                            <w:sz w:val="18"/>
                          </w:rPr>
                        </w:pPr>
                      </w:p>
                    </w:tc>
                    <w:tc>
                      <w:tcPr>
                        <w:tcW w:w="2737" w:type="dxa"/>
                      </w:tcPr>
                      <w:p w14:paraId="1953885A" w14:textId="77777777" w:rsidR="008E6E3E" w:rsidRDefault="008E6E3E">
                        <w:pPr>
                          <w:pStyle w:val="TableParagraph"/>
                          <w:rPr>
                            <w:rFonts w:ascii="Times New Roman"/>
                            <w:sz w:val="18"/>
                          </w:rPr>
                        </w:pPr>
                      </w:p>
                    </w:tc>
                  </w:tr>
                  <w:tr w:rsidR="008E6E3E" w14:paraId="1953885F" w14:textId="77777777">
                    <w:trPr>
                      <w:trHeight w:val="340"/>
                    </w:trPr>
                    <w:tc>
                      <w:tcPr>
                        <w:tcW w:w="691" w:type="dxa"/>
                      </w:tcPr>
                      <w:p w14:paraId="1953885C" w14:textId="77777777" w:rsidR="008E6E3E" w:rsidRDefault="008E6E3E">
                        <w:pPr>
                          <w:pStyle w:val="TableParagraph"/>
                          <w:rPr>
                            <w:rFonts w:ascii="Times New Roman"/>
                            <w:sz w:val="18"/>
                          </w:rPr>
                        </w:pPr>
                      </w:p>
                    </w:tc>
                    <w:tc>
                      <w:tcPr>
                        <w:tcW w:w="1147" w:type="dxa"/>
                      </w:tcPr>
                      <w:p w14:paraId="1953885D" w14:textId="77777777" w:rsidR="008E6E3E" w:rsidRDefault="008E6E3E">
                        <w:pPr>
                          <w:pStyle w:val="TableParagraph"/>
                          <w:rPr>
                            <w:rFonts w:ascii="Times New Roman"/>
                            <w:sz w:val="18"/>
                          </w:rPr>
                        </w:pPr>
                      </w:p>
                    </w:tc>
                    <w:tc>
                      <w:tcPr>
                        <w:tcW w:w="2737" w:type="dxa"/>
                      </w:tcPr>
                      <w:p w14:paraId="1953885E" w14:textId="77777777" w:rsidR="008E6E3E" w:rsidRDefault="008E6E3E">
                        <w:pPr>
                          <w:pStyle w:val="TableParagraph"/>
                          <w:rPr>
                            <w:rFonts w:ascii="Times New Roman"/>
                            <w:sz w:val="18"/>
                          </w:rPr>
                        </w:pPr>
                      </w:p>
                    </w:tc>
                  </w:tr>
                  <w:tr w:rsidR="008E6E3E" w14:paraId="19538863" w14:textId="77777777">
                    <w:trPr>
                      <w:trHeight w:val="339"/>
                    </w:trPr>
                    <w:tc>
                      <w:tcPr>
                        <w:tcW w:w="691" w:type="dxa"/>
                      </w:tcPr>
                      <w:p w14:paraId="19538860" w14:textId="77777777" w:rsidR="008E6E3E" w:rsidRDefault="008E6E3E">
                        <w:pPr>
                          <w:pStyle w:val="TableParagraph"/>
                          <w:rPr>
                            <w:rFonts w:ascii="Times New Roman"/>
                            <w:sz w:val="18"/>
                          </w:rPr>
                        </w:pPr>
                      </w:p>
                    </w:tc>
                    <w:tc>
                      <w:tcPr>
                        <w:tcW w:w="1147" w:type="dxa"/>
                      </w:tcPr>
                      <w:p w14:paraId="19538861" w14:textId="77777777" w:rsidR="008E6E3E" w:rsidRDefault="008E6E3E">
                        <w:pPr>
                          <w:pStyle w:val="TableParagraph"/>
                          <w:rPr>
                            <w:rFonts w:ascii="Times New Roman"/>
                            <w:sz w:val="18"/>
                          </w:rPr>
                        </w:pPr>
                      </w:p>
                    </w:tc>
                    <w:tc>
                      <w:tcPr>
                        <w:tcW w:w="2737" w:type="dxa"/>
                      </w:tcPr>
                      <w:p w14:paraId="19538862" w14:textId="77777777" w:rsidR="008E6E3E" w:rsidRDefault="008E6E3E">
                        <w:pPr>
                          <w:pStyle w:val="TableParagraph"/>
                          <w:rPr>
                            <w:rFonts w:ascii="Times New Roman"/>
                            <w:sz w:val="18"/>
                          </w:rPr>
                        </w:pPr>
                      </w:p>
                    </w:tc>
                  </w:tr>
                  <w:tr w:rsidR="008E6E3E" w14:paraId="19538867" w14:textId="77777777">
                    <w:trPr>
                      <w:trHeight w:val="340"/>
                    </w:trPr>
                    <w:tc>
                      <w:tcPr>
                        <w:tcW w:w="691" w:type="dxa"/>
                      </w:tcPr>
                      <w:p w14:paraId="19538864" w14:textId="77777777" w:rsidR="008E6E3E" w:rsidRDefault="008E6E3E">
                        <w:pPr>
                          <w:pStyle w:val="TableParagraph"/>
                          <w:rPr>
                            <w:rFonts w:ascii="Times New Roman"/>
                            <w:sz w:val="18"/>
                          </w:rPr>
                        </w:pPr>
                      </w:p>
                    </w:tc>
                    <w:tc>
                      <w:tcPr>
                        <w:tcW w:w="1147" w:type="dxa"/>
                      </w:tcPr>
                      <w:p w14:paraId="19538865" w14:textId="77777777" w:rsidR="008E6E3E" w:rsidRDefault="008E6E3E">
                        <w:pPr>
                          <w:pStyle w:val="TableParagraph"/>
                          <w:rPr>
                            <w:rFonts w:ascii="Times New Roman"/>
                            <w:sz w:val="18"/>
                          </w:rPr>
                        </w:pPr>
                      </w:p>
                    </w:tc>
                    <w:tc>
                      <w:tcPr>
                        <w:tcW w:w="2737" w:type="dxa"/>
                      </w:tcPr>
                      <w:p w14:paraId="19538866" w14:textId="77777777" w:rsidR="008E6E3E" w:rsidRDefault="008E6E3E">
                        <w:pPr>
                          <w:pStyle w:val="TableParagraph"/>
                          <w:rPr>
                            <w:rFonts w:ascii="Times New Roman"/>
                            <w:sz w:val="18"/>
                          </w:rPr>
                        </w:pPr>
                      </w:p>
                    </w:tc>
                  </w:tr>
                  <w:tr w:rsidR="008E6E3E" w14:paraId="1953886B" w14:textId="77777777">
                    <w:trPr>
                      <w:trHeight w:val="339"/>
                    </w:trPr>
                    <w:tc>
                      <w:tcPr>
                        <w:tcW w:w="691" w:type="dxa"/>
                      </w:tcPr>
                      <w:p w14:paraId="19538868" w14:textId="77777777" w:rsidR="008E6E3E" w:rsidRDefault="008E6E3E">
                        <w:pPr>
                          <w:pStyle w:val="TableParagraph"/>
                          <w:rPr>
                            <w:rFonts w:ascii="Times New Roman"/>
                            <w:sz w:val="18"/>
                          </w:rPr>
                        </w:pPr>
                      </w:p>
                    </w:tc>
                    <w:tc>
                      <w:tcPr>
                        <w:tcW w:w="1147" w:type="dxa"/>
                      </w:tcPr>
                      <w:p w14:paraId="19538869" w14:textId="77777777" w:rsidR="008E6E3E" w:rsidRDefault="008E6E3E">
                        <w:pPr>
                          <w:pStyle w:val="TableParagraph"/>
                          <w:rPr>
                            <w:rFonts w:ascii="Times New Roman"/>
                            <w:sz w:val="18"/>
                          </w:rPr>
                        </w:pPr>
                      </w:p>
                    </w:tc>
                    <w:tc>
                      <w:tcPr>
                        <w:tcW w:w="2737" w:type="dxa"/>
                      </w:tcPr>
                      <w:p w14:paraId="1953886A" w14:textId="77777777" w:rsidR="008E6E3E" w:rsidRDefault="008E6E3E">
                        <w:pPr>
                          <w:pStyle w:val="TableParagraph"/>
                          <w:rPr>
                            <w:rFonts w:ascii="Times New Roman"/>
                            <w:sz w:val="18"/>
                          </w:rPr>
                        </w:pPr>
                      </w:p>
                    </w:tc>
                  </w:tr>
                  <w:tr w:rsidR="008E6E3E" w14:paraId="1953886F" w14:textId="77777777">
                    <w:trPr>
                      <w:trHeight w:val="340"/>
                    </w:trPr>
                    <w:tc>
                      <w:tcPr>
                        <w:tcW w:w="691" w:type="dxa"/>
                      </w:tcPr>
                      <w:p w14:paraId="1953886C" w14:textId="77777777" w:rsidR="008E6E3E" w:rsidRDefault="008E6E3E">
                        <w:pPr>
                          <w:pStyle w:val="TableParagraph"/>
                          <w:rPr>
                            <w:rFonts w:ascii="Times New Roman"/>
                            <w:sz w:val="18"/>
                          </w:rPr>
                        </w:pPr>
                      </w:p>
                    </w:tc>
                    <w:tc>
                      <w:tcPr>
                        <w:tcW w:w="1147" w:type="dxa"/>
                      </w:tcPr>
                      <w:p w14:paraId="1953886D" w14:textId="77777777" w:rsidR="008E6E3E" w:rsidRDefault="008E6E3E">
                        <w:pPr>
                          <w:pStyle w:val="TableParagraph"/>
                          <w:rPr>
                            <w:rFonts w:ascii="Times New Roman"/>
                            <w:sz w:val="18"/>
                          </w:rPr>
                        </w:pPr>
                      </w:p>
                    </w:tc>
                    <w:tc>
                      <w:tcPr>
                        <w:tcW w:w="2737" w:type="dxa"/>
                      </w:tcPr>
                      <w:p w14:paraId="1953886E" w14:textId="77777777" w:rsidR="008E6E3E" w:rsidRDefault="008E6E3E">
                        <w:pPr>
                          <w:pStyle w:val="TableParagraph"/>
                          <w:rPr>
                            <w:rFonts w:ascii="Times New Roman"/>
                            <w:sz w:val="18"/>
                          </w:rPr>
                        </w:pPr>
                      </w:p>
                    </w:tc>
                  </w:tr>
                </w:tbl>
                <w:p w14:paraId="19538870" w14:textId="77777777" w:rsidR="008E6E3E" w:rsidRDefault="008E6E3E">
                  <w:pPr>
                    <w:pStyle w:val="BodyText"/>
                  </w:pPr>
                </w:p>
              </w:txbxContent>
            </v:textbox>
            <w10:wrap type="topAndBottom" anchorx="page"/>
          </v:shape>
        </w:pict>
      </w:r>
      <w:r>
        <w:pict w14:anchorId="1953866B">
          <v:shape id="_x0000_s1427" type="#_x0000_t202" style="position:absolute;margin-left:317.3pt;margin-top:11.65pt;width:229pt;height:483.25pt;z-index:-251716608;mso-wrap-distance-left:0;mso-wrap-distance-right:0;mso-position-horizontal-relative:page"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91"/>
                    <w:gridCol w:w="1146"/>
                    <w:gridCol w:w="2735"/>
                  </w:tblGrid>
                  <w:tr w:rsidR="008E6E3E" w14:paraId="19538872" w14:textId="77777777">
                    <w:trPr>
                      <w:trHeight w:val="339"/>
                    </w:trPr>
                    <w:tc>
                      <w:tcPr>
                        <w:tcW w:w="4572" w:type="dxa"/>
                        <w:gridSpan w:val="3"/>
                      </w:tcPr>
                      <w:p w14:paraId="19538871" w14:textId="77777777" w:rsidR="008E6E3E" w:rsidRDefault="00157F4D">
                        <w:pPr>
                          <w:pStyle w:val="TableParagraph"/>
                          <w:spacing w:before="79"/>
                          <w:ind w:left="1721" w:right="1720"/>
                          <w:jc w:val="center"/>
                          <w:rPr>
                            <w:sz w:val="16"/>
                          </w:rPr>
                        </w:pPr>
                        <w:r>
                          <w:rPr>
                            <w:sz w:val="16"/>
                          </w:rPr>
                          <w:t>CORRIGENDA</w:t>
                        </w:r>
                      </w:p>
                    </w:tc>
                  </w:tr>
                  <w:tr w:rsidR="008E6E3E" w14:paraId="19538876" w14:textId="77777777">
                    <w:trPr>
                      <w:trHeight w:val="340"/>
                    </w:trPr>
                    <w:tc>
                      <w:tcPr>
                        <w:tcW w:w="691" w:type="dxa"/>
                      </w:tcPr>
                      <w:p w14:paraId="19538873" w14:textId="77777777" w:rsidR="008E6E3E" w:rsidRDefault="00157F4D">
                        <w:pPr>
                          <w:pStyle w:val="TableParagraph"/>
                          <w:spacing w:before="80"/>
                          <w:ind w:left="220"/>
                          <w:rPr>
                            <w:sz w:val="16"/>
                          </w:rPr>
                        </w:pPr>
                        <w:r>
                          <w:rPr>
                            <w:sz w:val="16"/>
                          </w:rPr>
                          <w:t>No.</w:t>
                        </w:r>
                      </w:p>
                    </w:tc>
                    <w:tc>
                      <w:tcPr>
                        <w:tcW w:w="1146" w:type="dxa"/>
                      </w:tcPr>
                      <w:p w14:paraId="19538874" w14:textId="77777777" w:rsidR="008E6E3E" w:rsidRDefault="00157F4D">
                        <w:pPr>
                          <w:pStyle w:val="TableParagraph"/>
                          <w:spacing w:before="80"/>
                          <w:ind w:left="383" w:right="380"/>
                          <w:jc w:val="center"/>
                          <w:rPr>
                            <w:sz w:val="16"/>
                          </w:rPr>
                        </w:pPr>
                        <w:r>
                          <w:rPr>
                            <w:sz w:val="16"/>
                          </w:rPr>
                          <w:t>Date</w:t>
                        </w:r>
                      </w:p>
                    </w:tc>
                    <w:tc>
                      <w:tcPr>
                        <w:tcW w:w="2735" w:type="dxa"/>
                      </w:tcPr>
                      <w:p w14:paraId="19538875" w14:textId="77777777" w:rsidR="008E6E3E" w:rsidRDefault="00157F4D">
                        <w:pPr>
                          <w:pStyle w:val="TableParagraph"/>
                          <w:spacing w:before="80"/>
                          <w:ind w:left="960" w:right="956"/>
                          <w:jc w:val="center"/>
                          <w:rPr>
                            <w:sz w:val="16"/>
                          </w:rPr>
                        </w:pPr>
                        <w:r>
                          <w:rPr>
                            <w:sz w:val="16"/>
                          </w:rPr>
                          <w:t>Entered by</w:t>
                        </w:r>
                      </w:p>
                    </w:tc>
                  </w:tr>
                  <w:tr w:rsidR="008E6E3E" w14:paraId="1953887A" w14:textId="77777777">
                    <w:trPr>
                      <w:trHeight w:val="339"/>
                    </w:trPr>
                    <w:tc>
                      <w:tcPr>
                        <w:tcW w:w="691" w:type="dxa"/>
                      </w:tcPr>
                      <w:p w14:paraId="19538877" w14:textId="77777777" w:rsidR="008E6E3E" w:rsidRDefault="008E6E3E">
                        <w:pPr>
                          <w:pStyle w:val="TableParagraph"/>
                          <w:rPr>
                            <w:rFonts w:ascii="Times New Roman"/>
                            <w:sz w:val="18"/>
                          </w:rPr>
                        </w:pPr>
                      </w:p>
                    </w:tc>
                    <w:tc>
                      <w:tcPr>
                        <w:tcW w:w="1146" w:type="dxa"/>
                      </w:tcPr>
                      <w:p w14:paraId="19538878" w14:textId="77777777" w:rsidR="008E6E3E" w:rsidRDefault="008E6E3E">
                        <w:pPr>
                          <w:pStyle w:val="TableParagraph"/>
                          <w:rPr>
                            <w:rFonts w:ascii="Times New Roman"/>
                            <w:sz w:val="18"/>
                          </w:rPr>
                        </w:pPr>
                      </w:p>
                    </w:tc>
                    <w:tc>
                      <w:tcPr>
                        <w:tcW w:w="2735" w:type="dxa"/>
                      </w:tcPr>
                      <w:p w14:paraId="19538879" w14:textId="77777777" w:rsidR="008E6E3E" w:rsidRDefault="008E6E3E">
                        <w:pPr>
                          <w:pStyle w:val="TableParagraph"/>
                          <w:rPr>
                            <w:rFonts w:ascii="Times New Roman"/>
                            <w:sz w:val="18"/>
                          </w:rPr>
                        </w:pPr>
                      </w:p>
                    </w:tc>
                  </w:tr>
                  <w:tr w:rsidR="008E6E3E" w14:paraId="1953887E" w14:textId="77777777">
                    <w:trPr>
                      <w:trHeight w:val="340"/>
                    </w:trPr>
                    <w:tc>
                      <w:tcPr>
                        <w:tcW w:w="691" w:type="dxa"/>
                      </w:tcPr>
                      <w:p w14:paraId="1953887B" w14:textId="77777777" w:rsidR="008E6E3E" w:rsidRDefault="008E6E3E">
                        <w:pPr>
                          <w:pStyle w:val="TableParagraph"/>
                          <w:rPr>
                            <w:rFonts w:ascii="Times New Roman"/>
                            <w:sz w:val="18"/>
                          </w:rPr>
                        </w:pPr>
                      </w:p>
                    </w:tc>
                    <w:tc>
                      <w:tcPr>
                        <w:tcW w:w="1146" w:type="dxa"/>
                      </w:tcPr>
                      <w:p w14:paraId="1953887C" w14:textId="77777777" w:rsidR="008E6E3E" w:rsidRDefault="008E6E3E">
                        <w:pPr>
                          <w:pStyle w:val="TableParagraph"/>
                          <w:rPr>
                            <w:rFonts w:ascii="Times New Roman"/>
                            <w:sz w:val="18"/>
                          </w:rPr>
                        </w:pPr>
                      </w:p>
                    </w:tc>
                    <w:tc>
                      <w:tcPr>
                        <w:tcW w:w="2735" w:type="dxa"/>
                      </w:tcPr>
                      <w:p w14:paraId="1953887D" w14:textId="77777777" w:rsidR="008E6E3E" w:rsidRDefault="008E6E3E">
                        <w:pPr>
                          <w:pStyle w:val="TableParagraph"/>
                          <w:rPr>
                            <w:rFonts w:ascii="Times New Roman"/>
                            <w:sz w:val="18"/>
                          </w:rPr>
                        </w:pPr>
                      </w:p>
                    </w:tc>
                  </w:tr>
                  <w:tr w:rsidR="008E6E3E" w14:paraId="19538882" w14:textId="77777777">
                    <w:trPr>
                      <w:trHeight w:val="339"/>
                    </w:trPr>
                    <w:tc>
                      <w:tcPr>
                        <w:tcW w:w="691" w:type="dxa"/>
                      </w:tcPr>
                      <w:p w14:paraId="1953887F" w14:textId="77777777" w:rsidR="008E6E3E" w:rsidRDefault="008E6E3E">
                        <w:pPr>
                          <w:pStyle w:val="TableParagraph"/>
                          <w:rPr>
                            <w:rFonts w:ascii="Times New Roman"/>
                            <w:sz w:val="18"/>
                          </w:rPr>
                        </w:pPr>
                      </w:p>
                    </w:tc>
                    <w:tc>
                      <w:tcPr>
                        <w:tcW w:w="1146" w:type="dxa"/>
                      </w:tcPr>
                      <w:p w14:paraId="19538880" w14:textId="77777777" w:rsidR="008E6E3E" w:rsidRDefault="008E6E3E">
                        <w:pPr>
                          <w:pStyle w:val="TableParagraph"/>
                          <w:rPr>
                            <w:rFonts w:ascii="Times New Roman"/>
                            <w:sz w:val="18"/>
                          </w:rPr>
                        </w:pPr>
                      </w:p>
                    </w:tc>
                    <w:tc>
                      <w:tcPr>
                        <w:tcW w:w="2735" w:type="dxa"/>
                      </w:tcPr>
                      <w:p w14:paraId="19538881" w14:textId="77777777" w:rsidR="008E6E3E" w:rsidRDefault="008E6E3E">
                        <w:pPr>
                          <w:pStyle w:val="TableParagraph"/>
                          <w:rPr>
                            <w:rFonts w:ascii="Times New Roman"/>
                            <w:sz w:val="18"/>
                          </w:rPr>
                        </w:pPr>
                      </w:p>
                    </w:tc>
                  </w:tr>
                  <w:tr w:rsidR="008E6E3E" w14:paraId="19538886" w14:textId="77777777">
                    <w:trPr>
                      <w:trHeight w:val="340"/>
                    </w:trPr>
                    <w:tc>
                      <w:tcPr>
                        <w:tcW w:w="691" w:type="dxa"/>
                      </w:tcPr>
                      <w:p w14:paraId="19538883" w14:textId="77777777" w:rsidR="008E6E3E" w:rsidRDefault="008E6E3E">
                        <w:pPr>
                          <w:pStyle w:val="TableParagraph"/>
                          <w:rPr>
                            <w:rFonts w:ascii="Times New Roman"/>
                            <w:sz w:val="18"/>
                          </w:rPr>
                        </w:pPr>
                      </w:p>
                    </w:tc>
                    <w:tc>
                      <w:tcPr>
                        <w:tcW w:w="1146" w:type="dxa"/>
                      </w:tcPr>
                      <w:p w14:paraId="19538884" w14:textId="77777777" w:rsidR="008E6E3E" w:rsidRDefault="008E6E3E">
                        <w:pPr>
                          <w:pStyle w:val="TableParagraph"/>
                          <w:rPr>
                            <w:rFonts w:ascii="Times New Roman"/>
                            <w:sz w:val="18"/>
                          </w:rPr>
                        </w:pPr>
                      </w:p>
                    </w:tc>
                    <w:tc>
                      <w:tcPr>
                        <w:tcW w:w="2735" w:type="dxa"/>
                      </w:tcPr>
                      <w:p w14:paraId="19538885" w14:textId="77777777" w:rsidR="008E6E3E" w:rsidRDefault="008E6E3E">
                        <w:pPr>
                          <w:pStyle w:val="TableParagraph"/>
                          <w:rPr>
                            <w:rFonts w:ascii="Times New Roman"/>
                            <w:sz w:val="18"/>
                          </w:rPr>
                        </w:pPr>
                      </w:p>
                    </w:tc>
                  </w:tr>
                  <w:tr w:rsidR="008E6E3E" w14:paraId="1953888A" w14:textId="77777777">
                    <w:trPr>
                      <w:trHeight w:val="339"/>
                    </w:trPr>
                    <w:tc>
                      <w:tcPr>
                        <w:tcW w:w="691" w:type="dxa"/>
                      </w:tcPr>
                      <w:p w14:paraId="19538887" w14:textId="77777777" w:rsidR="008E6E3E" w:rsidRDefault="008E6E3E">
                        <w:pPr>
                          <w:pStyle w:val="TableParagraph"/>
                          <w:rPr>
                            <w:rFonts w:ascii="Times New Roman"/>
                            <w:sz w:val="18"/>
                          </w:rPr>
                        </w:pPr>
                      </w:p>
                    </w:tc>
                    <w:tc>
                      <w:tcPr>
                        <w:tcW w:w="1146" w:type="dxa"/>
                      </w:tcPr>
                      <w:p w14:paraId="19538888" w14:textId="77777777" w:rsidR="008E6E3E" w:rsidRDefault="008E6E3E">
                        <w:pPr>
                          <w:pStyle w:val="TableParagraph"/>
                          <w:rPr>
                            <w:rFonts w:ascii="Times New Roman"/>
                            <w:sz w:val="18"/>
                          </w:rPr>
                        </w:pPr>
                      </w:p>
                    </w:tc>
                    <w:tc>
                      <w:tcPr>
                        <w:tcW w:w="2735" w:type="dxa"/>
                      </w:tcPr>
                      <w:p w14:paraId="19538889" w14:textId="77777777" w:rsidR="008E6E3E" w:rsidRDefault="008E6E3E">
                        <w:pPr>
                          <w:pStyle w:val="TableParagraph"/>
                          <w:rPr>
                            <w:rFonts w:ascii="Times New Roman"/>
                            <w:sz w:val="18"/>
                          </w:rPr>
                        </w:pPr>
                      </w:p>
                    </w:tc>
                  </w:tr>
                  <w:tr w:rsidR="008E6E3E" w14:paraId="1953888E" w14:textId="77777777">
                    <w:trPr>
                      <w:trHeight w:val="340"/>
                    </w:trPr>
                    <w:tc>
                      <w:tcPr>
                        <w:tcW w:w="691" w:type="dxa"/>
                      </w:tcPr>
                      <w:p w14:paraId="1953888B" w14:textId="77777777" w:rsidR="008E6E3E" w:rsidRDefault="008E6E3E">
                        <w:pPr>
                          <w:pStyle w:val="TableParagraph"/>
                          <w:rPr>
                            <w:rFonts w:ascii="Times New Roman"/>
                            <w:sz w:val="18"/>
                          </w:rPr>
                        </w:pPr>
                      </w:p>
                    </w:tc>
                    <w:tc>
                      <w:tcPr>
                        <w:tcW w:w="1146" w:type="dxa"/>
                      </w:tcPr>
                      <w:p w14:paraId="1953888C" w14:textId="77777777" w:rsidR="008E6E3E" w:rsidRDefault="008E6E3E">
                        <w:pPr>
                          <w:pStyle w:val="TableParagraph"/>
                          <w:rPr>
                            <w:rFonts w:ascii="Times New Roman"/>
                            <w:sz w:val="18"/>
                          </w:rPr>
                        </w:pPr>
                      </w:p>
                    </w:tc>
                    <w:tc>
                      <w:tcPr>
                        <w:tcW w:w="2735" w:type="dxa"/>
                      </w:tcPr>
                      <w:p w14:paraId="1953888D" w14:textId="77777777" w:rsidR="008E6E3E" w:rsidRDefault="008E6E3E">
                        <w:pPr>
                          <w:pStyle w:val="TableParagraph"/>
                          <w:rPr>
                            <w:rFonts w:ascii="Times New Roman"/>
                            <w:sz w:val="18"/>
                          </w:rPr>
                        </w:pPr>
                      </w:p>
                    </w:tc>
                  </w:tr>
                  <w:tr w:rsidR="008E6E3E" w14:paraId="19538892" w14:textId="77777777">
                    <w:trPr>
                      <w:trHeight w:val="339"/>
                    </w:trPr>
                    <w:tc>
                      <w:tcPr>
                        <w:tcW w:w="691" w:type="dxa"/>
                      </w:tcPr>
                      <w:p w14:paraId="1953888F" w14:textId="77777777" w:rsidR="008E6E3E" w:rsidRDefault="008E6E3E">
                        <w:pPr>
                          <w:pStyle w:val="TableParagraph"/>
                          <w:rPr>
                            <w:rFonts w:ascii="Times New Roman"/>
                            <w:sz w:val="18"/>
                          </w:rPr>
                        </w:pPr>
                      </w:p>
                    </w:tc>
                    <w:tc>
                      <w:tcPr>
                        <w:tcW w:w="1146" w:type="dxa"/>
                      </w:tcPr>
                      <w:p w14:paraId="19538890" w14:textId="77777777" w:rsidR="008E6E3E" w:rsidRDefault="008E6E3E">
                        <w:pPr>
                          <w:pStyle w:val="TableParagraph"/>
                          <w:rPr>
                            <w:rFonts w:ascii="Times New Roman"/>
                            <w:sz w:val="18"/>
                          </w:rPr>
                        </w:pPr>
                      </w:p>
                    </w:tc>
                    <w:tc>
                      <w:tcPr>
                        <w:tcW w:w="2735" w:type="dxa"/>
                      </w:tcPr>
                      <w:p w14:paraId="19538891" w14:textId="77777777" w:rsidR="008E6E3E" w:rsidRDefault="008E6E3E">
                        <w:pPr>
                          <w:pStyle w:val="TableParagraph"/>
                          <w:rPr>
                            <w:rFonts w:ascii="Times New Roman"/>
                            <w:sz w:val="18"/>
                          </w:rPr>
                        </w:pPr>
                      </w:p>
                    </w:tc>
                  </w:tr>
                  <w:tr w:rsidR="008E6E3E" w14:paraId="19538896" w14:textId="77777777">
                    <w:trPr>
                      <w:trHeight w:val="340"/>
                    </w:trPr>
                    <w:tc>
                      <w:tcPr>
                        <w:tcW w:w="691" w:type="dxa"/>
                      </w:tcPr>
                      <w:p w14:paraId="19538893" w14:textId="77777777" w:rsidR="008E6E3E" w:rsidRDefault="008E6E3E">
                        <w:pPr>
                          <w:pStyle w:val="TableParagraph"/>
                          <w:rPr>
                            <w:rFonts w:ascii="Times New Roman"/>
                            <w:sz w:val="18"/>
                          </w:rPr>
                        </w:pPr>
                      </w:p>
                    </w:tc>
                    <w:tc>
                      <w:tcPr>
                        <w:tcW w:w="1146" w:type="dxa"/>
                      </w:tcPr>
                      <w:p w14:paraId="19538894" w14:textId="77777777" w:rsidR="008E6E3E" w:rsidRDefault="008E6E3E">
                        <w:pPr>
                          <w:pStyle w:val="TableParagraph"/>
                          <w:rPr>
                            <w:rFonts w:ascii="Times New Roman"/>
                            <w:sz w:val="18"/>
                          </w:rPr>
                        </w:pPr>
                      </w:p>
                    </w:tc>
                    <w:tc>
                      <w:tcPr>
                        <w:tcW w:w="2735" w:type="dxa"/>
                      </w:tcPr>
                      <w:p w14:paraId="19538895" w14:textId="77777777" w:rsidR="008E6E3E" w:rsidRDefault="008E6E3E">
                        <w:pPr>
                          <w:pStyle w:val="TableParagraph"/>
                          <w:rPr>
                            <w:rFonts w:ascii="Times New Roman"/>
                            <w:sz w:val="18"/>
                          </w:rPr>
                        </w:pPr>
                      </w:p>
                    </w:tc>
                  </w:tr>
                  <w:tr w:rsidR="008E6E3E" w14:paraId="1953889A" w14:textId="77777777">
                    <w:trPr>
                      <w:trHeight w:val="339"/>
                    </w:trPr>
                    <w:tc>
                      <w:tcPr>
                        <w:tcW w:w="691" w:type="dxa"/>
                      </w:tcPr>
                      <w:p w14:paraId="19538897" w14:textId="77777777" w:rsidR="008E6E3E" w:rsidRDefault="008E6E3E">
                        <w:pPr>
                          <w:pStyle w:val="TableParagraph"/>
                          <w:rPr>
                            <w:rFonts w:ascii="Times New Roman"/>
                            <w:sz w:val="18"/>
                          </w:rPr>
                        </w:pPr>
                      </w:p>
                    </w:tc>
                    <w:tc>
                      <w:tcPr>
                        <w:tcW w:w="1146" w:type="dxa"/>
                      </w:tcPr>
                      <w:p w14:paraId="19538898" w14:textId="77777777" w:rsidR="008E6E3E" w:rsidRDefault="008E6E3E">
                        <w:pPr>
                          <w:pStyle w:val="TableParagraph"/>
                          <w:rPr>
                            <w:rFonts w:ascii="Times New Roman"/>
                            <w:sz w:val="18"/>
                          </w:rPr>
                        </w:pPr>
                      </w:p>
                    </w:tc>
                    <w:tc>
                      <w:tcPr>
                        <w:tcW w:w="2735" w:type="dxa"/>
                      </w:tcPr>
                      <w:p w14:paraId="19538899" w14:textId="77777777" w:rsidR="008E6E3E" w:rsidRDefault="008E6E3E">
                        <w:pPr>
                          <w:pStyle w:val="TableParagraph"/>
                          <w:rPr>
                            <w:rFonts w:ascii="Times New Roman"/>
                            <w:sz w:val="18"/>
                          </w:rPr>
                        </w:pPr>
                      </w:p>
                    </w:tc>
                  </w:tr>
                  <w:tr w:rsidR="008E6E3E" w14:paraId="1953889E" w14:textId="77777777">
                    <w:trPr>
                      <w:trHeight w:val="340"/>
                    </w:trPr>
                    <w:tc>
                      <w:tcPr>
                        <w:tcW w:w="691" w:type="dxa"/>
                      </w:tcPr>
                      <w:p w14:paraId="1953889B" w14:textId="77777777" w:rsidR="008E6E3E" w:rsidRDefault="008E6E3E">
                        <w:pPr>
                          <w:pStyle w:val="TableParagraph"/>
                          <w:rPr>
                            <w:rFonts w:ascii="Times New Roman"/>
                            <w:sz w:val="18"/>
                          </w:rPr>
                        </w:pPr>
                      </w:p>
                    </w:tc>
                    <w:tc>
                      <w:tcPr>
                        <w:tcW w:w="1146" w:type="dxa"/>
                      </w:tcPr>
                      <w:p w14:paraId="1953889C" w14:textId="77777777" w:rsidR="008E6E3E" w:rsidRDefault="008E6E3E">
                        <w:pPr>
                          <w:pStyle w:val="TableParagraph"/>
                          <w:rPr>
                            <w:rFonts w:ascii="Times New Roman"/>
                            <w:sz w:val="18"/>
                          </w:rPr>
                        </w:pPr>
                      </w:p>
                    </w:tc>
                    <w:tc>
                      <w:tcPr>
                        <w:tcW w:w="2735" w:type="dxa"/>
                      </w:tcPr>
                      <w:p w14:paraId="1953889D" w14:textId="77777777" w:rsidR="008E6E3E" w:rsidRDefault="008E6E3E">
                        <w:pPr>
                          <w:pStyle w:val="TableParagraph"/>
                          <w:rPr>
                            <w:rFonts w:ascii="Times New Roman"/>
                            <w:sz w:val="18"/>
                          </w:rPr>
                        </w:pPr>
                      </w:p>
                    </w:tc>
                  </w:tr>
                  <w:tr w:rsidR="008E6E3E" w14:paraId="195388A2" w14:textId="77777777">
                    <w:trPr>
                      <w:trHeight w:val="339"/>
                    </w:trPr>
                    <w:tc>
                      <w:tcPr>
                        <w:tcW w:w="691" w:type="dxa"/>
                      </w:tcPr>
                      <w:p w14:paraId="1953889F" w14:textId="77777777" w:rsidR="008E6E3E" w:rsidRDefault="008E6E3E">
                        <w:pPr>
                          <w:pStyle w:val="TableParagraph"/>
                          <w:rPr>
                            <w:rFonts w:ascii="Times New Roman"/>
                            <w:sz w:val="18"/>
                          </w:rPr>
                        </w:pPr>
                      </w:p>
                    </w:tc>
                    <w:tc>
                      <w:tcPr>
                        <w:tcW w:w="1146" w:type="dxa"/>
                      </w:tcPr>
                      <w:p w14:paraId="195388A0" w14:textId="77777777" w:rsidR="008E6E3E" w:rsidRDefault="008E6E3E">
                        <w:pPr>
                          <w:pStyle w:val="TableParagraph"/>
                          <w:rPr>
                            <w:rFonts w:ascii="Times New Roman"/>
                            <w:sz w:val="18"/>
                          </w:rPr>
                        </w:pPr>
                      </w:p>
                    </w:tc>
                    <w:tc>
                      <w:tcPr>
                        <w:tcW w:w="2735" w:type="dxa"/>
                      </w:tcPr>
                      <w:p w14:paraId="195388A1" w14:textId="77777777" w:rsidR="008E6E3E" w:rsidRDefault="008E6E3E">
                        <w:pPr>
                          <w:pStyle w:val="TableParagraph"/>
                          <w:rPr>
                            <w:rFonts w:ascii="Times New Roman"/>
                            <w:sz w:val="18"/>
                          </w:rPr>
                        </w:pPr>
                      </w:p>
                    </w:tc>
                  </w:tr>
                  <w:tr w:rsidR="008E6E3E" w14:paraId="195388A6" w14:textId="77777777">
                    <w:trPr>
                      <w:trHeight w:val="340"/>
                    </w:trPr>
                    <w:tc>
                      <w:tcPr>
                        <w:tcW w:w="691" w:type="dxa"/>
                      </w:tcPr>
                      <w:p w14:paraId="195388A3" w14:textId="77777777" w:rsidR="008E6E3E" w:rsidRDefault="008E6E3E">
                        <w:pPr>
                          <w:pStyle w:val="TableParagraph"/>
                          <w:rPr>
                            <w:rFonts w:ascii="Times New Roman"/>
                            <w:sz w:val="18"/>
                          </w:rPr>
                        </w:pPr>
                      </w:p>
                    </w:tc>
                    <w:tc>
                      <w:tcPr>
                        <w:tcW w:w="1146" w:type="dxa"/>
                      </w:tcPr>
                      <w:p w14:paraId="195388A4" w14:textId="77777777" w:rsidR="008E6E3E" w:rsidRDefault="008E6E3E">
                        <w:pPr>
                          <w:pStyle w:val="TableParagraph"/>
                          <w:rPr>
                            <w:rFonts w:ascii="Times New Roman"/>
                            <w:sz w:val="18"/>
                          </w:rPr>
                        </w:pPr>
                      </w:p>
                    </w:tc>
                    <w:tc>
                      <w:tcPr>
                        <w:tcW w:w="2735" w:type="dxa"/>
                      </w:tcPr>
                      <w:p w14:paraId="195388A5" w14:textId="77777777" w:rsidR="008E6E3E" w:rsidRDefault="008E6E3E">
                        <w:pPr>
                          <w:pStyle w:val="TableParagraph"/>
                          <w:rPr>
                            <w:rFonts w:ascii="Times New Roman"/>
                            <w:sz w:val="18"/>
                          </w:rPr>
                        </w:pPr>
                      </w:p>
                    </w:tc>
                  </w:tr>
                  <w:tr w:rsidR="008E6E3E" w14:paraId="195388AA" w14:textId="77777777">
                    <w:trPr>
                      <w:trHeight w:val="339"/>
                    </w:trPr>
                    <w:tc>
                      <w:tcPr>
                        <w:tcW w:w="691" w:type="dxa"/>
                      </w:tcPr>
                      <w:p w14:paraId="195388A7" w14:textId="77777777" w:rsidR="008E6E3E" w:rsidRDefault="008E6E3E">
                        <w:pPr>
                          <w:pStyle w:val="TableParagraph"/>
                          <w:rPr>
                            <w:rFonts w:ascii="Times New Roman"/>
                            <w:sz w:val="18"/>
                          </w:rPr>
                        </w:pPr>
                      </w:p>
                    </w:tc>
                    <w:tc>
                      <w:tcPr>
                        <w:tcW w:w="1146" w:type="dxa"/>
                      </w:tcPr>
                      <w:p w14:paraId="195388A8" w14:textId="77777777" w:rsidR="008E6E3E" w:rsidRDefault="008E6E3E">
                        <w:pPr>
                          <w:pStyle w:val="TableParagraph"/>
                          <w:rPr>
                            <w:rFonts w:ascii="Times New Roman"/>
                            <w:sz w:val="18"/>
                          </w:rPr>
                        </w:pPr>
                      </w:p>
                    </w:tc>
                    <w:tc>
                      <w:tcPr>
                        <w:tcW w:w="2735" w:type="dxa"/>
                      </w:tcPr>
                      <w:p w14:paraId="195388A9" w14:textId="77777777" w:rsidR="008E6E3E" w:rsidRDefault="008E6E3E">
                        <w:pPr>
                          <w:pStyle w:val="TableParagraph"/>
                          <w:rPr>
                            <w:rFonts w:ascii="Times New Roman"/>
                            <w:sz w:val="18"/>
                          </w:rPr>
                        </w:pPr>
                      </w:p>
                    </w:tc>
                  </w:tr>
                  <w:tr w:rsidR="008E6E3E" w14:paraId="195388AE" w14:textId="77777777">
                    <w:trPr>
                      <w:trHeight w:val="340"/>
                    </w:trPr>
                    <w:tc>
                      <w:tcPr>
                        <w:tcW w:w="691" w:type="dxa"/>
                      </w:tcPr>
                      <w:p w14:paraId="195388AB" w14:textId="77777777" w:rsidR="008E6E3E" w:rsidRDefault="008E6E3E">
                        <w:pPr>
                          <w:pStyle w:val="TableParagraph"/>
                          <w:rPr>
                            <w:rFonts w:ascii="Times New Roman"/>
                            <w:sz w:val="18"/>
                          </w:rPr>
                        </w:pPr>
                      </w:p>
                    </w:tc>
                    <w:tc>
                      <w:tcPr>
                        <w:tcW w:w="1146" w:type="dxa"/>
                      </w:tcPr>
                      <w:p w14:paraId="195388AC" w14:textId="77777777" w:rsidR="008E6E3E" w:rsidRDefault="008E6E3E">
                        <w:pPr>
                          <w:pStyle w:val="TableParagraph"/>
                          <w:rPr>
                            <w:rFonts w:ascii="Times New Roman"/>
                            <w:sz w:val="18"/>
                          </w:rPr>
                        </w:pPr>
                      </w:p>
                    </w:tc>
                    <w:tc>
                      <w:tcPr>
                        <w:tcW w:w="2735" w:type="dxa"/>
                      </w:tcPr>
                      <w:p w14:paraId="195388AD" w14:textId="77777777" w:rsidR="008E6E3E" w:rsidRDefault="008E6E3E">
                        <w:pPr>
                          <w:pStyle w:val="TableParagraph"/>
                          <w:rPr>
                            <w:rFonts w:ascii="Times New Roman"/>
                            <w:sz w:val="18"/>
                          </w:rPr>
                        </w:pPr>
                      </w:p>
                    </w:tc>
                  </w:tr>
                  <w:tr w:rsidR="008E6E3E" w14:paraId="195388B2" w14:textId="77777777">
                    <w:trPr>
                      <w:trHeight w:val="339"/>
                    </w:trPr>
                    <w:tc>
                      <w:tcPr>
                        <w:tcW w:w="691" w:type="dxa"/>
                      </w:tcPr>
                      <w:p w14:paraId="195388AF" w14:textId="77777777" w:rsidR="008E6E3E" w:rsidRDefault="008E6E3E">
                        <w:pPr>
                          <w:pStyle w:val="TableParagraph"/>
                          <w:rPr>
                            <w:rFonts w:ascii="Times New Roman"/>
                            <w:sz w:val="18"/>
                          </w:rPr>
                        </w:pPr>
                      </w:p>
                    </w:tc>
                    <w:tc>
                      <w:tcPr>
                        <w:tcW w:w="1146" w:type="dxa"/>
                      </w:tcPr>
                      <w:p w14:paraId="195388B0" w14:textId="77777777" w:rsidR="008E6E3E" w:rsidRDefault="008E6E3E">
                        <w:pPr>
                          <w:pStyle w:val="TableParagraph"/>
                          <w:rPr>
                            <w:rFonts w:ascii="Times New Roman"/>
                            <w:sz w:val="18"/>
                          </w:rPr>
                        </w:pPr>
                      </w:p>
                    </w:tc>
                    <w:tc>
                      <w:tcPr>
                        <w:tcW w:w="2735" w:type="dxa"/>
                      </w:tcPr>
                      <w:p w14:paraId="195388B1" w14:textId="77777777" w:rsidR="008E6E3E" w:rsidRDefault="008E6E3E">
                        <w:pPr>
                          <w:pStyle w:val="TableParagraph"/>
                          <w:rPr>
                            <w:rFonts w:ascii="Times New Roman"/>
                            <w:sz w:val="18"/>
                          </w:rPr>
                        </w:pPr>
                      </w:p>
                    </w:tc>
                  </w:tr>
                  <w:tr w:rsidR="008E6E3E" w14:paraId="195388B6" w14:textId="77777777">
                    <w:trPr>
                      <w:trHeight w:val="340"/>
                    </w:trPr>
                    <w:tc>
                      <w:tcPr>
                        <w:tcW w:w="691" w:type="dxa"/>
                      </w:tcPr>
                      <w:p w14:paraId="195388B3" w14:textId="77777777" w:rsidR="008E6E3E" w:rsidRDefault="008E6E3E">
                        <w:pPr>
                          <w:pStyle w:val="TableParagraph"/>
                          <w:rPr>
                            <w:rFonts w:ascii="Times New Roman"/>
                            <w:sz w:val="18"/>
                          </w:rPr>
                        </w:pPr>
                      </w:p>
                    </w:tc>
                    <w:tc>
                      <w:tcPr>
                        <w:tcW w:w="1146" w:type="dxa"/>
                      </w:tcPr>
                      <w:p w14:paraId="195388B4" w14:textId="77777777" w:rsidR="008E6E3E" w:rsidRDefault="008E6E3E">
                        <w:pPr>
                          <w:pStyle w:val="TableParagraph"/>
                          <w:rPr>
                            <w:rFonts w:ascii="Times New Roman"/>
                            <w:sz w:val="18"/>
                          </w:rPr>
                        </w:pPr>
                      </w:p>
                    </w:tc>
                    <w:tc>
                      <w:tcPr>
                        <w:tcW w:w="2735" w:type="dxa"/>
                      </w:tcPr>
                      <w:p w14:paraId="195388B5" w14:textId="77777777" w:rsidR="008E6E3E" w:rsidRDefault="008E6E3E">
                        <w:pPr>
                          <w:pStyle w:val="TableParagraph"/>
                          <w:rPr>
                            <w:rFonts w:ascii="Times New Roman"/>
                            <w:sz w:val="18"/>
                          </w:rPr>
                        </w:pPr>
                      </w:p>
                    </w:tc>
                  </w:tr>
                  <w:tr w:rsidR="008E6E3E" w14:paraId="195388BA" w14:textId="77777777">
                    <w:trPr>
                      <w:trHeight w:val="339"/>
                    </w:trPr>
                    <w:tc>
                      <w:tcPr>
                        <w:tcW w:w="691" w:type="dxa"/>
                      </w:tcPr>
                      <w:p w14:paraId="195388B7" w14:textId="77777777" w:rsidR="008E6E3E" w:rsidRDefault="008E6E3E">
                        <w:pPr>
                          <w:pStyle w:val="TableParagraph"/>
                          <w:rPr>
                            <w:rFonts w:ascii="Times New Roman"/>
                            <w:sz w:val="18"/>
                          </w:rPr>
                        </w:pPr>
                      </w:p>
                    </w:tc>
                    <w:tc>
                      <w:tcPr>
                        <w:tcW w:w="1146" w:type="dxa"/>
                      </w:tcPr>
                      <w:p w14:paraId="195388B8" w14:textId="77777777" w:rsidR="008E6E3E" w:rsidRDefault="008E6E3E">
                        <w:pPr>
                          <w:pStyle w:val="TableParagraph"/>
                          <w:rPr>
                            <w:rFonts w:ascii="Times New Roman"/>
                            <w:sz w:val="18"/>
                          </w:rPr>
                        </w:pPr>
                      </w:p>
                    </w:tc>
                    <w:tc>
                      <w:tcPr>
                        <w:tcW w:w="2735" w:type="dxa"/>
                      </w:tcPr>
                      <w:p w14:paraId="195388B9" w14:textId="77777777" w:rsidR="008E6E3E" w:rsidRDefault="008E6E3E">
                        <w:pPr>
                          <w:pStyle w:val="TableParagraph"/>
                          <w:rPr>
                            <w:rFonts w:ascii="Times New Roman"/>
                            <w:sz w:val="18"/>
                          </w:rPr>
                        </w:pPr>
                      </w:p>
                    </w:tc>
                  </w:tr>
                  <w:tr w:rsidR="008E6E3E" w14:paraId="195388BE" w14:textId="77777777">
                    <w:trPr>
                      <w:trHeight w:val="340"/>
                    </w:trPr>
                    <w:tc>
                      <w:tcPr>
                        <w:tcW w:w="691" w:type="dxa"/>
                      </w:tcPr>
                      <w:p w14:paraId="195388BB" w14:textId="77777777" w:rsidR="008E6E3E" w:rsidRDefault="008E6E3E">
                        <w:pPr>
                          <w:pStyle w:val="TableParagraph"/>
                          <w:rPr>
                            <w:rFonts w:ascii="Times New Roman"/>
                            <w:sz w:val="18"/>
                          </w:rPr>
                        </w:pPr>
                      </w:p>
                    </w:tc>
                    <w:tc>
                      <w:tcPr>
                        <w:tcW w:w="1146" w:type="dxa"/>
                      </w:tcPr>
                      <w:p w14:paraId="195388BC" w14:textId="77777777" w:rsidR="008E6E3E" w:rsidRDefault="008E6E3E">
                        <w:pPr>
                          <w:pStyle w:val="TableParagraph"/>
                          <w:rPr>
                            <w:rFonts w:ascii="Times New Roman"/>
                            <w:sz w:val="18"/>
                          </w:rPr>
                        </w:pPr>
                      </w:p>
                    </w:tc>
                    <w:tc>
                      <w:tcPr>
                        <w:tcW w:w="2735" w:type="dxa"/>
                      </w:tcPr>
                      <w:p w14:paraId="195388BD" w14:textId="77777777" w:rsidR="008E6E3E" w:rsidRDefault="008E6E3E">
                        <w:pPr>
                          <w:pStyle w:val="TableParagraph"/>
                          <w:rPr>
                            <w:rFonts w:ascii="Times New Roman"/>
                            <w:sz w:val="18"/>
                          </w:rPr>
                        </w:pPr>
                      </w:p>
                    </w:tc>
                  </w:tr>
                  <w:tr w:rsidR="008E6E3E" w14:paraId="195388C2" w14:textId="77777777">
                    <w:trPr>
                      <w:trHeight w:val="339"/>
                    </w:trPr>
                    <w:tc>
                      <w:tcPr>
                        <w:tcW w:w="691" w:type="dxa"/>
                      </w:tcPr>
                      <w:p w14:paraId="195388BF" w14:textId="77777777" w:rsidR="008E6E3E" w:rsidRDefault="008E6E3E">
                        <w:pPr>
                          <w:pStyle w:val="TableParagraph"/>
                          <w:rPr>
                            <w:rFonts w:ascii="Times New Roman"/>
                            <w:sz w:val="18"/>
                          </w:rPr>
                        </w:pPr>
                      </w:p>
                    </w:tc>
                    <w:tc>
                      <w:tcPr>
                        <w:tcW w:w="1146" w:type="dxa"/>
                      </w:tcPr>
                      <w:p w14:paraId="195388C0" w14:textId="77777777" w:rsidR="008E6E3E" w:rsidRDefault="008E6E3E">
                        <w:pPr>
                          <w:pStyle w:val="TableParagraph"/>
                          <w:rPr>
                            <w:rFonts w:ascii="Times New Roman"/>
                            <w:sz w:val="18"/>
                          </w:rPr>
                        </w:pPr>
                      </w:p>
                    </w:tc>
                    <w:tc>
                      <w:tcPr>
                        <w:tcW w:w="2735" w:type="dxa"/>
                      </w:tcPr>
                      <w:p w14:paraId="195388C1" w14:textId="77777777" w:rsidR="008E6E3E" w:rsidRDefault="008E6E3E">
                        <w:pPr>
                          <w:pStyle w:val="TableParagraph"/>
                          <w:rPr>
                            <w:rFonts w:ascii="Times New Roman"/>
                            <w:sz w:val="18"/>
                          </w:rPr>
                        </w:pPr>
                      </w:p>
                    </w:tc>
                  </w:tr>
                  <w:tr w:rsidR="008E6E3E" w14:paraId="195388C6" w14:textId="77777777">
                    <w:trPr>
                      <w:trHeight w:val="340"/>
                    </w:trPr>
                    <w:tc>
                      <w:tcPr>
                        <w:tcW w:w="691" w:type="dxa"/>
                      </w:tcPr>
                      <w:p w14:paraId="195388C3" w14:textId="77777777" w:rsidR="008E6E3E" w:rsidRDefault="008E6E3E">
                        <w:pPr>
                          <w:pStyle w:val="TableParagraph"/>
                          <w:rPr>
                            <w:rFonts w:ascii="Times New Roman"/>
                            <w:sz w:val="18"/>
                          </w:rPr>
                        </w:pPr>
                      </w:p>
                    </w:tc>
                    <w:tc>
                      <w:tcPr>
                        <w:tcW w:w="1146" w:type="dxa"/>
                      </w:tcPr>
                      <w:p w14:paraId="195388C4" w14:textId="77777777" w:rsidR="008E6E3E" w:rsidRDefault="008E6E3E">
                        <w:pPr>
                          <w:pStyle w:val="TableParagraph"/>
                          <w:rPr>
                            <w:rFonts w:ascii="Times New Roman"/>
                            <w:sz w:val="18"/>
                          </w:rPr>
                        </w:pPr>
                      </w:p>
                    </w:tc>
                    <w:tc>
                      <w:tcPr>
                        <w:tcW w:w="2735" w:type="dxa"/>
                      </w:tcPr>
                      <w:p w14:paraId="195388C5" w14:textId="77777777" w:rsidR="008E6E3E" w:rsidRDefault="008E6E3E">
                        <w:pPr>
                          <w:pStyle w:val="TableParagraph"/>
                          <w:rPr>
                            <w:rFonts w:ascii="Times New Roman"/>
                            <w:sz w:val="18"/>
                          </w:rPr>
                        </w:pPr>
                      </w:p>
                    </w:tc>
                  </w:tr>
                  <w:tr w:rsidR="008E6E3E" w14:paraId="195388CA" w14:textId="77777777">
                    <w:trPr>
                      <w:trHeight w:val="339"/>
                    </w:trPr>
                    <w:tc>
                      <w:tcPr>
                        <w:tcW w:w="691" w:type="dxa"/>
                      </w:tcPr>
                      <w:p w14:paraId="195388C7" w14:textId="77777777" w:rsidR="008E6E3E" w:rsidRDefault="008E6E3E">
                        <w:pPr>
                          <w:pStyle w:val="TableParagraph"/>
                          <w:rPr>
                            <w:rFonts w:ascii="Times New Roman"/>
                            <w:sz w:val="18"/>
                          </w:rPr>
                        </w:pPr>
                      </w:p>
                    </w:tc>
                    <w:tc>
                      <w:tcPr>
                        <w:tcW w:w="1146" w:type="dxa"/>
                      </w:tcPr>
                      <w:p w14:paraId="195388C8" w14:textId="77777777" w:rsidR="008E6E3E" w:rsidRDefault="008E6E3E">
                        <w:pPr>
                          <w:pStyle w:val="TableParagraph"/>
                          <w:rPr>
                            <w:rFonts w:ascii="Times New Roman"/>
                            <w:sz w:val="18"/>
                          </w:rPr>
                        </w:pPr>
                      </w:p>
                    </w:tc>
                    <w:tc>
                      <w:tcPr>
                        <w:tcW w:w="2735" w:type="dxa"/>
                      </w:tcPr>
                      <w:p w14:paraId="195388C9" w14:textId="77777777" w:rsidR="008E6E3E" w:rsidRDefault="008E6E3E">
                        <w:pPr>
                          <w:pStyle w:val="TableParagraph"/>
                          <w:rPr>
                            <w:rFonts w:ascii="Times New Roman"/>
                            <w:sz w:val="18"/>
                          </w:rPr>
                        </w:pPr>
                      </w:p>
                    </w:tc>
                  </w:tr>
                  <w:tr w:rsidR="008E6E3E" w14:paraId="195388CE" w14:textId="77777777">
                    <w:trPr>
                      <w:trHeight w:val="340"/>
                    </w:trPr>
                    <w:tc>
                      <w:tcPr>
                        <w:tcW w:w="691" w:type="dxa"/>
                      </w:tcPr>
                      <w:p w14:paraId="195388CB" w14:textId="77777777" w:rsidR="008E6E3E" w:rsidRDefault="008E6E3E">
                        <w:pPr>
                          <w:pStyle w:val="TableParagraph"/>
                          <w:rPr>
                            <w:rFonts w:ascii="Times New Roman"/>
                            <w:sz w:val="18"/>
                          </w:rPr>
                        </w:pPr>
                      </w:p>
                    </w:tc>
                    <w:tc>
                      <w:tcPr>
                        <w:tcW w:w="1146" w:type="dxa"/>
                      </w:tcPr>
                      <w:p w14:paraId="195388CC" w14:textId="77777777" w:rsidR="008E6E3E" w:rsidRDefault="008E6E3E">
                        <w:pPr>
                          <w:pStyle w:val="TableParagraph"/>
                          <w:rPr>
                            <w:rFonts w:ascii="Times New Roman"/>
                            <w:sz w:val="18"/>
                          </w:rPr>
                        </w:pPr>
                      </w:p>
                    </w:tc>
                    <w:tc>
                      <w:tcPr>
                        <w:tcW w:w="2735" w:type="dxa"/>
                      </w:tcPr>
                      <w:p w14:paraId="195388CD" w14:textId="77777777" w:rsidR="008E6E3E" w:rsidRDefault="008E6E3E">
                        <w:pPr>
                          <w:pStyle w:val="TableParagraph"/>
                          <w:rPr>
                            <w:rFonts w:ascii="Times New Roman"/>
                            <w:sz w:val="18"/>
                          </w:rPr>
                        </w:pPr>
                      </w:p>
                    </w:tc>
                  </w:tr>
                  <w:tr w:rsidR="008E6E3E" w14:paraId="195388D2" w14:textId="77777777">
                    <w:trPr>
                      <w:trHeight w:val="339"/>
                    </w:trPr>
                    <w:tc>
                      <w:tcPr>
                        <w:tcW w:w="691" w:type="dxa"/>
                      </w:tcPr>
                      <w:p w14:paraId="195388CF" w14:textId="77777777" w:rsidR="008E6E3E" w:rsidRDefault="008E6E3E">
                        <w:pPr>
                          <w:pStyle w:val="TableParagraph"/>
                          <w:rPr>
                            <w:rFonts w:ascii="Times New Roman"/>
                            <w:sz w:val="18"/>
                          </w:rPr>
                        </w:pPr>
                      </w:p>
                    </w:tc>
                    <w:tc>
                      <w:tcPr>
                        <w:tcW w:w="1146" w:type="dxa"/>
                      </w:tcPr>
                      <w:p w14:paraId="195388D0" w14:textId="77777777" w:rsidR="008E6E3E" w:rsidRDefault="008E6E3E">
                        <w:pPr>
                          <w:pStyle w:val="TableParagraph"/>
                          <w:rPr>
                            <w:rFonts w:ascii="Times New Roman"/>
                            <w:sz w:val="18"/>
                          </w:rPr>
                        </w:pPr>
                      </w:p>
                    </w:tc>
                    <w:tc>
                      <w:tcPr>
                        <w:tcW w:w="2735" w:type="dxa"/>
                      </w:tcPr>
                      <w:p w14:paraId="195388D1" w14:textId="77777777" w:rsidR="008E6E3E" w:rsidRDefault="008E6E3E">
                        <w:pPr>
                          <w:pStyle w:val="TableParagraph"/>
                          <w:rPr>
                            <w:rFonts w:ascii="Times New Roman"/>
                            <w:sz w:val="18"/>
                          </w:rPr>
                        </w:pPr>
                      </w:p>
                    </w:tc>
                  </w:tr>
                  <w:tr w:rsidR="008E6E3E" w14:paraId="195388D6" w14:textId="77777777">
                    <w:trPr>
                      <w:trHeight w:val="340"/>
                    </w:trPr>
                    <w:tc>
                      <w:tcPr>
                        <w:tcW w:w="691" w:type="dxa"/>
                      </w:tcPr>
                      <w:p w14:paraId="195388D3" w14:textId="77777777" w:rsidR="008E6E3E" w:rsidRDefault="008E6E3E">
                        <w:pPr>
                          <w:pStyle w:val="TableParagraph"/>
                          <w:rPr>
                            <w:rFonts w:ascii="Times New Roman"/>
                            <w:sz w:val="18"/>
                          </w:rPr>
                        </w:pPr>
                      </w:p>
                    </w:tc>
                    <w:tc>
                      <w:tcPr>
                        <w:tcW w:w="1146" w:type="dxa"/>
                      </w:tcPr>
                      <w:p w14:paraId="195388D4" w14:textId="77777777" w:rsidR="008E6E3E" w:rsidRDefault="008E6E3E">
                        <w:pPr>
                          <w:pStyle w:val="TableParagraph"/>
                          <w:rPr>
                            <w:rFonts w:ascii="Times New Roman"/>
                            <w:sz w:val="18"/>
                          </w:rPr>
                        </w:pPr>
                      </w:p>
                    </w:tc>
                    <w:tc>
                      <w:tcPr>
                        <w:tcW w:w="2735" w:type="dxa"/>
                      </w:tcPr>
                      <w:p w14:paraId="195388D5" w14:textId="77777777" w:rsidR="008E6E3E" w:rsidRDefault="008E6E3E">
                        <w:pPr>
                          <w:pStyle w:val="TableParagraph"/>
                          <w:rPr>
                            <w:rFonts w:ascii="Times New Roman"/>
                            <w:sz w:val="18"/>
                          </w:rPr>
                        </w:pPr>
                      </w:p>
                    </w:tc>
                  </w:tr>
                  <w:tr w:rsidR="008E6E3E" w14:paraId="195388DA" w14:textId="77777777">
                    <w:trPr>
                      <w:trHeight w:val="339"/>
                    </w:trPr>
                    <w:tc>
                      <w:tcPr>
                        <w:tcW w:w="691" w:type="dxa"/>
                      </w:tcPr>
                      <w:p w14:paraId="195388D7" w14:textId="77777777" w:rsidR="008E6E3E" w:rsidRDefault="008E6E3E">
                        <w:pPr>
                          <w:pStyle w:val="TableParagraph"/>
                          <w:rPr>
                            <w:rFonts w:ascii="Times New Roman"/>
                            <w:sz w:val="18"/>
                          </w:rPr>
                        </w:pPr>
                      </w:p>
                    </w:tc>
                    <w:tc>
                      <w:tcPr>
                        <w:tcW w:w="1146" w:type="dxa"/>
                      </w:tcPr>
                      <w:p w14:paraId="195388D8" w14:textId="77777777" w:rsidR="008E6E3E" w:rsidRDefault="008E6E3E">
                        <w:pPr>
                          <w:pStyle w:val="TableParagraph"/>
                          <w:rPr>
                            <w:rFonts w:ascii="Times New Roman"/>
                            <w:sz w:val="18"/>
                          </w:rPr>
                        </w:pPr>
                      </w:p>
                    </w:tc>
                    <w:tc>
                      <w:tcPr>
                        <w:tcW w:w="2735" w:type="dxa"/>
                      </w:tcPr>
                      <w:p w14:paraId="195388D9" w14:textId="77777777" w:rsidR="008E6E3E" w:rsidRDefault="008E6E3E">
                        <w:pPr>
                          <w:pStyle w:val="TableParagraph"/>
                          <w:rPr>
                            <w:rFonts w:ascii="Times New Roman"/>
                            <w:sz w:val="18"/>
                          </w:rPr>
                        </w:pPr>
                      </w:p>
                    </w:tc>
                  </w:tr>
                  <w:tr w:rsidR="008E6E3E" w14:paraId="195388DE" w14:textId="77777777">
                    <w:trPr>
                      <w:trHeight w:val="340"/>
                    </w:trPr>
                    <w:tc>
                      <w:tcPr>
                        <w:tcW w:w="691" w:type="dxa"/>
                      </w:tcPr>
                      <w:p w14:paraId="195388DB" w14:textId="77777777" w:rsidR="008E6E3E" w:rsidRDefault="008E6E3E">
                        <w:pPr>
                          <w:pStyle w:val="TableParagraph"/>
                          <w:rPr>
                            <w:rFonts w:ascii="Times New Roman"/>
                            <w:sz w:val="18"/>
                          </w:rPr>
                        </w:pPr>
                      </w:p>
                    </w:tc>
                    <w:tc>
                      <w:tcPr>
                        <w:tcW w:w="1146" w:type="dxa"/>
                      </w:tcPr>
                      <w:p w14:paraId="195388DC" w14:textId="77777777" w:rsidR="008E6E3E" w:rsidRDefault="008E6E3E">
                        <w:pPr>
                          <w:pStyle w:val="TableParagraph"/>
                          <w:rPr>
                            <w:rFonts w:ascii="Times New Roman"/>
                            <w:sz w:val="18"/>
                          </w:rPr>
                        </w:pPr>
                      </w:p>
                    </w:tc>
                    <w:tc>
                      <w:tcPr>
                        <w:tcW w:w="2735" w:type="dxa"/>
                      </w:tcPr>
                      <w:p w14:paraId="195388DD" w14:textId="77777777" w:rsidR="008E6E3E" w:rsidRDefault="008E6E3E">
                        <w:pPr>
                          <w:pStyle w:val="TableParagraph"/>
                          <w:rPr>
                            <w:rFonts w:ascii="Times New Roman"/>
                            <w:sz w:val="18"/>
                          </w:rPr>
                        </w:pPr>
                      </w:p>
                    </w:tc>
                  </w:tr>
                </w:tbl>
                <w:p w14:paraId="195388DF" w14:textId="77777777" w:rsidR="008E6E3E" w:rsidRDefault="008E6E3E">
                  <w:pPr>
                    <w:pStyle w:val="BodyText"/>
                  </w:pPr>
                </w:p>
              </w:txbxContent>
            </v:textbox>
            <w10:wrap type="topAndBottom" anchorx="page"/>
          </v:shape>
        </w:pict>
      </w:r>
    </w:p>
    <w:p w14:paraId="19536C4A" w14:textId="77777777" w:rsidR="008E6E3E" w:rsidRDefault="008E6E3E">
      <w:pPr>
        <w:pStyle w:val="BodyText"/>
        <w:rPr>
          <w:b/>
          <w:sz w:val="22"/>
        </w:rPr>
      </w:pPr>
    </w:p>
    <w:p w14:paraId="19536C4B" w14:textId="77777777" w:rsidR="008E6E3E" w:rsidRDefault="008E6E3E">
      <w:pPr>
        <w:pStyle w:val="BodyText"/>
        <w:rPr>
          <w:b/>
          <w:sz w:val="22"/>
        </w:rPr>
      </w:pPr>
    </w:p>
    <w:p w14:paraId="19536C4C" w14:textId="77777777" w:rsidR="008E6E3E" w:rsidRDefault="00157F4D">
      <w:pPr>
        <w:spacing w:before="139"/>
        <w:ind w:left="718"/>
        <w:jc w:val="center"/>
        <w:rPr>
          <w:i/>
          <w:sz w:val="18"/>
        </w:rPr>
      </w:pPr>
      <w:r>
        <w:rPr>
          <w:i/>
          <w:sz w:val="18"/>
        </w:rPr>
        <w:t>(iii)</w:t>
      </w:r>
    </w:p>
    <w:p w14:paraId="19536C4D" w14:textId="77777777" w:rsidR="008E6E3E" w:rsidRDefault="008E6E3E">
      <w:pPr>
        <w:jc w:val="center"/>
        <w:rPr>
          <w:sz w:val="18"/>
        </w:rPr>
        <w:sectPr w:rsidR="008E6E3E">
          <w:headerReference w:type="default" r:id="rId22"/>
          <w:pgSz w:w="12240" w:h="15840"/>
          <w:pgMar w:top="1360" w:right="720" w:bottom="280" w:left="0" w:header="0" w:footer="0" w:gutter="0"/>
          <w:cols w:space="720"/>
        </w:sectPr>
      </w:pPr>
    </w:p>
    <w:p w14:paraId="19536C4E" w14:textId="77777777" w:rsidR="008E6E3E" w:rsidRDefault="008E6E3E">
      <w:pPr>
        <w:pStyle w:val="BodyText"/>
        <w:spacing w:before="4"/>
        <w:rPr>
          <w:i/>
          <w:sz w:val="17"/>
        </w:rPr>
      </w:pPr>
    </w:p>
    <w:p w14:paraId="19536C4F" w14:textId="77777777" w:rsidR="008E6E3E" w:rsidRDefault="008E6E3E">
      <w:pPr>
        <w:rPr>
          <w:sz w:val="17"/>
        </w:rPr>
        <w:sectPr w:rsidR="008E6E3E">
          <w:headerReference w:type="even" r:id="rId23"/>
          <w:pgSz w:w="12240" w:h="15840"/>
          <w:pgMar w:top="1500" w:right="720" w:bottom="280" w:left="0" w:header="0" w:footer="0" w:gutter="0"/>
          <w:cols w:space="720"/>
        </w:sectPr>
      </w:pPr>
    </w:p>
    <w:p w14:paraId="19536C50" w14:textId="77777777" w:rsidR="008E6E3E" w:rsidRDefault="008E6E3E">
      <w:pPr>
        <w:pStyle w:val="BodyText"/>
        <w:rPr>
          <w:i/>
          <w:sz w:val="20"/>
        </w:rPr>
      </w:pPr>
    </w:p>
    <w:p w14:paraId="19536C51" w14:textId="77777777" w:rsidR="008E6E3E" w:rsidRDefault="008E6E3E">
      <w:pPr>
        <w:pStyle w:val="BodyText"/>
        <w:rPr>
          <w:i/>
          <w:sz w:val="20"/>
        </w:rPr>
      </w:pPr>
    </w:p>
    <w:p w14:paraId="19536C52" w14:textId="77777777" w:rsidR="008E6E3E" w:rsidRDefault="00157F4D">
      <w:pPr>
        <w:spacing w:before="225"/>
        <w:ind w:left="719"/>
        <w:jc w:val="center"/>
        <w:rPr>
          <w:b/>
          <w:sz w:val="28"/>
        </w:rPr>
      </w:pPr>
      <w:r>
        <w:rPr>
          <w:b/>
          <w:sz w:val="28"/>
        </w:rPr>
        <w:t>TABLE OF CONTENTS</w:t>
      </w:r>
    </w:p>
    <w:p w14:paraId="19536C53" w14:textId="77777777" w:rsidR="008E6E3E" w:rsidRDefault="008E6E3E">
      <w:pPr>
        <w:pStyle w:val="BodyText"/>
        <w:rPr>
          <w:b/>
          <w:sz w:val="20"/>
        </w:rPr>
      </w:pPr>
    </w:p>
    <w:p w14:paraId="19536C54" w14:textId="77777777" w:rsidR="008E6E3E" w:rsidRDefault="008E6E3E">
      <w:pPr>
        <w:pStyle w:val="BodyText"/>
        <w:spacing w:before="8"/>
        <w:rPr>
          <w:b/>
          <w:sz w:val="16"/>
        </w:rPr>
      </w:pPr>
    </w:p>
    <w:p w14:paraId="19536C55" w14:textId="77777777" w:rsidR="008E6E3E" w:rsidRDefault="00157F4D">
      <w:pPr>
        <w:spacing w:before="94"/>
        <w:ind w:right="599"/>
        <w:jc w:val="right"/>
        <w:rPr>
          <w:i/>
          <w:sz w:val="18"/>
        </w:rPr>
      </w:pPr>
      <w:r>
        <w:rPr>
          <w:i/>
          <w:spacing w:val="-1"/>
          <w:sz w:val="18"/>
        </w:rPr>
        <w:t>Page</w:t>
      </w:r>
    </w:p>
    <w:p w14:paraId="19536C56" w14:textId="77777777" w:rsidR="008E6E3E" w:rsidRDefault="008E6E3E">
      <w:pPr>
        <w:pStyle w:val="BodyText"/>
        <w:spacing w:before="8"/>
        <w:rPr>
          <w:i/>
          <w:sz w:val="23"/>
        </w:rPr>
      </w:pPr>
    </w:p>
    <w:p w14:paraId="19536C57" w14:textId="77777777" w:rsidR="008E6E3E" w:rsidRDefault="00157F4D">
      <w:pPr>
        <w:pStyle w:val="BodyText"/>
        <w:tabs>
          <w:tab w:val="left" w:pos="998"/>
          <w:tab w:val="left" w:pos="9351"/>
        </w:tabs>
        <w:ind w:right="597"/>
        <w:jc w:val="right"/>
      </w:pPr>
      <w:r>
        <w:t>Foreword</w:t>
      </w:r>
      <w:r>
        <w:tab/>
        <w:t>.......................................................................................................................................................</w:t>
      </w:r>
      <w:r>
        <w:tab/>
      </w:r>
      <w:r>
        <w:rPr>
          <w:spacing w:val="-1"/>
        </w:rPr>
        <w:t>(ix)</w:t>
      </w:r>
    </w:p>
    <w:p w14:paraId="19536C58" w14:textId="77777777" w:rsidR="008E6E3E" w:rsidRDefault="008E6E3E">
      <w:pPr>
        <w:pStyle w:val="BodyText"/>
        <w:spacing w:before="8"/>
        <w:rPr>
          <w:sz w:val="23"/>
        </w:rPr>
      </w:pPr>
    </w:p>
    <w:p w14:paraId="19536C59" w14:textId="77777777" w:rsidR="008E6E3E" w:rsidRDefault="00157F4D">
      <w:pPr>
        <w:pStyle w:val="BodyText"/>
        <w:tabs>
          <w:tab w:val="left" w:pos="9351"/>
        </w:tabs>
        <w:spacing w:before="1"/>
        <w:ind w:right="596"/>
        <w:jc w:val="right"/>
      </w:pPr>
      <w:r>
        <w:t>List of</w:t>
      </w:r>
      <w:r>
        <w:rPr>
          <w:spacing w:val="-5"/>
        </w:rPr>
        <w:t xml:space="preserve"> </w:t>
      </w:r>
      <w:r>
        <w:t>Acronyms</w:t>
      </w:r>
      <w:r>
        <w:rPr>
          <w:spacing w:val="-30"/>
        </w:rPr>
        <w:t xml:space="preserve"> </w:t>
      </w:r>
      <w:r>
        <w:t>................................................................................................................................................</w:t>
      </w:r>
      <w:r>
        <w:tab/>
      </w:r>
      <w:r>
        <w:rPr>
          <w:spacing w:val="-1"/>
        </w:rPr>
        <w:t>(xi)</w:t>
      </w:r>
    </w:p>
    <w:p w14:paraId="19536C5A" w14:textId="77777777" w:rsidR="008E6E3E" w:rsidRDefault="00157F4D">
      <w:pPr>
        <w:pStyle w:val="Heading2"/>
        <w:tabs>
          <w:tab w:val="left" w:pos="2402"/>
          <w:tab w:val="right" w:pos="10921"/>
        </w:tabs>
        <w:spacing w:before="273"/>
        <w:ind w:left="1319"/>
      </w:pPr>
      <w:r>
        <w:t>Chapter 1.</w:t>
      </w:r>
      <w:r>
        <w:tab/>
        <w:t>General</w:t>
      </w:r>
      <w:r>
        <w:rPr>
          <w:spacing w:val="-1"/>
        </w:rPr>
        <w:t xml:space="preserve"> </w:t>
      </w:r>
      <w:r>
        <w:t>considerations</w:t>
      </w:r>
      <w:r>
        <w:rPr>
          <w:spacing w:val="-16"/>
        </w:rPr>
        <w:t xml:space="preserve"> </w:t>
      </w:r>
      <w:r>
        <w:t>.............................................................................................................</w:t>
      </w:r>
      <w:r>
        <w:tab/>
        <w:t>1-1</w:t>
      </w:r>
    </w:p>
    <w:p w14:paraId="19536C5B" w14:textId="77777777" w:rsidR="008E6E3E" w:rsidRDefault="00157F4D">
      <w:pPr>
        <w:pStyle w:val="BodyText"/>
        <w:tabs>
          <w:tab w:val="left" w:pos="2279"/>
          <w:tab w:val="right" w:pos="10920"/>
        </w:tabs>
        <w:spacing w:before="272"/>
        <w:ind w:left="1679"/>
      </w:pPr>
      <w:r>
        <w:t>1.1</w:t>
      </w:r>
      <w:r>
        <w:tab/>
        <w:t>Introduction.....................................................................................................................................</w:t>
      </w:r>
      <w:r>
        <w:tab/>
        <w:t>1-1</w:t>
      </w:r>
    </w:p>
    <w:p w14:paraId="19536C5C" w14:textId="77777777" w:rsidR="008E6E3E" w:rsidRDefault="00157F4D">
      <w:pPr>
        <w:pStyle w:val="BodyText"/>
        <w:tabs>
          <w:tab w:val="left" w:pos="2278"/>
          <w:tab w:val="right" w:pos="10921"/>
        </w:tabs>
        <w:spacing w:before="33"/>
        <w:ind w:left="1679"/>
      </w:pPr>
      <w:r>
        <w:t>1.2</w:t>
      </w:r>
      <w:r>
        <w:tab/>
        <w:t>Administration.................................................................................................................................</w:t>
      </w:r>
      <w:r>
        <w:tab/>
        <w:t>1-2</w:t>
      </w:r>
    </w:p>
    <w:p w14:paraId="19536C5D" w14:textId="77777777" w:rsidR="008E6E3E" w:rsidRDefault="00157F4D">
      <w:pPr>
        <w:pStyle w:val="Heading2"/>
        <w:tabs>
          <w:tab w:val="left" w:pos="2402"/>
          <w:tab w:val="right" w:pos="10920"/>
        </w:tabs>
        <w:spacing w:before="273"/>
        <w:ind w:left="1319"/>
      </w:pPr>
      <w:r>
        <w:t>Chapter 2.</w:t>
      </w:r>
      <w:r>
        <w:tab/>
        <w:t>Level of protection to be</w:t>
      </w:r>
      <w:r>
        <w:rPr>
          <w:spacing w:val="-7"/>
        </w:rPr>
        <w:t xml:space="preserve"> </w:t>
      </w:r>
      <w:r>
        <w:t>provided</w:t>
      </w:r>
      <w:r>
        <w:rPr>
          <w:spacing w:val="-7"/>
        </w:rPr>
        <w:t xml:space="preserve"> </w:t>
      </w:r>
      <w:r>
        <w:t>...........................................................................................</w:t>
      </w:r>
      <w:r>
        <w:tab/>
        <w:t>2-1</w:t>
      </w:r>
    </w:p>
    <w:p w14:paraId="19536C5E" w14:textId="77777777" w:rsidR="008E6E3E" w:rsidRDefault="00157F4D">
      <w:pPr>
        <w:pStyle w:val="BodyText"/>
        <w:tabs>
          <w:tab w:val="left" w:pos="2278"/>
          <w:tab w:val="right" w:pos="10921"/>
        </w:tabs>
        <w:spacing w:before="273"/>
        <w:ind w:left="1679"/>
      </w:pPr>
      <w:r>
        <w:t>2.1</w:t>
      </w:r>
      <w:r>
        <w:tab/>
        <w:t>Airport</w:t>
      </w:r>
      <w:r>
        <w:rPr>
          <w:spacing w:val="-2"/>
        </w:rPr>
        <w:t xml:space="preserve"> </w:t>
      </w:r>
      <w:r>
        <w:t>category</w:t>
      </w:r>
      <w:r>
        <w:rPr>
          <w:spacing w:val="-22"/>
        </w:rPr>
        <w:t xml:space="preserve"> </w:t>
      </w:r>
      <w:r>
        <w:t>..............................................................................................................................</w:t>
      </w:r>
      <w:r>
        <w:tab/>
        <w:t>2-1</w:t>
      </w:r>
    </w:p>
    <w:p w14:paraId="19536C5F" w14:textId="77777777" w:rsidR="008E6E3E" w:rsidRDefault="00157F4D">
      <w:pPr>
        <w:pStyle w:val="BodyText"/>
        <w:tabs>
          <w:tab w:val="left" w:pos="2278"/>
          <w:tab w:val="right" w:pos="10920"/>
        </w:tabs>
        <w:spacing w:before="33"/>
        <w:ind w:left="1679"/>
      </w:pPr>
      <w:r>
        <w:t>2.2</w:t>
      </w:r>
      <w:r>
        <w:tab/>
        <w:t>Types of extinguishing</w:t>
      </w:r>
      <w:r>
        <w:rPr>
          <w:spacing w:val="-2"/>
        </w:rPr>
        <w:t xml:space="preserve"> </w:t>
      </w:r>
      <w:r>
        <w:t>agents</w:t>
      </w:r>
      <w:r>
        <w:rPr>
          <w:spacing w:val="-25"/>
        </w:rPr>
        <w:t xml:space="preserve"> </w:t>
      </w:r>
      <w:r>
        <w:t>........................................................................................................</w:t>
      </w:r>
      <w:r>
        <w:tab/>
        <w:t>2-4</w:t>
      </w:r>
    </w:p>
    <w:p w14:paraId="19536C60" w14:textId="77777777" w:rsidR="008E6E3E" w:rsidRDefault="00157F4D">
      <w:pPr>
        <w:pStyle w:val="BodyText"/>
        <w:tabs>
          <w:tab w:val="left" w:pos="2278"/>
          <w:tab w:val="right" w:pos="10920"/>
        </w:tabs>
        <w:spacing w:before="33"/>
        <w:ind w:left="1679"/>
      </w:pPr>
      <w:r>
        <w:t>2.3</w:t>
      </w:r>
      <w:r>
        <w:tab/>
        <w:t>Amounts of</w:t>
      </w:r>
      <w:r>
        <w:rPr>
          <w:spacing w:val="-1"/>
        </w:rPr>
        <w:t xml:space="preserve"> </w:t>
      </w:r>
      <w:r>
        <w:t>extinguishing</w:t>
      </w:r>
      <w:r>
        <w:rPr>
          <w:spacing w:val="2"/>
        </w:rPr>
        <w:t xml:space="preserve"> </w:t>
      </w:r>
      <w:r>
        <w:t>agents....................................................................................................</w:t>
      </w:r>
      <w:r>
        <w:tab/>
        <w:t>2-5</w:t>
      </w:r>
    </w:p>
    <w:p w14:paraId="19536C61" w14:textId="77777777" w:rsidR="008E6E3E" w:rsidRDefault="00157F4D">
      <w:pPr>
        <w:pStyle w:val="BodyText"/>
        <w:tabs>
          <w:tab w:val="left" w:pos="2278"/>
          <w:tab w:val="right" w:pos="10919"/>
        </w:tabs>
        <w:spacing w:before="33"/>
        <w:ind w:left="1679"/>
      </w:pPr>
      <w:r>
        <w:t>2.4</w:t>
      </w:r>
      <w:r>
        <w:tab/>
        <w:t>Critical area for calculating quantities of</w:t>
      </w:r>
      <w:r>
        <w:rPr>
          <w:spacing w:val="-4"/>
        </w:rPr>
        <w:t xml:space="preserve"> </w:t>
      </w:r>
      <w:r>
        <w:t>water</w:t>
      </w:r>
      <w:r>
        <w:rPr>
          <w:spacing w:val="-16"/>
        </w:rPr>
        <w:t xml:space="preserve"> </w:t>
      </w:r>
      <w:r>
        <w:t>...............................................................................</w:t>
      </w:r>
      <w:r>
        <w:tab/>
        <w:t>2-8</w:t>
      </w:r>
    </w:p>
    <w:p w14:paraId="19536C62" w14:textId="77777777" w:rsidR="008E6E3E" w:rsidRDefault="00157F4D">
      <w:pPr>
        <w:pStyle w:val="BodyText"/>
        <w:tabs>
          <w:tab w:val="left" w:pos="2278"/>
          <w:tab w:val="right" w:pos="10920"/>
        </w:tabs>
        <w:spacing w:before="33"/>
        <w:ind w:left="1679"/>
      </w:pPr>
      <w:r>
        <w:t>2.5</w:t>
      </w:r>
      <w:r>
        <w:tab/>
        <w:t>Discharge</w:t>
      </w:r>
      <w:r>
        <w:rPr>
          <w:spacing w:val="-1"/>
        </w:rPr>
        <w:t xml:space="preserve"> </w:t>
      </w:r>
      <w:r>
        <w:t>rates</w:t>
      </w:r>
      <w:r>
        <w:rPr>
          <w:spacing w:val="-13"/>
        </w:rPr>
        <w:t xml:space="preserve"> </w:t>
      </w:r>
      <w:r>
        <w:t>..............................................................................................................................</w:t>
      </w:r>
      <w:r>
        <w:tab/>
        <w:t>2-10</w:t>
      </w:r>
    </w:p>
    <w:p w14:paraId="19536C63" w14:textId="77777777" w:rsidR="008E6E3E" w:rsidRDefault="00157F4D">
      <w:pPr>
        <w:pStyle w:val="BodyText"/>
        <w:tabs>
          <w:tab w:val="left" w:pos="2278"/>
          <w:tab w:val="right" w:pos="10919"/>
        </w:tabs>
        <w:spacing w:before="33"/>
        <w:ind w:left="1679"/>
      </w:pPr>
      <w:r>
        <w:t>2.6</w:t>
      </w:r>
      <w:r>
        <w:tab/>
        <w:t>Supply and storage of extinguishing</w:t>
      </w:r>
      <w:r>
        <w:rPr>
          <w:spacing w:val="-7"/>
        </w:rPr>
        <w:t xml:space="preserve"> </w:t>
      </w:r>
      <w:r>
        <w:t>agents</w:t>
      </w:r>
      <w:r>
        <w:rPr>
          <w:spacing w:val="-26"/>
        </w:rPr>
        <w:t xml:space="preserve"> </w:t>
      </w:r>
      <w:r>
        <w:t>...................................................................................</w:t>
      </w:r>
      <w:r>
        <w:tab/>
        <w:t>2-10</w:t>
      </w:r>
    </w:p>
    <w:p w14:paraId="19536C64" w14:textId="77777777" w:rsidR="008E6E3E" w:rsidRDefault="00157F4D">
      <w:pPr>
        <w:pStyle w:val="BodyText"/>
        <w:tabs>
          <w:tab w:val="left" w:pos="2278"/>
          <w:tab w:val="right" w:pos="10920"/>
        </w:tabs>
        <w:spacing w:before="33"/>
        <w:ind w:left="1679"/>
      </w:pPr>
      <w:r>
        <w:t>2.7</w:t>
      </w:r>
      <w:r>
        <w:tab/>
        <w:t>Response</w:t>
      </w:r>
      <w:r>
        <w:rPr>
          <w:spacing w:val="-1"/>
        </w:rPr>
        <w:t xml:space="preserve"> </w:t>
      </w:r>
      <w:r>
        <w:t>time</w:t>
      </w:r>
      <w:r>
        <w:rPr>
          <w:spacing w:val="-3"/>
        </w:rPr>
        <w:t xml:space="preserve"> </w:t>
      </w:r>
      <w:r>
        <w:t>...............................................................................................................................</w:t>
      </w:r>
      <w:r>
        <w:tab/>
        <w:t>2-11</w:t>
      </w:r>
    </w:p>
    <w:p w14:paraId="19536C65" w14:textId="77777777" w:rsidR="008E6E3E" w:rsidRDefault="00157F4D">
      <w:pPr>
        <w:pStyle w:val="BodyText"/>
        <w:tabs>
          <w:tab w:val="left" w:pos="2278"/>
          <w:tab w:val="right" w:pos="10919"/>
        </w:tabs>
        <w:spacing w:before="33"/>
        <w:ind w:left="1678"/>
      </w:pPr>
      <w:r>
        <w:t>2.8</w:t>
      </w:r>
      <w:r>
        <w:tab/>
        <w:t>Fire</w:t>
      </w:r>
      <w:r>
        <w:rPr>
          <w:spacing w:val="-1"/>
        </w:rPr>
        <w:t xml:space="preserve"> </w:t>
      </w:r>
      <w:r>
        <w:t>station......................................................................................................................................</w:t>
      </w:r>
      <w:r>
        <w:tab/>
        <w:t>2-12</w:t>
      </w:r>
    </w:p>
    <w:p w14:paraId="19536C66" w14:textId="77777777" w:rsidR="008E6E3E" w:rsidRDefault="00157F4D">
      <w:pPr>
        <w:pStyle w:val="BodyText"/>
        <w:tabs>
          <w:tab w:val="left" w:pos="2278"/>
          <w:tab w:val="right" w:pos="10919"/>
        </w:tabs>
        <w:spacing w:before="33"/>
        <w:ind w:left="1678"/>
      </w:pPr>
      <w:r>
        <w:t>2.9</w:t>
      </w:r>
      <w:r>
        <w:tab/>
        <w:t>Communication and</w:t>
      </w:r>
      <w:r>
        <w:rPr>
          <w:spacing w:val="-1"/>
        </w:rPr>
        <w:t xml:space="preserve"> </w:t>
      </w:r>
      <w:r>
        <w:t>alerting</w:t>
      </w:r>
      <w:r>
        <w:rPr>
          <w:spacing w:val="2"/>
        </w:rPr>
        <w:t xml:space="preserve"> </w:t>
      </w:r>
      <w:r>
        <w:t>systems.............................................................................................</w:t>
      </w:r>
      <w:r>
        <w:tab/>
        <w:t>2-12</w:t>
      </w:r>
    </w:p>
    <w:p w14:paraId="19536C67" w14:textId="77777777" w:rsidR="008E6E3E" w:rsidRDefault="00157F4D">
      <w:pPr>
        <w:pStyle w:val="BodyText"/>
        <w:tabs>
          <w:tab w:val="left" w:pos="2278"/>
          <w:tab w:val="right" w:pos="10920"/>
        </w:tabs>
        <w:spacing w:before="33"/>
        <w:ind w:left="1678"/>
      </w:pPr>
      <w:r>
        <w:t>2.10</w:t>
      </w:r>
      <w:r>
        <w:tab/>
        <w:t>Number</w:t>
      </w:r>
      <w:r>
        <w:rPr>
          <w:spacing w:val="-1"/>
        </w:rPr>
        <w:t xml:space="preserve"> </w:t>
      </w:r>
      <w:r>
        <w:t>of vehicles.........................................................................................................................</w:t>
      </w:r>
      <w:r>
        <w:tab/>
        <w:t>2-12</w:t>
      </w:r>
    </w:p>
    <w:p w14:paraId="19536C68" w14:textId="77777777" w:rsidR="008E6E3E" w:rsidRDefault="008E6E3E">
      <w:pPr>
        <w:pStyle w:val="BodyText"/>
        <w:spacing w:before="2" w:after="1"/>
        <w:rPr>
          <w:sz w:val="24"/>
        </w:rPr>
      </w:pPr>
    </w:p>
    <w:tbl>
      <w:tblPr>
        <w:tblW w:w="0" w:type="auto"/>
        <w:tblInd w:w="1275" w:type="dxa"/>
        <w:tblLayout w:type="fixed"/>
        <w:tblCellMar>
          <w:left w:w="0" w:type="dxa"/>
          <w:right w:w="0" w:type="dxa"/>
        </w:tblCellMar>
        <w:tblLook w:val="01E0" w:firstRow="1" w:lastRow="1" w:firstColumn="1" w:lastColumn="1" w:noHBand="0" w:noVBand="0"/>
      </w:tblPr>
      <w:tblGrid>
        <w:gridCol w:w="970"/>
        <w:gridCol w:w="8007"/>
        <w:gridCol w:w="727"/>
      </w:tblGrid>
      <w:tr w:rsidR="008E6E3E" w14:paraId="19536C6C" w14:textId="77777777">
        <w:trPr>
          <w:trHeight w:val="340"/>
        </w:trPr>
        <w:tc>
          <w:tcPr>
            <w:tcW w:w="970" w:type="dxa"/>
          </w:tcPr>
          <w:p w14:paraId="19536C69" w14:textId="77777777" w:rsidR="008E6E3E" w:rsidRDefault="00157F4D">
            <w:pPr>
              <w:pStyle w:val="TableParagraph"/>
              <w:spacing w:line="201" w:lineRule="exact"/>
              <w:ind w:left="50"/>
              <w:rPr>
                <w:b/>
                <w:sz w:val="18"/>
              </w:rPr>
            </w:pPr>
            <w:r>
              <w:rPr>
                <w:b/>
                <w:sz w:val="18"/>
              </w:rPr>
              <w:t>Chapter 3.</w:t>
            </w:r>
          </w:p>
        </w:tc>
        <w:tc>
          <w:tcPr>
            <w:tcW w:w="8007" w:type="dxa"/>
          </w:tcPr>
          <w:p w14:paraId="19536C6A" w14:textId="77777777" w:rsidR="008E6E3E" w:rsidRDefault="00157F4D">
            <w:pPr>
              <w:pStyle w:val="TableParagraph"/>
              <w:spacing w:line="201" w:lineRule="exact"/>
              <w:ind w:right="315"/>
              <w:jc w:val="right"/>
              <w:rPr>
                <w:b/>
                <w:sz w:val="18"/>
              </w:rPr>
            </w:pPr>
            <w:r>
              <w:rPr>
                <w:b/>
                <w:sz w:val="18"/>
              </w:rPr>
              <w:t>Airport facilities affecting rescue and firefighting services ...................................................</w:t>
            </w:r>
          </w:p>
        </w:tc>
        <w:tc>
          <w:tcPr>
            <w:tcW w:w="727" w:type="dxa"/>
          </w:tcPr>
          <w:p w14:paraId="19536C6B" w14:textId="77777777" w:rsidR="008E6E3E" w:rsidRDefault="00157F4D">
            <w:pPr>
              <w:pStyle w:val="TableParagraph"/>
              <w:spacing w:line="201" w:lineRule="exact"/>
              <w:ind w:right="52"/>
              <w:jc w:val="right"/>
              <w:rPr>
                <w:b/>
                <w:sz w:val="18"/>
              </w:rPr>
            </w:pPr>
            <w:r>
              <w:rPr>
                <w:b/>
                <w:sz w:val="18"/>
              </w:rPr>
              <w:t>3-1</w:t>
            </w:r>
          </w:p>
        </w:tc>
      </w:tr>
      <w:tr w:rsidR="008E6E3E" w14:paraId="19536C70" w14:textId="77777777">
        <w:trPr>
          <w:trHeight w:val="359"/>
        </w:trPr>
        <w:tc>
          <w:tcPr>
            <w:tcW w:w="970" w:type="dxa"/>
          </w:tcPr>
          <w:p w14:paraId="19536C6D" w14:textId="77777777" w:rsidR="008E6E3E" w:rsidRDefault="00157F4D">
            <w:pPr>
              <w:pStyle w:val="TableParagraph"/>
              <w:spacing w:before="133" w:line="206" w:lineRule="exact"/>
              <w:ind w:left="410"/>
              <w:rPr>
                <w:sz w:val="18"/>
              </w:rPr>
            </w:pPr>
            <w:r>
              <w:rPr>
                <w:sz w:val="18"/>
              </w:rPr>
              <w:t>3.1</w:t>
            </w:r>
          </w:p>
        </w:tc>
        <w:tc>
          <w:tcPr>
            <w:tcW w:w="8007" w:type="dxa"/>
          </w:tcPr>
          <w:p w14:paraId="19536C6E" w14:textId="77777777" w:rsidR="008E6E3E" w:rsidRDefault="00157F4D">
            <w:pPr>
              <w:pStyle w:val="TableParagraph"/>
              <w:spacing w:before="133" w:line="206" w:lineRule="exact"/>
              <w:ind w:right="315"/>
              <w:jc w:val="right"/>
              <w:rPr>
                <w:sz w:val="18"/>
              </w:rPr>
            </w:pPr>
            <w:r>
              <w:rPr>
                <w:sz w:val="18"/>
              </w:rPr>
              <w:t>Airport water supply........................................................................................................................</w:t>
            </w:r>
          </w:p>
        </w:tc>
        <w:tc>
          <w:tcPr>
            <w:tcW w:w="727" w:type="dxa"/>
          </w:tcPr>
          <w:p w14:paraId="19536C6F" w14:textId="77777777" w:rsidR="008E6E3E" w:rsidRDefault="00157F4D">
            <w:pPr>
              <w:pStyle w:val="TableParagraph"/>
              <w:spacing w:before="133" w:line="206" w:lineRule="exact"/>
              <w:ind w:right="50"/>
              <w:jc w:val="right"/>
              <w:rPr>
                <w:sz w:val="18"/>
              </w:rPr>
            </w:pPr>
            <w:r>
              <w:rPr>
                <w:sz w:val="18"/>
              </w:rPr>
              <w:t>3-1</w:t>
            </w:r>
          </w:p>
        </w:tc>
      </w:tr>
      <w:tr w:rsidR="008E6E3E" w14:paraId="19536C74" w14:textId="77777777">
        <w:trPr>
          <w:trHeight w:val="359"/>
        </w:trPr>
        <w:tc>
          <w:tcPr>
            <w:tcW w:w="970" w:type="dxa"/>
          </w:tcPr>
          <w:p w14:paraId="19536C71" w14:textId="77777777" w:rsidR="008E6E3E" w:rsidRDefault="00157F4D">
            <w:pPr>
              <w:pStyle w:val="TableParagraph"/>
              <w:spacing w:before="13"/>
              <w:ind w:left="410"/>
              <w:rPr>
                <w:sz w:val="18"/>
              </w:rPr>
            </w:pPr>
            <w:r>
              <w:rPr>
                <w:sz w:val="18"/>
              </w:rPr>
              <w:t>3.2</w:t>
            </w:r>
          </w:p>
        </w:tc>
        <w:tc>
          <w:tcPr>
            <w:tcW w:w="8007" w:type="dxa"/>
          </w:tcPr>
          <w:p w14:paraId="19536C72" w14:textId="77777777" w:rsidR="008E6E3E" w:rsidRDefault="00157F4D">
            <w:pPr>
              <w:pStyle w:val="TableParagraph"/>
              <w:spacing w:before="13"/>
              <w:ind w:right="315"/>
              <w:jc w:val="right"/>
              <w:rPr>
                <w:sz w:val="18"/>
              </w:rPr>
            </w:pPr>
            <w:r>
              <w:rPr>
                <w:sz w:val="18"/>
              </w:rPr>
              <w:t>Emergency access roads ...............................................................................................................</w:t>
            </w:r>
          </w:p>
        </w:tc>
        <w:tc>
          <w:tcPr>
            <w:tcW w:w="727" w:type="dxa"/>
          </w:tcPr>
          <w:p w14:paraId="19536C73" w14:textId="77777777" w:rsidR="008E6E3E" w:rsidRDefault="00157F4D">
            <w:pPr>
              <w:pStyle w:val="TableParagraph"/>
              <w:spacing w:before="13"/>
              <w:ind w:right="50"/>
              <w:jc w:val="right"/>
              <w:rPr>
                <w:sz w:val="18"/>
              </w:rPr>
            </w:pPr>
            <w:r>
              <w:rPr>
                <w:sz w:val="18"/>
              </w:rPr>
              <w:t>3-2</w:t>
            </w:r>
          </w:p>
        </w:tc>
      </w:tr>
      <w:tr w:rsidR="008E6E3E" w14:paraId="19536C78" w14:textId="77777777">
        <w:trPr>
          <w:trHeight w:val="479"/>
        </w:trPr>
        <w:tc>
          <w:tcPr>
            <w:tcW w:w="970" w:type="dxa"/>
          </w:tcPr>
          <w:p w14:paraId="19536C75" w14:textId="77777777" w:rsidR="008E6E3E" w:rsidRDefault="00157F4D">
            <w:pPr>
              <w:pStyle w:val="TableParagraph"/>
              <w:spacing w:before="133"/>
              <w:ind w:left="50"/>
              <w:rPr>
                <w:b/>
                <w:sz w:val="18"/>
              </w:rPr>
            </w:pPr>
            <w:r>
              <w:rPr>
                <w:b/>
                <w:sz w:val="18"/>
              </w:rPr>
              <w:t>Chapter 4.</w:t>
            </w:r>
          </w:p>
        </w:tc>
        <w:tc>
          <w:tcPr>
            <w:tcW w:w="8007" w:type="dxa"/>
          </w:tcPr>
          <w:p w14:paraId="19536C76" w14:textId="77777777" w:rsidR="008E6E3E" w:rsidRDefault="00157F4D">
            <w:pPr>
              <w:pStyle w:val="TableParagraph"/>
              <w:spacing w:before="133"/>
              <w:ind w:right="315"/>
              <w:jc w:val="right"/>
              <w:rPr>
                <w:b/>
                <w:sz w:val="18"/>
              </w:rPr>
            </w:pPr>
            <w:r>
              <w:rPr>
                <w:b/>
                <w:sz w:val="18"/>
              </w:rPr>
              <w:t>Communication and alarm requirements ................................................................................</w:t>
            </w:r>
          </w:p>
        </w:tc>
        <w:tc>
          <w:tcPr>
            <w:tcW w:w="727" w:type="dxa"/>
          </w:tcPr>
          <w:p w14:paraId="19536C77" w14:textId="77777777" w:rsidR="008E6E3E" w:rsidRDefault="00157F4D">
            <w:pPr>
              <w:pStyle w:val="TableParagraph"/>
              <w:spacing w:before="133"/>
              <w:ind w:right="51"/>
              <w:jc w:val="right"/>
              <w:rPr>
                <w:b/>
                <w:sz w:val="18"/>
              </w:rPr>
            </w:pPr>
            <w:r>
              <w:rPr>
                <w:b/>
                <w:sz w:val="18"/>
              </w:rPr>
              <w:t>4-1</w:t>
            </w:r>
          </w:p>
        </w:tc>
      </w:tr>
      <w:tr w:rsidR="008E6E3E" w14:paraId="19536C7C" w14:textId="77777777">
        <w:trPr>
          <w:trHeight w:val="359"/>
        </w:trPr>
        <w:tc>
          <w:tcPr>
            <w:tcW w:w="970" w:type="dxa"/>
          </w:tcPr>
          <w:p w14:paraId="19536C79" w14:textId="77777777" w:rsidR="008E6E3E" w:rsidRDefault="00157F4D">
            <w:pPr>
              <w:pStyle w:val="TableParagraph"/>
              <w:spacing w:before="133" w:line="206" w:lineRule="exact"/>
              <w:ind w:left="410"/>
              <w:rPr>
                <w:sz w:val="18"/>
              </w:rPr>
            </w:pPr>
            <w:r>
              <w:rPr>
                <w:sz w:val="18"/>
              </w:rPr>
              <w:t>4.1</w:t>
            </w:r>
          </w:p>
        </w:tc>
        <w:tc>
          <w:tcPr>
            <w:tcW w:w="8007" w:type="dxa"/>
          </w:tcPr>
          <w:p w14:paraId="19536C7A" w14:textId="77777777" w:rsidR="008E6E3E" w:rsidRDefault="00157F4D">
            <w:pPr>
              <w:pStyle w:val="TableParagraph"/>
              <w:spacing w:before="133" w:line="206" w:lineRule="exact"/>
              <w:ind w:right="314"/>
              <w:jc w:val="right"/>
              <w:rPr>
                <w:sz w:val="18"/>
              </w:rPr>
            </w:pPr>
            <w:r>
              <w:rPr>
                <w:sz w:val="18"/>
              </w:rPr>
              <w:t>System facilities..............................................................................................................................</w:t>
            </w:r>
          </w:p>
        </w:tc>
        <w:tc>
          <w:tcPr>
            <w:tcW w:w="727" w:type="dxa"/>
          </w:tcPr>
          <w:p w14:paraId="19536C7B" w14:textId="77777777" w:rsidR="008E6E3E" w:rsidRDefault="00157F4D">
            <w:pPr>
              <w:pStyle w:val="TableParagraph"/>
              <w:spacing w:before="133" w:line="206" w:lineRule="exact"/>
              <w:ind w:right="49"/>
              <w:jc w:val="right"/>
              <w:rPr>
                <w:sz w:val="18"/>
              </w:rPr>
            </w:pPr>
            <w:r>
              <w:rPr>
                <w:sz w:val="18"/>
              </w:rPr>
              <w:t>4-1</w:t>
            </w:r>
          </w:p>
        </w:tc>
      </w:tr>
      <w:tr w:rsidR="008E6E3E" w14:paraId="19536C80" w14:textId="77777777">
        <w:trPr>
          <w:trHeight w:val="239"/>
        </w:trPr>
        <w:tc>
          <w:tcPr>
            <w:tcW w:w="970" w:type="dxa"/>
          </w:tcPr>
          <w:p w14:paraId="19536C7D" w14:textId="77777777" w:rsidR="008E6E3E" w:rsidRDefault="00157F4D">
            <w:pPr>
              <w:pStyle w:val="TableParagraph"/>
              <w:spacing w:before="13" w:line="206" w:lineRule="exact"/>
              <w:ind w:left="410"/>
              <w:rPr>
                <w:sz w:val="18"/>
              </w:rPr>
            </w:pPr>
            <w:r>
              <w:rPr>
                <w:sz w:val="18"/>
              </w:rPr>
              <w:t>4.2</w:t>
            </w:r>
          </w:p>
        </w:tc>
        <w:tc>
          <w:tcPr>
            <w:tcW w:w="8007" w:type="dxa"/>
          </w:tcPr>
          <w:p w14:paraId="19536C7E" w14:textId="77777777" w:rsidR="008E6E3E" w:rsidRDefault="00157F4D">
            <w:pPr>
              <w:pStyle w:val="TableParagraph"/>
              <w:spacing w:before="13" w:line="206" w:lineRule="exact"/>
              <w:ind w:right="315"/>
              <w:jc w:val="right"/>
              <w:rPr>
                <w:sz w:val="18"/>
              </w:rPr>
            </w:pPr>
            <w:r>
              <w:rPr>
                <w:sz w:val="18"/>
              </w:rPr>
              <w:t>Fire station communications ...........................................................................................................</w:t>
            </w:r>
          </w:p>
        </w:tc>
        <w:tc>
          <w:tcPr>
            <w:tcW w:w="727" w:type="dxa"/>
          </w:tcPr>
          <w:p w14:paraId="19536C7F" w14:textId="77777777" w:rsidR="008E6E3E" w:rsidRDefault="00157F4D">
            <w:pPr>
              <w:pStyle w:val="TableParagraph"/>
              <w:spacing w:before="13" w:line="206" w:lineRule="exact"/>
              <w:ind w:right="50"/>
              <w:jc w:val="right"/>
              <w:rPr>
                <w:sz w:val="18"/>
              </w:rPr>
            </w:pPr>
            <w:r>
              <w:rPr>
                <w:sz w:val="18"/>
              </w:rPr>
              <w:t>4-1</w:t>
            </w:r>
          </w:p>
        </w:tc>
      </w:tr>
      <w:tr w:rsidR="008E6E3E" w14:paraId="19536C84" w14:textId="77777777">
        <w:trPr>
          <w:trHeight w:val="239"/>
        </w:trPr>
        <w:tc>
          <w:tcPr>
            <w:tcW w:w="970" w:type="dxa"/>
          </w:tcPr>
          <w:p w14:paraId="19536C81" w14:textId="77777777" w:rsidR="008E6E3E" w:rsidRDefault="00157F4D">
            <w:pPr>
              <w:pStyle w:val="TableParagraph"/>
              <w:spacing w:before="13" w:line="206" w:lineRule="exact"/>
              <w:ind w:left="410"/>
              <w:rPr>
                <w:sz w:val="18"/>
              </w:rPr>
            </w:pPr>
            <w:r>
              <w:rPr>
                <w:sz w:val="18"/>
              </w:rPr>
              <w:t>4.3</w:t>
            </w:r>
          </w:p>
        </w:tc>
        <w:tc>
          <w:tcPr>
            <w:tcW w:w="8007" w:type="dxa"/>
          </w:tcPr>
          <w:p w14:paraId="19536C82" w14:textId="77777777" w:rsidR="008E6E3E" w:rsidRDefault="00157F4D">
            <w:pPr>
              <w:pStyle w:val="TableParagraph"/>
              <w:spacing w:before="13" w:line="206" w:lineRule="exact"/>
              <w:ind w:right="315"/>
              <w:jc w:val="right"/>
              <w:rPr>
                <w:sz w:val="18"/>
              </w:rPr>
            </w:pPr>
            <w:r>
              <w:rPr>
                <w:sz w:val="18"/>
              </w:rPr>
              <w:t>RFF vehicle communications .........................................................................................................</w:t>
            </w:r>
          </w:p>
        </w:tc>
        <w:tc>
          <w:tcPr>
            <w:tcW w:w="727" w:type="dxa"/>
          </w:tcPr>
          <w:p w14:paraId="19536C83" w14:textId="77777777" w:rsidR="008E6E3E" w:rsidRDefault="00157F4D">
            <w:pPr>
              <w:pStyle w:val="TableParagraph"/>
              <w:spacing w:before="13" w:line="206" w:lineRule="exact"/>
              <w:ind w:right="50"/>
              <w:jc w:val="right"/>
              <w:rPr>
                <w:sz w:val="18"/>
              </w:rPr>
            </w:pPr>
            <w:r>
              <w:rPr>
                <w:sz w:val="18"/>
              </w:rPr>
              <w:t>4-2</w:t>
            </w:r>
          </w:p>
        </w:tc>
      </w:tr>
      <w:tr w:rsidR="008E6E3E" w14:paraId="19536C88" w14:textId="77777777">
        <w:trPr>
          <w:trHeight w:val="359"/>
        </w:trPr>
        <w:tc>
          <w:tcPr>
            <w:tcW w:w="970" w:type="dxa"/>
          </w:tcPr>
          <w:p w14:paraId="19536C85" w14:textId="77777777" w:rsidR="008E6E3E" w:rsidRDefault="00157F4D">
            <w:pPr>
              <w:pStyle w:val="TableParagraph"/>
              <w:spacing w:before="13"/>
              <w:ind w:left="410"/>
              <w:rPr>
                <w:sz w:val="18"/>
              </w:rPr>
            </w:pPr>
            <w:r>
              <w:rPr>
                <w:sz w:val="18"/>
              </w:rPr>
              <w:t>4.4</w:t>
            </w:r>
          </w:p>
        </w:tc>
        <w:tc>
          <w:tcPr>
            <w:tcW w:w="8007" w:type="dxa"/>
          </w:tcPr>
          <w:p w14:paraId="19536C86" w14:textId="77777777" w:rsidR="008E6E3E" w:rsidRDefault="00157F4D">
            <w:pPr>
              <w:pStyle w:val="TableParagraph"/>
              <w:spacing w:before="13"/>
              <w:ind w:right="316"/>
              <w:jc w:val="right"/>
              <w:rPr>
                <w:sz w:val="18"/>
              </w:rPr>
            </w:pPr>
            <w:r>
              <w:rPr>
                <w:sz w:val="18"/>
              </w:rPr>
              <w:t>Other communication and alerting facilities ....................................................................................</w:t>
            </w:r>
          </w:p>
        </w:tc>
        <w:tc>
          <w:tcPr>
            <w:tcW w:w="727" w:type="dxa"/>
          </w:tcPr>
          <w:p w14:paraId="19536C87" w14:textId="77777777" w:rsidR="008E6E3E" w:rsidRDefault="00157F4D">
            <w:pPr>
              <w:pStyle w:val="TableParagraph"/>
              <w:spacing w:before="13"/>
              <w:ind w:right="51"/>
              <w:jc w:val="right"/>
              <w:rPr>
                <w:sz w:val="18"/>
              </w:rPr>
            </w:pPr>
            <w:r>
              <w:rPr>
                <w:sz w:val="18"/>
              </w:rPr>
              <w:t>4-3</w:t>
            </w:r>
          </w:p>
        </w:tc>
      </w:tr>
      <w:tr w:rsidR="008E6E3E" w14:paraId="19536C8C" w14:textId="77777777">
        <w:trPr>
          <w:trHeight w:val="479"/>
        </w:trPr>
        <w:tc>
          <w:tcPr>
            <w:tcW w:w="970" w:type="dxa"/>
          </w:tcPr>
          <w:p w14:paraId="19536C89" w14:textId="77777777" w:rsidR="008E6E3E" w:rsidRDefault="00157F4D">
            <w:pPr>
              <w:pStyle w:val="TableParagraph"/>
              <w:spacing w:before="133"/>
              <w:ind w:left="50"/>
              <w:rPr>
                <w:b/>
                <w:sz w:val="18"/>
              </w:rPr>
            </w:pPr>
            <w:r>
              <w:rPr>
                <w:b/>
                <w:sz w:val="18"/>
              </w:rPr>
              <w:t>Chapter 5.</w:t>
            </w:r>
          </w:p>
        </w:tc>
        <w:tc>
          <w:tcPr>
            <w:tcW w:w="8007" w:type="dxa"/>
          </w:tcPr>
          <w:p w14:paraId="19536C8A" w14:textId="77777777" w:rsidR="008E6E3E" w:rsidRDefault="00157F4D">
            <w:pPr>
              <w:pStyle w:val="TableParagraph"/>
              <w:spacing w:before="133"/>
              <w:ind w:right="315"/>
              <w:jc w:val="right"/>
              <w:rPr>
                <w:b/>
                <w:sz w:val="18"/>
              </w:rPr>
            </w:pPr>
            <w:r>
              <w:rPr>
                <w:b/>
                <w:sz w:val="18"/>
              </w:rPr>
              <w:t>Factors in the specification process for rescue and firefighting vehicles............................</w:t>
            </w:r>
          </w:p>
        </w:tc>
        <w:tc>
          <w:tcPr>
            <w:tcW w:w="727" w:type="dxa"/>
          </w:tcPr>
          <w:p w14:paraId="19536C8B" w14:textId="77777777" w:rsidR="008E6E3E" w:rsidRDefault="00157F4D">
            <w:pPr>
              <w:pStyle w:val="TableParagraph"/>
              <w:spacing w:before="133"/>
              <w:ind w:right="50"/>
              <w:jc w:val="right"/>
              <w:rPr>
                <w:b/>
                <w:sz w:val="18"/>
              </w:rPr>
            </w:pPr>
            <w:r>
              <w:rPr>
                <w:b/>
                <w:sz w:val="18"/>
              </w:rPr>
              <w:t>5-1</w:t>
            </w:r>
          </w:p>
        </w:tc>
      </w:tr>
      <w:tr w:rsidR="008E6E3E" w14:paraId="19536C90" w14:textId="77777777">
        <w:trPr>
          <w:trHeight w:val="359"/>
        </w:trPr>
        <w:tc>
          <w:tcPr>
            <w:tcW w:w="970" w:type="dxa"/>
          </w:tcPr>
          <w:p w14:paraId="19536C8D" w14:textId="77777777" w:rsidR="008E6E3E" w:rsidRDefault="00157F4D">
            <w:pPr>
              <w:pStyle w:val="TableParagraph"/>
              <w:spacing w:before="133" w:line="206" w:lineRule="exact"/>
              <w:ind w:left="409"/>
              <w:rPr>
                <w:sz w:val="18"/>
              </w:rPr>
            </w:pPr>
            <w:r>
              <w:rPr>
                <w:sz w:val="18"/>
              </w:rPr>
              <w:t>5.1</w:t>
            </w:r>
          </w:p>
        </w:tc>
        <w:tc>
          <w:tcPr>
            <w:tcW w:w="8007" w:type="dxa"/>
          </w:tcPr>
          <w:p w14:paraId="19536C8E" w14:textId="77777777" w:rsidR="008E6E3E" w:rsidRDefault="00157F4D">
            <w:pPr>
              <w:pStyle w:val="TableParagraph"/>
              <w:spacing w:before="133" w:line="206" w:lineRule="exact"/>
              <w:ind w:right="316"/>
              <w:jc w:val="right"/>
              <w:rPr>
                <w:sz w:val="18"/>
              </w:rPr>
            </w:pPr>
            <w:r>
              <w:rPr>
                <w:sz w:val="18"/>
              </w:rPr>
              <w:t>Introduction.....................................................................................................................................</w:t>
            </w:r>
          </w:p>
        </w:tc>
        <w:tc>
          <w:tcPr>
            <w:tcW w:w="727" w:type="dxa"/>
          </w:tcPr>
          <w:p w14:paraId="19536C8F" w14:textId="77777777" w:rsidR="008E6E3E" w:rsidRDefault="00157F4D">
            <w:pPr>
              <w:pStyle w:val="TableParagraph"/>
              <w:spacing w:before="133" w:line="206" w:lineRule="exact"/>
              <w:ind w:right="51"/>
              <w:jc w:val="right"/>
              <w:rPr>
                <w:sz w:val="18"/>
              </w:rPr>
            </w:pPr>
            <w:r>
              <w:rPr>
                <w:sz w:val="18"/>
              </w:rPr>
              <w:t>5-1</w:t>
            </w:r>
          </w:p>
        </w:tc>
      </w:tr>
      <w:tr w:rsidR="008E6E3E" w14:paraId="19536C94" w14:textId="77777777">
        <w:trPr>
          <w:trHeight w:val="241"/>
        </w:trPr>
        <w:tc>
          <w:tcPr>
            <w:tcW w:w="970" w:type="dxa"/>
          </w:tcPr>
          <w:p w14:paraId="19536C91" w14:textId="77777777" w:rsidR="008E6E3E" w:rsidRDefault="00157F4D">
            <w:pPr>
              <w:pStyle w:val="TableParagraph"/>
              <w:spacing w:before="13"/>
              <w:ind w:left="409"/>
              <w:rPr>
                <w:sz w:val="18"/>
              </w:rPr>
            </w:pPr>
            <w:r>
              <w:rPr>
                <w:sz w:val="18"/>
              </w:rPr>
              <w:t>5.2</w:t>
            </w:r>
          </w:p>
        </w:tc>
        <w:tc>
          <w:tcPr>
            <w:tcW w:w="8007" w:type="dxa"/>
          </w:tcPr>
          <w:p w14:paraId="19536C92" w14:textId="77777777" w:rsidR="008E6E3E" w:rsidRDefault="00157F4D">
            <w:pPr>
              <w:pStyle w:val="TableParagraph"/>
              <w:spacing w:before="13"/>
              <w:ind w:right="315"/>
              <w:jc w:val="right"/>
              <w:rPr>
                <w:sz w:val="18"/>
              </w:rPr>
            </w:pPr>
            <w:r>
              <w:rPr>
                <w:sz w:val="18"/>
              </w:rPr>
              <w:t>Preliminary considerations .............................................................................................................</w:t>
            </w:r>
          </w:p>
        </w:tc>
        <w:tc>
          <w:tcPr>
            <w:tcW w:w="727" w:type="dxa"/>
          </w:tcPr>
          <w:p w14:paraId="19536C93" w14:textId="77777777" w:rsidR="008E6E3E" w:rsidRDefault="00157F4D">
            <w:pPr>
              <w:pStyle w:val="TableParagraph"/>
              <w:spacing w:before="13"/>
              <w:ind w:right="50"/>
              <w:jc w:val="right"/>
              <w:rPr>
                <w:sz w:val="18"/>
              </w:rPr>
            </w:pPr>
            <w:r>
              <w:rPr>
                <w:sz w:val="18"/>
              </w:rPr>
              <w:t>5-3</w:t>
            </w:r>
          </w:p>
        </w:tc>
      </w:tr>
      <w:tr w:rsidR="008E6E3E" w14:paraId="19536C98" w14:textId="77777777">
        <w:trPr>
          <w:trHeight w:val="241"/>
        </w:trPr>
        <w:tc>
          <w:tcPr>
            <w:tcW w:w="970" w:type="dxa"/>
          </w:tcPr>
          <w:p w14:paraId="19536C95" w14:textId="77777777" w:rsidR="008E6E3E" w:rsidRDefault="00157F4D">
            <w:pPr>
              <w:pStyle w:val="TableParagraph"/>
              <w:spacing w:before="14" w:line="206" w:lineRule="exact"/>
              <w:ind w:left="411"/>
              <w:rPr>
                <w:sz w:val="18"/>
              </w:rPr>
            </w:pPr>
            <w:r>
              <w:rPr>
                <w:sz w:val="18"/>
              </w:rPr>
              <w:t>5.3</w:t>
            </w:r>
          </w:p>
        </w:tc>
        <w:tc>
          <w:tcPr>
            <w:tcW w:w="8007" w:type="dxa"/>
          </w:tcPr>
          <w:p w14:paraId="19536C96" w14:textId="77777777" w:rsidR="008E6E3E" w:rsidRDefault="00157F4D">
            <w:pPr>
              <w:pStyle w:val="TableParagraph"/>
              <w:spacing w:before="14" w:line="206" w:lineRule="exact"/>
              <w:ind w:right="314"/>
              <w:jc w:val="right"/>
              <w:rPr>
                <w:sz w:val="18"/>
              </w:rPr>
            </w:pPr>
            <w:r>
              <w:rPr>
                <w:sz w:val="18"/>
              </w:rPr>
              <w:t>Quantities of extinguishing agents..................................................................................................</w:t>
            </w:r>
          </w:p>
        </w:tc>
        <w:tc>
          <w:tcPr>
            <w:tcW w:w="727" w:type="dxa"/>
          </w:tcPr>
          <w:p w14:paraId="19536C97" w14:textId="77777777" w:rsidR="008E6E3E" w:rsidRDefault="00157F4D">
            <w:pPr>
              <w:pStyle w:val="TableParagraph"/>
              <w:spacing w:before="14" w:line="206" w:lineRule="exact"/>
              <w:ind w:right="49"/>
              <w:jc w:val="right"/>
              <w:rPr>
                <w:sz w:val="18"/>
              </w:rPr>
            </w:pPr>
            <w:r>
              <w:rPr>
                <w:sz w:val="18"/>
              </w:rPr>
              <w:t>5-4</w:t>
            </w:r>
          </w:p>
        </w:tc>
      </w:tr>
      <w:tr w:rsidR="008E6E3E" w14:paraId="19536C9C" w14:textId="77777777">
        <w:trPr>
          <w:trHeight w:val="239"/>
        </w:trPr>
        <w:tc>
          <w:tcPr>
            <w:tcW w:w="970" w:type="dxa"/>
          </w:tcPr>
          <w:p w14:paraId="19536C99" w14:textId="77777777" w:rsidR="008E6E3E" w:rsidRDefault="00157F4D">
            <w:pPr>
              <w:pStyle w:val="TableParagraph"/>
              <w:spacing w:before="13" w:line="206" w:lineRule="exact"/>
              <w:ind w:left="411"/>
              <w:rPr>
                <w:sz w:val="18"/>
              </w:rPr>
            </w:pPr>
            <w:r>
              <w:rPr>
                <w:sz w:val="18"/>
              </w:rPr>
              <w:t>5.4</w:t>
            </w:r>
          </w:p>
        </w:tc>
        <w:tc>
          <w:tcPr>
            <w:tcW w:w="8007" w:type="dxa"/>
          </w:tcPr>
          <w:p w14:paraId="19536C9A" w14:textId="77777777" w:rsidR="008E6E3E" w:rsidRDefault="00157F4D">
            <w:pPr>
              <w:pStyle w:val="TableParagraph"/>
              <w:spacing w:before="13" w:line="206" w:lineRule="exact"/>
              <w:ind w:right="312"/>
              <w:jc w:val="right"/>
              <w:rPr>
                <w:sz w:val="18"/>
              </w:rPr>
            </w:pPr>
            <w:r>
              <w:rPr>
                <w:sz w:val="18"/>
              </w:rPr>
              <w:t>Advantages in adopting improved extinguishing agents.................................................................</w:t>
            </w:r>
          </w:p>
        </w:tc>
        <w:tc>
          <w:tcPr>
            <w:tcW w:w="727" w:type="dxa"/>
          </w:tcPr>
          <w:p w14:paraId="19536C9B" w14:textId="77777777" w:rsidR="008E6E3E" w:rsidRDefault="00157F4D">
            <w:pPr>
              <w:pStyle w:val="TableParagraph"/>
              <w:spacing w:before="13" w:line="206" w:lineRule="exact"/>
              <w:ind w:right="51"/>
              <w:jc w:val="right"/>
              <w:rPr>
                <w:sz w:val="18"/>
              </w:rPr>
            </w:pPr>
            <w:r>
              <w:rPr>
                <w:sz w:val="18"/>
              </w:rPr>
              <w:t>5-4</w:t>
            </w:r>
          </w:p>
        </w:tc>
      </w:tr>
      <w:tr w:rsidR="008E6E3E" w14:paraId="19536CA0" w14:textId="77777777">
        <w:trPr>
          <w:trHeight w:val="239"/>
        </w:trPr>
        <w:tc>
          <w:tcPr>
            <w:tcW w:w="970" w:type="dxa"/>
          </w:tcPr>
          <w:p w14:paraId="19536C9D" w14:textId="77777777" w:rsidR="008E6E3E" w:rsidRDefault="00157F4D">
            <w:pPr>
              <w:pStyle w:val="TableParagraph"/>
              <w:spacing w:before="13" w:line="206" w:lineRule="exact"/>
              <w:ind w:left="411"/>
              <w:rPr>
                <w:sz w:val="18"/>
              </w:rPr>
            </w:pPr>
            <w:r>
              <w:rPr>
                <w:sz w:val="18"/>
              </w:rPr>
              <w:t>5.5</w:t>
            </w:r>
          </w:p>
        </w:tc>
        <w:tc>
          <w:tcPr>
            <w:tcW w:w="8007" w:type="dxa"/>
          </w:tcPr>
          <w:p w14:paraId="19536C9E" w14:textId="77777777" w:rsidR="008E6E3E" w:rsidRDefault="00157F4D">
            <w:pPr>
              <w:pStyle w:val="TableParagraph"/>
              <w:spacing w:before="13" w:line="206" w:lineRule="exact"/>
              <w:ind w:right="315"/>
              <w:jc w:val="right"/>
              <w:rPr>
                <w:sz w:val="18"/>
              </w:rPr>
            </w:pPr>
            <w:r>
              <w:rPr>
                <w:sz w:val="18"/>
              </w:rPr>
              <w:t>Compatibility of new vehicles with existing fleet .............................................................................</w:t>
            </w:r>
          </w:p>
        </w:tc>
        <w:tc>
          <w:tcPr>
            <w:tcW w:w="727" w:type="dxa"/>
          </w:tcPr>
          <w:p w14:paraId="19536C9F" w14:textId="77777777" w:rsidR="008E6E3E" w:rsidRDefault="00157F4D">
            <w:pPr>
              <w:pStyle w:val="TableParagraph"/>
              <w:spacing w:before="13" w:line="206" w:lineRule="exact"/>
              <w:ind w:right="50"/>
              <w:jc w:val="right"/>
              <w:rPr>
                <w:sz w:val="18"/>
              </w:rPr>
            </w:pPr>
            <w:r>
              <w:rPr>
                <w:sz w:val="18"/>
              </w:rPr>
              <w:t>5-4</w:t>
            </w:r>
          </w:p>
        </w:tc>
      </w:tr>
      <w:tr w:rsidR="008E6E3E" w14:paraId="19536CA4" w14:textId="77777777">
        <w:trPr>
          <w:trHeight w:val="239"/>
        </w:trPr>
        <w:tc>
          <w:tcPr>
            <w:tcW w:w="970" w:type="dxa"/>
          </w:tcPr>
          <w:p w14:paraId="19536CA1" w14:textId="77777777" w:rsidR="008E6E3E" w:rsidRDefault="00157F4D">
            <w:pPr>
              <w:pStyle w:val="TableParagraph"/>
              <w:spacing w:before="13" w:line="206" w:lineRule="exact"/>
              <w:ind w:left="411"/>
              <w:rPr>
                <w:sz w:val="18"/>
              </w:rPr>
            </w:pPr>
            <w:r>
              <w:rPr>
                <w:sz w:val="18"/>
              </w:rPr>
              <w:t>5.6</w:t>
            </w:r>
          </w:p>
        </w:tc>
        <w:tc>
          <w:tcPr>
            <w:tcW w:w="8007" w:type="dxa"/>
          </w:tcPr>
          <w:p w14:paraId="19536CA2" w14:textId="77777777" w:rsidR="008E6E3E" w:rsidRDefault="00157F4D">
            <w:pPr>
              <w:pStyle w:val="TableParagraph"/>
              <w:spacing w:before="13" w:line="206" w:lineRule="exact"/>
              <w:ind w:right="314"/>
              <w:jc w:val="right"/>
              <w:rPr>
                <w:sz w:val="18"/>
              </w:rPr>
            </w:pPr>
            <w:r>
              <w:rPr>
                <w:sz w:val="18"/>
              </w:rPr>
              <w:t>Dimensional or loading limitations ..................................................................................................</w:t>
            </w:r>
          </w:p>
        </w:tc>
        <w:tc>
          <w:tcPr>
            <w:tcW w:w="727" w:type="dxa"/>
          </w:tcPr>
          <w:p w14:paraId="19536CA3" w14:textId="77777777" w:rsidR="008E6E3E" w:rsidRDefault="00157F4D">
            <w:pPr>
              <w:pStyle w:val="TableParagraph"/>
              <w:spacing w:before="13" w:line="206" w:lineRule="exact"/>
              <w:ind w:right="49"/>
              <w:jc w:val="right"/>
              <w:rPr>
                <w:sz w:val="18"/>
              </w:rPr>
            </w:pPr>
            <w:r>
              <w:rPr>
                <w:sz w:val="18"/>
              </w:rPr>
              <w:t>5-5</w:t>
            </w:r>
          </w:p>
        </w:tc>
      </w:tr>
      <w:tr w:rsidR="008E6E3E" w14:paraId="19536CA8" w14:textId="77777777">
        <w:trPr>
          <w:trHeight w:val="239"/>
        </w:trPr>
        <w:tc>
          <w:tcPr>
            <w:tcW w:w="970" w:type="dxa"/>
          </w:tcPr>
          <w:p w14:paraId="19536CA5" w14:textId="77777777" w:rsidR="008E6E3E" w:rsidRDefault="00157F4D">
            <w:pPr>
              <w:pStyle w:val="TableParagraph"/>
              <w:spacing w:before="13" w:line="206" w:lineRule="exact"/>
              <w:ind w:left="410"/>
              <w:rPr>
                <w:sz w:val="18"/>
              </w:rPr>
            </w:pPr>
            <w:r>
              <w:rPr>
                <w:sz w:val="18"/>
              </w:rPr>
              <w:t>5.7</w:t>
            </w:r>
          </w:p>
        </w:tc>
        <w:tc>
          <w:tcPr>
            <w:tcW w:w="8007" w:type="dxa"/>
          </w:tcPr>
          <w:p w14:paraId="19536CA6" w14:textId="77777777" w:rsidR="008E6E3E" w:rsidRDefault="00157F4D">
            <w:pPr>
              <w:pStyle w:val="TableParagraph"/>
              <w:spacing w:before="13" w:line="206" w:lineRule="exact"/>
              <w:ind w:right="314"/>
              <w:jc w:val="right"/>
              <w:rPr>
                <w:sz w:val="18"/>
              </w:rPr>
            </w:pPr>
            <w:r>
              <w:rPr>
                <w:sz w:val="18"/>
              </w:rPr>
              <w:t>Preparation of a specification .........................................................................................................</w:t>
            </w:r>
          </w:p>
        </w:tc>
        <w:tc>
          <w:tcPr>
            <w:tcW w:w="727" w:type="dxa"/>
          </w:tcPr>
          <w:p w14:paraId="19536CA7" w14:textId="77777777" w:rsidR="008E6E3E" w:rsidRDefault="00157F4D">
            <w:pPr>
              <w:pStyle w:val="TableParagraph"/>
              <w:spacing w:before="13" w:line="206" w:lineRule="exact"/>
              <w:ind w:right="49"/>
              <w:jc w:val="right"/>
              <w:rPr>
                <w:sz w:val="18"/>
              </w:rPr>
            </w:pPr>
            <w:r>
              <w:rPr>
                <w:sz w:val="18"/>
              </w:rPr>
              <w:t>5-5</w:t>
            </w:r>
          </w:p>
        </w:tc>
      </w:tr>
      <w:tr w:rsidR="008E6E3E" w14:paraId="19536CAC" w14:textId="77777777">
        <w:trPr>
          <w:trHeight w:val="239"/>
        </w:trPr>
        <w:tc>
          <w:tcPr>
            <w:tcW w:w="970" w:type="dxa"/>
          </w:tcPr>
          <w:p w14:paraId="19536CA9" w14:textId="77777777" w:rsidR="008E6E3E" w:rsidRDefault="00157F4D">
            <w:pPr>
              <w:pStyle w:val="TableParagraph"/>
              <w:spacing w:before="13" w:line="206" w:lineRule="exact"/>
              <w:ind w:left="410"/>
              <w:rPr>
                <w:sz w:val="18"/>
              </w:rPr>
            </w:pPr>
            <w:r>
              <w:rPr>
                <w:sz w:val="18"/>
              </w:rPr>
              <w:t>5.8</w:t>
            </w:r>
          </w:p>
        </w:tc>
        <w:tc>
          <w:tcPr>
            <w:tcW w:w="8007" w:type="dxa"/>
          </w:tcPr>
          <w:p w14:paraId="19536CAA" w14:textId="77777777" w:rsidR="008E6E3E" w:rsidRDefault="00157F4D">
            <w:pPr>
              <w:pStyle w:val="TableParagraph"/>
              <w:spacing w:before="13" w:line="206" w:lineRule="exact"/>
              <w:ind w:right="315"/>
              <w:jc w:val="right"/>
              <w:rPr>
                <w:sz w:val="18"/>
              </w:rPr>
            </w:pPr>
            <w:r>
              <w:rPr>
                <w:sz w:val="18"/>
              </w:rPr>
              <w:t>Additional contractual considerations .............................................................................................</w:t>
            </w:r>
          </w:p>
        </w:tc>
        <w:tc>
          <w:tcPr>
            <w:tcW w:w="727" w:type="dxa"/>
          </w:tcPr>
          <w:p w14:paraId="19536CAB" w14:textId="77777777" w:rsidR="008E6E3E" w:rsidRDefault="00157F4D">
            <w:pPr>
              <w:pStyle w:val="TableParagraph"/>
              <w:spacing w:before="13" w:line="206" w:lineRule="exact"/>
              <w:ind w:right="50"/>
              <w:jc w:val="right"/>
              <w:rPr>
                <w:sz w:val="18"/>
              </w:rPr>
            </w:pPr>
            <w:r>
              <w:rPr>
                <w:sz w:val="18"/>
              </w:rPr>
              <w:t>5-11</w:t>
            </w:r>
          </w:p>
        </w:tc>
      </w:tr>
      <w:tr w:rsidR="008E6E3E" w14:paraId="19536CB0" w14:textId="77777777">
        <w:trPr>
          <w:trHeight w:val="420"/>
        </w:trPr>
        <w:tc>
          <w:tcPr>
            <w:tcW w:w="970" w:type="dxa"/>
          </w:tcPr>
          <w:p w14:paraId="19536CAD" w14:textId="77777777" w:rsidR="008E6E3E" w:rsidRDefault="00157F4D">
            <w:pPr>
              <w:pStyle w:val="TableParagraph"/>
              <w:spacing w:before="13"/>
              <w:ind w:left="410"/>
              <w:rPr>
                <w:sz w:val="18"/>
              </w:rPr>
            </w:pPr>
            <w:r>
              <w:rPr>
                <w:sz w:val="18"/>
              </w:rPr>
              <w:t>5.9</w:t>
            </w:r>
          </w:p>
        </w:tc>
        <w:tc>
          <w:tcPr>
            <w:tcW w:w="8007" w:type="dxa"/>
          </w:tcPr>
          <w:p w14:paraId="19536CAE" w14:textId="77777777" w:rsidR="008E6E3E" w:rsidRDefault="00157F4D">
            <w:pPr>
              <w:pStyle w:val="TableParagraph"/>
              <w:spacing w:before="13"/>
              <w:ind w:right="314"/>
              <w:jc w:val="right"/>
              <w:rPr>
                <w:sz w:val="18"/>
              </w:rPr>
            </w:pPr>
            <w:r>
              <w:rPr>
                <w:sz w:val="18"/>
              </w:rPr>
              <w:t>Aspects to be considered in preparing a specification for an RFF vehicle......................................</w:t>
            </w:r>
          </w:p>
        </w:tc>
        <w:tc>
          <w:tcPr>
            <w:tcW w:w="727" w:type="dxa"/>
          </w:tcPr>
          <w:p w14:paraId="19536CAF" w14:textId="77777777" w:rsidR="008E6E3E" w:rsidRDefault="00157F4D">
            <w:pPr>
              <w:pStyle w:val="TableParagraph"/>
              <w:spacing w:before="13"/>
              <w:ind w:right="48"/>
              <w:jc w:val="right"/>
              <w:rPr>
                <w:sz w:val="18"/>
              </w:rPr>
            </w:pPr>
            <w:r>
              <w:rPr>
                <w:sz w:val="18"/>
              </w:rPr>
              <w:t>5-13</w:t>
            </w:r>
          </w:p>
        </w:tc>
      </w:tr>
      <w:tr w:rsidR="008E6E3E" w14:paraId="19536CB5" w14:textId="77777777">
        <w:trPr>
          <w:trHeight w:val="400"/>
        </w:trPr>
        <w:tc>
          <w:tcPr>
            <w:tcW w:w="970" w:type="dxa"/>
          </w:tcPr>
          <w:p w14:paraId="19536CB1" w14:textId="77777777" w:rsidR="008E6E3E" w:rsidRDefault="008E6E3E">
            <w:pPr>
              <w:pStyle w:val="TableParagraph"/>
              <w:rPr>
                <w:rFonts w:ascii="Times New Roman"/>
                <w:sz w:val="18"/>
              </w:rPr>
            </w:pPr>
          </w:p>
        </w:tc>
        <w:tc>
          <w:tcPr>
            <w:tcW w:w="8007" w:type="dxa"/>
          </w:tcPr>
          <w:p w14:paraId="19536CB2" w14:textId="77777777" w:rsidR="008E6E3E" w:rsidRDefault="008E6E3E">
            <w:pPr>
              <w:pStyle w:val="TableParagraph"/>
              <w:spacing w:before="9"/>
              <w:rPr>
                <w:sz w:val="16"/>
              </w:rPr>
            </w:pPr>
          </w:p>
          <w:p w14:paraId="19536CB3" w14:textId="77777777" w:rsidR="008E6E3E" w:rsidRDefault="00157F4D">
            <w:pPr>
              <w:pStyle w:val="TableParagraph"/>
              <w:spacing w:line="187" w:lineRule="exact"/>
              <w:ind w:left="3758" w:right="3998"/>
              <w:jc w:val="center"/>
              <w:rPr>
                <w:i/>
                <w:sz w:val="18"/>
              </w:rPr>
            </w:pPr>
            <w:r>
              <w:rPr>
                <w:i/>
                <w:sz w:val="18"/>
              </w:rPr>
              <w:t>(v)</w:t>
            </w:r>
          </w:p>
        </w:tc>
        <w:tc>
          <w:tcPr>
            <w:tcW w:w="727" w:type="dxa"/>
          </w:tcPr>
          <w:p w14:paraId="19536CB4" w14:textId="77777777" w:rsidR="008E6E3E" w:rsidRDefault="008E6E3E">
            <w:pPr>
              <w:pStyle w:val="TableParagraph"/>
              <w:rPr>
                <w:rFonts w:ascii="Times New Roman"/>
                <w:sz w:val="18"/>
              </w:rPr>
            </w:pPr>
          </w:p>
        </w:tc>
      </w:tr>
    </w:tbl>
    <w:p w14:paraId="19536CB6" w14:textId="77777777" w:rsidR="008E6E3E" w:rsidRDefault="008E6E3E">
      <w:pPr>
        <w:rPr>
          <w:rFonts w:ascii="Times New Roman"/>
          <w:sz w:val="18"/>
        </w:rPr>
        <w:sectPr w:rsidR="008E6E3E">
          <w:headerReference w:type="default" r:id="rId24"/>
          <w:pgSz w:w="12240" w:h="15840"/>
          <w:pgMar w:top="1500" w:right="720" w:bottom="280" w:left="0" w:header="0" w:footer="0" w:gutter="0"/>
          <w:cols w:space="720"/>
        </w:sectPr>
      </w:pPr>
    </w:p>
    <w:p w14:paraId="19536CB7" w14:textId="77777777" w:rsidR="008E6E3E" w:rsidRDefault="00031BBA">
      <w:pPr>
        <w:pStyle w:val="ListParagraph"/>
        <w:numPr>
          <w:ilvl w:val="0"/>
          <w:numId w:val="126"/>
        </w:numPr>
        <w:tabs>
          <w:tab w:val="left" w:pos="9008"/>
          <w:tab w:val="left" w:pos="9009"/>
        </w:tabs>
        <w:spacing w:before="83"/>
        <w:rPr>
          <w:i/>
          <w:sz w:val="18"/>
        </w:rPr>
      </w:pPr>
      <w:r>
        <w:lastRenderedPageBreak/>
        <w:pict w14:anchorId="1953866C">
          <v:shape id="_x0000_s1426" style="position:absolute;left:0;text-align:left;margin-left:64.5pt;margin-top:18.25pt;width:483pt;height:.1pt;z-index:-251714560;mso-wrap-distance-left:0;mso-wrap-distance-right:0;mso-position-horizontal-relative:page" coordorigin="1290,365" coordsize="9660,0" path="m1290,365r9660,e" filled="f" strokeweight=".48pt">
            <v:path arrowok="t"/>
            <w10:wrap type="topAndBottom" anchorx="page"/>
          </v:shape>
        </w:pict>
      </w:r>
      <w:r w:rsidR="00157F4D">
        <w:rPr>
          <w:i/>
          <w:sz w:val="18"/>
        </w:rPr>
        <w:t>Airport Services</w:t>
      </w:r>
      <w:r w:rsidR="00157F4D">
        <w:rPr>
          <w:i/>
          <w:spacing w:val="-14"/>
          <w:sz w:val="18"/>
        </w:rPr>
        <w:t xml:space="preserve"> </w:t>
      </w:r>
      <w:r w:rsidR="00157F4D">
        <w:rPr>
          <w:i/>
          <w:sz w:val="18"/>
        </w:rPr>
        <w:t>Manual</w:t>
      </w:r>
    </w:p>
    <w:p w14:paraId="19536CB8" w14:textId="77777777" w:rsidR="008E6E3E" w:rsidRDefault="008E6E3E">
      <w:pPr>
        <w:pStyle w:val="BodyText"/>
        <w:spacing w:before="6"/>
        <w:rPr>
          <w:i/>
          <w:sz w:val="16"/>
        </w:rPr>
      </w:pPr>
    </w:p>
    <w:sdt>
      <w:sdtPr>
        <w:rPr>
          <w:b w:val="0"/>
          <w:bCs w:val="0"/>
        </w:rPr>
        <w:id w:val="-127944981"/>
        <w:docPartObj>
          <w:docPartGallery w:val="Table of Contents"/>
          <w:docPartUnique/>
        </w:docPartObj>
      </w:sdtPr>
      <w:sdtEndPr/>
      <w:sdtContent>
        <w:p w14:paraId="19536CB9" w14:textId="77777777" w:rsidR="008E6E3E" w:rsidRDefault="00157F4D">
          <w:pPr>
            <w:pStyle w:val="TOC1"/>
            <w:tabs>
              <w:tab w:val="left" w:pos="2402"/>
              <w:tab w:val="right" w:pos="10920"/>
            </w:tabs>
            <w:spacing w:before="94"/>
            <w:ind w:left="1320"/>
          </w:pPr>
          <w:r>
            <w:t>Chapter</w:t>
          </w:r>
          <w:r>
            <w:rPr>
              <w:spacing w:val="-3"/>
            </w:rPr>
            <w:t xml:space="preserve"> </w:t>
          </w:r>
          <w:r>
            <w:t>6.</w:t>
          </w:r>
          <w:r>
            <w:tab/>
            <w:t>Protective clothing and</w:t>
          </w:r>
          <w:r>
            <w:rPr>
              <w:spacing w:val="-2"/>
            </w:rPr>
            <w:t xml:space="preserve"> </w:t>
          </w:r>
          <w:r>
            <w:t>respiratory</w:t>
          </w:r>
          <w:r>
            <w:rPr>
              <w:spacing w:val="-2"/>
            </w:rPr>
            <w:t xml:space="preserve"> </w:t>
          </w:r>
          <w:r>
            <w:t>equipment.......................................................................</w:t>
          </w:r>
          <w:r>
            <w:tab/>
            <w:t>6-1</w:t>
          </w:r>
        </w:p>
        <w:p w14:paraId="19536CBA" w14:textId="77777777" w:rsidR="008E6E3E" w:rsidRDefault="00031BBA">
          <w:pPr>
            <w:pStyle w:val="TOC2"/>
            <w:tabs>
              <w:tab w:val="left" w:pos="2279"/>
              <w:tab w:val="right" w:pos="10921"/>
            </w:tabs>
            <w:spacing w:before="273"/>
            <w:ind w:left="1680"/>
          </w:pPr>
          <w:hyperlink w:anchor="_TOC_250028" w:history="1">
            <w:r w:rsidR="00157F4D">
              <w:t>6.1</w:t>
            </w:r>
            <w:r w:rsidR="00157F4D">
              <w:tab/>
              <w:t>Protective</w:t>
            </w:r>
            <w:r w:rsidR="00157F4D">
              <w:rPr>
                <w:spacing w:val="-1"/>
              </w:rPr>
              <w:t xml:space="preserve"> </w:t>
            </w:r>
            <w:r w:rsidR="00157F4D">
              <w:t>clothing</w:t>
            </w:r>
            <w:r w:rsidR="00157F4D">
              <w:rPr>
                <w:spacing w:val="-21"/>
              </w:rPr>
              <w:t xml:space="preserve"> </w:t>
            </w:r>
            <w:r w:rsidR="00157F4D">
              <w:t>..........................................................................................................................</w:t>
            </w:r>
            <w:r w:rsidR="00157F4D">
              <w:tab/>
              <w:t>6-1</w:t>
            </w:r>
          </w:hyperlink>
        </w:p>
        <w:p w14:paraId="19536CBB" w14:textId="77777777" w:rsidR="008E6E3E" w:rsidRDefault="00031BBA">
          <w:pPr>
            <w:pStyle w:val="TOC2"/>
            <w:tabs>
              <w:tab w:val="left" w:pos="2278"/>
              <w:tab w:val="right" w:pos="10921"/>
            </w:tabs>
          </w:pPr>
          <w:hyperlink w:anchor="_TOC_250027" w:history="1">
            <w:r w:rsidR="00157F4D">
              <w:t>6.2</w:t>
            </w:r>
            <w:r w:rsidR="00157F4D">
              <w:tab/>
              <w:t>Respiratory</w:t>
            </w:r>
            <w:r w:rsidR="00157F4D">
              <w:rPr>
                <w:spacing w:val="-2"/>
              </w:rPr>
              <w:t xml:space="preserve"> </w:t>
            </w:r>
            <w:r w:rsidR="00157F4D">
              <w:t>equipment</w:t>
            </w:r>
            <w:r w:rsidR="00157F4D">
              <w:rPr>
                <w:spacing w:val="-8"/>
              </w:rPr>
              <w:t xml:space="preserve"> </w:t>
            </w:r>
            <w:r w:rsidR="00157F4D">
              <w:t>...................................................................................................................</w:t>
            </w:r>
            <w:r w:rsidR="00157F4D">
              <w:tab/>
              <w:t>6-3</w:t>
            </w:r>
          </w:hyperlink>
        </w:p>
        <w:p w14:paraId="19536CBC" w14:textId="77777777" w:rsidR="008E6E3E" w:rsidRDefault="00157F4D">
          <w:pPr>
            <w:pStyle w:val="TOC1"/>
            <w:tabs>
              <w:tab w:val="left" w:pos="2403"/>
              <w:tab w:val="right" w:pos="10920"/>
            </w:tabs>
          </w:pPr>
          <w:r>
            <w:t>Chapter</w:t>
          </w:r>
          <w:r>
            <w:rPr>
              <w:spacing w:val="-3"/>
            </w:rPr>
            <w:t xml:space="preserve"> </w:t>
          </w:r>
          <w:r>
            <w:t>7.</w:t>
          </w:r>
          <w:r>
            <w:tab/>
            <w:t>Ambulance and</w:t>
          </w:r>
          <w:r>
            <w:rPr>
              <w:spacing w:val="-1"/>
            </w:rPr>
            <w:t xml:space="preserve"> </w:t>
          </w:r>
          <w:r>
            <w:t>medical services.............................................................................................</w:t>
          </w:r>
          <w:r>
            <w:tab/>
            <w:t>7-1</w:t>
          </w:r>
        </w:p>
        <w:p w14:paraId="19536CBD" w14:textId="77777777" w:rsidR="008E6E3E" w:rsidRDefault="00031BBA">
          <w:pPr>
            <w:pStyle w:val="TOC2"/>
            <w:tabs>
              <w:tab w:val="left" w:pos="2279"/>
              <w:tab w:val="right" w:pos="10920"/>
            </w:tabs>
            <w:spacing w:before="273"/>
          </w:pPr>
          <w:hyperlink w:anchor="_TOC_250026" w:history="1">
            <w:r w:rsidR="00157F4D">
              <w:t>7.1</w:t>
            </w:r>
            <w:r w:rsidR="00157F4D">
              <w:tab/>
              <w:t>General...........................................................................................................................................</w:t>
            </w:r>
            <w:r w:rsidR="00157F4D">
              <w:tab/>
              <w:t>7-1</w:t>
            </w:r>
          </w:hyperlink>
        </w:p>
        <w:p w14:paraId="19536CBE" w14:textId="77777777" w:rsidR="008E6E3E" w:rsidRDefault="00157F4D">
          <w:pPr>
            <w:pStyle w:val="TOC1"/>
            <w:tabs>
              <w:tab w:val="left" w:pos="2401"/>
              <w:tab w:val="right" w:pos="10926"/>
            </w:tabs>
          </w:pPr>
          <w:r>
            <w:t>Chapter</w:t>
          </w:r>
          <w:r>
            <w:rPr>
              <w:spacing w:val="-1"/>
            </w:rPr>
            <w:t xml:space="preserve"> </w:t>
          </w:r>
          <w:r>
            <w:t>8.</w:t>
          </w:r>
          <w:r>
            <w:tab/>
            <w:t>Extinguishing</w:t>
          </w:r>
          <w:r>
            <w:rPr>
              <w:spacing w:val="-2"/>
            </w:rPr>
            <w:t xml:space="preserve"> </w:t>
          </w:r>
          <w:r>
            <w:t>agent</w:t>
          </w:r>
          <w:r>
            <w:rPr>
              <w:spacing w:val="-1"/>
            </w:rPr>
            <w:t xml:space="preserve"> </w:t>
          </w:r>
          <w:r>
            <w:t>characteristics.........................................................................................</w:t>
          </w:r>
          <w:r>
            <w:tab/>
            <w:t>8-1</w:t>
          </w:r>
        </w:p>
        <w:p w14:paraId="19536CBF" w14:textId="77777777" w:rsidR="008E6E3E" w:rsidRDefault="00031BBA">
          <w:pPr>
            <w:pStyle w:val="TOC2"/>
            <w:tabs>
              <w:tab w:val="left" w:pos="2279"/>
              <w:tab w:val="right" w:pos="10920"/>
            </w:tabs>
            <w:spacing w:before="273"/>
          </w:pPr>
          <w:hyperlink w:anchor="_TOC_250025" w:history="1">
            <w:r w:rsidR="00157F4D">
              <w:t>8.1</w:t>
            </w:r>
            <w:r w:rsidR="00157F4D">
              <w:tab/>
              <w:t>Principal extinguishing</w:t>
            </w:r>
            <w:r w:rsidR="00157F4D">
              <w:rPr>
                <w:spacing w:val="-2"/>
              </w:rPr>
              <w:t xml:space="preserve"> </w:t>
            </w:r>
            <w:r w:rsidR="00157F4D">
              <w:t>agents</w:t>
            </w:r>
            <w:r w:rsidR="00157F4D">
              <w:rPr>
                <w:spacing w:val="-24"/>
              </w:rPr>
              <w:t xml:space="preserve"> </w:t>
            </w:r>
            <w:r w:rsidR="00157F4D">
              <w:t>........................................................................................................</w:t>
            </w:r>
            <w:r w:rsidR="00157F4D">
              <w:tab/>
              <w:t>8-1</w:t>
            </w:r>
          </w:hyperlink>
        </w:p>
        <w:p w14:paraId="19536CC0" w14:textId="77777777" w:rsidR="008E6E3E" w:rsidRDefault="00031BBA">
          <w:pPr>
            <w:pStyle w:val="TOC2"/>
            <w:tabs>
              <w:tab w:val="left" w:pos="2278"/>
              <w:tab w:val="right" w:pos="10920"/>
            </w:tabs>
          </w:pPr>
          <w:hyperlink w:anchor="_TOC_250024" w:history="1">
            <w:r w:rsidR="00157F4D">
              <w:t>8.2</w:t>
            </w:r>
            <w:r w:rsidR="00157F4D">
              <w:tab/>
              <w:t>Complementary</w:t>
            </w:r>
            <w:r w:rsidR="00157F4D">
              <w:rPr>
                <w:spacing w:val="-2"/>
              </w:rPr>
              <w:t xml:space="preserve"> </w:t>
            </w:r>
            <w:r w:rsidR="00157F4D">
              <w:t>agents</w:t>
            </w:r>
            <w:r w:rsidR="00157F4D">
              <w:rPr>
                <w:spacing w:val="-7"/>
              </w:rPr>
              <w:t xml:space="preserve"> </w:t>
            </w:r>
            <w:r w:rsidR="00157F4D">
              <w:t>..................................................................................................................</w:t>
            </w:r>
            <w:r w:rsidR="00157F4D">
              <w:tab/>
              <w:t>8-9</w:t>
            </w:r>
          </w:hyperlink>
        </w:p>
        <w:p w14:paraId="19536CC1" w14:textId="77777777" w:rsidR="008E6E3E" w:rsidRDefault="00031BBA">
          <w:pPr>
            <w:pStyle w:val="TOC2"/>
            <w:tabs>
              <w:tab w:val="left" w:pos="2278"/>
              <w:tab w:val="right" w:pos="10919"/>
            </w:tabs>
            <w:spacing w:before="32"/>
          </w:pPr>
          <w:hyperlink w:anchor="_TOC_250023" w:history="1">
            <w:r w:rsidR="00157F4D">
              <w:t>8.3</w:t>
            </w:r>
            <w:r w:rsidR="00157F4D">
              <w:tab/>
              <w:t>Conditions of storage of extinguishing</w:t>
            </w:r>
            <w:r w:rsidR="00157F4D">
              <w:rPr>
                <w:spacing w:val="-7"/>
              </w:rPr>
              <w:t xml:space="preserve"> </w:t>
            </w:r>
            <w:r w:rsidR="00157F4D">
              <w:t>agents</w:t>
            </w:r>
            <w:r w:rsidR="00157F4D">
              <w:rPr>
                <w:spacing w:val="-27"/>
              </w:rPr>
              <w:t xml:space="preserve"> </w:t>
            </w:r>
            <w:r w:rsidR="00157F4D">
              <w:t>................................................................................</w:t>
            </w:r>
            <w:r w:rsidR="00157F4D">
              <w:tab/>
              <w:t>8-10</w:t>
            </w:r>
          </w:hyperlink>
        </w:p>
        <w:p w14:paraId="19536CC2" w14:textId="77777777" w:rsidR="008E6E3E" w:rsidRDefault="00031BBA">
          <w:pPr>
            <w:pStyle w:val="TOC1"/>
            <w:tabs>
              <w:tab w:val="left" w:pos="2400"/>
              <w:tab w:val="right" w:pos="10921"/>
            </w:tabs>
          </w:pPr>
          <w:hyperlink w:anchor="_TOC_250022" w:history="1">
            <w:r w:rsidR="00157F4D">
              <w:t>Chapter</w:t>
            </w:r>
            <w:r w:rsidR="00157F4D">
              <w:rPr>
                <w:spacing w:val="-3"/>
              </w:rPr>
              <w:t xml:space="preserve"> </w:t>
            </w:r>
            <w:r w:rsidR="00157F4D">
              <w:t>9.</w:t>
            </w:r>
            <w:r w:rsidR="00157F4D">
              <w:tab/>
              <w:t>Fire stations................................................................................................................................</w:t>
            </w:r>
            <w:r w:rsidR="00157F4D">
              <w:tab/>
              <w:t>9-1</w:t>
            </w:r>
          </w:hyperlink>
        </w:p>
        <w:p w14:paraId="19536CC3" w14:textId="77777777" w:rsidR="008E6E3E" w:rsidRDefault="00031BBA">
          <w:pPr>
            <w:pStyle w:val="TOC2"/>
            <w:tabs>
              <w:tab w:val="left" w:pos="2279"/>
              <w:tab w:val="right" w:pos="10920"/>
            </w:tabs>
            <w:spacing w:before="273"/>
          </w:pPr>
          <w:hyperlink w:anchor="_TOC_250021" w:history="1">
            <w:r w:rsidR="00157F4D">
              <w:t>9.1</w:t>
            </w:r>
            <w:r w:rsidR="00157F4D">
              <w:tab/>
              <w:t>General...........................................................................................................................................</w:t>
            </w:r>
            <w:r w:rsidR="00157F4D">
              <w:tab/>
              <w:t>9-1</w:t>
            </w:r>
          </w:hyperlink>
        </w:p>
        <w:p w14:paraId="19536CC4" w14:textId="77777777" w:rsidR="008E6E3E" w:rsidRDefault="00031BBA">
          <w:pPr>
            <w:pStyle w:val="TOC2"/>
            <w:tabs>
              <w:tab w:val="left" w:pos="2279"/>
              <w:tab w:val="right" w:pos="10920"/>
            </w:tabs>
          </w:pPr>
          <w:hyperlink w:anchor="_TOC_250020" w:history="1">
            <w:r w:rsidR="00157F4D">
              <w:t>9.2</w:t>
            </w:r>
            <w:r w:rsidR="00157F4D">
              <w:tab/>
              <w:t>Location</w:t>
            </w:r>
            <w:r w:rsidR="00157F4D">
              <w:rPr>
                <w:spacing w:val="-38"/>
              </w:rPr>
              <w:t xml:space="preserve"> </w:t>
            </w:r>
            <w:r w:rsidR="00157F4D">
              <w:t>..........................................................................................................................................</w:t>
            </w:r>
            <w:r w:rsidR="00157F4D">
              <w:tab/>
              <w:t>9-1</w:t>
            </w:r>
          </w:hyperlink>
        </w:p>
        <w:p w14:paraId="19536CC5" w14:textId="77777777" w:rsidR="008E6E3E" w:rsidRDefault="00031BBA">
          <w:pPr>
            <w:pStyle w:val="TOC2"/>
            <w:tabs>
              <w:tab w:val="left" w:pos="2278"/>
              <w:tab w:val="right" w:pos="10920"/>
            </w:tabs>
          </w:pPr>
          <w:hyperlink w:anchor="_TOC_250019" w:history="1">
            <w:r w:rsidR="00157F4D">
              <w:t>9.3</w:t>
            </w:r>
            <w:r w:rsidR="00157F4D">
              <w:tab/>
              <w:t>Design and</w:t>
            </w:r>
            <w:r w:rsidR="00157F4D">
              <w:rPr>
                <w:spacing w:val="-2"/>
              </w:rPr>
              <w:t xml:space="preserve"> </w:t>
            </w:r>
            <w:r w:rsidR="00157F4D">
              <w:t>construction</w:t>
            </w:r>
            <w:r w:rsidR="00157F4D">
              <w:rPr>
                <w:spacing w:val="-27"/>
              </w:rPr>
              <w:t xml:space="preserve"> </w:t>
            </w:r>
            <w:r w:rsidR="00157F4D">
              <w:t>.................................................................................................................</w:t>
            </w:r>
            <w:r w:rsidR="00157F4D">
              <w:tab/>
              <w:t>9-2</w:t>
            </w:r>
          </w:hyperlink>
        </w:p>
        <w:p w14:paraId="19536CC6" w14:textId="77777777" w:rsidR="008E6E3E" w:rsidRDefault="00031BBA">
          <w:pPr>
            <w:pStyle w:val="TOC1"/>
            <w:tabs>
              <w:tab w:val="left" w:pos="2500"/>
              <w:tab w:val="right" w:pos="10921"/>
            </w:tabs>
          </w:pPr>
          <w:hyperlink w:anchor="_TOC_250018" w:history="1">
            <w:r w:rsidR="00157F4D">
              <w:t>Chapter</w:t>
            </w:r>
            <w:r w:rsidR="00157F4D">
              <w:rPr>
                <w:spacing w:val="-2"/>
              </w:rPr>
              <w:t xml:space="preserve"> </w:t>
            </w:r>
            <w:r w:rsidR="00157F4D">
              <w:t>10.</w:t>
            </w:r>
            <w:r w:rsidR="00157F4D">
              <w:tab/>
              <w:t>Personnel..................................................................................................................................</w:t>
            </w:r>
            <w:r w:rsidR="00157F4D">
              <w:tab/>
              <w:t>10-1</w:t>
            </w:r>
          </w:hyperlink>
        </w:p>
        <w:p w14:paraId="19536CC7" w14:textId="77777777" w:rsidR="008E6E3E" w:rsidRDefault="00031BBA">
          <w:pPr>
            <w:pStyle w:val="TOC2"/>
            <w:tabs>
              <w:tab w:val="left" w:pos="2279"/>
              <w:tab w:val="right" w:pos="10920"/>
            </w:tabs>
            <w:spacing w:before="273"/>
          </w:pPr>
          <w:hyperlink w:anchor="_TOC_250017" w:history="1">
            <w:r w:rsidR="00157F4D">
              <w:t>10.1</w:t>
            </w:r>
            <w:r w:rsidR="00157F4D">
              <w:tab/>
              <w:t>General</w:t>
            </w:r>
            <w:r w:rsidR="00157F4D">
              <w:rPr>
                <w:spacing w:val="-2"/>
              </w:rPr>
              <w:t xml:space="preserve"> </w:t>
            </w:r>
            <w:r w:rsidR="00157F4D">
              <w:t>requirements</w:t>
            </w:r>
            <w:r w:rsidR="00157F4D">
              <w:rPr>
                <w:spacing w:val="-38"/>
              </w:rPr>
              <w:t xml:space="preserve"> </w:t>
            </w:r>
            <w:r w:rsidR="00157F4D">
              <w:t>.....................................................................................................................</w:t>
            </w:r>
            <w:r w:rsidR="00157F4D">
              <w:tab/>
              <w:t>10-1</w:t>
            </w:r>
          </w:hyperlink>
        </w:p>
        <w:p w14:paraId="19536CC8" w14:textId="77777777" w:rsidR="008E6E3E" w:rsidRDefault="00031BBA">
          <w:pPr>
            <w:pStyle w:val="TOC2"/>
            <w:tabs>
              <w:tab w:val="left" w:pos="2279"/>
              <w:tab w:val="right" w:pos="10920"/>
            </w:tabs>
          </w:pPr>
          <w:hyperlink w:anchor="_TOC_250016" w:history="1">
            <w:r w:rsidR="00157F4D">
              <w:t>10.2</w:t>
            </w:r>
            <w:r w:rsidR="00157F4D">
              <w:tab/>
              <w:t>Selection of personnel for RFF</w:t>
            </w:r>
            <w:r w:rsidR="00157F4D">
              <w:rPr>
                <w:spacing w:val="-7"/>
              </w:rPr>
              <w:t xml:space="preserve"> </w:t>
            </w:r>
            <w:r w:rsidR="00157F4D">
              <w:t>duties</w:t>
            </w:r>
            <w:r w:rsidR="00157F4D">
              <w:rPr>
                <w:spacing w:val="-10"/>
              </w:rPr>
              <w:t xml:space="preserve"> </w:t>
            </w:r>
            <w:r w:rsidR="00157F4D">
              <w:t>............................................................................................</w:t>
            </w:r>
            <w:r w:rsidR="00157F4D">
              <w:tab/>
              <w:t>10-1</w:t>
            </w:r>
          </w:hyperlink>
        </w:p>
        <w:p w14:paraId="19536CC9" w14:textId="77777777" w:rsidR="008E6E3E" w:rsidRDefault="00031BBA">
          <w:pPr>
            <w:pStyle w:val="TOC2"/>
            <w:tabs>
              <w:tab w:val="left" w:pos="2279"/>
              <w:tab w:val="right" w:pos="10920"/>
            </w:tabs>
          </w:pPr>
          <w:hyperlink w:anchor="_TOC_250015" w:history="1">
            <w:r w:rsidR="00157F4D">
              <w:t>10.3</w:t>
            </w:r>
            <w:r w:rsidR="00157F4D">
              <w:tab/>
              <w:t>Management of RFF</w:t>
            </w:r>
            <w:r w:rsidR="00157F4D">
              <w:rPr>
                <w:spacing w:val="-3"/>
              </w:rPr>
              <w:t xml:space="preserve"> </w:t>
            </w:r>
            <w:r w:rsidR="00157F4D">
              <w:t>personnel</w:t>
            </w:r>
            <w:r w:rsidR="00157F4D">
              <w:rPr>
                <w:spacing w:val="-35"/>
              </w:rPr>
              <w:t xml:space="preserve"> </w:t>
            </w:r>
            <w:r w:rsidR="00157F4D">
              <w:t>......................................................................................................</w:t>
            </w:r>
            <w:r w:rsidR="00157F4D">
              <w:tab/>
              <w:t>10-2</w:t>
            </w:r>
          </w:hyperlink>
        </w:p>
        <w:p w14:paraId="19536CCA" w14:textId="77777777" w:rsidR="008E6E3E" w:rsidRDefault="00031BBA">
          <w:pPr>
            <w:pStyle w:val="TOC2"/>
            <w:tabs>
              <w:tab w:val="left" w:pos="2278"/>
              <w:tab w:val="right" w:pos="10922"/>
            </w:tabs>
          </w:pPr>
          <w:hyperlink w:anchor="_TOC_250014" w:history="1">
            <w:r w:rsidR="00157F4D">
              <w:t>10.4</w:t>
            </w:r>
            <w:r w:rsidR="00157F4D">
              <w:tab/>
              <w:t>Physical and medical fitness assessments for RFF</w:t>
            </w:r>
            <w:r w:rsidR="00157F4D">
              <w:rPr>
                <w:spacing w:val="-11"/>
              </w:rPr>
              <w:t xml:space="preserve"> </w:t>
            </w:r>
            <w:r w:rsidR="00157F4D">
              <w:t>services</w:t>
            </w:r>
            <w:r w:rsidR="00157F4D">
              <w:rPr>
                <w:spacing w:val="-8"/>
              </w:rPr>
              <w:t xml:space="preserve"> </w:t>
            </w:r>
            <w:r w:rsidR="00157F4D">
              <w:t>.........................................................</w:t>
            </w:r>
            <w:r w:rsidR="00157F4D">
              <w:tab/>
              <w:t>10-2</w:t>
            </w:r>
          </w:hyperlink>
        </w:p>
        <w:p w14:paraId="19536CCB" w14:textId="77777777" w:rsidR="008E6E3E" w:rsidRDefault="00031BBA">
          <w:pPr>
            <w:pStyle w:val="TOC2"/>
            <w:tabs>
              <w:tab w:val="left" w:pos="2279"/>
              <w:tab w:val="right" w:pos="10920"/>
            </w:tabs>
          </w:pPr>
          <w:hyperlink w:anchor="_TOC_250013" w:history="1">
            <w:r w:rsidR="00157F4D">
              <w:t>10.5</w:t>
            </w:r>
            <w:r w:rsidR="00157F4D">
              <w:tab/>
              <w:t>Task resource</w:t>
            </w:r>
            <w:r w:rsidR="00157F4D">
              <w:rPr>
                <w:spacing w:val="-2"/>
              </w:rPr>
              <w:t xml:space="preserve"> </w:t>
            </w:r>
            <w:r w:rsidR="00157F4D">
              <w:t>analysis</w:t>
            </w:r>
            <w:r w:rsidR="00157F4D">
              <w:rPr>
                <w:spacing w:val="-38"/>
              </w:rPr>
              <w:t xml:space="preserve"> </w:t>
            </w:r>
            <w:r w:rsidR="00157F4D">
              <w:t>...................................................................................................................</w:t>
            </w:r>
            <w:r w:rsidR="00157F4D">
              <w:tab/>
              <w:t>10-3</w:t>
            </w:r>
          </w:hyperlink>
        </w:p>
        <w:p w14:paraId="19536CCC" w14:textId="77777777" w:rsidR="008E6E3E" w:rsidRDefault="00031BBA">
          <w:pPr>
            <w:pStyle w:val="TOC1"/>
            <w:tabs>
              <w:tab w:val="left" w:pos="2500"/>
              <w:tab w:val="right" w:pos="10920"/>
            </w:tabs>
          </w:pPr>
          <w:hyperlink w:anchor="_TOC_250012" w:history="1">
            <w:r w:rsidR="00157F4D">
              <w:t>Chapter</w:t>
            </w:r>
            <w:r w:rsidR="00157F4D">
              <w:rPr>
                <w:spacing w:val="-3"/>
              </w:rPr>
              <w:t xml:space="preserve"> </w:t>
            </w:r>
            <w:r w:rsidR="00157F4D">
              <w:t>11.</w:t>
            </w:r>
            <w:r w:rsidR="00157F4D">
              <w:tab/>
              <w:t>Emergency</w:t>
            </w:r>
            <w:r w:rsidR="00157F4D">
              <w:rPr>
                <w:spacing w:val="-3"/>
              </w:rPr>
              <w:t xml:space="preserve"> </w:t>
            </w:r>
            <w:r w:rsidR="00157F4D">
              <w:t>organization</w:t>
            </w:r>
            <w:r w:rsidR="00157F4D">
              <w:rPr>
                <w:spacing w:val="-6"/>
              </w:rPr>
              <w:t xml:space="preserve"> </w:t>
            </w:r>
            <w:r w:rsidR="00157F4D">
              <w:t>.........................................................................................................</w:t>
            </w:r>
            <w:r w:rsidR="00157F4D">
              <w:tab/>
              <w:t>11-1</w:t>
            </w:r>
          </w:hyperlink>
        </w:p>
        <w:p w14:paraId="19536CCD" w14:textId="77777777" w:rsidR="008E6E3E" w:rsidRDefault="00031BBA">
          <w:pPr>
            <w:pStyle w:val="TOC2"/>
            <w:tabs>
              <w:tab w:val="left" w:pos="2278"/>
              <w:tab w:val="right" w:pos="10920"/>
            </w:tabs>
            <w:spacing w:before="273"/>
          </w:pPr>
          <w:hyperlink w:anchor="_TOC_250011" w:history="1">
            <w:r w:rsidR="00157F4D">
              <w:t>11.1</w:t>
            </w:r>
            <w:r w:rsidR="00157F4D">
              <w:tab/>
              <w:t>Airport emergency</w:t>
            </w:r>
            <w:r w:rsidR="00157F4D">
              <w:rPr>
                <w:spacing w:val="-3"/>
              </w:rPr>
              <w:t xml:space="preserve"> </w:t>
            </w:r>
            <w:r w:rsidR="00157F4D">
              <w:t>plan</w:t>
            </w:r>
            <w:r w:rsidR="00157F4D">
              <w:rPr>
                <w:spacing w:val="-8"/>
              </w:rPr>
              <w:t xml:space="preserve"> </w:t>
            </w:r>
            <w:r w:rsidR="00157F4D">
              <w:t>..................................................................................................................</w:t>
            </w:r>
            <w:r w:rsidR="00157F4D">
              <w:tab/>
              <w:t>11-1</w:t>
            </w:r>
          </w:hyperlink>
        </w:p>
        <w:p w14:paraId="19536CCE" w14:textId="77777777" w:rsidR="008E6E3E" w:rsidRDefault="00031BBA">
          <w:pPr>
            <w:pStyle w:val="TOC2"/>
            <w:tabs>
              <w:tab w:val="left" w:pos="2278"/>
              <w:tab w:val="right" w:pos="10918"/>
            </w:tabs>
          </w:pPr>
          <w:hyperlink w:anchor="_TOC_250010" w:history="1">
            <w:r w:rsidR="00157F4D">
              <w:t>11.2</w:t>
            </w:r>
            <w:r w:rsidR="00157F4D">
              <w:tab/>
              <w:t>Aircraft emergencies for which services may be</w:t>
            </w:r>
            <w:r w:rsidR="00157F4D">
              <w:rPr>
                <w:spacing w:val="-10"/>
              </w:rPr>
              <w:t xml:space="preserve"> </w:t>
            </w:r>
            <w:r w:rsidR="00157F4D">
              <w:t>required</w:t>
            </w:r>
            <w:r w:rsidR="00157F4D">
              <w:rPr>
                <w:spacing w:val="-9"/>
              </w:rPr>
              <w:t xml:space="preserve"> </w:t>
            </w:r>
            <w:r w:rsidR="00157F4D">
              <w:t>..............................................................</w:t>
            </w:r>
            <w:r w:rsidR="00157F4D">
              <w:tab/>
            </w:r>
            <w:r w:rsidR="00157F4D">
              <w:rPr>
                <w:spacing w:val="-3"/>
              </w:rPr>
              <w:t>11-5</w:t>
            </w:r>
          </w:hyperlink>
        </w:p>
        <w:p w14:paraId="19536CCF" w14:textId="77777777" w:rsidR="008E6E3E" w:rsidRDefault="00157F4D">
          <w:pPr>
            <w:pStyle w:val="TOC1"/>
            <w:tabs>
              <w:tab w:val="left" w:pos="2501"/>
              <w:tab w:val="right" w:pos="10919"/>
            </w:tabs>
            <w:spacing w:before="272"/>
          </w:pPr>
          <w:r>
            <w:t>Chapter</w:t>
          </w:r>
          <w:r>
            <w:rPr>
              <w:spacing w:val="-3"/>
            </w:rPr>
            <w:t xml:space="preserve"> </w:t>
          </w:r>
          <w:r>
            <w:t>12.</w:t>
          </w:r>
          <w:r>
            <w:tab/>
            <w:t>Aircraft firefighting and rescue</w:t>
          </w:r>
          <w:r>
            <w:rPr>
              <w:spacing w:val="-4"/>
            </w:rPr>
            <w:t xml:space="preserve"> </w:t>
          </w:r>
          <w:r>
            <w:t>procedures</w:t>
          </w:r>
          <w:r>
            <w:rPr>
              <w:spacing w:val="-14"/>
            </w:rPr>
            <w:t xml:space="preserve"> </w:t>
          </w:r>
          <w:r>
            <w:t>..........................................................................</w:t>
          </w:r>
          <w:r>
            <w:tab/>
            <w:t>12-1</w:t>
          </w:r>
        </w:p>
        <w:p w14:paraId="19536CD0" w14:textId="77777777" w:rsidR="008E6E3E" w:rsidRDefault="00031BBA">
          <w:pPr>
            <w:pStyle w:val="TOC2"/>
            <w:tabs>
              <w:tab w:val="left" w:pos="2278"/>
              <w:tab w:val="right" w:pos="10919"/>
            </w:tabs>
            <w:spacing w:before="273"/>
          </w:pPr>
          <w:hyperlink w:anchor="_TOC_250009" w:history="1">
            <w:r w:rsidR="00157F4D">
              <w:t>12.1</w:t>
            </w:r>
            <w:r w:rsidR="00157F4D">
              <w:tab/>
              <w:t>Features common to</w:t>
            </w:r>
            <w:r w:rsidR="00157F4D">
              <w:rPr>
                <w:spacing w:val="-5"/>
              </w:rPr>
              <w:t xml:space="preserve"> </w:t>
            </w:r>
            <w:r w:rsidR="00157F4D">
              <w:t>all</w:t>
            </w:r>
            <w:r w:rsidR="00157F4D">
              <w:rPr>
                <w:spacing w:val="-1"/>
              </w:rPr>
              <w:t xml:space="preserve"> </w:t>
            </w:r>
            <w:r w:rsidR="00157F4D">
              <w:t>emergencies.............................................................................................</w:t>
            </w:r>
            <w:r w:rsidR="00157F4D">
              <w:tab/>
              <w:t>12-1</w:t>
            </w:r>
          </w:hyperlink>
        </w:p>
        <w:p w14:paraId="19536CD1" w14:textId="77777777" w:rsidR="008E6E3E" w:rsidRDefault="00031BBA">
          <w:pPr>
            <w:pStyle w:val="TOC2"/>
            <w:tabs>
              <w:tab w:val="left" w:pos="2278"/>
              <w:tab w:val="right" w:pos="10920"/>
            </w:tabs>
          </w:pPr>
          <w:hyperlink w:anchor="_TOC_250008" w:history="1">
            <w:r w:rsidR="00157F4D">
              <w:t>12.2</w:t>
            </w:r>
            <w:r w:rsidR="00157F4D">
              <w:tab/>
              <w:t>Fighting aircraft</w:t>
            </w:r>
            <w:r w:rsidR="00157F4D">
              <w:rPr>
                <w:spacing w:val="-2"/>
              </w:rPr>
              <w:t xml:space="preserve"> </w:t>
            </w:r>
            <w:r w:rsidR="00157F4D">
              <w:t>fires</w:t>
            </w:r>
            <w:r w:rsidR="00157F4D">
              <w:rPr>
                <w:spacing w:val="-30"/>
              </w:rPr>
              <w:t xml:space="preserve"> </w:t>
            </w:r>
            <w:r w:rsidR="00157F4D">
              <w:t>.......................................................................................................................</w:t>
            </w:r>
            <w:r w:rsidR="00157F4D">
              <w:tab/>
              <w:t>12-2</w:t>
            </w:r>
          </w:hyperlink>
        </w:p>
        <w:p w14:paraId="19536CD2" w14:textId="77777777" w:rsidR="008E6E3E" w:rsidRDefault="00031BBA">
          <w:pPr>
            <w:pStyle w:val="TOC2"/>
            <w:tabs>
              <w:tab w:val="left" w:pos="2278"/>
              <w:tab w:val="right" w:pos="10918"/>
            </w:tabs>
          </w:pPr>
          <w:hyperlink w:anchor="_TOC_250007" w:history="1">
            <w:r w:rsidR="00157F4D">
              <w:t>12.3</w:t>
            </w:r>
            <w:r w:rsidR="00157F4D">
              <w:tab/>
              <w:t>Rescue tactics and associated</w:t>
            </w:r>
            <w:r w:rsidR="00157F4D">
              <w:rPr>
                <w:spacing w:val="-7"/>
              </w:rPr>
              <w:t xml:space="preserve"> </w:t>
            </w:r>
            <w:r w:rsidR="00157F4D">
              <w:t>equipment</w:t>
            </w:r>
            <w:r w:rsidR="00157F4D">
              <w:rPr>
                <w:spacing w:val="-1"/>
              </w:rPr>
              <w:t xml:space="preserve"> </w:t>
            </w:r>
            <w:r w:rsidR="00157F4D">
              <w:t>requirements................................................................</w:t>
            </w:r>
            <w:r w:rsidR="00157F4D">
              <w:tab/>
              <w:t>12-4</w:t>
            </w:r>
          </w:hyperlink>
        </w:p>
        <w:p w14:paraId="19536CD3" w14:textId="77777777" w:rsidR="008E6E3E" w:rsidRDefault="00031BBA">
          <w:pPr>
            <w:pStyle w:val="TOC2"/>
            <w:tabs>
              <w:tab w:val="left" w:pos="2279"/>
              <w:tab w:val="right" w:pos="10919"/>
            </w:tabs>
          </w:pPr>
          <w:hyperlink w:anchor="_TOC_250006" w:history="1">
            <w:r w:rsidR="00157F4D">
              <w:t>12.4</w:t>
            </w:r>
            <w:r w:rsidR="00157F4D">
              <w:tab/>
              <w:t>Accidents involving dangerous</w:t>
            </w:r>
            <w:r w:rsidR="00157F4D">
              <w:rPr>
                <w:spacing w:val="-4"/>
              </w:rPr>
              <w:t xml:space="preserve"> </w:t>
            </w:r>
            <w:r w:rsidR="00157F4D">
              <w:t>goods</w:t>
            </w:r>
            <w:r w:rsidR="00157F4D">
              <w:rPr>
                <w:spacing w:val="-9"/>
              </w:rPr>
              <w:t xml:space="preserve"> </w:t>
            </w:r>
            <w:r w:rsidR="00157F4D">
              <w:t>............................................................................................</w:t>
            </w:r>
            <w:r w:rsidR="00157F4D">
              <w:tab/>
              <w:t>12-11</w:t>
            </w:r>
          </w:hyperlink>
        </w:p>
        <w:p w14:paraId="19536CD4" w14:textId="77777777" w:rsidR="008E6E3E" w:rsidRDefault="00031BBA">
          <w:pPr>
            <w:pStyle w:val="TOC2"/>
            <w:tabs>
              <w:tab w:val="left" w:pos="2279"/>
              <w:tab w:val="right" w:pos="10920"/>
            </w:tabs>
            <w:spacing w:before="36"/>
          </w:pPr>
          <w:hyperlink w:anchor="_TOC_250005" w:history="1">
            <w:r w:rsidR="00157F4D">
              <w:t>12.5</w:t>
            </w:r>
            <w:r w:rsidR="00157F4D">
              <w:tab/>
              <w:t>Post-accident</w:t>
            </w:r>
            <w:r w:rsidR="00157F4D">
              <w:rPr>
                <w:spacing w:val="-2"/>
              </w:rPr>
              <w:t xml:space="preserve"> </w:t>
            </w:r>
            <w:r w:rsidR="00157F4D">
              <w:t>procedures</w:t>
            </w:r>
            <w:r w:rsidR="00157F4D">
              <w:rPr>
                <w:spacing w:val="-36"/>
              </w:rPr>
              <w:t xml:space="preserve"> </w:t>
            </w:r>
            <w:r w:rsidR="00157F4D">
              <w:t>...............................................................................................................</w:t>
            </w:r>
            <w:r w:rsidR="00157F4D">
              <w:tab/>
              <w:t>12-16</w:t>
            </w:r>
          </w:hyperlink>
        </w:p>
        <w:p w14:paraId="19536CD5" w14:textId="77777777" w:rsidR="008E6E3E" w:rsidRDefault="00157F4D">
          <w:pPr>
            <w:pStyle w:val="TOC1"/>
            <w:tabs>
              <w:tab w:val="left" w:pos="2502"/>
              <w:tab w:val="right" w:pos="10920"/>
            </w:tabs>
            <w:spacing w:before="272"/>
          </w:pPr>
          <w:r>
            <w:t>Chapter 13.</w:t>
          </w:r>
          <w:r>
            <w:tab/>
            <w:t>Rescue operations in difficult</w:t>
          </w:r>
          <w:r>
            <w:rPr>
              <w:spacing w:val="-7"/>
            </w:rPr>
            <w:t xml:space="preserve"> </w:t>
          </w:r>
          <w:r>
            <w:t>environments</w:t>
          </w:r>
          <w:r>
            <w:rPr>
              <w:spacing w:val="-1"/>
            </w:rPr>
            <w:t xml:space="preserve"> </w:t>
          </w:r>
          <w:r>
            <w:t>........................................................................</w:t>
          </w:r>
          <w:r>
            <w:tab/>
            <w:t>13-1</w:t>
          </w:r>
        </w:p>
        <w:p w14:paraId="19536CD6" w14:textId="77777777" w:rsidR="008E6E3E" w:rsidRDefault="00031BBA">
          <w:pPr>
            <w:pStyle w:val="TOC2"/>
            <w:tabs>
              <w:tab w:val="left" w:pos="2279"/>
              <w:tab w:val="right" w:pos="10920"/>
            </w:tabs>
            <w:spacing w:before="273"/>
          </w:pPr>
          <w:hyperlink w:anchor="_TOC_250004" w:history="1">
            <w:r w:rsidR="00157F4D">
              <w:t>13.1</w:t>
            </w:r>
            <w:r w:rsidR="00157F4D">
              <w:tab/>
              <w:t>General...........................................................................................................................................</w:t>
            </w:r>
            <w:r w:rsidR="00157F4D">
              <w:tab/>
              <w:t>13-1</w:t>
            </w:r>
          </w:hyperlink>
        </w:p>
        <w:p w14:paraId="19536CD7" w14:textId="77777777" w:rsidR="008E6E3E" w:rsidRDefault="00031BBA">
          <w:pPr>
            <w:pStyle w:val="TOC2"/>
            <w:tabs>
              <w:tab w:val="left" w:pos="2279"/>
              <w:tab w:val="right" w:pos="10920"/>
            </w:tabs>
          </w:pPr>
          <w:hyperlink w:anchor="_TOC_250003" w:history="1">
            <w:r w:rsidR="00157F4D">
              <w:t>13.2</w:t>
            </w:r>
            <w:r w:rsidR="00157F4D">
              <w:tab/>
              <w:t>Operational procedures for accidents in the</w:t>
            </w:r>
            <w:r w:rsidR="00157F4D">
              <w:rPr>
                <w:spacing w:val="-9"/>
              </w:rPr>
              <w:t xml:space="preserve"> </w:t>
            </w:r>
            <w:r w:rsidR="00157F4D">
              <w:t>water</w:t>
            </w:r>
            <w:r w:rsidR="00157F4D">
              <w:rPr>
                <w:spacing w:val="-14"/>
              </w:rPr>
              <w:t xml:space="preserve"> </w:t>
            </w:r>
            <w:r w:rsidR="00157F4D">
              <w:t>.........................................................................</w:t>
            </w:r>
            <w:r w:rsidR="00157F4D">
              <w:tab/>
              <w:t>13-4</w:t>
            </w:r>
          </w:hyperlink>
        </w:p>
        <w:p w14:paraId="19536CD8" w14:textId="77777777" w:rsidR="008E6E3E" w:rsidRDefault="00031BBA">
          <w:pPr>
            <w:pStyle w:val="TOC2"/>
            <w:tabs>
              <w:tab w:val="left" w:pos="2279"/>
              <w:tab w:val="right" w:pos="10919"/>
            </w:tabs>
          </w:pPr>
          <w:hyperlink w:anchor="_TOC_250002" w:history="1">
            <w:r w:rsidR="00157F4D">
              <w:t>13.3</w:t>
            </w:r>
            <w:r w:rsidR="00157F4D">
              <w:tab/>
              <w:t>Assessments for accidents beyond runway</w:t>
            </w:r>
            <w:r w:rsidR="00157F4D">
              <w:rPr>
                <w:spacing w:val="-9"/>
              </w:rPr>
              <w:t xml:space="preserve"> </w:t>
            </w:r>
            <w:r w:rsidR="00157F4D">
              <w:t>thresholds</w:t>
            </w:r>
            <w:r w:rsidR="00157F4D">
              <w:rPr>
                <w:spacing w:val="-20"/>
              </w:rPr>
              <w:t xml:space="preserve"> </w:t>
            </w:r>
            <w:r w:rsidR="00157F4D">
              <w:t>..................................................................</w:t>
            </w:r>
            <w:r w:rsidR="00157F4D">
              <w:tab/>
              <w:t>13-5</w:t>
            </w:r>
          </w:hyperlink>
        </w:p>
        <w:p w14:paraId="19536CD9" w14:textId="77777777" w:rsidR="008E6E3E" w:rsidRDefault="00031BBA">
          <w:pPr>
            <w:pStyle w:val="TOC2"/>
            <w:tabs>
              <w:tab w:val="left" w:pos="2278"/>
              <w:tab w:val="right" w:pos="10921"/>
            </w:tabs>
          </w:pPr>
          <w:hyperlink w:anchor="_TOC_250001" w:history="1">
            <w:r w:rsidR="00157F4D">
              <w:t>13.4</w:t>
            </w:r>
            <w:r w:rsidR="00157F4D">
              <w:tab/>
              <w:t>Training of personnel......................................................................................................................</w:t>
            </w:r>
            <w:r w:rsidR="00157F4D">
              <w:tab/>
              <w:t>13-7</w:t>
            </w:r>
          </w:hyperlink>
        </w:p>
        <w:p w14:paraId="19536CDA" w14:textId="77777777" w:rsidR="008E6E3E" w:rsidRDefault="00031BBA">
          <w:pPr>
            <w:pStyle w:val="TOC2"/>
            <w:tabs>
              <w:tab w:val="left" w:pos="2279"/>
              <w:tab w:val="right" w:pos="10920"/>
            </w:tabs>
          </w:pPr>
          <w:hyperlink w:anchor="_TOC_250000" w:history="1">
            <w:r w:rsidR="00157F4D">
              <w:t>13.5</w:t>
            </w:r>
            <w:r w:rsidR="00157F4D">
              <w:tab/>
              <w:t>Inter-agency</w:t>
            </w:r>
            <w:r w:rsidR="00157F4D">
              <w:rPr>
                <w:spacing w:val="-2"/>
              </w:rPr>
              <w:t xml:space="preserve"> </w:t>
            </w:r>
            <w:r w:rsidR="00157F4D">
              <w:t>exercises</w:t>
            </w:r>
            <w:r w:rsidR="00157F4D">
              <w:rPr>
                <w:spacing w:val="-8"/>
              </w:rPr>
              <w:t xml:space="preserve"> </w:t>
            </w:r>
            <w:r w:rsidR="00157F4D">
              <w:t>...................................................................................................................</w:t>
            </w:r>
            <w:r w:rsidR="00157F4D">
              <w:tab/>
              <w:t>13-7</w:t>
            </w:r>
          </w:hyperlink>
        </w:p>
      </w:sdtContent>
    </w:sdt>
    <w:p w14:paraId="19536CDB" w14:textId="77777777" w:rsidR="008E6E3E" w:rsidRDefault="008E6E3E">
      <w:pPr>
        <w:sectPr w:rsidR="008E6E3E">
          <w:headerReference w:type="even" r:id="rId25"/>
          <w:pgSz w:w="12240" w:h="15840"/>
          <w:pgMar w:top="1140" w:right="720" w:bottom="280" w:left="0" w:header="0" w:footer="0" w:gutter="0"/>
          <w:cols w:space="720"/>
        </w:sectPr>
      </w:pPr>
    </w:p>
    <w:tbl>
      <w:tblPr>
        <w:tblW w:w="0" w:type="auto"/>
        <w:tblInd w:w="1297" w:type="dxa"/>
        <w:tblLayout w:type="fixed"/>
        <w:tblCellMar>
          <w:left w:w="0" w:type="dxa"/>
          <w:right w:w="0" w:type="dxa"/>
        </w:tblCellMar>
        <w:tblLook w:val="01E0" w:firstRow="1" w:lastRow="1" w:firstColumn="1" w:lastColumn="1" w:noHBand="0" w:noVBand="0"/>
      </w:tblPr>
      <w:tblGrid>
        <w:gridCol w:w="8808"/>
        <w:gridCol w:w="852"/>
      </w:tblGrid>
      <w:tr w:rsidR="008E6E3E" w14:paraId="19536CDF" w14:textId="77777777">
        <w:trPr>
          <w:trHeight w:val="510"/>
        </w:trPr>
        <w:tc>
          <w:tcPr>
            <w:tcW w:w="8808" w:type="dxa"/>
            <w:tcBorders>
              <w:bottom w:val="single" w:sz="4" w:space="0" w:color="000000"/>
            </w:tcBorders>
          </w:tcPr>
          <w:p w14:paraId="19536CDC" w14:textId="77777777" w:rsidR="008E6E3E" w:rsidRDefault="00157F4D">
            <w:pPr>
              <w:pStyle w:val="TableParagraph"/>
              <w:tabs>
                <w:tab w:val="left" w:pos="761"/>
              </w:tabs>
              <w:spacing w:line="278" w:lineRule="auto"/>
              <w:ind w:left="30" w:right="6203"/>
              <w:rPr>
                <w:i/>
                <w:sz w:val="18"/>
              </w:rPr>
            </w:pPr>
            <w:r>
              <w:rPr>
                <w:i/>
                <w:sz w:val="18"/>
              </w:rPr>
              <w:lastRenderedPageBreak/>
              <w:t>Part</w:t>
            </w:r>
            <w:r>
              <w:rPr>
                <w:i/>
                <w:spacing w:val="-2"/>
                <w:sz w:val="18"/>
              </w:rPr>
              <w:t xml:space="preserve"> </w:t>
            </w:r>
            <w:r>
              <w:rPr>
                <w:i/>
                <w:sz w:val="18"/>
              </w:rPr>
              <w:t>1.</w:t>
            </w:r>
            <w:r>
              <w:rPr>
                <w:i/>
                <w:sz w:val="18"/>
              </w:rPr>
              <w:tab/>
              <w:t>Rescue and firefighting Table of</w:t>
            </w:r>
            <w:r>
              <w:rPr>
                <w:i/>
                <w:spacing w:val="-1"/>
                <w:sz w:val="18"/>
              </w:rPr>
              <w:t xml:space="preserve"> </w:t>
            </w:r>
            <w:r>
              <w:rPr>
                <w:i/>
                <w:sz w:val="18"/>
              </w:rPr>
              <w:t>Contents</w:t>
            </w:r>
          </w:p>
        </w:tc>
        <w:tc>
          <w:tcPr>
            <w:tcW w:w="852" w:type="dxa"/>
            <w:tcBorders>
              <w:bottom w:val="single" w:sz="4" w:space="0" w:color="000000"/>
            </w:tcBorders>
          </w:tcPr>
          <w:p w14:paraId="19536CDD" w14:textId="77777777" w:rsidR="008E6E3E" w:rsidRDefault="008E6E3E">
            <w:pPr>
              <w:pStyle w:val="TableParagraph"/>
              <w:spacing w:before="4"/>
              <w:rPr>
                <w:sz w:val="20"/>
              </w:rPr>
            </w:pPr>
          </w:p>
          <w:p w14:paraId="19536CDE" w14:textId="77777777" w:rsidR="008E6E3E" w:rsidRDefault="00157F4D">
            <w:pPr>
              <w:pStyle w:val="TableParagraph"/>
              <w:ind w:right="29"/>
              <w:jc w:val="right"/>
              <w:rPr>
                <w:i/>
                <w:sz w:val="18"/>
              </w:rPr>
            </w:pPr>
            <w:r>
              <w:rPr>
                <w:i/>
                <w:sz w:val="18"/>
              </w:rPr>
              <w:t>(vii)</w:t>
            </w:r>
          </w:p>
        </w:tc>
      </w:tr>
      <w:tr w:rsidR="008E6E3E" w14:paraId="19536CE4" w14:textId="77777777">
        <w:trPr>
          <w:trHeight w:val="659"/>
        </w:trPr>
        <w:tc>
          <w:tcPr>
            <w:tcW w:w="8808" w:type="dxa"/>
            <w:tcBorders>
              <w:top w:val="single" w:sz="4" w:space="0" w:color="000000"/>
            </w:tcBorders>
          </w:tcPr>
          <w:p w14:paraId="19536CE0" w14:textId="77777777" w:rsidR="008E6E3E" w:rsidRDefault="008E6E3E">
            <w:pPr>
              <w:pStyle w:val="TableParagraph"/>
              <w:spacing w:before="2"/>
              <w:rPr>
                <w:sz w:val="27"/>
              </w:rPr>
            </w:pPr>
          </w:p>
          <w:p w14:paraId="19536CE1" w14:textId="77777777" w:rsidR="008E6E3E" w:rsidRDefault="00157F4D">
            <w:pPr>
              <w:pStyle w:val="TableParagraph"/>
              <w:tabs>
                <w:tab w:val="left" w:pos="1180"/>
              </w:tabs>
              <w:spacing w:before="1"/>
              <w:ind w:right="165"/>
              <w:jc w:val="right"/>
              <w:rPr>
                <w:b/>
                <w:sz w:val="18"/>
              </w:rPr>
            </w:pPr>
            <w:r>
              <w:rPr>
                <w:b/>
                <w:sz w:val="18"/>
              </w:rPr>
              <w:t>Chapter</w:t>
            </w:r>
            <w:r>
              <w:rPr>
                <w:b/>
                <w:spacing w:val="-3"/>
                <w:sz w:val="18"/>
              </w:rPr>
              <w:t xml:space="preserve"> </w:t>
            </w:r>
            <w:r>
              <w:rPr>
                <w:b/>
                <w:sz w:val="18"/>
              </w:rPr>
              <w:t>14.</w:t>
            </w:r>
            <w:r>
              <w:rPr>
                <w:b/>
                <w:sz w:val="18"/>
              </w:rPr>
              <w:tab/>
              <w:t>Training</w:t>
            </w:r>
            <w:r>
              <w:rPr>
                <w:b/>
                <w:spacing w:val="-41"/>
                <w:sz w:val="18"/>
              </w:rPr>
              <w:t xml:space="preserve"> </w:t>
            </w:r>
            <w:r>
              <w:rPr>
                <w:b/>
                <w:sz w:val="18"/>
              </w:rPr>
              <w:t>.....................................................................................................................................</w:t>
            </w:r>
          </w:p>
        </w:tc>
        <w:tc>
          <w:tcPr>
            <w:tcW w:w="852" w:type="dxa"/>
            <w:tcBorders>
              <w:top w:val="single" w:sz="4" w:space="0" w:color="000000"/>
            </w:tcBorders>
          </w:tcPr>
          <w:p w14:paraId="19536CE2" w14:textId="77777777" w:rsidR="008E6E3E" w:rsidRDefault="008E6E3E">
            <w:pPr>
              <w:pStyle w:val="TableParagraph"/>
              <w:spacing w:before="2"/>
              <w:rPr>
                <w:sz w:val="27"/>
              </w:rPr>
            </w:pPr>
          </w:p>
          <w:p w14:paraId="19536CE3" w14:textId="77777777" w:rsidR="008E6E3E" w:rsidRDefault="00157F4D">
            <w:pPr>
              <w:pStyle w:val="TableParagraph"/>
              <w:spacing w:before="1"/>
              <w:ind w:right="24"/>
              <w:jc w:val="right"/>
              <w:rPr>
                <w:b/>
                <w:sz w:val="18"/>
              </w:rPr>
            </w:pPr>
            <w:r>
              <w:rPr>
                <w:b/>
                <w:sz w:val="18"/>
              </w:rPr>
              <w:t>14-1</w:t>
            </w:r>
          </w:p>
        </w:tc>
      </w:tr>
      <w:tr w:rsidR="008E6E3E" w14:paraId="19536CE7" w14:textId="77777777">
        <w:trPr>
          <w:trHeight w:val="359"/>
        </w:trPr>
        <w:tc>
          <w:tcPr>
            <w:tcW w:w="8808" w:type="dxa"/>
          </w:tcPr>
          <w:p w14:paraId="19536CE5" w14:textId="77777777" w:rsidR="008E6E3E" w:rsidRDefault="00157F4D">
            <w:pPr>
              <w:pStyle w:val="TableParagraph"/>
              <w:tabs>
                <w:tab w:val="left" w:pos="599"/>
              </w:tabs>
              <w:spacing w:before="133" w:line="206" w:lineRule="exact"/>
              <w:ind w:right="167"/>
              <w:jc w:val="right"/>
              <w:rPr>
                <w:sz w:val="18"/>
              </w:rPr>
            </w:pPr>
            <w:r>
              <w:rPr>
                <w:sz w:val="18"/>
              </w:rPr>
              <w:t>14.1</w:t>
            </w:r>
            <w:r>
              <w:rPr>
                <w:sz w:val="18"/>
              </w:rPr>
              <w:tab/>
            </w:r>
            <w:r>
              <w:rPr>
                <w:spacing w:val="-1"/>
                <w:sz w:val="18"/>
              </w:rPr>
              <w:t>General...........................................................................................................................................</w:t>
            </w:r>
          </w:p>
        </w:tc>
        <w:tc>
          <w:tcPr>
            <w:tcW w:w="852" w:type="dxa"/>
          </w:tcPr>
          <w:p w14:paraId="19536CE6" w14:textId="77777777" w:rsidR="008E6E3E" w:rsidRDefault="00157F4D">
            <w:pPr>
              <w:pStyle w:val="TableParagraph"/>
              <w:spacing w:before="133" w:line="206" w:lineRule="exact"/>
              <w:ind w:right="26"/>
              <w:jc w:val="right"/>
              <w:rPr>
                <w:sz w:val="18"/>
              </w:rPr>
            </w:pPr>
            <w:r>
              <w:rPr>
                <w:sz w:val="18"/>
              </w:rPr>
              <w:t>14-1</w:t>
            </w:r>
          </w:p>
        </w:tc>
      </w:tr>
      <w:tr w:rsidR="008E6E3E" w14:paraId="19536CEA" w14:textId="77777777">
        <w:trPr>
          <w:trHeight w:val="239"/>
        </w:trPr>
        <w:tc>
          <w:tcPr>
            <w:tcW w:w="8808" w:type="dxa"/>
          </w:tcPr>
          <w:p w14:paraId="19536CE8" w14:textId="77777777" w:rsidR="008E6E3E" w:rsidRDefault="00157F4D">
            <w:pPr>
              <w:pStyle w:val="TableParagraph"/>
              <w:tabs>
                <w:tab w:val="left" w:pos="600"/>
              </w:tabs>
              <w:spacing w:before="13" w:line="206" w:lineRule="exact"/>
              <w:ind w:right="167"/>
              <w:jc w:val="right"/>
              <w:rPr>
                <w:sz w:val="18"/>
              </w:rPr>
            </w:pPr>
            <w:r>
              <w:rPr>
                <w:sz w:val="18"/>
              </w:rPr>
              <w:t>14.2</w:t>
            </w:r>
            <w:r>
              <w:rPr>
                <w:sz w:val="18"/>
              </w:rPr>
              <w:tab/>
              <w:t>Fire dynamics, toxicity and first</w:t>
            </w:r>
            <w:r>
              <w:rPr>
                <w:spacing w:val="-3"/>
                <w:sz w:val="18"/>
              </w:rPr>
              <w:t xml:space="preserve"> </w:t>
            </w:r>
            <w:r>
              <w:rPr>
                <w:sz w:val="18"/>
              </w:rPr>
              <w:t>aid.................................................................................................</w:t>
            </w:r>
          </w:p>
        </w:tc>
        <w:tc>
          <w:tcPr>
            <w:tcW w:w="852" w:type="dxa"/>
          </w:tcPr>
          <w:p w14:paraId="19536CE9" w14:textId="77777777" w:rsidR="008E6E3E" w:rsidRDefault="00157F4D">
            <w:pPr>
              <w:pStyle w:val="TableParagraph"/>
              <w:spacing w:before="13" w:line="206" w:lineRule="exact"/>
              <w:ind w:right="26"/>
              <w:jc w:val="right"/>
              <w:rPr>
                <w:sz w:val="18"/>
              </w:rPr>
            </w:pPr>
            <w:r>
              <w:rPr>
                <w:sz w:val="18"/>
              </w:rPr>
              <w:t>14-2</w:t>
            </w:r>
          </w:p>
        </w:tc>
      </w:tr>
      <w:tr w:rsidR="008E6E3E" w14:paraId="19536CED" w14:textId="77777777">
        <w:trPr>
          <w:trHeight w:val="239"/>
        </w:trPr>
        <w:tc>
          <w:tcPr>
            <w:tcW w:w="8808" w:type="dxa"/>
          </w:tcPr>
          <w:p w14:paraId="19536CEB" w14:textId="77777777" w:rsidR="008E6E3E" w:rsidRDefault="00157F4D">
            <w:pPr>
              <w:pStyle w:val="TableParagraph"/>
              <w:tabs>
                <w:tab w:val="left" w:pos="599"/>
              </w:tabs>
              <w:spacing w:before="13" w:line="206" w:lineRule="exact"/>
              <w:ind w:right="167"/>
              <w:jc w:val="right"/>
              <w:rPr>
                <w:sz w:val="18"/>
              </w:rPr>
            </w:pPr>
            <w:r>
              <w:rPr>
                <w:sz w:val="18"/>
              </w:rPr>
              <w:t>14.3</w:t>
            </w:r>
            <w:r>
              <w:rPr>
                <w:sz w:val="18"/>
              </w:rPr>
              <w:tab/>
              <w:t>Extinguishing agents and firefighting</w:t>
            </w:r>
            <w:r>
              <w:rPr>
                <w:spacing w:val="-23"/>
                <w:sz w:val="18"/>
              </w:rPr>
              <w:t xml:space="preserve"> </w:t>
            </w:r>
            <w:r>
              <w:rPr>
                <w:sz w:val="18"/>
              </w:rPr>
              <w:t>techniques............................................................................</w:t>
            </w:r>
          </w:p>
        </w:tc>
        <w:tc>
          <w:tcPr>
            <w:tcW w:w="852" w:type="dxa"/>
          </w:tcPr>
          <w:p w14:paraId="19536CEC" w14:textId="77777777" w:rsidR="008E6E3E" w:rsidRDefault="00157F4D">
            <w:pPr>
              <w:pStyle w:val="TableParagraph"/>
              <w:spacing w:before="13" w:line="206" w:lineRule="exact"/>
              <w:ind w:right="27"/>
              <w:jc w:val="right"/>
              <w:rPr>
                <w:sz w:val="18"/>
              </w:rPr>
            </w:pPr>
            <w:r>
              <w:rPr>
                <w:sz w:val="18"/>
              </w:rPr>
              <w:t>14-2</w:t>
            </w:r>
          </w:p>
        </w:tc>
      </w:tr>
      <w:tr w:rsidR="008E6E3E" w14:paraId="19536CF0" w14:textId="77777777">
        <w:trPr>
          <w:trHeight w:val="239"/>
        </w:trPr>
        <w:tc>
          <w:tcPr>
            <w:tcW w:w="8808" w:type="dxa"/>
          </w:tcPr>
          <w:p w14:paraId="19536CEE" w14:textId="77777777" w:rsidR="008E6E3E" w:rsidRDefault="00157F4D">
            <w:pPr>
              <w:pStyle w:val="TableParagraph"/>
              <w:tabs>
                <w:tab w:val="left" w:pos="599"/>
              </w:tabs>
              <w:spacing w:before="13" w:line="206" w:lineRule="exact"/>
              <w:ind w:right="167"/>
              <w:jc w:val="right"/>
              <w:rPr>
                <w:sz w:val="18"/>
              </w:rPr>
            </w:pPr>
            <w:r>
              <w:rPr>
                <w:sz w:val="18"/>
              </w:rPr>
              <w:t>14.4</w:t>
            </w:r>
            <w:r>
              <w:rPr>
                <w:sz w:val="18"/>
              </w:rPr>
              <w:tab/>
              <w:t>Handling</w:t>
            </w:r>
            <w:r>
              <w:rPr>
                <w:spacing w:val="-5"/>
                <w:sz w:val="18"/>
              </w:rPr>
              <w:t xml:space="preserve"> </w:t>
            </w:r>
            <w:r>
              <w:rPr>
                <w:sz w:val="18"/>
              </w:rPr>
              <w:t>of</w:t>
            </w:r>
            <w:r>
              <w:rPr>
                <w:spacing w:val="-5"/>
                <w:sz w:val="18"/>
              </w:rPr>
              <w:t xml:space="preserve"> </w:t>
            </w:r>
            <w:r>
              <w:rPr>
                <w:sz w:val="18"/>
              </w:rPr>
              <w:t>vehicles,</w:t>
            </w:r>
            <w:r>
              <w:rPr>
                <w:spacing w:val="-4"/>
                <w:sz w:val="18"/>
              </w:rPr>
              <w:t xml:space="preserve"> </w:t>
            </w:r>
            <w:r>
              <w:rPr>
                <w:sz w:val="18"/>
              </w:rPr>
              <w:t>vessels</w:t>
            </w:r>
            <w:r>
              <w:rPr>
                <w:spacing w:val="-4"/>
                <w:sz w:val="18"/>
              </w:rPr>
              <w:t xml:space="preserve"> </w:t>
            </w:r>
            <w:r>
              <w:rPr>
                <w:sz w:val="18"/>
              </w:rPr>
              <w:t>and</w:t>
            </w:r>
            <w:r>
              <w:rPr>
                <w:spacing w:val="-5"/>
                <w:sz w:val="18"/>
              </w:rPr>
              <w:t xml:space="preserve"> </w:t>
            </w:r>
            <w:r>
              <w:rPr>
                <w:sz w:val="18"/>
              </w:rPr>
              <w:t>equipment</w:t>
            </w:r>
            <w:r>
              <w:rPr>
                <w:spacing w:val="-37"/>
                <w:sz w:val="18"/>
              </w:rPr>
              <w:t xml:space="preserve"> </w:t>
            </w:r>
            <w:r>
              <w:rPr>
                <w:sz w:val="18"/>
              </w:rPr>
              <w:t>.................................................................................</w:t>
            </w:r>
          </w:p>
        </w:tc>
        <w:tc>
          <w:tcPr>
            <w:tcW w:w="852" w:type="dxa"/>
          </w:tcPr>
          <w:p w14:paraId="19536CEF" w14:textId="77777777" w:rsidR="008E6E3E" w:rsidRDefault="00157F4D">
            <w:pPr>
              <w:pStyle w:val="TableParagraph"/>
              <w:spacing w:before="13" w:line="206" w:lineRule="exact"/>
              <w:ind w:right="27"/>
              <w:jc w:val="right"/>
              <w:rPr>
                <w:sz w:val="18"/>
              </w:rPr>
            </w:pPr>
            <w:r>
              <w:rPr>
                <w:sz w:val="18"/>
              </w:rPr>
              <w:t>14-3</w:t>
            </w:r>
          </w:p>
        </w:tc>
      </w:tr>
      <w:tr w:rsidR="008E6E3E" w14:paraId="19536CF3" w14:textId="77777777">
        <w:trPr>
          <w:trHeight w:val="239"/>
        </w:trPr>
        <w:tc>
          <w:tcPr>
            <w:tcW w:w="8808" w:type="dxa"/>
          </w:tcPr>
          <w:p w14:paraId="19536CF1" w14:textId="77777777" w:rsidR="008E6E3E" w:rsidRDefault="00157F4D">
            <w:pPr>
              <w:pStyle w:val="TableParagraph"/>
              <w:tabs>
                <w:tab w:val="left" w:pos="599"/>
              </w:tabs>
              <w:spacing w:before="13" w:line="206" w:lineRule="exact"/>
              <w:ind w:right="167"/>
              <w:jc w:val="right"/>
              <w:rPr>
                <w:sz w:val="18"/>
              </w:rPr>
            </w:pPr>
            <w:r>
              <w:rPr>
                <w:sz w:val="18"/>
              </w:rPr>
              <w:t>14.5</w:t>
            </w:r>
            <w:r>
              <w:rPr>
                <w:sz w:val="18"/>
              </w:rPr>
              <w:tab/>
              <w:t>Airfield</w:t>
            </w:r>
            <w:r>
              <w:rPr>
                <w:spacing w:val="-7"/>
                <w:sz w:val="18"/>
              </w:rPr>
              <w:t xml:space="preserve"> </w:t>
            </w:r>
            <w:r>
              <w:rPr>
                <w:sz w:val="18"/>
              </w:rPr>
              <w:t>layout</w:t>
            </w:r>
            <w:r>
              <w:rPr>
                <w:spacing w:val="-6"/>
                <w:sz w:val="18"/>
              </w:rPr>
              <w:t xml:space="preserve"> </w:t>
            </w:r>
            <w:r>
              <w:rPr>
                <w:sz w:val="18"/>
              </w:rPr>
              <w:t>and</w:t>
            </w:r>
            <w:r>
              <w:rPr>
                <w:spacing w:val="-8"/>
                <w:sz w:val="18"/>
              </w:rPr>
              <w:t xml:space="preserve"> </w:t>
            </w:r>
            <w:r>
              <w:rPr>
                <w:sz w:val="18"/>
              </w:rPr>
              <w:t>aircraft</w:t>
            </w:r>
            <w:r>
              <w:rPr>
                <w:spacing w:val="-6"/>
                <w:sz w:val="18"/>
              </w:rPr>
              <w:t xml:space="preserve"> </w:t>
            </w:r>
            <w:r>
              <w:rPr>
                <w:sz w:val="18"/>
              </w:rPr>
              <w:t>construction</w:t>
            </w:r>
            <w:r>
              <w:rPr>
                <w:spacing w:val="-39"/>
                <w:sz w:val="18"/>
              </w:rPr>
              <w:t xml:space="preserve"> </w:t>
            </w:r>
            <w:r>
              <w:rPr>
                <w:sz w:val="18"/>
              </w:rPr>
              <w:t>...........................................................................................</w:t>
            </w:r>
          </w:p>
        </w:tc>
        <w:tc>
          <w:tcPr>
            <w:tcW w:w="852" w:type="dxa"/>
          </w:tcPr>
          <w:p w14:paraId="19536CF2" w14:textId="77777777" w:rsidR="008E6E3E" w:rsidRDefault="00157F4D">
            <w:pPr>
              <w:pStyle w:val="TableParagraph"/>
              <w:spacing w:before="13" w:line="206" w:lineRule="exact"/>
              <w:ind w:right="27"/>
              <w:jc w:val="right"/>
              <w:rPr>
                <w:sz w:val="18"/>
              </w:rPr>
            </w:pPr>
            <w:r>
              <w:rPr>
                <w:sz w:val="18"/>
              </w:rPr>
              <w:t>14-3</w:t>
            </w:r>
          </w:p>
        </w:tc>
      </w:tr>
      <w:tr w:rsidR="008E6E3E" w14:paraId="19536CF6" w14:textId="77777777">
        <w:trPr>
          <w:trHeight w:val="239"/>
        </w:trPr>
        <w:tc>
          <w:tcPr>
            <w:tcW w:w="8808" w:type="dxa"/>
          </w:tcPr>
          <w:p w14:paraId="19536CF4" w14:textId="77777777" w:rsidR="008E6E3E" w:rsidRDefault="00157F4D">
            <w:pPr>
              <w:pStyle w:val="TableParagraph"/>
              <w:tabs>
                <w:tab w:val="left" w:pos="599"/>
              </w:tabs>
              <w:spacing w:before="13" w:line="206" w:lineRule="exact"/>
              <w:ind w:right="167"/>
              <w:jc w:val="right"/>
              <w:rPr>
                <w:sz w:val="18"/>
              </w:rPr>
            </w:pPr>
            <w:r>
              <w:rPr>
                <w:sz w:val="18"/>
              </w:rPr>
              <w:t>14.6</w:t>
            </w:r>
            <w:r>
              <w:rPr>
                <w:sz w:val="18"/>
              </w:rPr>
              <w:tab/>
              <w:t>Operational tactics and manoeuvres</w:t>
            </w:r>
            <w:r>
              <w:rPr>
                <w:spacing w:val="-30"/>
                <w:sz w:val="18"/>
              </w:rPr>
              <w:t xml:space="preserve"> </w:t>
            </w:r>
            <w:r>
              <w:rPr>
                <w:sz w:val="18"/>
              </w:rPr>
              <w:t>..............................................................................................</w:t>
            </w:r>
          </w:p>
        </w:tc>
        <w:tc>
          <w:tcPr>
            <w:tcW w:w="852" w:type="dxa"/>
          </w:tcPr>
          <w:p w14:paraId="19536CF5" w14:textId="77777777" w:rsidR="008E6E3E" w:rsidRDefault="00157F4D">
            <w:pPr>
              <w:pStyle w:val="TableParagraph"/>
              <w:spacing w:before="13" w:line="206" w:lineRule="exact"/>
              <w:ind w:right="27"/>
              <w:jc w:val="right"/>
              <w:rPr>
                <w:sz w:val="18"/>
              </w:rPr>
            </w:pPr>
            <w:r>
              <w:rPr>
                <w:sz w:val="18"/>
              </w:rPr>
              <w:t>14-5</w:t>
            </w:r>
          </w:p>
        </w:tc>
      </w:tr>
      <w:tr w:rsidR="008E6E3E" w14:paraId="19536CF9" w14:textId="77777777">
        <w:trPr>
          <w:trHeight w:val="239"/>
        </w:trPr>
        <w:tc>
          <w:tcPr>
            <w:tcW w:w="8808" w:type="dxa"/>
          </w:tcPr>
          <w:p w14:paraId="19536CF7" w14:textId="77777777" w:rsidR="008E6E3E" w:rsidRDefault="00157F4D">
            <w:pPr>
              <w:pStyle w:val="TableParagraph"/>
              <w:tabs>
                <w:tab w:val="left" w:pos="600"/>
              </w:tabs>
              <w:spacing w:before="13" w:line="206" w:lineRule="exact"/>
              <w:ind w:right="167"/>
              <w:jc w:val="right"/>
              <w:rPr>
                <w:sz w:val="18"/>
              </w:rPr>
            </w:pPr>
            <w:r>
              <w:rPr>
                <w:sz w:val="18"/>
              </w:rPr>
              <w:t>14.7</w:t>
            </w:r>
            <w:r>
              <w:rPr>
                <w:sz w:val="18"/>
              </w:rPr>
              <w:tab/>
              <w:t>Emergency communication</w:t>
            </w:r>
            <w:r>
              <w:rPr>
                <w:spacing w:val="-21"/>
                <w:sz w:val="18"/>
              </w:rPr>
              <w:t xml:space="preserve"> </w:t>
            </w:r>
            <w:r>
              <w:rPr>
                <w:sz w:val="18"/>
              </w:rPr>
              <w:t>............................................................................................................</w:t>
            </w:r>
          </w:p>
        </w:tc>
        <w:tc>
          <w:tcPr>
            <w:tcW w:w="852" w:type="dxa"/>
          </w:tcPr>
          <w:p w14:paraId="19536CF8" w14:textId="77777777" w:rsidR="008E6E3E" w:rsidRDefault="00157F4D">
            <w:pPr>
              <w:pStyle w:val="TableParagraph"/>
              <w:spacing w:before="13" w:line="206" w:lineRule="exact"/>
              <w:ind w:right="27"/>
              <w:jc w:val="right"/>
              <w:rPr>
                <w:sz w:val="18"/>
              </w:rPr>
            </w:pPr>
            <w:r>
              <w:rPr>
                <w:sz w:val="18"/>
              </w:rPr>
              <w:t>14-7</w:t>
            </w:r>
          </w:p>
        </w:tc>
      </w:tr>
      <w:tr w:rsidR="008E6E3E" w14:paraId="19536CFC" w14:textId="77777777">
        <w:trPr>
          <w:trHeight w:val="239"/>
        </w:trPr>
        <w:tc>
          <w:tcPr>
            <w:tcW w:w="8808" w:type="dxa"/>
          </w:tcPr>
          <w:p w14:paraId="19536CFA" w14:textId="77777777" w:rsidR="008E6E3E" w:rsidRDefault="00157F4D">
            <w:pPr>
              <w:pStyle w:val="TableParagraph"/>
              <w:tabs>
                <w:tab w:val="left" w:pos="599"/>
              </w:tabs>
              <w:spacing w:before="13" w:line="206" w:lineRule="exact"/>
              <w:ind w:right="162"/>
              <w:jc w:val="right"/>
              <w:rPr>
                <w:sz w:val="18"/>
              </w:rPr>
            </w:pPr>
            <w:r>
              <w:rPr>
                <w:sz w:val="18"/>
              </w:rPr>
              <w:t>14.8</w:t>
            </w:r>
            <w:r>
              <w:rPr>
                <w:sz w:val="18"/>
              </w:rPr>
              <w:tab/>
              <w:t>Leadership</w:t>
            </w:r>
            <w:r>
              <w:rPr>
                <w:spacing w:val="-10"/>
                <w:sz w:val="18"/>
              </w:rPr>
              <w:t xml:space="preserve"> </w:t>
            </w:r>
            <w:r>
              <w:rPr>
                <w:sz w:val="18"/>
              </w:rPr>
              <w:t>performance.................................................................................................................</w:t>
            </w:r>
          </w:p>
        </w:tc>
        <w:tc>
          <w:tcPr>
            <w:tcW w:w="852" w:type="dxa"/>
          </w:tcPr>
          <w:p w14:paraId="19536CFB" w14:textId="77777777" w:rsidR="008E6E3E" w:rsidRDefault="00157F4D">
            <w:pPr>
              <w:pStyle w:val="TableParagraph"/>
              <w:spacing w:before="13" w:line="206" w:lineRule="exact"/>
              <w:ind w:right="21"/>
              <w:jc w:val="right"/>
              <w:rPr>
                <w:sz w:val="18"/>
              </w:rPr>
            </w:pPr>
            <w:r>
              <w:rPr>
                <w:sz w:val="18"/>
              </w:rPr>
              <w:t>14-7</w:t>
            </w:r>
          </w:p>
        </w:tc>
      </w:tr>
      <w:tr w:rsidR="008E6E3E" w14:paraId="19536CFF" w14:textId="77777777">
        <w:trPr>
          <w:trHeight w:val="239"/>
        </w:trPr>
        <w:tc>
          <w:tcPr>
            <w:tcW w:w="8808" w:type="dxa"/>
          </w:tcPr>
          <w:p w14:paraId="19536CFD" w14:textId="77777777" w:rsidR="008E6E3E" w:rsidRDefault="00157F4D">
            <w:pPr>
              <w:pStyle w:val="TableParagraph"/>
              <w:tabs>
                <w:tab w:val="left" w:pos="600"/>
              </w:tabs>
              <w:spacing w:before="13" w:line="206" w:lineRule="exact"/>
              <w:ind w:right="167"/>
              <w:jc w:val="right"/>
              <w:rPr>
                <w:sz w:val="18"/>
              </w:rPr>
            </w:pPr>
            <w:r>
              <w:rPr>
                <w:sz w:val="18"/>
              </w:rPr>
              <w:t>14.9</w:t>
            </w:r>
            <w:r>
              <w:rPr>
                <w:sz w:val="18"/>
              </w:rPr>
              <w:tab/>
              <w:t>Physical</w:t>
            </w:r>
            <w:r>
              <w:rPr>
                <w:spacing w:val="-1"/>
                <w:sz w:val="18"/>
              </w:rPr>
              <w:t xml:space="preserve"> </w:t>
            </w:r>
            <w:r>
              <w:rPr>
                <w:sz w:val="18"/>
              </w:rPr>
              <w:t>fitness...............................................................................................................................</w:t>
            </w:r>
          </w:p>
        </w:tc>
        <w:tc>
          <w:tcPr>
            <w:tcW w:w="852" w:type="dxa"/>
          </w:tcPr>
          <w:p w14:paraId="19536CFE" w14:textId="77777777" w:rsidR="008E6E3E" w:rsidRDefault="00157F4D">
            <w:pPr>
              <w:pStyle w:val="TableParagraph"/>
              <w:spacing w:before="13" w:line="206" w:lineRule="exact"/>
              <w:ind w:right="26"/>
              <w:jc w:val="right"/>
              <w:rPr>
                <w:sz w:val="18"/>
              </w:rPr>
            </w:pPr>
            <w:r>
              <w:rPr>
                <w:sz w:val="18"/>
              </w:rPr>
              <w:t>14-8</w:t>
            </w:r>
          </w:p>
        </w:tc>
      </w:tr>
      <w:tr w:rsidR="008E6E3E" w14:paraId="19536D02" w14:textId="77777777">
        <w:trPr>
          <w:trHeight w:val="359"/>
        </w:trPr>
        <w:tc>
          <w:tcPr>
            <w:tcW w:w="8808" w:type="dxa"/>
          </w:tcPr>
          <w:p w14:paraId="19536D00" w14:textId="77777777" w:rsidR="008E6E3E" w:rsidRDefault="00157F4D">
            <w:pPr>
              <w:pStyle w:val="TableParagraph"/>
              <w:spacing w:before="13"/>
              <w:ind w:right="167"/>
              <w:jc w:val="right"/>
              <w:rPr>
                <w:sz w:val="18"/>
              </w:rPr>
            </w:pPr>
            <w:r>
              <w:rPr>
                <w:sz w:val="18"/>
              </w:rPr>
              <w:t>14.10 Auxiliary modules ...........................................................................................................................</w:t>
            </w:r>
          </w:p>
        </w:tc>
        <w:tc>
          <w:tcPr>
            <w:tcW w:w="852" w:type="dxa"/>
          </w:tcPr>
          <w:p w14:paraId="19536D01" w14:textId="77777777" w:rsidR="008E6E3E" w:rsidRDefault="00157F4D">
            <w:pPr>
              <w:pStyle w:val="TableParagraph"/>
              <w:spacing w:before="13"/>
              <w:ind w:right="26"/>
              <w:jc w:val="right"/>
              <w:rPr>
                <w:sz w:val="18"/>
              </w:rPr>
            </w:pPr>
            <w:r>
              <w:rPr>
                <w:sz w:val="18"/>
              </w:rPr>
              <w:t>14-8</w:t>
            </w:r>
          </w:p>
        </w:tc>
      </w:tr>
      <w:tr w:rsidR="008E6E3E" w14:paraId="19536D05" w14:textId="77777777">
        <w:trPr>
          <w:trHeight w:val="479"/>
        </w:trPr>
        <w:tc>
          <w:tcPr>
            <w:tcW w:w="8808" w:type="dxa"/>
          </w:tcPr>
          <w:p w14:paraId="19536D03" w14:textId="77777777" w:rsidR="008E6E3E" w:rsidRDefault="00157F4D">
            <w:pPr>
              <w:pStyle w:val="TableParagraph"/>
              <w:tabs>
                <w:tab w:val="left" w:pos="1182"/>
              </w:tabs>
              <w:spacing w:before="133"/>
              <w:ind w:right="167"/>
              <w:jc w:val="right"/>
              <w:rPr>
                <w:b/>
                <w:sz w:val="18"/>
              </w:rPr>
            </w:pPr>
            <w:r>
              <w:rPr>
                <w:b/>
                <w:sz w:val="18"/>
              </w:rPr>
              <w:t>Chapter 15.</w:t>
            </w:r>
            <w:r>
              <w:rPr>
                <w:b/>
                <w:sz w:val="18"/>
              </w:rPr>
              <w:tab/>
              <w:t>Aircraft fuelling practices</w:t>
            </w:r>
            <w:r>
              <w:rPr>
                <w:b/>
                <w:spacing w:val="-44"/>
                <w:sz w:val="18"/>
              </w:rPr>
              <w:t xml:space="preserve"> </w:t>
            </w:r>
            <w:r>
              <w:rPr>
                <w:b/>
                <w:sz w:val="18"/>
              </w:rPr>
              <w:t>........................................................................................................</w:t>
            </w:r>
          </w:p>
        </w:tc>
        <w:tc>
          <w:tcPr>
            <w:tcW w:w="852" w:type="dxa"/>
          </w:tcPr>
          <w:p w14:paraId="19536D04" w14:textId="77777777" w:rsidR="008E6E3E" w:rsidRDefault="00157F4D">
            <w:pPr>
              <w:pStyle w:val="TableParagraph"/>
              <w:spacing w:before="133"/>
              <w:ind w:right="26"/>
              <w:jc w:val="right"/>
              <w:rPr>
                <w:b/>
                <w:sz w:val="18"/>
              </w:rPr>
            </w:pPr>
            <w:r>
              <w:rPr>
                <w:b/>
                <w:sz w:val="18"/>
              </w:rPr>
              <w:t>15-1</w:t>
            </w:r>
          </w:p>
        </w:tc>
      </w:tr>
      <w:tr w:rsidR="008E6E3E" w14:paraId="19536D08" w14:textId="77777777">
        <w:trPr>
          <w:trHeight w:val="359"/>
        </w:trPr>
        <w:tc>
          <w:tcPr>
            <w:tcW w:w="8808" w:type="dxa"/>
          </w:tcPr>
          <w:p w14:paraId="19536D06" w14:textId="77777777" w:rsidR="008E6E3E" w:rsidRDefault="00157F4D">
            <w:pPr>
              <w:pStyle w:val="TableParagraph"/>
              <w:tabs>
                <w:tab w:val="left" w:pos="600"/>
              </w:tabs>
              <w:spacing w:before="133" w:line="206" w:lineRule="exact"/>
              <w:ind w:right="168"/>
              <w:jc w:val="right"/>
              <w:rPr>
                <w:sz w:val="18"/>
              </w:rPr>
            </w:pPr>
            <w:r>
              <w:rPr>
                <w:sz w:val="18"/>
              </w:rPr>
              <w:t>15.1</w:t>
            </w:r>
            <w:r>
              <w:rPr>
                <w:sz w:val="18"/>
              </w:rPr>
              <w:tab/>
            </w:r>
            <w:r>
              <w:rPr>
                <w:spacing w:val="-1"/>
                <w:sz w:val="18"/>
              </w:rPr>
              <w:t>Introduction.....................................................................................................................................</w:t>
            </w:r>
          </w:p>
        </w:tc>
        <w:tc>
          <w:tcPr>
            <w:tcW w:w="852" w:type="dxa"/>
          </w:tcPr>
          <w:p w14:paraId="19536D07" w14:textId="77777777" w:rsidR="008E6E3E" w:rsidRDefault="00157F4D">
            <w:pPr>
              <w:pStyle w:val="TableParagraph"/>
              <w:spacing w:before="133" w:line="206" w:lineRule="exact"/>
              <w:ind w:right="27"/>
              <w:jc w:val="right"/>
              <w:rPr>
                <w:sz w:val="18"/>
              </w:rPr>
            </w:pPr>
            <w:r>
              <w:rPr>
                <w:sz w:val="18"/>
              </w:rPr>
              <w:t>15-1</w:t>
            </w:r>
          </w:p>
        </w:tc>
      </w:tr>
      <w:tr w:rsidR="008E6E3E" w14:paraId="19536D0B" w14:textId="77777777">
        <w:trPr>
          <w:trHeight w:val="239"/>
        </w:trPr>
        <w:tc>
          <w:tcPr>
            <w:tcW w:w="8808" w:type="dxa"/>
          </w:tcPr>
          <w:p w14:paraId="19536D09" w14:textId="77777777" w:rsidR="008E6E3E" w:rsidRDefault="00157F4D">
            <w:pPr>
              <w:pStyle w:val="TableParagraph"/>
              <w:tabs>
                <w:tab w:val="left" w:pos="599"/>
              </w:tabs>
              <w:spacing w:before="13" w:line="206" w:lineRule="exact"/>
              <w:ind w:right="167"/>
              <w:jc w:val="right"/>
              <w:rPr>
                <w:sz w:val="18"/>
              </w:rPr>
            </w:pPr>
            <w:r>
              <w:rPr>
                <w:sz w:val="18"/>
              </w:rPr>
              <w:t>15.2</w:t>
            </w:r>
            <w:r>
              <w:rPr>
                <w:sz w:val="18"/>
              </w:rPr>
              <w:tab/>
              <w:t>General</w:t>
            </w:r>
            <w:r>
              <w:rPr>
                <w:spacing w:val="-6"/>
                <w:sz w:val="18"/>
              </w:rPr>
              <w:t xml:space="preserve"> </w:t>
            </w:r>
            <w:r>
              <w:rPr>
                <w:sz w:val="18"/>
              </w:rPr>
              <w:t>precautionary</w:t>
            </w:r>
            <w:r>
              <w:rPr>
                <w:spacing w:val="-7"/>
                <w:sz w:val="18"/>
              </w:rPr>
              <w:t xml:space="preserve"> </w:t>
            </w:r>
            <w:r>
              <w:rPr>
                <w:sz w:val="18"/>
              </w:rPr>
              <w:t>measures</w:t>
            </w:r>
            <w:r>
              <w:rPr>
                <w:spacing w:val="-5"/>
                <w:sz w:val="18"/>
              </w:rPr>
              <w:t xml:space="preserve"> </w:t>
            </w:r>
            <w:r>
              <w:rPr>
                <w:sz w:val="18"/>
              </w:rPr>
              <w:t>to</w:t>
            </w:r>
            <w:r>
              <w:rPr>
                <w:spacing w:val="-6"/>
                <w:sz w:val="18"/>
              </w:rPr>
              <w:t xml:space="preserve"> </w:t>
            </w:r>
            <w:r>
              <w:rPr>
                <w:sz w:val="18"/>
              </w:rPr>
              <w:t>be</w:t>
            </w:r>
            <w:r>
              <w:rPr>
                <w:spacing w:val="-5"/>
                <w:sz w:val="18"/>
              </w:rPr>
              <w:t xml:space="preserve"> </w:t>
            </w:r>
            <w:r>
              <w:rPr>
                <w:sz w:val="18"/>
              </w:rPr>
              <w:t>taken</w:t>
            </w:r>
            <w:r>
              <w:rPr>
                <w:spacing w:val="-6"/>
                <w:sz w:val="18"/>
              </w:rPr>
              <w:t xml:space="preserve"> </w:t>
            </w:r>
            <w:r>
              <w:rPr>
                <w:sz w:val="18"/>
              </w:rPr>
              <w:t>during</w:t>
            </w:r>
            <w:r>
              <w:rPr>
                <w:spacing w:val="-5"/>
                <w:sz w:val="18"/>
              </w:rPr>
              <w:t xml:space="preserve"> </w:t>
            </w:r>
            <w:r>
              <w:rPr>
                <w:sz w:val="18"/>
              </w:rPr>
              <w:t>aircraft</w:t>
            </w:r>
            <w:r>
              <w:rPr>
                <w:spacing w:val="-5"/>
                <w:sz w:val="18"/>
              </w:rPr>
              <w:t xml:space="preserve"> </w:t>
            </w:r>
            <w:r>
              <w:rPr>
                <w:sz w:val="18"/>
              </w:rPr>
              <w:t>fuelling</w:t>
            </w:r>
            <w:r>
              <w:rPr>
                <w:spacing w:val="-6"/>
                <w:sz w:val="18"/>
              </w:rPr>
              <w:t xml:space="preserve"> </w:t>
            </w:r>
            <w:r>
              <w:rPr>
                <w:sz w:val="18"/>
              </w:rPr>
              <w:t>operations</w:t>
            </w:r>
            <w:r>
              <w:rPr>
                <w:spacing w:val="-34"/>
                <w:sz w:val="18"/>
              </w:rPr>
              <w:t xml:space="preserve"> </w:t>
            </w:r>
            <w:r>
              <w:rPr>
                <w:sz w:val="18"/>
              </w:rPr>
              <w:t>............................</w:t>
            </w:r>
          </w:p>
        </w:tc>
        <w:tc>
          <w:tcPr>
            <w:tcW w:w="852" w:type="dxa"/>
          </w:tcPr>
          <w:p w14:paraId="19536D0A" w14:textId="77777777" w:rsidR="008E6E3E" w:rsidRDefault="00157F4D">
            <w:pPr>
              <w:pStyle w:val="TableParagraph"/>
              <w:spacing w:before="13" w:line="206" w:lineRule="exact"/>
              <w:ind w:right="26"/>
              <w:jc w:val="right"/>
              <w:rPr>
                <w:sz w:val="18"/>
              </w:rPr>
            </w:pPr>
            <w:r>
              <w:rPr>
                <w:sz w:val="18"/>
              </w:rPr>
              <w:t>15-1</w:t>
            </w:r>
          </w:p>
        </w:tc>
      </w:tr>
      <w:tr w:rsidR="008E6E3E" w14:paraId="19536D10" w14:textId="77777777">
        <w:trPr>
          <w:trHeight w:val="599"/>
        </w:trPr>
        <w:tc>
          <w:tcPr>
            <w:tcW w:w="8808" w:type="dxa"/>
          </w:tcPr>
          <w:p w14:paraId="19536D0C" w14:textId="77777777" w:rsidR="008E6E3E" w:rsidRDefault="00157F4D">
            <w:pPr>
              <w:pStyle w:val="TableParagraph"/>
              <w:tabs>
                <w:tab w:val="left" w:pos="989"/>
              </w:tabs>
              <w:spacing w:before="13"/>
              <w:ind w:left="389"/>
              <w:rPr>
                <w:sz w:val="18"/>
              </w:rPr>
            </w:pPr>
            <w:r>
              <w:rPr>
                <w:sz w:val="18"/>
              </w:rPr>
              <w:t>15.3</w:t>
            </w:r>
            <w:r>
              <w:rPr>
                <w:sz w:val="18"/>
              </w:rPr>
              <w:tab/>
              <w:t>Additional precautionary measures to be taken when passengers remain</w:t>
            </w:r>
            <w:r>
              <w:rPr>
                <w:spacing w:val="-6"/>
                <w:sz w:val="18"/>
              </w:rPr>
              <w:t xml:space="preserve"> </w:t>
            </w:r>
            <w:r>
              <w:rPr>
                <w:sz w:val="18"/>
              </w:rPr>
              <w:t>on</w:t>
            </w:r>
          </w:p>
          <w:p w14:paraId="19536D0D" w14:textId="77777777" w:rsidR="008E6E3E" w:rsidRDefault="00157F4D">
            <w:pPr>
              <w:pStyle w:val="TableParagraph"/>
              <w:spacing w:before="33"/>
              <w:ind w:left="989"/>
              <w:rPr>
                <w:sz w:val="18"/>
              </w:rPr>
            </w:pPr>
            <w:r>
              <w:rPr>
                <w:sz w:val="18"/>
              </w:rPr>
              <w:t>board or embark/disembark during refuelling operations................................................................</w:t>
            </w:r>
          </w:p>
        </w:tc>
        <w:tc>
          <w:tcPr>
            <w:tcW w:w="852" w:type="dxa"/>
          </w:tcPr>
          <w:p w14:paraId="19536D0E" w14:textId="77777777" w:rsidR="008E6E3E" w:rsidRDefault="008E6E3E">
            <w:pPr>
              <w:pStyle w:val="TableParagraph"/>
            </w:pPr>
          </w:p>
          <w:p w14:paraId="19536D0F" w14:textId="77777777" w:rsidR="008E6E3E" w:rsidRDefault="00157F4D">
            <w:pPr>
              <w:pStyle w:val="TableParagraph"/>
              <w:ind w:right="24"/>
              <w:jc w:val="right"/>
              <w:rPr>
                <w:sz w:val="18"/>
              </w:rPr>
            </w:pPr>
            <w:r>
              <w:rPr>
                <w:sz w:val="18"/>
              </w:rPr>
              <w:t>15-2</w:t>
            </w:r>
          </w:p>
        </w:tc>
      </w:tr>
      <w:tr w:rsidR="008E6E3E" w14:paraId="19536D13" w14:textId="77777777">
        <w:trPr>
          <w:trHeight w:val="479"/>
        </w:trPr>
        <w:tc>
          <w:tcPr>
            <w:tcW w:w="8808" w:type="dxa"/>
          </w:tcPr>
          <w:p w14:paraId="19536D11" w14:textId="77777777" w:rsidR="008E6E3E" w:rsidRDefault="00157F4D">
            <w:pPr>
              <w:pStyle w:val="TableParagraph"/>
              <w:tabs>
                <w:tab w:val="left" w:pos="1182"/>
              </w:tabs>
              <w:spacing w:before="133"/>
              <w:ind w:right="167"/>
              <w:jc w:val="right"/>
              <w:rPr>
                <w:b/>
                <w:sz w:val="18"/>
              </w:rPr>
            </w:pPr>
            <w:r>
              <w:rPr>
                <w:b/>
                <w:sz w:val="18"/>
              </w:rPr>
              <w:t>Chapter</w:t>
            </w:r>
            <w:r>
              <w:rPr>
                <w:b/>
                <w:spacing w:val="-3"/>
                <w:sz w:val="18"/>
              </w:rPr>
              <w:t xml:space="preserve"> </w:t>
            </w:r>
            <w:r>
              <w:rPr>
                <w:b/>
                <w:sz w:val="18"/>
              </w:rPr>
              <w:t>16.</w:t>
            </w:r>
            <w:r>
              <w:rPr>
                <w:b/>
                <w:sz w:val="18"/>
              </w:rPr>
              <w:tab/>
              <w:t>Availability of RFF Information</w:t>
            </w:r>
            <w:r>
              <w:rPr>
                <w:b/>
                <w:spacing w:val="-32"/>
                <w:sz w:val="18"/>
              </w:rPr>
              <w:t xml:space="preserve"> </w:t>
            </w:r>
            <w:r>
              <w:rPr>
                <w:b/>
                <w:sz w:val="18"/>
              </w:rPr>
              <w:t>...............................................................................................</w:t>
            </w:r>
          </w:p>
        </w:tc>
        <w:tc>
          <w:tcPr>
            <w:tcW w:w="852" w:type="dxa"/>
          </w:tcPr>
          <w:p w14:paraId="19536D12" w14:textId="77777777" w:rsidR="008E6E3E" w:rsidRDefault="00157F4D">
            <w:pPr>
              <w:pStyle w:val="TableParagraph"/>
              <w:spacing w:before="133"/>
              <w:ind w:right="27"/>
              <w:jc w:val="right"/>
              <w:rPr>
                <w:b/>
                <w:sz w:val="18"/>
              </w:rPr>
            </w:pPr>
            <w:r>
              <w:rPr>
                <w:b/>
                <w:sz w:val="18"/>
              </w:rPr>
              <w:t>16-1</w:t>
            </w:r>
          </w:p>
        </w:tc>
      </w:tr>
      <w:tr w:rsidR="008E6E3E" w14:paraId="19536D16" w14:textId="77777777">
        <w:trPr>
          <w:trHeight w:val="479"/>
        </w:trPr>
        <w:tc>
          <w:tcPr>
            <w:tcW w:w="8808" w:type="dxa"/>
          </w:tcPr>
          <w:p w14:paraId="19536D14" w14:textId="77777777" w:rsidR="008E6E3E" w:rsidRDefault="00157F4D">
            <w:pPr>
              <w:pStyle w:val="TableParagraph"/>
              <w:tabs>
                <w:tab w:val="left" w:pos="599"/>
              </w:tabs>
              <w:spacing w:before="133"/>
              <w:ind w:right="167"/>
              <w:jc w:val="right"/>
              <w:rPr>
                <w:sz w:val="18"/>
              </w:rPr>
            </w:pPr>
            <w:r>
              <w:rPr>
                <w:sz w:val="18"/>
              </w:rPr>
              <w:t>16.1</w:t>
            </w:r>
            <w:r>
              <w:rPr>
                <w:sz w:val="18"/>
              </w:rPr>
              <w:tab/>
            </w:r>
            <w:r>
              <w:rPr>
                <w:spacing w:val="-1"/>
                <w:sz w:val="18"/>
              </w:rPr>
              <w:t>General...........................................................................................................................................</w:t>
            </w:r>
          </w:p>
        </w:tc>
        <w:tc>
          <w:tcPr>
            <w:tcW w:w="852" w:type="dxa"/>
          </w:tcPr>
          <w:p w14:paraId="19536D15" w14:textId="77777777" w:rsidR="008E6E3E" w:rsidRDefault="00157F4D">
            <w:pPr>
              <w:pStyle w:val="TableParagraph"/>
              <w:spacing w:before="133"/>
              <w:ind w:right="27"/>
              <w:jc w:val="right"/>
              <w:rPr>
                <w:sz w:val="18"/>
              </w:rPr>
            </w:pPr>
            <w:r>
              <w:rPr>
                <w:sz w:val="18"/>
              </w:rPr>
              <w:t>16-1</w:t>
            </w:r>
          </w:p>
        </w:tc>
      </w:tr>
      <w:tr w:rsidR="008E6E3E" w14:paraId="19536D19" w14:textId="77777777">
        <w:trPr>
          <w:trHeight w:val="479"/>
        </w:trPr>
        <w:tc>
          <w:tcPr>
            <w:tcW w:w="8808" w:type="dxa"/>
          </w:tcPr>
          <w:p w14:paraId="19536D17" w14:textId="77777777" w:rsidR="008E6E3E" w:rsidRDefault="00157F4D">
            <w:pPr>
              <w:pStyle w:val="TableParagraph"/>
              <w:tabs>
                <w:tab w:val="left" w:pos="1181"/>
              </w:tabs>
              <w:spacing w:before="133"/>
              <w:ind w:right="165"/>
              <w:jc w:val="right"/>
              <w:rPr>
                <w:b/>
                <w:sz w:val="18"/>
              </w:rPr>
            </w:pPr>
            <w:r>
              <w:rPr>
                <w:b/>
                <w:sz w:val="18"/>
              </w:rPr>
              <w:t>Chapter</w:t>
            </w:r>
            <w:r>
              <w:rPr>
                <w:b/>
                <w:spacing w:val="-3"/>
                <w:sz w:val="18"/>
              </w:rPr>
              <w:t xml:space="preserve"> </w:t>
            </w:r>
            <w:r>
              <w:rPr>
                <w:b/>
                <w:sz w:val="18"/>
              </w:rPr>
              <w:t>17.</w:t>
            </w:r>
            <w:r>
              <w:rPr>
                <w:b/>
                <w:sz w:val="18"/>
              </w:rPr>
              <w:tab/>
              <w:t>Preventive maintenance of vehicles and rescue</w:t>
            </w:r>
            <w:r>
              <w:rPr>
                <w:b/>
                <w:spacing w:val="-30"/>
                <w:sz w:val="18"/>
              </w:rPr>
              <w:t xml:space="preserve"> </w:t>
            </w:r>
            <w:r>
              <w:rPr>
                <w:b/>
                <w:sz w:val="18"/>
              </w:rPr>
              <w:t>equipment................................................</w:t>
            </w:r>
          </w:p>
        </w:tc>
        <w:tc>
          <w:tcPr>
            <w:tcW w:w="852" w:type="dxa"/>
          </w:tcPr>
          <w:p w14:paraId="19536D18" w14:textId="77777777" w:rsidR="008E6E3E" w:rsidRDefault="00157F4D">
            <w:pPr>
              <w:pStyle w:val="TableParagraph"/>
              <w:spacing w:before="133"/>
              <w:ind w:right="25"/>
              <w:jc w:val="right"/>
              <w:rPr>
                <w:b/>
                <w:sz w:val="18"/>
              </w:rPr>
            </w:pPr>
            <w:r>
              <w:rPr>
                <w:b/>
                <w:sz w:val="18"/>
              </w:rPr>
              <w:t>17-1</w:t>
            </w:r>
          </w:p>
        </w:tc>
      </w:tr>
      <w:tr w:rsidR="008E6E3E" w14:paraId="19536D1C" w14:textId="77777777">
        <w:trPr>
          <w:trHeight w:val="359"/>
        </w:trPr>
        <w:tc>
          <w:tcPr>
            <w:tcW w:w="8808" w:type="dxa"/>
          </w:tcPr>
          <w:p w14:paraId="19536D1A" w14:textId="77777777" w:rsidR="008E6E3E" w:rsidRDefault="00157F4D">
            <w:pPr>
              <w:pStyle w:val="TableParagraph"/>
              <w:tabs>
                <w:tab w:val="left" w:pos="599"/>
              </w:tabs>
              <w:spacing w:before="133" w:line="206" w:lineRule="exact"/>
              <w:ind w:right="167"/>
              <w:jc w:val="right"/>
              <w:rPr>
                <w:sz w:val="18"/>
              </w:rPr>
            </w:pPr>
            <w:r>
              <w:rPr>
                <w:sz w:val="18"/>
              </w:rPr>
              <w:t>17.1</w:t>
            </w:r>
            <w:r>
              <w:rPr>
                <w:sz w:val="18"/>
              </w:rPr>
              <w:tab/>
            </w:r>
            <w:r>
              <w:rPr>
                <w:spacing w:val="-1"/>
                <w:sz w:val="18"/>
              </w:rPr>
              <w:t>General...........................................................................................................................................</w:t>
            </w:r>
          </w:p>
        </w:tc>
        <w:tc>
          <w:tcPr>
            <w:tcW w:w="852" w:type="dxa"/>
          </w:tcPr>
          <w:p w14:paraId="19536D1B" w14:textId="77777777" w:rsidR="008E6E3E" w:rsidRDefault="00157F4D">
            <w:pPr>
              <w:pStyle w:val="TableParagraph"/>
              <w:spacing w:before="133" w:line="206" w:lineRule="exact"/>
              <w:ind w:right="27"/>
              <w:jc w:val="right"/>
              <w:rPr>
                <w:sz w:val="18"/>
              </w:rPr>
            </w:pPr>
            <w:r>
              <w:rPr>
                <w:sz w:val="18"/>
              </w:rPr>
              <w:t>17-1</w:t>
            </w:r>
          </w:p>
        </w:tc>
      </w:tr>
      <w:tr w:rsidR="008E6E3E" w14:paraId="19536D1F" w14:textId="77777777">
        <w:trPr>
          <w:trHeight w:val="239"/>
        </w:trPr>
        <w:tc>
          <w:tcPr>
            <w:tcW w:w="8808" w:type="dxa"/>
          </w:tcPr>
          <w:p w14:paraId="19536D1D" w14:textId="77777777" w:rsidR="008E6E3E" w:rsidRDefault="00157F4D">
            <w:pPr>
              <w:pStyle w:val="TableParagraph"/>
              <w:tabs>
                <w:tab w:val="left" w:pos="599"/>
              </w:tabs>
              <w:spacing w:before="13" w:line="206" w:lineRule="exact"/>
              <w:ind w:right="167"/>
              <w:jc w:val="right"/>
              <w:rPr>
                <w:sz w:val="18"/>
              </w:rPr>
            </w:pPr>
            <w:r>
              <w:rPr>
                <w:sz w:val="18"/>
              </w:rPr>
              <w:t>17.2</w:t>
            </w:r>
            <w:r>
              <w:rPr>
                <w:sz w:val="18"/>
              </w:rPr>
              <w:tab/>
              <w:t>Preventive maintenance</w:t>
            </w:r>
            <w:r>
              <w:rPr>
                <w:spacing w:val="-40"/>
                <w:sz w:val="18"/>
              </w:rPr>
              <w:t xml:space="preserve"> </w:t>
            </w:r>
            <w:r>
              <w:rPr>
                <w:sz w:val="18"/>
              </w:rPr>
              <w:t>.................................................................................................................</w:t>
            </w:r>
          </w:p>
        </w:tc>
        <w:tc>
          <w:tcPr>
            <w:tcW w:w="852" w:type="dxa"/>
          </w:tcPr>
          <w:p w14:paraId="19536D1E" w14:textId="77777777" w:rsidR="008E6E3E" w:rsidRDefault="00157F4D">
            <w:pPr>
              <w:pStyle w:val="TableParagraph"/>
              <w:spacing w:before="13" w:line="206" w:lineRule="exact"/>
              <w:ind w:right="27"/>
              <w:jc w:val="right"/>
              <w:rPr>
                <w:sz w:val="18"/>
              </w:rPr>
            </w:pPr>
            <w:r>
              <w:rPr>
                <w:sz w:val="18"/>
              </w:rPr>
              <w:t>17-1</w:t>
            </w:r>
          </w:p>
        </w:tc>
      </w:tr>
      <w:tr w:rsidR="008E6E3E" w14:paraId="19536D22" w14:textId="77777777">
        <w:trPr>
          <w:trHeight w:val="239"/>
        </w:trPr>
        <w:tc>
          <w:tcPr>
            <w:tcW w:w="8808" w:type="dxa"/>
          </w:tcPr>
          <w:p w14:paraId="19536D20" w14:textId="77777777" w:rsidR="008E6E3E" w:rsidRDefault="00157F4D">
            <w:pPr>
              <w:pStyle w:val="TableParagraph"/>
              <w:tabs>
                <w:tab w:val="left" w:pos="599"/>
              </w:tabs>
              <w:spacing w:before="13" w:line="206" w:lineRule="exact"/>
              <w:ind w:right="167"/>
              <w:jc w:val="right"/>
              <w:rPr>
                <w:sz w:val="18"/>
              </w:rPr>
            </w:pPr>
            <w:r>
              <w:rPr>
                <w:sz w:val="18"/>
              </w:rPr>
              <w:t>17.3</w:t>
            </w:r>
            <w:r>
              <w:rPr>
                <w:sz w:val="18"/>
              </w:rPr>
              <w:tab/>
              <w:t>Personnel</w:t>
            </w:r>
            <w:r>
              <w:rPr>
                <w:spacing w:val="-20"/>
                <w:sz w:val="18"/>
              </w:rPr>
              <w:t xml:space="preserve"> </w:t>
            </w:r>
            <w:r>
              <w:rPr>
                <w:sz w:val="18"/>
              </w:rPr>
              <w:t>.......................................................................................................................................</w:t>
            </w:r>
          </w:p>
        </w:tc>
        <w:tc>
          <w:tcPr>
            <w:tcW w:w="852" w:type="dxa"/>
          </w:tcPr>
          <w:p w14:paraId="19536D21" w14:textId="77777777" w:rsidR="008E6E3E" w:rsidRDefault="00157F4D">
            <w:pPr>
              <w:pStyle w:val="TableParagraph"/>
              <w:spacing w:before="13" w:line="206" w:lineRule="exact"/>
              <w:ind w:right="26"/>
              <w:jc w:val="right"/>
              <w:rPr>
                <w:sz w:val="18"/>
              </w:rPr>
            </w:pPr>
            <w:r>
              <w:rPr>
                <w:sz w:val="18"/>
              </w:rPr>
              <w:t>17-2</w:t>
            </w:r>
          </w:p>
        </w:tc>
      </w:tr>
      <w:tr w:rsidR="008E6E3E" w14:paraId="19536D25" w14:textId="77777777">
        <w:trPr>
          <w:trHeight w:val="239"/>
        </w:trPr>
        <w:tc>
          <w:tcPr>
            <w:tcW w:w="8808" w:type="dxa"/>
          </w:tcPr>
          <w:p w14:paraId="19536D23" w14:textId="77777777" w:rsidR="008E6E3E" w:rsidRDefault="00157F4D">
            <w:pPr>
              <w:pStyle w:val="TableParagraph"/>
              <w:tabs>
                <w:tab w:val="left" w:pos="599"/>
              </w:tabs>
              <w:spacing w:before="13" w:line="206" w:lineRule="exact"/>
              <w:ind w:right="167"/>
              <w:jc w:val="right"/>
              <w:rPr>
                <w:sz w:val="18"/>
              </w:rPr>
            </w:pPr>
            <w:r>
              <w:rPr>
                <w:sz w:val="18"/>
              </w:rPr>
              <w:t>17.4</w:t>
            </w:r>
            <w:r>
              <w:rPr>
                <w:sz w:val="18"/>
              </w:rPr>
              <w:tab/>
              <w:t>Maintenance procedures</w:t>
            </w:r>
            <w:r>
              <w:rPr>
                <w:spacing w:val="-44"/>
                <w:sz w:val="18"/>
              </w:rPr>
              <w:t xml:space="preserve"> </w:t>
            </w:r>
            <w:r>
              <w:rPr>
                <w:sz w:val="18"/>
              </w:rPr>
              <w:t>................................................................................................................</w:t>
            </w:r>
          </w:p>
        </w:tc>
        <w:tc>
          <w:tcPr>
            <w:tcW w:w="852" w:type="dxa"/>
          </w:tcPr>
          <w:p w14:paraId="19536D24" w14:textId="77777777" w:rsidR="008E6E3E" w:rsidRDefault="00157F4D">
            <w:pPr>
              <w:pStyle w:val="TableParagraph"/>
              <w:spacing w:before="13" w:line="206" w:lineRule="exact"/>
              <w:ind w:right="27"/>
              <w:jc w:val="right"/>
              <w:rPr>
                <w:sz w:val="18"/>
              </w:rPr>
            </w:pPr>
            <w:r>
              <w:rPr>
                <w:sz w:val="18"/>
              </w:rPr>
              <w:t>17-2</w:t>
            </w:r>
          </w:p>
        </w:tc>
      </w:tr>
      <w:tr w:rsidR="008E6E3E" w14:paraId="19536D28" w14:textId="77777777">
        <w:trPr>
          <w:trHeight w:val="239"/>
        </w:trPr>
        <w:tc>
          <w:tcPr>
            <w:tcW w:w="8808" w:type="dxa"/>
          </w:tcPr>
          <w:p w14:paraId="19536D26" w14:textId="77777777" w:rsidR="008E6E3E" w:rsidRDefault="00157F4D">
            <w:pPr>
              <w:pStyle w:val="TableParagraph"/>
              <w:tabs>
                <w:tab w:val="left" w:pos="599"/>
              </w:tabs>
              <w:spacing w:before="13" w:line="206" w:lineRule="exact"/>
              <w:ind w:right="168"/>
              <w:jc w:val="right"/>
              <w:rPr>
                <w:sz w:val="18"/>
              </w:rPr>
            </w:pPr>
            <w:r>
              <w:rPr>
                <w:sz w:val="18"/>
              </w:rPr>
              <w:t>17.5</w:t>
            </w:r>
            <w:r>
              <w:rPr>
                <w:sz w:val="18"/>
              </w:rPr>
              <w:tab/>
              <w:t>Maintenance</w:t>
            </w:r>
            <w:r>
              <w:rPr>
                <w:spacing w:val="-3"/>
                <w:sz w:val="18"/>
              </w:rPr>
              <w:t xml:space="preserve"> </w:t>
            </w:r>
            <w:r>
              <w:rPr>
                <w:sz w:val="18"/>
              </w:rPr>
              <w:t>work</w:t>
            </w:r>
            <w:r>
              <w:rPr>
                <w:spacing w:val="-5"/>
                <w:sz w:val="18"/>
              </w:rPr>
              <w:t xml:space="preserve"> </w:t>
            </w:r>
            <w:r>
              <w:rPr>
                <w:sz w:val="18"/>
              </w:rPr>
              <w:t>areas</w:t>
            </w:r>
            <w:r>
              <w:rPr>
                <w:spacing w:val="-4"/>
                <w:sz w:val="18"/>
              </w:rPr>
              <w:t xml:space="preserve"> </w:t>
            </w:r>
            <w:r>
              <w:rPr>
                <w:sz w:val="18"/>
              </w:rPr>
              <w:t>/</w:t>
            </w:r>
            <w:r>
              <w:rPr>
                <w:spacing w:val="-5"/>
                <w:sz w:val="18"/>
              </w:rPr>
              <w:t xml:space="preserve"> </w:t>
            </w:r>
            <w:r>
              <w:rPr>
                <w:sz w:val="18"/>
              </w:rPr>
              <w:t>special</w:t>
            </w:r>
            <w:r>
              <w:rPr>
                <w:spacing w:val="-4"/>
                <w:sz w:val="18"/>
              </w:rPr>
              <w:t xml:space="preserve"> </w:t>
            </w:r>
            <w:r>
              <w:rPr>
                <w:sz w:val="18"/>
              </w:rPr>
              <w:t>tools</w:t>
            </w:r>
            <w:r>
              <w:rPr>
                <w:spacing w:val="-39"/>
                <w:sz w:val="18"/>
              </w:rPr>
              <w:t xml:space="preserve"> </w:t>
            </w:r>
            <w:r>
              <w:rPr>
                <w:sz w:val="18"/>
              </w:rPr>
              <w:t>..........................................................................................</w:t>
            </w:r>
          </w:p>
        </w:tc>
        <w:tc>
          <w:tcPr>
            <w:tcW w:w="852" w:type="dxa"/>
          </w:tcPr>
          <w:p w14:paraId="19536D27" w14:textId="77777777" w:rsidR="008E6E3E" w:rsidRDefault="00157F4D">
            <w:pPr>
              <w:pStyle w:val="TableParagraph"/>
              <w:spacing w:before="13" w:line="206" w:lineRule="exact"/>
              <w:ind w:right="27"/>
              <w:jc w:val="right"/>
              <w:rPr>
                <w:sz w:val="18"/>
              </w:rPr>
            </w:pPr>
            <w:r>
              <w:rPr>
                <w:sz w:val="18"/>
              </w:rPr>
              <w:t>17-3</w:t>
            </w:r>
          </w:p>
        </w:tc>
      </w:tr>
      <w:tr w:rsidR="008E6E3E" w14:paraId="19536D2B" w14:textId="77777777">
        <w:trPr>
          <w:trHeight w:val="239"/>
        </w:trPr>
        <w:tc>
          <w:tcPr>
            <w:tcW w:w="8808" w:type="dxa"/>
          </w:tcPr>
          <w:p w14:paraId="19536D29" w14:textId="77777777" w:rsidR="008E6E3E" w:rsidRDefault="00157F4D">
            <w:pPr>
              <w:pStyle w:val="TableParagraph"/>
              <w:tabs>
                <w:tab w:val="left" w:pos="599"/>
              </w:tabs>
              <w:spacing w:before="13" w:line="206" w:lineRule="exact"/>
              <w:ind w:right="168"/>
              <w:jc w:val="right"/>
              <w:rPr>
                <w:sz w:val="18"/>
              </w:rPr>
            </w:pPr>
            <w:r>
              <w:rPr>
                <w:sz w:val="18"/>
              </w:rPr>
              <w:t>17.6</w:t>
            </w:r>
            <w:r>
              <w:rPr>
                <w:sz w:val="18"/>
              </w:rPr>
              <w:tab/>
              <w:t>Performance</w:t>
            </w:r>
            <w:r>
              <w:rPr>
                <w:spacing w:val="-4"/>
                <w:sz w:val="18"/>
              </w:rPr>
              <w:t xml:space="preserve"> </w:t>
            </w:r>
            <w:r>
              <w:rPr>
                <w:sz w:val="18"/>
              </w:rPr>
              <w:t>testing</w:t>
            </w:r>
            <w:r>
              <w:rPr>
                <w:spacing w:val="-3"/>
                <w:sz w:val="18"/>
              </w:rPr>
              <w:t xml:space="preserve"> </w:t>
            </w:r>
            <w:r>
              <w:rPr>
                <w:sz w:val="18"/>
              </w:rPr>
              <w:t>—</w:t>
            </w:r>
            <w:r>
              <w:rPr>
                <w:spacing w:val="-4"/>
                <w:sz w:val="18"/>
              </w:rPr>
              <w:t xml:space="preserve"> </w:t>
            </w:r>
            <w:r>
              <w:rPr>
                <w:sz w:val="18"/>
              </w:rPr>
              <w:t>fire</w:t>
            </w:r>
            <w:r>
              <w:rPr>
                <w:spacing w:val="-3"/>
                <w:sz w:val="18"/>
              </w:rPr>
              <w:t xml:space="preserve"> </w:t>
            </w:r>
            <w:r>
              <w:rPr>
                <w:sz w:val="18"/>
              </w:rPr>
              <w:t>vehicles</w:t>
            </w:r>
            <w:r>
              <w:rPr>
                <w:spacing w:val="-32"/>
                <w:sz w:val="18"/>
              </w:rPr>
              <w:t xml:space="preserve"> </w:t>
            </w:r>
            <w:r>
              <w:rPr>
                <w:sz w:val="18"/>
              </w:rPr>
              <w:t>...............................................................................................</w:t>
            </w:r>
          </w:p>
        </w:tc>
        <w:tc>
          <w:tcPr>
            <w:tcW w:w="852" w:type="dxa"/>
          </w:tcPr>
          <w:p w14:paraId="19536D2A" w14:textId="77777777" w:rsidR="008E6E3E" w:rsidRDefault="00157F4D">
            <w:pPr>
              <w:pStyle w:val="TableParagraph"/>
              <w:spacing w:before="13" w:line="206" w:lineRule="exact"/>
              <w:ind w:right="27"/>
              <w:jc w:val="right"/>
              <w:rPr>
                <w:sz w:val="18"/>
              </w:rPr>
            </w:pPr>
            <w:r>
              <w:rPr>
                <w:sz w:val="18"/>
              </w:rPr>
              <w:t>17-4</w:t>
            </w:r>
          </w:p>
        </w:tc>
      </w:tr>
      <w:tr w:rsidR="008E6E3E" w14:paraId="19536D2E" w14:textId="77777777">
        <w:trPr>
          <w:trHeight w:val="239"/>
        </w:trPr>
        <w:tc>
          <w:tcPr>
            <w:tcW w:w="8808" w:type="dxa"/>
          </w:tcPr>
          <w:p w14:paraId="19536D2C" w14:textId="77777777" w:rsidR="008E6E3E" w:rsidRDefault="00157F4D">
            <w:pPr>
              <w:pStyle w:val="TableParagraph"/>
              <w:tabs>
                <w:tab w:val="left" w:pos="599"/>
              </w:tabs>
              <w:spacing w:before="13" w:line="206" w:lineRule="exact"/>
              <w:ind w:right="168"/>
              <w:jc w:val="right"/>
              <w:rPr>
                <w:sz w:val="18"/>
              </w:rPr>
            </w:pPr>
            <w:r>
              <w:rPr>
                <w:sz w:val="18"/>
              </w:rPr>
              <w:t>17.7</w:t>
            </w:r>
            <w:r>
              <w:rPr>
                <w:sz w:val="18"/>
              </w:rPr>
              <w:tab/>
              <w:t>Rescue equipment</w:t>
            </w:r>
            <w:r>
              <w:rPr>
                <w:spacing w:val="-11"/>
                <w:sz w:val="18"/>
              </w:rPr>
              <w:t xml:space="preserve"> </w:t>
            </w:r>
            <w:r>
              <w:rPr>
                <w:sz w:val="18"/>
              </w:rPr>
              <w:t>requirements....................................................................................................</w:t>
            </w:r>
          </w:p>
        </w:tc>
        <w:tc>
          <w:tcPr>
            <w:tcW w:w="852" w:type="dxa"/>
          </w:tcPr>
          <w:p w14:paraId="19536D2D" w14:textId="77777777" w:rsidR="008E6E3E" w:rsidRDefault="00157F4D">
            <w:pPr>
              <w:pStyle w:val="TableParagraph"/>
              <w:spacing w:before="13" w:line="206" w:lineRule="exact"/>
              <w:ind w:right="27"/>
              <w:jc w:val="right"/>
              <w:rPr>
                <w:sz w:val="18"/>
              </w:rPr>
            </w:pPr>
            <w:r>
              <w:rPr>
                <w:sz w:val="18"/>
              </w:rPr>
              <w:t>17-5</w:t>
            </w:r>
          </w:p>
        </w:tc>
      </w:tr>
      <w:tr w:rsidR="008E6E3E" w14:paraId="19536D31" w14:textId="77777777">
        <w:trPr>
          <w:trHeight w:val="239"/>
        </w:trPr>
        <w:tc>
          <w:tcPr>
            <w:tcW w:w="8808" w:type="dxa"/>
          </w:tcPr>
          <w:p w14:paraId="19536D2F" w14:textId="77777777" w:rsidR="008E6E3E" w:rsidRDefault="00157F4D">
            <w:pPr>
              <w:pStyle w:val="TableParagraph"/>
              <w:tabs>
                <w:tab w:val="left" w:pos="599"/>
              </w:tabs>
              <w:spacing w:before="13" w:line="206" w:lineRule="exact"/>
              <w:ind w:right="168"/>
              <w:jc w:val="right"/>
              <w:rPr>
                <w:sz w:val="18"/>
              </w:rPr>
            </w:pPr>
            <w:r>
              <w:rPr>
                <w:sz w:val="18"/>
              </w:rPr>
              <w:t>17.8</w:t>
            </w:r>
            <w:r>
              <w:rPr>
                <w:sz w:val="18"/>
              </w:rPr>
              <w:tab/>
              <w:t>Maintenance documentation</w:t>
            </w:r>
            <w:r>
              <w:rPr>
                <w:spacing w:val="-17"/>
                <w:sz w:val="18"/>
              </w:rPr>
              <w:t xml:space="preserve"> </w:t>
            </w:r>
            <w:r>
              <w:rPr>
                <w:sz w:val="18"/>
              </w:rPr>
              <w:t>..........................................................................................................</w:t>
            </w:r>
          </w:p>
        </w:tc>
        <w:tc>
          <w:tcPr>
            <w:tcW w:w="852" w:type="dxa"/>
          </w:tcPr>
          <w:p w14:paraId="19536D30" w14:textId="77777777" w:rsidR="008E6E3E" w:rsidRDefault="00157F4D">
            <w:pPr>
              <w:pStyle w:val="TableParagraph"/>
              <w:spacing w:before="13" w:line="206" w:lineRule="exact"/>
              <w:ind w:right="27"/>
              <w:jc w:val="right"/>
              <w:rPr>
                <w:sz w:val="18"/>
              </w:rPr>
            </w:pPr>
            <w:r>
              <w:rPr>
                <w:sz w:val="18"/>
              </w:rPr>
              <w:t>17-6</w:t>
            </w:r>
          </w:p>
        </w:tc>
      </w:tr>
      <w:tr w:rsidR="008E6E3E" w14:paraId="19536D34" w14:textId="77777777">
        <w:trPr>
          <w:trHeight w:val="239"/>
        </w:trPr>
        <w:tc>
          <w:tcPr>
            <w:tcW w:w="8808" w:type="dxa"/>
          </w:tcPr>
          <w:p w14:paraId="19536D32" w14:textId="77777777" w:rsidR="008E6E3E" w:rsidRDefault="00157F4D">
            <w:pPr>
              <w:pStyle w:val="TableParagraph"/>
              <w:tabs>
                <w:tab w:val="left" w:pos="599"/>
              </w:tabs>
              <w:spacing w:before="13" w:line="206" w:lineRule="exact"/>
              <w:ind w:right="168"/>
              <w:jc w:val="right"/>
              <w:rPr>
                <w:sz w:val="18"/>
              </w:rPr>
            </w:pPr>
            <w:r>
              <w:rPr>
                <w:sz w:val="18"/>
              </w:rPr>
              <w:t>17.9</w:t>
            </w:r>
            <w:r>
              <w:rPr>
                <w:sz w:val="18"/>
              </w:rPr>
              <w:tab/>
              <w:t>Maintenance record keeping</w:t>
            </w:r>
            <w:r>
              <w:rPr>
                <w:spacing w:val="-28"/>
                <w:sz w:val="18"/>
              </w:rPr>
              <w:t xml:space="preserve"> </w:t>
            </w:r>
            <w:r>
              <w:rPr>
                <w:sz w:val="18"/>
              </w:rPr>
              <w:t>..........................................................................................................</w:t>
            </w:r>
          </w:p>
        </w:tc>
        <w:tc>
          <w:tcPr>
            <w:tcW w:w="852" w:type="dxa"/>
          </w:tcPr>
          <w:p w14:paraId="19536D33" w14:textId="77777777" w:rsidR="008E6E3E" w:rsidRDefault="00157F4D">
            <w:pPr>
              <w:pStyle w:val="TableParagraph"/>
              <w:spacing w:before="13" w:line="206" w:lineRule="exact"/>
              <w:ind w:right="27"/>
              <w:jc w:val="right"/>
              <w:rPr>
                <w:sz w:val="18"/>
              </w:rPr>
            </w:pPr>
            <w:r>
              <w:rPr>
                <w:sz w:val="18"/>
              </w:rPr>
              <w:t>17-6</w:t>
            </w:r>
          </w:p>
        </w:tc>
      </w:tr>
      <w:tr w:rsidR="008E6E3E" w14:paraId="19536D37" w14:textId="77777777">
        <w:trPr>
          <w:trHeight w:val="359"/>
        </w:trPr>
        <w:tc>
          <w:tcPr>
            <w:tcW w:w="8808" w:type="dxa"/>
          </w:tcPr>
          <w:p w14:paraId="19536D35" w14:textId="77777777" w:rsidR="008E6E3E" w:rsidRDefault="00157F4D">
            <w:pPr>
              <w:pStyle w:val="TableParagraph"/>
              <w:spacing w:before="13"/>
              <w:ind w:right="167"/>
              <w:jc w:val="right"/>
              <w:rPr>
                <w:sz w:val="18"/>
              </w:rPr>
            </w:pPr>
            <w:r>
              <w:rPr>
                <w:sz w:val="18"/>
              </w:rPr>
              <w:t>17.10 Protective clothing ..........................................................................................................................</w:t>
            </w:r>
          </w:p>
        </w:tc>
        <w:tc>
          <w:tcPr>
            <w:tcW w:w="852" w:type="dxa"/>
          </w:tcPr>
          <w:p w14:paraId="19536D36" w14:textId="77777777" w:rsidR="008E6E3E" w:rsidRDefault="00157F4D">
            <w:pPr>
              <w:pStyle w:val="TableParagraph"/>
              <w:spacing w:before="13"/>
              <w:ind w:right="27"/>
              <w:jc w:val="right"/>
              <w:rPr>
                <w:sz w:val="18"/>
              </w:rPr>
            </w:pPr>
            <w:r>
              <w:rPr>
                <w:sz w:val="18"/>
              </w:rPr>
              <w:t>17-7</w:t>
            </w:r>
          </w:p>
        </w:tc>
      </w:tr>
      <w:tr w:rsidR="008E6E3E" w14:paraId="19536D3A" w14:textId="77777777">
        <w:trPr>
          <w:trHeight w:val="480"/>
        </w:trPr>
        <w:tc>
          <w:tcPr>
            <w:tcW w:w="8808" w:type="dxa"/>
          </w:tcPr>
          <w:p w14:paraId="19536D38" w14:textId="77777777" w:rsidR="008E6E3E" w:rsidRDefault="00157F4D">
            <w:pPr>
              <w:pStyle w:val="TableParagraph"/>
              <w:tabs>
                <w:tab w:val="left" w:pos="1181"/>
              </w:tabs>
              <w:spacing w:before="133"/>
              <w:ind w:right="168"/>
              <w:jc w:val="right"/>
              <w:rPr>
                <w:b/>
                <w:sz w:val="18"/>
              </w:rPr>
            </w:pPr>
            <w:r>
              <w:rPr>
                <w:b/>
                <w:sz w:val="18"/>
              </w:rPr>
              <w:t>Chapter</w:t>
            </w:r>
            <w:r>
              <w:rPr>
                <w:b/>
                <w:spacing w:val="-3"/>
                <w:sz w:val="18"/>
              </w:rPr>
              <w:t xml:space="preserve"> </w:t>
            </w:r>
            <w:r>
              <w:rPr>
                <w:b/>
                <w:sz w:val="18"/>
              </w:rPr>
              <w:t>18.</w:t>
            </w:r>
            <w:r>
              <w:rPr>
                <w:b/>
                <w:sz w:val="18"/>
              </w:rPr>
              <w:tab/>
              <w:t>Human factors principles</w:t>
            </w:r>
            <w:r>
              <w:rPr>
                <w:b/>
                <w:spacing w:val="-34"/>
                <w:sz w:val="18"/>
              </w:rPr>
              <w:t xml:space="preserve"> </w:t>
            </w:r>
            <w:r>
              <w:rPr>
                <w:b/>
                <w:sz w:val="18"/>
              </w:rPr>
              <w:t>........................................................................................................</w:t>
            </w:r>
          </w:p>
        </w:tc>
        <w:tc>
          <w:tcPr>
            <w:tcW w:w="852" w:type="dxa"/>
          </w:tcPr>
          <w:p w14:paraId="19536D39" w14:textId="77777777" w:rsidR="008E6E3E" w:rsidRDefault="00157F4D">
            <w:pPr>
              <w:pStyle w:val="TableParagraph"/>
              <w:spacing w:before="133"/>
              <w:ind w:right="27"/>
              <w:jc w:val="right"/>
              <w:rPr>
                <w:b/>
                <w:sz w:val="18"/>
              </w:rPr>
            </w:pPr>
            <w:r>
              <w:rPr>
                <w:b/>
                <w:sz w:val="18"/>
              </w:rPr>
              <w:t>18-1</w:t>
            </w:r>
          </w:p>
        </w:tc>
      </w:tr>
      <w:tr w:rsidR="008E6E3E" w14:paraId="19536D3D" w14:textId="77777777">
        <w:trPr>
          <w:trHeight w:val="361"/>
        </w:trPr>
        <w:tc>
          <w:tcPr>
            <w:tcW w:w="8808" w:type="dxa"/>
          </w:tcPr>
          <w:p w14:paraId="19536D3B" w14:textId="77777777" w:rsidR="008E6E3E" w:rsidRDefault="00157F4D">
            <w:pPr>
              <w:pStyle w:val="TableParagraph"/>
              <w:tabs>
                <w:tab w:val="left" w:pos="600"/>
              </w:tabs>
              <w:spacing w:before="135" w:line="206" w:lineRule="exact"/>
              <w:ind w:right="167"/>
              <w:jc w:val="right"/>
              <w:rPr>
                <w:sz w:val="18"/>
              </w:rPr>
            </w:pPr>
            <w:r>
              <w:rPr>
                <w:sz w:val="18"/>
              </w:rPr>
              <w:t>18.1</w:t>
            </w:r>
            <w:r>
              <w:rPr>
                <w:sz w:val="18"/>
              </w:rPr>
              <w:tab/>
            </w:r>
            <w:r>
              <w:rPr>
                <w:spacing w:val="-1"/>
                <w:sz w:val="18"/>
              </w:rPr>
              <w:t>General...........................................................................................................................................</w:t>
            </w:r>
          </w:p>
        </w:tc>
        <w:tc>
          <w:tcPr>
            <w:tcW w:w="852" w:type="dxa"/>
          </w:tcPr>
          <w:p w14:paraId="19536D3C" w14:textId="77777777" w:rsidR="008E6E3E" w:rsidRDefault="00157F4D">
            <w:pPr>
              <w:pStyle w:val="TableParagraph"/>
              <w:spacing w:before="135" w:line="206" w:lineRule="exact"/>
              <w:ind w:right="27"/>
              <w:jc w:val="right"/>
              <w:rPr>
                <w:sz w:val="18"/>
              </w:rPr>
            </w:pPr>
            <w:r>
              <w:rPr>
                <w:sz w:val="18"/>
              </w:rPr>
              <w:t>18-1</w:t>
            </w:r>
          </w:p>
        </w:tc>
      </w:tr>
      <w:tr w:rsidR="008E6E3E" w14:paraId="19536D40" w14:textId="77777777">
        <w:trPr>
          <w:trHeight w:val="239"/>
        </w:trPr>
        <w:tc>
          <w:tcPr>
            <w:tcW w:w="8808" w:type="dxa"/>
          </w:tcPr>
          <w:p w14:paraId="19536D3E" w14:textId="77777777" w:rsidR="008E6E3E" w:rsidRDefault="00157F4D">
            <w:pPr>
              <w:pStyle w:val="TableParagraph"/>
              <w:tabs>
                <w:tab w:val="left" w:pos="599"/>
              </w:tabs>
              <w:spacing w:before="13" w:line="206" w:lineRule="exact"/>
              <w:ind w:right="165"/>
              <w:jc w:val="right"/>
              <w:rPr>
                <w:sz w:val="18"/>
              </w:rPr>
            </w:pPr>
            <w:r>
              <w:rPr>
                <w:sz w:val="18"/>
              </w:rPr>
              <w:t>18.2</w:t>
            </w:r>
            <w:r>
              <w:rPr>
                <w:sz w:val="18"/>
              </w:rPr>
              <w:tab/>
              <w:t>The software, hardware, environment and liveware (SHEL)</w:t>
            </w:r>
            <w:r>
              <w:rPr>
                <w:spacing w:val="-34"/>
                <w:sz w:val="18"/>
              </w:rPr>
              <w:t xml:space="preserve"> </w:t>
            </w:r>
            <w:r>
              <w:rPr>
                <w:sz w:val="18"/>
              </w:rPr>
              <w:t>model................................................</w:t>
            </w:r>
          </w:p>
        </w:tc>
        <w:tc>
          <w:tcPr>
            <w:tcW w:w="852" w:type="dxa"/>
          </w:tcPr>
          <w:p w14:paraId="19536D3F" w14:textId="77777777" w:rsidR="008E6E3E" w:rsidRDefault="00157F4D">
            <w:pPr>
              <w:pStyle w:val="TableParagraph"/>
              <w:spacing w:before="13" w:line="206" w:lineRule="exact"/>
              <w:ind w:right="25"/>
              <w:jc w:val="right"/>
              <w:rPr>
                <w:sz w:val="18"/>
              </w:rPr>
            </w:pPr>
            <w:r>
              <w:rPr>
                <w:sz w:val="18"/>
              </w:rPr>
              <w:t>18-1</w:t>
            </w:r>
          </w:p>
        </w:tc>
      </w:tr>
      <w:tr w:rsidR="008E6E3E" w14:paraId="19536D43" w14:textId="77777777">
        <w:trPr>
          <w:trHeight w:val="239"/>
        </w:trPr>
        <w:tc>
          <w:tcPr>
            <w:tcW w:w="8808" w:type="dxa"/>
          </w:tcPr>
          <w:p w14:paraId="19536D41" w14:textId="77777777" w:rsidR="008E6E3E" w:rsidRDefault="00157F4D">
            <w:pPr>
              <w:pStyle w:val="TableParagraph"/>
              <w:tabs>
                <w:tab w:val="left" w:pos="599"/>
              </w:tabs>
              <w:spacing w:before="13" w:line="206" w:lineRule="exact"/>
              <w:ind w:right="167"/>
              <w:jc w:val="right"/>
              <w:rPr>
                <w:sz w:val="18"/>
              </w:rPr>
            </w:pPr>
            <w:r>
              <w:rPr>
                <w:sz w:val="18"/>
              </w:rPr>
              <w:t>18.3</w:t>
            </w:r>
            <w:r>
              <w:rPr>
                <w:sz w:val="18"/>
              </w:rPr>
              <w:tab/>
              <w:t>Human factors issues in RFF services</w:t>
            </w:r>
            <w:r>
              <w:rPr>
                <w:spacing w:val="-30"/>
                <w:sz w:val="18"/>
              </w:rPr>
              <w:t xml:space="preserve"> </w:t>
            </w:r>
            <w:r>
              <w:rPr>
                <w:sz w:val="18"/>
              </w:rPr>
              <w:t>...........................................................................................</w:t>
            </w:r>
          </w:p>
        </w:tc>
        <w:tc>
          <w:tcPr>
            <w:tcW w:w="852" w:type="dxa"/>
          </w:tcPr>
          <w:p w14:paraId="19536D42" w14:textId="77777777" w:rsidR="008E6E3E" w:rsidRDefault="00157F4D">
            <w:pPr>
              <w:pStyle w:val="TableParagraph"/>
              <w:spacing w:before="13" w:line="206" w:lineRule="exact"/>
              <w:ind w:right="27"/>
              <w:jc w:val="right"/>
              <w:rPr>
                <w:sz w:val="18"/>
              </w:rPr>
            </w:pPr>
            <w:r>
              <w:rPr>
                <w:sz w:val="18"/>
              </w:rPr>
              <w:t>18-2</w:t>
            </w:r>
          </w:p>
        </w:tc>
      </w:tr>
      <w:tr w:rsidR="008E6E3E" w14:paraId="19536D46" w14:textId="77777777">
        <w:trPr>
          <w:trHeight w:val="239"/>
        </w:trPr>
        <w:tc>
          <w:tcPr>
            <w:tcW w:w="8808" w:type="dxa"/>
          </w:tcPr>
          <w:p w14:paraId="19536D44" w14:textId="77777777" w:rsidR="008E6E3E" w:rsidRDefault="00157F4D">
            <w:pPr>
              <w:pStyle w:val="TableParagraph"/>
              <w:tabs>
                <w:tab w:val="left" w:pos="599"/>
              </w:tabs>
              <w:spacing w:before="13" w:line="206" w:lineRule="exact"/>
              <w:ind w:right="167"/>
              <w:jc w:val="right"/>
              <w:rPr>
                <w:sz w:val="18"/>
              </w:rPr>
            </w:pPr>
            <w:r>
              <w:rPr>
                <w:sz w:val="18"/>
              </w:rPr>
              <w:t>18.4</w:t>
            </w:r>
            <w:r>
              <w:rPr>
                <w:sz w:val="18"/>
              </w:rPr>
              <w:tab/>
              <w:t>Operational effectiveness and standards</w:t>
            </w:r>
            <w:r>
              <w:rPr>
                <w:spacing w:val="-23"/>
                <w:sz w:val="18"/>
              </w:rPr>
              <w:t xml:space="preserve"> </w:t>
            </w:r>
            <w:r>
              <w:rPr>
                <w:sz w:val="18"/>
              </w:rPr>
              <w:t>.......................................................................................</w:t>
            </w:r>
          </w:p>
        </w:tc>
        <w:tc>
          <w:tcPr>
            <w:tcW w:w="852" w:type="dxa"/>
          </w:tcPr>
          <w:p w14:paraId="19536D45" w14:textId="77777777" w:rsidR="008E6E3E" w:rsidRDefault="00157F4D">
            <w:pPr>
              <w:pStyle w:val="TableParagraph"/>
              <w:spacing w:before="13" w:line="206" w:lineRule="exact"/>
              <w:ind w:right="27"/>
              <w:jc w:val="right"/>
              <w:rPr>
                <w:sz w:val="18"/>
              </w:rPr>
            </w:pPr>
            <w:r>
              <w:rPr>
                <w:sz w:val="18"/>
              </w:rPr>
              <w:t>18-3</w:t>
            </w:r>
          </w:p>
        </w:tc>
      </w:tr>
      <w:tr w:rsidR="008E6E3E" w14:paraId="19536D49" w14:textId="77777777">
        <w:trPr>
          <w:trHeight w:val="359"/>
        </w:trPr>
        <w:tc>
          <w:tcPr>
            <w:tcW w:w="8808" w:type="dxa"/>
          </w:tcPr>
          <w:p w14:paraId="19536D47" w14:textId="77777777" w:rsidR="008E6E3E" w:rsidRDefault="00157F4D">
            <w:pPr>
              <w:pStyle w:val="TableParagraph"/>
              <w:tabs>
                <w:tab w:val="left" w:pos="599"/>
              </w:tabs>
              <w:spacing w:before="13"/>
              <w:ind w:right="163"/>
              <w:jc w:val="right"/>
              <w:rPr>
                <w:sz w:val="18"/>
              </w:rPr>
            </w:pPr>
            <w:r>
              <w:rPr>
                <w:sz w:val="18"/>
              </w:rPr>
              <w:t>18.5</w:t>
            </w:r>
            <w:r>
              <w:rPr>
                <w:sz w:val="18"/>
              </w:rPr>
              <w:tab/>
              <w:t>Safety and well-being of RFF</w:t>
            </w:r>
            <w:r>
              <w:rPr>
                <w:spacing w:val="-18"/>
                <w:sz w:val="18"/>
              </w:rPr>
              <w:t xml:space="preserve"> </w:t>
            </w:r>
            <w:r>
              <w:rPr>
                <w:sz w:val="18"/>
              </w:rPr>
              <w:t>personnel.........................................................................................</w:t>
            </w:r>
          </w:p>
        </w:tc>
        <w:tc>
          <w:tcPr>
            <w:tcW w:w="852" w:type="dxa"/>
          </w:tcPr>
          <w:p w14:paraId="19536D48" w14:textId="77777777" w:rsidR="008E6E3E" w:rsidRDefault="00157F4D">
            <w:pPr>
              <w:pStyle w:val="TableParagraph"/>
              <w:spacing w:before="13"/>
              <w:ind w:right="22"/>
              <w:jc w:val="right"/>
              <w:rPr>
                <w:sz w:val="18"/>
              </w:rPr>
            </w:pPr>
            <w:r>
              <w:rPr>
                <w:sz w:val="18"/>
              </w:rPr>
              <w:t>18-4</w:t>
            </w:r>
          </w:p>
        </w:tc>
      </w:tr>
      <w:tr w:rsidR="008E6E3E" w14:paraId="19536D4C" w14:textId="77777777">
        <w:trPr>
          <w:trHeight w:val="479"/>
        </w:trPr>
        <w:tc>
          <w:tcPr>
            <w:tcW w:w="8808" w:type="dxa"/>
          </w:tcPr>
          <w:p w14:paraId="19536D4A" w14:textId="77777777" w:rsidR="008E6E3E" w:rsidRDefault="00157F4D">
            <w:pPr>
              <w:pStyle w:val="TableParagraph"/>
              <w:spacing w:before="133"/>
              <w:ind w:right="166"/>
              <w:jc w:val="right"/>
              <w:rPr>
                <w:b/>
                <w:sz w:val="18"/>
              </w:rPr>
            </w:pPr>
            <w:r>
              <w:rPr>
                <w:b/>
                <w:sz w:val="18"/>
              </w:rPr>
              <w:t>Appendix 1. Introduction .............................................................................................................................</w:t>
            </w:r>
          </w:p>
        </w:tc>
        <w:tc>
          <w:tcPr>
            <w:tcW w:w="852" w:type="dxa"/>
          </w:tcPr>
          <w:p w14:paraId="19536D4B" w14:textId="77777777" w:rsidR="008E6E3E" w:rsidRDefault="00157F4D">
            <w:pPr>
              <w:pStyle w:val="TableParagraph"/>
              <w:spacing w:before="133"/>
              <w:ind w:right="26"/>
              <w:jc w:val="right"/>
              <w:rPr>
                <w:b/>
                <w:sz w:val="18"/>
              </w:rPr>
            </w:pPr>
            <w:r>
              <w:rPr>
                <w:b/>
                <w:sz w:val="18"/>
              </w:rPr>
              <w:t>App 1-1</w:t>
            </w:r>
          </w:p>
        </w:tc>
      </w:tr>
      <w:tr w:rsidR="008E6E3E" w14:paraId="19536D4F" w14:textId="77777777">
        <w:trPr>
          <w:trHeight w:val="479"/>
        </w:trPr>
        <w:tc>
          <w:tcPr>
            <w:tcW w:w="8808" w:type="dxa"/>
          </w:tcPr>
          <w:p w14:paraId="19536D4D" w14:textId="77777777" w:rsidR="008E6E3E" w:rsidRDefault="00157F4D">
            <w:pPr>
              <w:pStyle w:val="TableParagraph"/>
              <w:tabs>
                <w:tab w:val="left" w:pos="1221"/>
              </w:tabs>
              <w:spacing w:before="133"/>
              <w:ind w:right="167"/>
              <w:jc w:val="right"/>
              <w:rPr>
                <w:b/>
                <w:sz w:val="18"/>
              </w:rPr>
            </w:pPr>
            <w:r>
              <w:rPr>
                <w:b/>
                <w:sz w:val="18"/>
              </w:rPr>
              <w:t>Appendix</w:t>
            </w:r>
            <w:r>
              <w:rPr>
                <w:b/>
                <w:spacing w:val="-1"/>
                <w:sz w:val="18"/>
              </w:rPr>
              <w:t xml:space="preserve"> </w:t>
            </w:r>
            <w:r>
              <w:rPr>
                <w:b/>
                <w:sz w:val="18"/>
              </w:rPr>
              <w:t>2.</w:t>
            </w:r>
            <w:r>
              <w:rPr>
                <w:b/>
                <w:sz w:val="18"/>
              </w:rPr>
              <w:tab/>
              <w:t>Aeroplane classification by airport</w:t>
            </w:r>
            <w:r>
              <w:rPr>
                <w:b/>
                <w:spacing w:val="-4"/>
                <w:sz w:val="18"/>
              </w:rPr>
              <w:t xml:space="preserve"> </w:t>
            </w:r>
            <w:r>
              <w:rPr>
                <w:b/>
                <w:sz w:val="18"/>
              </w:rPr>
              <w:t>category........................................................................</w:t>
            </w:r>
          </w:p>
        </w:tc>
        <w:tc>
          <w:tcPr>
            <w:tcW w:w="852" w:type="dxa"/>
          </w:tcPr>
          <w:p w14:paraId="19536D4E" w14:textId="77777777" w:rsidR="008E6E3E" w:rsidRDefault="00157F4D">
            <w:pPr>
              <w:pStyle w:val="TableParagraph"/>
              <w:spacing w:before="133"/>
              <w:ind w:right="27"/>
              <w:jc w:val="right"/>
              <w:rPr>
                <w:b/>
                <w:sz w:val="18"/>
              </w:rPr>
            </w:pPr>
            <w:r>
              <w:rPr>
                <w:b/>
                <w:sz w:val="18"/>
              </w:rPr>
              <w:t>App 2-1</w:t>
            </w:r>
          </w:p>
        </w:tc>
      </w:tr>
      <w:tr w:rsidR="008E6E3E" w14:paraId="19536D52" w14:textId="77777777">
        <w:trPr>
          <w:trHeight w:val="340"/>
        </w:trPr>
        <w:tc>
          <w:tcPr>
            <w:tcW w:w="8808" w:type="dxa"/>
          </w:tcPr>
          <w:p w14:paraId="19536D50" w14:textId="77777777" w:rsidR="008E6E3E" w:rsidRDefault="00157F4D">
            <w:pPr>
              <w:pStyle w:val="TableParagraph"/>
              <w:tabs>
                <w:tab w:val="left" w:pos="1220"/>
              </w:tabs>
              <w:spacing w:before="133" w:line="187" w:lineRule="exact"/>
              <w:ind w:right="159"/>
              <w:jc w:val="right"/>
              <w:rPr>
                <w:b/>
                <w:sz w:val="18"/>
              </w:rPr>
            </w:pPr>
            <w:r>
              <w:rPr>
                <w:b/>
                <w:sz w:val="18"/>
              </w:rPr>
              <w:t>Appendix</w:t>
            </w:r>
            <w:r>
              <w:rPr>
                <w:b/>
                <w:spacing w:val="-2"/>
                <w:sz w:val="18"/>
              </w:rPr>
              <w:t xml:space="preserve"> </w:t>
            </w:r>
            <w:r>
              <w:rPr>
                <w:b/>
                <w:sz w:val="18"/>
              </w:rPr>
              <w:t>3.</w:t>
            </w:r>
            <w:r>
              <w:rPr>
                <w:b/>
                <w:sz w:val="18"/>
              </w:rPr>
              <w:tab/>
              <w:t>UNI 86 foam</w:t>
            </w:r>
            <w:r>
              <w:rPr>
                <w:b/>
                <w:spacing w:val="-7"/>
                <w:sz w:val="18"/>
              </w:rPr>
              <w:t xml:space="preserve"> </w:t>
            </w:r>
            <w:r>
              <w:rPr>
                <w:b/>
                <w:sz w:val="18"/>
              </w:rPr>
              <w:t>nozzle..................................................................................................................</w:t>
            </w:r>
          </w:p>
        </w:tc>
        <w:tc>
          <w:tcPr>
            <w:tcW w:w="852" w:type="dxa"/>
          </w:tcPr>
          <w:p w14:paraId="19536D51" w14:textId="77777777" w:rsidR="008E6E3E" w:rsidRDefault="00157F4D">
            <w:pPr>
              <w:pStyle w:val="TableParagraph"/>
              <w:spacing w:before="133" w:line="187" w:lineRule="exact"/>
              <w:ind w:right="19"/>
              <w:jc w:val="right"/>
              <w:rPr>
                <w:b/>
                <w:sz w:val="18"/>
              </w:rPr>
            </w:pPr>
            <w:r>
              <w:rPr>
                <w:b/>
                <w:sz w:val="18"/>
              </w:rPr>
              <w:t>App 3-1</w:t>
            </w:r>
          </w:p>
        </w:tc>
      </w:tr>
    </w:tbl>
    <w:p w14:paraId="19536D53" w14:textId="77777777" w:rsidR="008E6E3E" w:rsidRDefault="008E6E3E">
      <w:pPr>
        <w:pStyle w:val="BodyText"/>
        <w:rPr>
          <w:sz w:val="20"/>
        </w:rPr>
      </w:pPr>
    </w:p>
    <w:p w14:paraId="19536D54" w14:textId="77777777" w:rsidR="008E6E3E" w:rsidRDefault="00031BBA">
      <w:pPr>
        <w:pStyle w:val="BodyText"/>
        <w:spacing w:before="10"/>
        <w:rPr>
          <w:sz w:val="17"/>
        </w:rPr>
      </w:pPr>
      <w:r>
        <w:pict w14:anchorId="1953866D">
          <v:shape id="_x0000_s1425" style="position:absolute;margin-left:250.9pt;margin-top:12.55pt;width:110.05pt;height:.1pt;z-index:-251713536;mso-wrap-distance-left:0;mso-wrap-distance-right:0;mso-position-horizontal-relative:page" coordorigin="5018,251" coordsize="2201,0" path="m5018,251r2201,e" filled="f" strokeweight=".20003mm">
            <v:path arrowok="t"/>
            <w10:wrap type="topAndBottom" anchorx="page"/>
          </v:shape>
        </w:pict>
      </w:r>
    </w:p>
    <w:p w14:paraId="19536D55" w14:textId="77777777" w:rsidR="008E6E3E" w:rsidRDefault="008E6E3E">
      <w:pPr>
        <w:rPr>
          <w:sz w:val="17"/>
        </w:rPr>
        <w:sectPr w:rsidR="008E6E3E">
          <w:headerReference w:type="default" r:id="rId26"/>
          <w:pgSz w:w="12240" w:h="15840"/>
          <w:pgMar w:top="980" w:right="720" w:bottom="280" w:left="0" w:header="0" w:footer="0" w:gutter="0"/>
          <w:cols w:space="720"/>
        </w:sectPr>
      </w:pPr>
    </w:p>
    <w:p w14:paraId="19536D56" w14:textId="77777777" w:rsidR="008E6E3E" w:rsidRDefault="008E6E3E">
      <w:pPr>
        <w:pStyle w:val="BodyText"/>
        <w:spacing w:before="4"/>
        <w:rPr>
          <w:sz w:val="17"/>
        </w:rPr>
      </w:pPr>
    </w:p>
    <w:p w14:paraId="19536D57" w14:textId="77777777" w:rsidR="008E6E3E" w:rsidRDefault="008E6E3E">
      <w:pPr>
        <w:rPr>
          <w:sz w:val="17"/>
        </w:rPr>
        <w:sectPr w:rsidR="008E6E3E">
          <w:headerReference w:type="even" r:id="rId27"/>
          <w:pgSz w:w="12240" w:h="15840"/>
          <w:pgMar w:top="1500" w:right="720" w:bottom="280" w:left="0" w:header="0" w:footer="0" w:gutter="0"/>
          <w:cols w:space="720"/>
        </w:sectPr>
      </w:pPr>
    </w:p>
    <w:p w14:paraId="19536D58" w14:textId="77777777" w:rsidR="008E6E3E" w:rsidRDefault="008E6E3E">
      <w:pPr>
        <w:pStyle w:val="BodyText"/>
        <w:rPr>
          <w:sz w:val="20"/>
        </w:rPr>
      </w:pPr>
    </w:p>
    <w:p w14:paraId="19536D59" w14:textId="77777777" w:rsidR="008E6E3E" w:rsidRDefault="008E6E3E">
      <w:pPr>
        <w:pStyle w:val="BodyText"/>
        <w:rPr>
          <w:sz w:val="20"/>
        </w:rPr>
      </w:pPr>
    </w:p>
    <w:p w14:paraId="19536D5A" w14:textId="77777777" w:rsidR="008E6E3E" w:rsidRDefault="008E6E3E">
      <w:pPr>
        <w:pStyle w:val="BodyText"/>
        <w:spacing w:before="6"/>
        <w:rPr>
          <w:sz w:val="17"/>
        </w:rPr>
      </w:pPr>
    </w:p>
    <w:p w14:paraId="19536D5B" w14:textId="77777777" w:rsidR="008E6E3E" w:rsidRDefault="00157F4D">
      <w:pPr>
        <w:pStyle w:val="BodyText"/>
        <w:spacing w:before="94" w:line="278" w:lineRule="auto"/>
        <w:ind w:left="1319" w:right="598"/>
        <w:jc w:val="both"/>
      </w:pPr>
      <w:r>
        <w:t xml:space="preserve">In accordance with the provisions of Annex 14 — </w:t>
      </w:r>
      <w:r>
        <w:rPr>
          <w:i/>
        </w:rPr>
        <w:t>Aerodromes</w:t>
      </w:r>
      <w:r>
        <w:t xml:space="preserve">, Volume I — </w:t>
      </w:r>
      <w:r>
        <w:rPr>
          <w:i/>
        </w:rPr>
        <w:t>Aerodrome Design and Operations</w:t>
      </w:r>
      <w:r>
        <w:t>, States are required to provide rescue and firefighting equipment and services at an airport. The purpose of the material in this manual is to assist States in the implementation of these specifications and thereby help to ensure their uniform application.</w:t>
      </w:r>
    </w:p>
    <w:p w14:paraId="19536D5C" w14:textId="77777777" w:rsidR="008E6E3E" w:rsidRDefault="008E6E3E">
      <w:pPr>
        <w:pStyle w:val="BodyText"/>
        <w:spacing w:before="9"/>
        <w:rPr>
          <w:sz w:val="20"/>
        </w:rPr>
      </w:pPr>
    </w:p>
    <w:p w14:paraId="19536D5D" w14:textId="77777777" w:rsidR="008E6E3E" w:rsidRDefault="00157F4D">
      <w:pPr>
        <w:pStyle w:val="BodyText"/>
        <w:spacing w:line="278" w:lineRule="auto"/>
        <w:ind w:left="1319" w:right="599" w:firstLine="1080"/>
        <w:jc w:val="both"/>
      </w:pPr>
      <w:r>
        <w:t>The methodology for rescue and firefighting at an aerodrome is based on the critical area concept developed by the Rescue and Fire Fighting Panel and adopted by ICAO via Amendment No. 30 to Annex 14 in 1976. The concept is based on the critical area to be protected in any post-accident fire situation with the objective of creating and maintaining survivable conditions, providing egress routes for aircraft occupants and to initiate the rescue of those occupants unable to make their escape without direct aid.</w:t>
      </w:r>
    </w:p>
    <w:p w14:paraId="19536D5E" w14:textId="77777777" w:rsidR="008E6E3E" w:rsidRDefault="008E6E3E">
      <w:pPr>
        <w:pStyle w:val="BodyText"/>
        <w:spacing w:before="9"/>
        <w:rPr>
          <w:sz w:val="20"/>
        </w:rPr>
      </w:pPr>
    </w:p>
    <w:p w14:paraId="19536D5F" w14:textId="77777777" w:rsidR="008E6E3E" w:rsidRDefault="00157F4D">
      <w:pPr>
        <w:pStyle w:val="BodyText"/>
        <w:spacing w:line="278" w:lineRule="auto"/>
        <w:ind w:left="1319" w:right="599" w:firstLine="1079"/>
        <w:jc w:val="both"/>
      </w:pPr>
      <w:r>
        <w:t>The third edition of this Manual was produced in 1990 and updated in 2014 as a result of a series of amendments to Annex 14, Volume I, up to and including Amendment 11. This fourth edition incorporates revisions and additions resulting from an overall review by the ICAO Secretariat; significant revisions/additions are:</w:t>
      </w:r>
    </w:p>
    <w:p w14:paraId="19536D60" w14:textId="77777777" w:rsidR="008E6E3E" w:rsidRDefault="008E6E3E">
      <w:pPr>
        <w:pStyle w:val="BodyText"/>
        <w:spacing w:before="5"/>
        <w:rPr>
          <w:sz w:val="17"/>
        </w:rPr>
      </w:pPr>
    </w:p>
    <w:p w14:paraId="19536D61" w14:textId="77777777" w:rsidR="008E6E3E" w:rsidRDefault="00157F4D">
      <w:pPr>
        <w:pStyle w:val="ListParagraph"/>
        <w:numPr>
          <w:ilvl w:val="1"/>
          <w:numId w:val="126"/>
        </w:numPr>
        <w:tabs>
          <w:tab w:val="left" w:pos="2759"/>
          <w:tab w:val="left" w:pos="2760"/>
        </w:tabs>
        <w:spacing w:line="278" w:lineRule="auto"/>
        <w:ind w:right="599" w:hanging="361"/>
        <w:rPr>
          <w:sz w:val="18"/>
        </w:rPr>
      </w:pPr>
      <w:r>
        <w:rPr>
          <w:sz w:val="18"/>
        </w:rPr>
        <w:t>the introduction of the new principal extinguishing agent, i.e. performance level C foam (Chapter 2 and Chapter</w:t>
      </w:r>
      <w:r>
        <w:rPr>
          <w:spacing w:val="-1"/>
          <w:sz w:val="18"/>
        </w:rPr>
        <w:t xml:space="preserve"> </w:t>
      </w:r>
      <w:r>
        <w:rPr>
          <w:sz w:val="18"/>
        </w:rPr>
        <w:t>8);</w:t>
      </w:r>
    </w:p>
    <w:p w14:paraId="19536D62" w14:textId="77777777" w:rsidR="008E6E3E" w:rsidRDefault="008E6E3E">
      <w:pPr>
        <w:pStyle w:val="BodyText"/>
        <w:spacing w:before="3"/>
        <w:rPr>
          <w:sz w:val="17"/>
        </w:rPr>
      </w:pPr>
    </w:p>
    <w:p w14:paraId="19536D63" w14:textId="77777777" w:rsidR="008E6E3E" w:rsidRDefault="00157F4D">
      <w:pPr>
        <w:pStyle w:val="ListParagraph"/>
        <w:numPr>
          <w:ilvl w:val="1"/>
          <w:numId w:val="126"/>
        </w:numPr>
        <w:tabs>
          <w:tab w:val="left" w:pos="2760"/>
        </w:tabs>
        <w:spacing w:line="278" w:lineRule="auto"/>
        <w:ind w:right="599"/>
        <w:rPr>
          <w:sz w:val="18"/>
        </w:rPr>
      </w:pPr>
      <w:r>
        <w:rPr>
          <w:sz w:val="18"/>
        </w:rPr>
        <w:t>guidance on the use of a task resource analysis in determining the minimum number of rescue and firefighting personnel (Chapter</w:t>
      </w:r>
      <w:r>
        <w:rPr>
          <w:spacing w:val="-1"/>
          <w:sz w:val="18"/>
        </w:rPr>
        <w:t xml:space="preserve"> </w:t>
      </w:r>
      <w:r>
        <w:rPr>
          <w:sz w:val="18"/>
        </w:rPr>
        <w:t>10);</w:t>
      </w:r>
    </w:p>
    <w:p w14:paraId="19536D64" w14:textId="77777777" w:rsidR="008E6E3E" w:rsidRDefault="008E6E3E">
      <w:pPr>
        <w:pStyle w:val="BodyText"/>
        <w:spacing w:before="5"/>
        <w:rPr>
          <w:sz w:val="17"/>
        </w:rPr>
      </w:pPr>
    </w:p>
    <w:p w14:paraId="19536D65" w14:textId="77777777" w:rsidR="008E6E3E" w:rsidRDefault="00157F4D">
      <w:pPr>
        <w:pStyle w:val="ListParagraph"/>
        <w:numPr>
          <w:ilvl w:val="1"/>
          <w:numId w:val="126"/>
        </w:numPr>
        <w:tabs>
          <w:tab w:val="left" w:pos="2759"/>
          <w:tab w:val="left" w:pos="2760"/>
        </w:tabs>
        <w:ind w:hanging="361"/>
        <w:rPr>
          <w:sz w:val="18"/>
        </w:rPr>
      </w:pPr>
      <w:r>
        <w:rPr>
          <w:sz w:val="18"/>
        </w:rPr>
        <w:t>updated procedures for aircraft rescue and firefighting (Chapter 12, including training in Chapter</w:t>
      </w:r>
      <w:r>
        <w:rPr>
          <w:spacing w:val="-27"/>
          <w:sz w:val="18"/>
        </w:rPr>
        <w:t xml:space="preserve"> </w:t>
      </w:r>
      <w:r>
        <w:rPr>
          <w:sz w:val="18"/>
        </w:rPr>
        <w:t>14);</w:t>
      </w:r>
    </w:p>
    <w:p w14:paraId="19536D66" w14:textId="77777777" w:rsidR="008E6E3E" w:rsidRDefault="008E6E3E">
      <w:pPr>
        <w:pStyle w:val="BodyText"/>
        <w:spacing w:before="3"/>
        <w:rPr>
          <w:sz w:val="20"/>
        </w:rPr>
      </w:pPr>
    </w:p>
    <w:p w14:paraId="19536D67" w14:textId="77777777" w:rsidR="008E6E3E" w:rsidRDefault="00157F4D">
      <w:pPr>
        <w:pStyle w:val="ListParagraph"/>
        <w:numPr>
          <w:ilvl w:val="1"/>
          <w:numId w:val="126"/>
        </w:numPr>
        <w:tabs>
          <w:tab w:val="left" w:pos="2760"/>
        </w:tabs>
        <w:ind w:hanging="361"/>
        <w:rPr>
          <w:sz w:val="18"/>
        </w:rPr>
      </w:pPr>
      <w:r>
        <w:rPr>
          <w:sz w:val="18"/>
        </w:rPr>
        <w:t>guidance on preventive maintenance of vehicles and rescue equipment (Chapter</w:t>
      </w:r>
      <w:r>
        <w:rPr>
          <w:spacing w:val="-9"/>
          <w:sz w:val="18"/>
        </w:rPr>
        <w:t xml:space="preserve"> </w:t>
      </w:r>
      <w:r>
        <w:rPr>
          <w:sz w:val="18"/>
        </w:rPr>
        <w:t>17);</w:t>
      </w:r>
    </w:p>
    <w:p w14:paraId="19536D68" w14:textId="77777777" w:rsidR="008E6E3E" w:rsidRDefault="008E6E3E">
      <w:pPr>
        <w:pStyle w:val="BodyText"/>
        <w:spacing w:before="2"/>
        <w:rPr>
          <w:sz w:val="20"/>
        </w:rPr>
      </w:pPr>
    </w:p>
    <w:p w14:paraId="19536D69" w14:textId="77777777" w:rsidR="008E6E3E" w:rsidRDefault="00157F4D">
      <w:pPr>
        <w:pStyle w:val="ListParagraph"/>
        <w:numPr>
          <w:ilvl w:val="1"/>
          <w:numId w:val="126"/>
        </w:numPr>
        <w:tabs>
          <w:tab w:val="left" w:pos="2760"/>
        </w:tabs>
        <w:ind w:hanging="361"/>
        <w:rPr>
          <w:sz w:val="18"/>
        </w:rPr>
      </w:pPr>
      <w:r>
        <w:rPr>
          <w:sz w:val="18"/>
        </w:rPr>
        <w:t>guidance on human factors principles in rescue and firefighting (Chapter</w:t>
      </w:r>
      <w:r>
        <w:rPr>
          <w:spacing w:val="-8"/>
          <w:sz w:val="18"/>
        </w:rPr>
        <w:t xml:space="preserve"> </w:t>
      </w:r>
      <w:r>
        <w:rPr>
          <w:sz w:val="18"/>
        </w:rPr>
        <w:t>18);</w:t>
      </w:r>
    </w:p>
    <w:p w14:paraId="19536D6A" w14:textId="77777777" w:rsidR="008E6E3E" w:rsidRDefault="008E6E3E">
      <w:pPr>
        <w:pStyle w:val="BodyText"/>
        <w:spacing w:before="4"/>
        <w:rPr>
          <w:sz w:val="20"/>
        </w:rPr>
      </w:pPr>
    </w:p>
    <w:p w14:paraId="19536D6B" w14:textId="77777777" w:rsidR="008E6E3E" w:rsidRDefault="00157F4D">
      <w:pPr>
        <w:pStyle w:val="ListParagraph"/>
        <w:numPr>
          <w:ilvl w:val="1"/>
          <w:numId w:val="126"/>
        </w:numPr>
        <w:tabs>
          <w:tab w:val="left" w:pos="2758"/>
          <w:tab w:val="left" w:pos="2760"/>
        </w:tabs>
        <w:spacing w:line="278" w:lineRule="auto"/>
        <w:ind w:right="600"/>
        <w:rPr>
          <w:sz w:val="18"/>
        </w:rPr>
      </w:pPr>
      <w:r>
        <w:rPr>
          <w:sz w:val="18"/>
        </w:rPr>
        <w:t>downloadable and up-to-date crash charts for commonly used aircraft using electronic linkage to aircraft manufacturers’ websites (Appendix</w:t>
      </w:r>
      <w:r>
        <w:rPr>
          <w:spacing w:val="-1"/>
          <w:sz w:val="18"/>
        </w:rPr>
        <w:t xml:space="preserve"> </w:t>
      </w:r>
      <w:r>
        <w:rPr>
          <w:sz w:val="18"/>
        </w:rPr>
        <w:t>1).</w:t>
      </w:r>
    </w:p>
    <w:p w14:paraId="19536D6C" w14:textId="77777777" w:rsidR="008E6E3E" w:rsidRDefault="008E6E3E">
      <w:pPr>
        <w:pStyle w:val="BodyText"/>
        <w:spacing w:before="9"/>
        <w:rPr>
          <w:sz w:val="20"/>
        </w:rPr>
      </w:pPr>
    </w:p>
    <w:p w14:paraId="19536D6D" w14:textId="77777777" w:rsidR="008E6E3E" w:rsidRDefault="00157F4D">
      <w:pPr>
        <w:pStyle w:val="BodyText"/>
        <w:spacing w:line="278" w:lineRule="auto"/>
        <w:ind w:left="1319" w:right="598" w:firstLine="1079"/>
        <w:jc w:val="both"/>
      </w:pPr>
      <w:r>
        <w:t>The content of the Manual was developed over a period of several years with input from the Rescue and Fire Fighting Working Group of the Aerodromes Panel. The working group included aerodrome rescue and firefighting experts, airports and pilot representative organizations and aircraft manufacturers. The manual was thereafter submitted for an extensive peer review to collect and take into account comments from the expert community. It is intended that the manual be kept up to date. Future editions will most likely be improved on the basis of experience gained and of comments and suggestions received from users of this manual. Therefore, readers are invited to give their views, comments and suggestions on this edition. These should be directed</w:t>
      </w:r>
      <w:r>
        <w:rPr>
          <w:spacing w:val="-4"/>
        </w:rPr>
        <w:t xml:space="preserve"> </w:t>
      </w:r>
      <w:r>
        <w:t>to:</w:t>
      </w:r>
    </w:p>
    <w:p w14:paraId="19536D6E" w14:textId="77777777" w:rsidR="008E6E3E" w:rsidRDefault="008E6E3E">
      <w:pPr>
        <w:pStyle w:val="BodyText"/>
        <w:spacing w:before="9"/>
        <w:rPr>
          <w:sz w:val="20"/>
        </w:rPr>
      </w:pPr>
    </w:p>
    <w:p w14:paraId="19536D6F" w14:textId="77777777" w:rsidR="008E6E3E" w:rsidRDefault="00157F4D">
      <w:pPr>
        <w:pStyle w:val="BodyText"/>
        <w:ind w:left="2399"/>
      </w:pPr>
      <w:r>
        <w:t>The Secretary General</w:t>
      </w:r>
    </w:p>
    <w:p w14:paraId="19536D70" w14:textId="77777777" w:rsidR="008E6E3E" w:rsidRDefault="00157F4D">
      <w:pPr>
        <w:pStyle w:val="BodyText"/>
        <w:spacing w:before="33" w:line="278" w:lineRule="auto"/>
        <w:ind w:left="2399" w:right="5349"/>
      </w:pPr>
      <w:r>
        <w:t>International Civil Aviation Organization (ICAO) 999 Robert-Bourassa Boulevard</w:t>
      </w:r>
    </w:p>
    <w:p w14:paraId="19536D71" w14:textId="77777777" w:rsidR="008E6E3E" w:rsidRDefault="00157F4D">
      <w:pPr>
        <w:pStyle w:val="BodyText"/>
        <w:spacing w:line="278" w:lineRule="auto"/>
        <w:ind w:left="2399" w:right="7670"/>
      </w:pPr>
      <w:r>
        <w:t>Montréal, Quebec Canada</w:t>
      </w:r>
    </w:p>
    <w:p w14:paraId="19536D72" w14:textId="77777777" w:rsidR="008E6E3E" w:rsidRDefault="00157F4D">
      <w:pPr>
        <w:pStyle w:val="BodyText"/>
        <w:spacing w:line="207" w:lineRule="exact"/>
        <w:ind w:left="2399"/>
      </w:pPr>
      <w:r>
        <w:t>H3C 5H7</w:t>
      </w:r>
    </w:p>
    <w:p w14:paraId="19536D73" w14:textId="77777777" w:rsidR="008E6E3E" w:rsidRDefault="00157F4D">
      <w:pPr>
        <w:pStyle w:val="BodyText"/>
        <w:spacing w:before="33"/>
        <w:ind w:left="2399"/>
      </w:pPr>
      <w:r>
        <w:t xml:space="preserve">Email: </w:t>
      </w:r>
      <w:hyperlink r:id="rId28">
        <w:r>
          <w:rPr>
            <w:color w:val="0000FF"/>
            <w:u w:val="single" w:color="0000FF"/>
          </w:rPr>
          <w:t>icaohq@icao.int</w:t>
        </w:r>
      </w:hyperlink>
    </w:p>
    <w:p w14:paraId="19536D74" w14:textId="77777777" w:rsidR="008E6E3E" w:rsidRDefault="008E6E3E">
      <w:pPr>
        <w:pStyle w:val="BodyText"/>
        <w:rPr>
          <w:sz w:val="20"/>
        </w:rPr>
      </w:pPr>
    </w:p>
    <w:p w14:paraId="19536D75" w14:textId="77777777" w:rsidR="008E6E3E" w:rsidRDefault="00031BBA">
      <w:pPr>
        <w:pStyle w:val="BodyText"/>
        <w:spacing w:before="4"/>
        <w:rPr>
          <w:sz w:val="17"/>
        </w:rPr>
      </w:pPr>
      <w:r>
        <w:pict w14:anchorId="1953866E">
          <v:shape id="_x0000_s1424" style="position:absolute;margin-left:250.9pt;margin-top:12.25pt;width:110.05pt;height:.1pt;z-index:-251712512;mso-wrap-distance-left:0;mso-wrap-distance-right:0;mso-position-horizontal-relative:page" coordorigin="5018,245" coordsize="2201,0" path="m5018,245r2201,e" filled="f" strokeweight=".20003mm">
            <v:path arrowok="t"/>
            <w10:wrap type="topAndBottom" anchorx="page"/>
          </v:shape>
        </w:pict>
      </w:r>
    </w:p>
    <w:p w14:paraId="19536D76" w14:textId="77777777" w:rsidR="008E6E3E" w:rsidRDefault="008E6E3E">
      <w:pPr>
        <w:pStyle w:val="BodyText"/>
        <w:spacing w:before="7"/>
        <w:rPr>
          <w:sz w:val="23"/>
        </w:rPr>
      </w:pPr>
    </w:p>
    <w:p w14:paraId="19536D77" w14:textId="77777777" w:rsidR="008E6E3E" w:rsidRDefault="00157F4D">
      <w:pPr>
        <w:spacing w:before="94"/>
        <w:ind w:left="720"/>
        <w:jc w:val="center"/>
        <w:rPr>
          <w:i/>
          <w:sz w:val="18"/>
        </w:rPr>
      </w:pPr>
      <w:r>
        <w:rPr>
          <w:i/>
          <w:sz w:val="18"/>
        </w:rPr>
        <w:t>(ix)</w:t>
      </w:r>
    </w:p>
    <w:p w14:paraId="19536D78" w14:textId="77777777" w:rsidR="008E6E3E" w:rsidRDefault="008E6E3E">
      <w:pPr>
        <w:jc w:val="center"/>
        <w:rPr>
          <w:sz w:val="18"/>
        </w:rPr>
        <w:sectPr w:rsidR="008E6E3E">
          <w:headerReference w:type="default" r:id="rId29"/>
          <w:pgSz w:w="12240" w:h="15840"/>
          <w:pgMar w:top="2500" w:right="720" w:bottom="280" w:left="0" w:header="2195" w:footer="0" w:gutter="0"/>
          <w:cols w:space="720"/>
        </w:sectPr>
      </w:pPr>
    </w:p>
    <w:p w14:paraId="19536D79" w14:textId="77777777" w:rsidR="008E6E3E" w:rsidRDefault="008E6E3E">
      <w:pPr>
        <w:pStyle w:val="BodyText"/>
        <w:spacing w:before="4"/>
        <w:rPr>
          <w:i/>
          <w:sz w:val="17"/>
        </w:rPr>
      </w:pPr>
    </w:p>
    <w:p w14:paraId="19536D7A" w14:textId="77777777" w:rsidR="008E6E3E" w:rsidRDefault="008E6E3E">
      <w:pPr>
        <w:rPr>
          <w:sz w:val="17"/>
        </w:rPr>
        <w:sectPr w:rsidR="008E6E3E">
          <w:headerReference w:type="even" r:id="rId30"/>
          <w:pgSz w:w="12240" w:h="15840"/>
          <w:pgMar w:top="1500" w:right="720" w:bottom="280" w:left="0" w:header="0" w:footer="0" w:gutter="0"/>
          <w:cols w:space="720"/>
        </w:sectPr>
      </w:pPr>
    </w:p>
    <w:p w14:paraId="19536D7B" w14:textId="77777777" w:rsidR="008E6E3E" w:rsidRDefault="008E6E3E">
      <w:pPr>
        <w:pStyle w:val="BodyText"/>
        <w:rPr>
          <w:i/>
          <w:sz w:val="20"/>
        </w:rPr>
      </w:pPr>
    </w:p>
    <w:p w14:paraId="19536D7C" w14:textId="77777777" w:rsidR="008E6E3E" w:rsidRDefault="008E6E3E">
      <w:pPr>
        <w:pStyle w:val="BodyText"/>
        <w:rPr>
          <w:i/>
          <w:sz w:val="20"/>
        </w:rPr>
      </w:pPr>
    </w:p>
    <w:p w14:paraId="19536D7D" w14:textId="77777777" w:rsidR="008E6E3E" w:rsidRDefault="008E6E3E">
      <w:pPr>
        <w:pStyle w:val="BodyText"/>
        <w:spacing w:before="6"/>
        <w:rPr>
          <w:i/>
          <w:sz w:val="17"/>
        </w:rPr>
      </w:pPr>
    </w:p>
    <w:p w14:paraId="19536D7E" w14:textId="77777777" w:rsidR="008E6E3E" w:rsidRDefault="00157F4D">
      <w:pPr>
        <w:pStyle w:val="BodyText"/>
        <w:spacing w:before="94"/>
        <w:ind w:left="1320"/>
      </w:pPr>
      <w:r>
        <w:t>AC – Alternating current</w:t>
      </w:r>
    </w:p>
    <w:p w14:paraId="19536D7F" w14:textId="77777777" w:rsidR="008E6E3E" w:rsidRDefault="00157F4D">
      <w:pPr>
        <w:pStyle w:val="BodyText"/>
        <w:spacing w:before="33" w:line="278" w:lineRule="auto"/>
        <w:ind w:left="1320" w:right="6838"/>
      </w:pPr>
      <w:r>
        <w:t>ADREP – Accident incident data reporting AFFF – Aqueous film forming foam</w:t>
      </w:r>
    </w:p>
    <w:p w14:paraId="19536D80" w14:textId="77777777" w:rsidR="008E6E3E" w:rsidRDefault="00157F4D">
      <w:pPr>
        <w:pStyle w:val="BodyText"/>
        <w:spacing w:line="278" w:lineRule="auto"/>
        <w:ind w:left="1320" w:right="7869"/>
      </w:pPr>
      <w:r>
        <w:t>APUs – Auxiliary power units ATC – Air traffic control</w:t>
      </w:r>
    </w:p>
    <w:p w14:paraId="19536D81" w14:textId="77777777" w:rsidR="008E6E3E" w:rsidRDefault="00157F4D">
      <w:pPr>
        <w:pStyle w:val="BodyText"/>
        <w:spacing w:line="278" w:lineRule="auto"/>
        <w:ind w:left="1319" w:right="6529"/>
      </w:pPr>
      <w:r>
        <w:t>ATIS – Automatic terminal information service BA – Breathing apparatus</w:t>
      </w:r>
    </w:p>
    <w:p w14:paraId="19536D82" w14:textId="77777777" w:rsidR="008E6E3E" w:rsidRDefault="00157F4D">
      <w:pPr>
        <w:pStyle w:val="BodyText"/>
        <w:spacing w:line="278" w:lineRule="auto"/>
        <w:ind w:left="1319" w:right="6148"/>
      </w:pPr>
      <w:r>
        <w:t>BAECO – Breathing apparatus entry control officer CCTV – Closed-circuit television</w:t>
      </w:r>
    </w:p>
    <w:p w14:paraId="19536D83" w14:textId="77777777" w:rsidR="008E6E3E" w:rsidRDefault="00157F4D">
      <w:pPr>
        <w:pStyle w:val="BodyText"/>
        <w:spacing w:line="278" w:lineRule="auto"/>
        <w:ind w:left="1319" w:right="7039"/>
      </w:pPr>
      <w:r>
        <w:t>CFR – Code of Federal Regulations DEVS – Driver enhanced vision system FFFP – Film forming fluoroprotein foam FLIR – forward looking infrared</w:t>
      </w:r>
    </w:p>
    <w:p w14:paraId="19536D84" w14:textId="77777777" w:rsidR="008E6E3E" w:rsidRDefault="00157F4D">
      <w:pPr>
        <w:pStyle w:val="BodyText"/>
        <w:spacing w:line="206" w:lineRule="exact"/>
        <w:ind w:left="1319"/>
      </w:pPr>
      <w:r>
        <w:t>HRET – High reach extendable turrets</w:t>
      </w:r>
    </w:p>
    <w:p w14:paraId="19536D85" w14:textId="77777777" w:rsidR="008E6E3E" w:rsidRDefault="00157F4D">
      <w:pPr>
        <w:pStyle w:val="BodyText"/>
        <w:spacing w:before="32"/>
        <w:ind w:left="1319"/>
      </w:pPr>
      <w:r>
        <w:t>IATA – International Air Transport Association</w:t>
      </w:r>
    </w:p>
    <w:p w14:paraId="19536D86" w14:textId="77777777" w:rsidR="008E6E3E" w:rsidRDefault="00157F4D">
      <w:pPr>
        <w:pStyle w:val="BodyText"/>
        <w:spacing w:before="33" w:line="278" w:lineRule="auto"/>
        <w:ind w:left="1319" w:right="6048"/>
      </w:pPr>
      <w:r>
        <w:t>ISO – International Organization for Standardization JATO – Jet assisted take-off</w:t>
      </w:r>
    </w:p>
    <w:p w14:paraId="19536D87" w14:textId="77777777" w:rsidR="008E6E3E" w:rsidRDefault="00157F4D">
      <w:pPr>
        <w:pStyle w:val="BodyText"/>
        <w:spacing w:line="207" w:lineRule="exact"/>
        <w:ind w:left="1319"/>
      </w:pPr>
      <w:r>
        <w:t>MFT – Major foam tender</w:t>
      </w:r>
    </w:p>
    <w:p w14:paraId="19536D88" w14:textId="77777777" w:rsidR="008E6E3E" w:rsidRDefault="00157F4D">
      <w:pPr>
        <w:pStyle w:val="BodyText"/>
        <w:spacing w:before="33" w:line="278" w:lineRule="auto"/>
        <w:ind w:left="1319" w:right="6649"/>
      </w:pPr>
      <w:r>
        <w:t>NFPA – National Fire Protection Association NID – Noise induced deafness</w:t>
      </w:r>
    </w:p>
    <w:p w14:paraId="19536D89" w14:textId="77777777" w:rsidR="008E6E3E" w:rsidRDefault="00157F4D">
      <w:pPr>
        <w:pStyle w:val="BodyText"/>
        <w:spacing w:line="278" w:lineRule="auto"/>
        <w:ind w:left="1319" w:right="6949"/>
      </w:pPr>
      <w:r>
        <w:t>OEM – Original equipment manufacturer PPE – Personal protective equipment RESA – Runway end safety area</w:t>
      </w:r>
    </w:p>
    <w:p w14:paraId="19536D8A" w14:textId="77777777" w:rsidR="008E6E3E" w:rsidRDefault="00157F4D">
      <w:pPr>
        <w:pStyle w:val="BodyText"/>
        <w:spacing w:line="207" w:lineRule="exact"/>
        <w:ind w:left="1319"/>
      </w:pPr>
      <w:r>
        <w:t>RFF – Rescue and firefighting</w:t>
      </w:r>
    </w:p>
    <w:p w14:paraId="19536D8B" w14:textId="77777777" w:rsidR="008E6E3E" w:rsidRDefault="00157F4D">
      <w:pPr>
        <w:pStyle w:val="BodyText"/>
        <w:spacing w:before="32" w:line="278" w:lineRule="auto"/>
        <w:ind w:left="1319" w:right="7049"/>
      </w:pPr>
      <w:r>
        <w:t>RFFS – Rescue and firefighting service RTF – Radiotelephone</w:t>
      </w:r>
    </w:p>
    <w:p w14:paraId="19536D8C" w14:textId="77777777" w:rsidR="008E6E3E" w:rsidRDefault="00157F4D">
      <w:pPr>
        <w:pStyle w:val="BodyText"/>
        <w:spacing w:line="207" w:lineRule="exact"/>
        <w:ind w:left="1319"/>
      </w:pPr>
      <w:r>
        <w:t>SCBA – Self-contained breathing</w:t>
      </w:r>
      <w:r>
        <w:rPr>
          <w:spacing w:val="-26"/>
        </w:rPr>
        <w:t xml:space="preserve"> </w:t>
      </w:r>
      <w:r>
        <w:t>apparatus</w:t>
      </w:r>
    </w:p>
    <w:p w14:paraId="19536D8D" w14:textId="77777777" w:rsidR="008E6E3E" w:rsidRDefault="00157F4D">
      <w:pPr>
        <w:pStyle w:val="BodyText"/>
        <w:spacing w:before="33" w:line="278" w:lineRule="auto"/>
        <w:ind w:left="1319" w:right="5798"/>
      </w:pPr>
      <w:r>
        <w:t>SHEL – Software, hardware, environment and liveware SNAP – Significant New Alternatives</w:t>
      </w:r>
      <w:r>
        <w:rPr>
          <w:spacing w:val="-8"/>
        </w:rPr>
        <w:t xml:space="preserve"> </w:t>
      </w:r>
      <w:r>
        <w:t>Policy</w:t>
      </w:r>
    </w:p>
    <w:p w14:paraId="19536D8E" w14:textId="77777777" w:rsidR="008E6E3E" w:rsidRDefault="00157F4D">
      <w:pPr>
        <w:pStyle w:val="BodyText"/>
        <w:spacing w:line="278" w:lineRule="auto"/>
        <w:ind w:left="1319" w:right="6708"/>
      </w:pPr>
      <w:r>
        <w:t>SOP – Standard operating procedures SPAAT – Skin penetrating agend applicator TRA – Task resource analysis</w:t>
      </w:r>
    </w:p>
    <w:p w14:paraId="19536D8F" w14:textId="77777777" w:rsidR="008E6E3E" w:rsidRDefault="008E6E3E">
      <w:pPr>
        <w:pStyle w:val="BodyText"/>
        <w:rPr>
          <w:sz w:val="20"/>
        </w:rPr>
      </w:pPr>
    </w:p>
    <w:p w14:paraId="19536D90" w14:textId="77777777" w:rsidR="008E6E3E" w:rsidRDefault="008E6E3E">
      <w:pPr>
        <w:pStyle w:val="BodyText"/>
        <w:rPr>
          <w:sz w:val="20"/>
        </w:rPr>
      </w:pPr>
    </w:p>
    <w:p w14:paraId="19536D91" w14:textId="77777777" w:rsidR="008E6E3E" w:rsidRDefault="008E6E3E">
      <w:pPr>
        <w:pStyle w:val="BodyText"/>
        <w:rPr>
          <w:sz w:val="20"/>
        </w:rPr>
      </w:pPr>
    </w:p>
    <w:p w14:paraId="19536D92" w14:textId="77777777" w:rsidR="008E6E3E" w:rsidRDefault="008E6E3E">
      <w:pPr>
        <w:pStyle w:val="BodyText"/>
        <w:rPr>
          <w:sz w:val="20"/>
        </w:rPr>
      </w:pPr>
    </w:p>
    <w:p w14:paraId="19536D93" w14:textId="77777777" w:rsidR="008E6E3E" w:rsidRDefault="00031BBA">
      <w:pPr>
        <w:pStyle w:val="BodyText"/>
        <w:spacing w:before="9"/>
        <w:rPr>
          <w:sz w:val="16"/>
        </w:rPr>
      </w:pPr>
      <w:r>
        <w:pict w14:anchorId="1953866F">
          <v:shape id="_x0000_s1423" style="position:absolute;margin-left:250.9pt;margin-top:11.9pt;width:110.05pt;height:.1pt;z-index:-251711488;mso-wrap-distance-left:0;mso-wrap-distance-right:0;mso-position-horizontal-relative:page" coordorigin="5018,238" coordsize="2201,0" path="m5018,238r2201,e" filled="f" strokeweight=".20003mm">
            <v:path arrowok="t"/>
            <w10:wrap type="topAndBottom" anchorx="page"/>
          </v:shape>
        </w:pict>
      </w:r>
    </w:p>
    <w:p w14:paraId="19536D94" w14:textId="77777777" w:rsidR="008E6E3E" w:rsidRDefault="008E6E3E">
      <w:pPr>
        <w:pStyle w:val="BodyText"/>
        <w:rPr>
          <w:sz w:val="20"/>
        </w:rPr>
      </w:pPr>
    </w:p>
    <w:p w14:paraId="19536D95" w14:textId="77777777" w:rsidR="008E6E3E" w:rsidRDefault="008E6E3E">
      <w:pPr>
        <w:pStyle w:val="BodyText"/>
        <w:rPr>
          <w:sz w:val="20"/>
        </w:rPr>
      </w:pPr>
    </w:p>
    <w:p w14:paraId="19536D96" w14:textId="77777777" w:rsidR="008E6E3E" w:rsidRDefault="008E6E3E">
      <w:pPr>
        <w:pStyle w:val="BodyText"/>
        <w:rPr>
          <w:sz w:val="20"/>
        </w:rPr>
      </w:pPr>
    </w:p>
    <w:p w14:paraId="19536D97" w14:textId="77777777" w:rsidR="008E6E3E" w:rsidRDefault="008E6E3E">
      <w:pPr>
        <w:pStyle w:val="BodyText"/>
        <w:rPr>
          <w:sz w:val="20"/>
        </w:rPr>
      </w:pPr>
    </w:p>
    <w:p w14:paraId="19536D98" w14:textId="77777777" w:rsidR="008E6E3E" w:rsidRDefault="008E6E3E">
      <w:pPr>
        <w:pStyle w:val="BodyText"/>
        <w:rPr>
          <w:sz w:val="20"/>
        </w:rPr>
      </w:pPr>
    </w:p>
    <w:p w14:paraId="19536D99" w14:textId="77777777" w:rsidR="008E6E3E" w:rsidRDefault="008E6E3E">
      <w:pPr>
        <w:pStyle w:val="BodyText"/>
        <w:rPr>
          <w:sz w:val="20"/>
        </w:rPr>
      </w:pPr>
    </w:p>
    <w:p w14:paraId="19536D9A" w14:textId="77777777" w:rsidR="008E6E3E" w:rsidRDefault="008E6E3E">
      <w:pPr>
        <w:pStyle w:val="BodyText"/>
        <w:rPr>
          <w:sz w:val="20"/>
        </w:rPr>
      </w:pPr>
    </w:p>
    <w:p w14:paraId="19536D9B" w14:textId="77777777" w:rsidR="008E6E3E" w:rsidRDefault="008E6E3E">
      <w:pPr>
        <w:pStyle w:val="BodyText"/>
        <w:rPr>
          <w:sz w:val="20"/>
        </w:rPr>
      </w:pPr>
    </w:p>
    <w:p w14:paraId="19536D9C" w14:textId="77777777" w:rsidR="008E6E3E" w:rsidRDefault="008E6E3E">
      <w:pPr>
        <w:pStyle w:val="BodyText"/>
        <w:rPr>
          <w:sz w:val="20"/>
        </w:rPr>
      </w:pPr>
    </w:p>
    <w:p w14:paraId="19536D9D" w14:textId="77777777" w:rsidR="008E6E3E" w:rsidRDefault="008E6E3E">
      <w:pPr>
        <w:pStyle w:val="BodyText"/>
        <w:rPr>
          <w:sz w:val="20"/>
        </w:rPr>
      </w:pPr>
    </w:p>
    <w:p w14:paraId="19536D9E" w14:textId="77777777" w:rsidR="008E6E3E" w:rsidRDefault="008E6E3E">
      <w:pPr>
        <w:pStyle w:val="BodyText"/>
        <w:spacing w:before="9"/>
        <w:rPr>
          <w:sz w:val="19"/>
        </w:rPr>
      </w:pPr>
    </w:p>
    <w:p w14:paraId="19536D9F" w14:textId="77777777" w:rsidR="008E6E3E" w:rsidRDefault="00157F4D">
      <w:pPr>
        <w:spacing w:before="1"/>
        <w:ind w:left="720"/>
        <w:jc w:val="center"/>
        <w:rPr>
          <w:i/>
          <w:sz w:val="18"/>
        </w:rPr>
      </w:pPr>
      <w:r>
        <w:rPr>
          <w:i/>
          <w:sz w:val="18"/>
        </w:rPr>
        <w:t>(xi)</w:t>
      </w:r>
    </w:p>
    <w:p w14:paraId="19536DA0" w14:textId="77777777" w:rsidR="008E6E3E" w:rsidRDefault="008E6E3E">
      <w:pPr>
        <w:jc w:val="center"/>
        <w:rPr>
          <w:sz w:val="18"/>
        </w:rPr>
        <w:sectPr w:rsidR="008E6E3E">
          <w:headerReference w:type="default" r:id="rId31"/>
          <w:pgSz w:w="12240" w:h="15840"/>
          <w:pgMar w:top="2500" w:right="720" w:bottom="280" w:left="0" w:header="2195" w:footer="0" w:gutter="0"/>
          <w:cols w:space="720"/>
        </w:sectPr>
      </w:pPr>
    </w:p>
    <w:p w14:paraId="19536DA1" w14:textId="77777777" w:rsidR="008E6E3E" w:rsidRDefault="008E6E3E">
      <w:pPr>
        <w:pStyle w:val="BodyText"/>
        <w:spacing w:before="4"/>
        <w:rPr>
          <w:i/>
          <w:sz w:val="17"/>
        </w:rPr>
      </w:pPr>
    </w:p>
    <w:p w14:paraId="19536DA2" w14:textId="77777777" w:rsidR="008E6E3E" w:rsidRDefault="008E6E3E">
      <w:pPr>
        <w:rPr>
          <w:sz w:val="17"/>
        </w:rPr>
        <w:sectPr w:rsidR="008E6E3E">
          <w:headerReference w:type="even" r:id="rId32"/>
          <w:pgSz w:w="12240" w:h="15840"/>
          <w:pgMar w:top="1500" w:right="720" w:bottom="280" w:left="0" w:header="0" w:footer="0" w:gutter="0"/>
          <w:cols w:space="720"/>
        </w:sectPr>
      </w:pPr>
    </w:p>
    <w:p w14:paraId="19536DA3" w14:textId="77777777" w:rsidR="008E6E3E" w:rsidRDefault="008E6E3E">
      <w:pPr>
        <w:pStyle w:val="BodyText"/>
        <w:spacing w:before="8"/>
        <w:rPr>
          <w:i/>
          <w:sz w:val="26"/>
        </w:rPr>
      </w:pPr>
    </w:p>
    <w:p w14:paraId="19536DA4" w14:textId="77777777" w:rsidR="008E6E3E" w:rsidRDefault="00157F4D">
      <w:pPr>
        <w:spacing w:before="91"/>
        <w:ind w:left="4129"/>
        <w:rPr>
          <w:b/>
          <w:sz w:val="28"/>
        </w:rPr>
      </w:pPr>
      <w:r>
        <w:rPr>
          <w:b/>
          <w:sz w:val="28"/>
        </w:rPr>
        <w:t>GENERAL CONSIDERATIONS</w:t>
      </w:r>
    </w:p>
    <w:p w14:paraId="19536DA5" w14:textId="77777777" w:rsidR="008E6E3E" w:rsidRDefault="008E6E3E">
      <w:pPr>
        <w:pStyle w:val="BodyText"/>
        <w:rPr>
          <w:b/>
          <w:sz w:val="30"/>
        </w:rPr>
      </w:pPr>
    </w:p>
    <w:p w14:paraId="19536DA6" w14:textId="77777777" w:rsidR="008E6E3E" w:rsidRDefault="008E6E3E">
      <w:pPr>
        <w:pStyle w:val="BodyText"/>
        <w:spacing w:before="8"/>
        <w:rPr>
          <w:b/>
          <w:sz w:val="35"/>
        </w:rPr>
      </w:pPr>
    </w:p>
    <w:p w14:paraId="19536DA7" w14:textId="77777777" w:rsidR="008E6E3E" w:rsidRDefault="00157F4D">
      <w:pPr>
        <w:pStyle w:val="ListParagraph"/>
        <w:numPr>
          <w:ilvl w:val="1"/>
          <w:numId w:val="125"/>
        </w:numPr>
        <w:tabs>
          <w:tab w:val="left" w:pos="5656"/>
          <w:tab w:val="left" w:pos="5657"/>
        </w:tabs>
        <w:ind w:hanging="453"/>
        <w:jc w:val="left"/>
        <w:rPr>
          <w:b/>
          <w:sz w:val="18"/>
        </w:rPr>
      </w:pPr>
      <w:r>
        <w:rPr>
          <w:b/>
          <w:sz w:val="18"/>
        </w:rPr>
        <w:t>INTRODUCTION</w:t>
      </w:r>
    </w:p>
    <w:p w14:paraId="19536DA8" w14:textId="77777777" w:rsidR="008E6E3E" w:rsidRDefault="008E6E3E">
      <w:pPr>
        <w:pStyle w:val="BodyText"/>
        <w:spacing w:before="8"/>
        <w:rPr>
          <w:b/>
          <w:sz w:val="23"/>
        </w:rPr>
      </w:pPr>
    </w:p>
    <w:p w14:paraId="19536DA9" w14:textId="77777777" w:rsidR="008E6E3E" w:rsidRDefault="00157F4D">
      <w:pPr>
        <w:pStyle w:val="ListParagraph"/>
        <w:numPr>
          <w:ilvl w:val="2"/>
          <w:numId w:val="124"/>
        </w:numPr>
        <w:tabs>
          <w:tab w:val="left" w:pos="2398"/>
          <w:tab w:val="left" w:pos="2399"/>
        </w:tabs>
        <w:spacing w:line="278" w:lineRule="auto"/>
        <w:ind w:right="598" w:firstLine="0"/>
        <w:jc w:val="both"/>
        <w:rPr>
          <w:sz w:val="18"/>
        </w:rPr>
      </w:pPr>
      <w:r>
        <w:rPr>
          <w:sz w:val="18"/>
        </w:rPr>
        <w:t>The principal objective of an RFF (rescue and firefighting) service is to save lives in the event of an aircraft accident or incident occurring at, or in the immediate vicinity of, an airport. The RFF service is provided to create and maintain survivable conditions, to provide egress routes for occupants and to initiate the rescue of those occupants unable to make their escape without direct</w:t>
      </w:r>
      <w:r>
        <w:rPr>
          <w:spacing w:val="-2"/>
          <w:sz w:val="18"/>
        </w:rPr>
        <w:t xml:space="preserve"> </w:t>
      </w:r>
      <w:r>
        <w:rPr>
          <w:sz w:val="18"/>
        </w:rPr>
        <w:t>aid.</w:t>
      </w:r>
    </w:p>
    <w:p w14:paraId="19536DAA" w14:textId="77777777" w:rsidR="008E6E3E" w:rsidRDefault="008E6E3E">
      <w:pPr>
        <w:pStyle w:val="BodyText"/>
        <w:spacing w:before="10"/>
        <w:rPr>
          <w:sz w:val="20"/>
        </w:rPr>
      </w:pPr>
    </w:p>
    <w:p w14:paraId="19536DAB" w14:textId="77777777" w:rsidR="008E6E3E" w:rsidRDefault="00157F4D">
      <w:pPr>
        <w:pStyle w:val="ListParagraph"/>
        <w:numPr>
          <w:ilvl w:val="2"/>
          <w:numId w:val="124"/>
        </w:numPr>
        <w:tabs>
          <w:tab w:val="left" w:pos="2399"/>
          <w:tab w:val="left" w:pos="2400"/>
        </w:tabs>
        <w:ind w:left="2399" w:hanging="1081"/>
        <w:jc w:val="both"/>
        <w:rPr>
          <w:sz w:val="18"/>
        </w:rPr>
      </w:pPr>
      <w:r>
        <w:rPr>
          <w:sz w:val="18"/>
        </w:rPr>
        <w:t>This service must assume at all times the possibility of and need for extinguishing a fire which</w:t>
      </w:r>
      <w:r>
        <w:rPr>
          <w:spacing w:val="-23"/>
          <w:sz w:val="18"/>
        </w:rPr>
        <w:t xml:space="preserve"> </w:t>
      </w:r>
      <w:r>
        <w:rPr>
          <w:sz w:val="18"/>
        </w:rPr>
        <w:t>may:</w:t>
      </w:r>
    </w:p>
    <w:p w14:paraId="19536DAC" w14:textId="77777777" w:rsidR="008E6E3E" w:rsidRDefault="008E6E3E">
      <w:pPr>
        <w:pStyle w:val="BodyText"/>
        <w:spacing w:before="8"/>
        <w:rPr>
          <w:sz w:val="23"/>
        </w:rPr>
      </w:pPr>
    </w:p>
    <w:p w14:paraId="19536DAD" w14:textId="77777777" w:rsidR="008E6E3E" w:rsidRDefault="00157F4D">
      <w:pPr>
        <w:pStyle w:val="ListParagraph"/>
        <w:numPr>
          <w:ilvl w:val="3"/>
          <w:numId w:val="124"/>
        </w:numPr>
        <w:tabs>
          <w:tab w:val="left" w:pos="2760"/>
          <w:tab w:val="left" w:pos="2761"/>
        </w:tabs>
        <w:ind w:hanging="362"/>
        <w:rPr>
          <w:sz w:val="18"/>
        </w:rPr>
      </w:pPr>
      <w:r>
        <w:rPr>
          <w:sz w:val="18"/>
        </w:rPr>
        <w:t>exist at the time an aircraft is landing, taking off, taxiing, parked, etc.;</w:t>
      </w:r>
      <w:r>
        <w:rPr>
          <w:spacing w:val="-6"/>
          <w:sz w:val="18"/>
        </w:rPr>
        <w:t xml:space="preserve"> </w:t>
      </w:r>
      <w:r>
        <w:rPr>
          <w:sz w:val="18"/>
        </w:rPr>
        <w:t>or</w:t>
      </w:r>
    </w:p>
    <w:p w14:paraId="19536DAE" w14:textId="77777777" w:rsidR="008E6E3E" w:rsidRDefault="008E6E3E">
      <w:pPr>
        <w:pStyle w:val="BodyText"/>
        <w:spacing w:before="8"/>
        <w:rPr>
          <w:sz w:val="23"/>
        </w:rPr>
      </w:pPr>
    </w:p>
    <w:p w14:paraId="19536DAF" w14:textId="77777777" w:rsidR="008E6E3E" w:rsidRDefault="00157F4D">
      <w:pPr>
        <w:pStyle w:val="ListParagraph"/>
        <w:numPr>
          <w:ilvl w:val="3"/>
          <w:numId w:val="124"/>
        </w:numPr>
        <w:tabs>
          <w:tab w:val="left" w:pos="2759"/>
          <w:tab w:val="left" w:pos="2760"/>
        </w:tabs>
        <w:spacing w:before="1"/>
        <w:ind w:left="2759"/>
        <w:rPr>
          <w:sz w:val="18"/>
        </w:rPr>
      </w:pPr>
      <w:r>
        <w:rPr>
          <w:sz w:val="18"/>
        </w:rPr>
        <w:t>occur immediately following an aircraft accident or incident;</w:t>
      </w:r>
      <w:r>
        <w:rPr>
          <w:spacing w:val="-7"/>
          <w:sz w:val="18"/>
        </w:rPr>
        <w:t xml:space="preserve"> </w:t>
      </w:r>
      <w:r>
        <w:rPr>
          <w:sz w:val="18"/>
        </w:rPr>
        <w:t>or</w:t>
      </w:r>
    </w:p>
    <w:p w14:paraId="19536DB0" w14:textId="77777777" w:rsidR="008E6E3E" w:rsidRDefault="008E6E3E">
      <w:pPr>
        <w:pStyle w:val="BodyText"/>
        <w:spacing w:before="8"/>
        <w:rPr>
          <w:sz w:val="23"/>
        </w:rPr>
      </w:pPr>
    </w:p>
    <w:p w14:paraId="19536DB1" w14:textId="77777777" w:rsidR="008E6E3E" w:rsidRDefault="00157F4D">
      <w:pPr>
        <w:pStyle w:val="ListParagraph"/>
        <w:numPr>
          <w:ilvl w:val="3"/>
          <w:numId w:val="124"/>
        </w:numPr>
        <w:tabs>
          <w:tab w:val="left" w:pos="2759"/>
          <w:tab w:val="left" w:pos="2760"/>
        </w:tabs>
        <w:ind w:left="2759"/>
        <w:rPr>
          <w:sz w:val="18"/>
        </w:rPr>
      </w:pPr>
      <w:r>
        <w:rPr>
          <w:sz w:val="18"/>
        </w:rPr>
        <w:t>occur at any time during rescue</w:t>
      </w:r>
      <w:r>
        <w:rPr>
          <w:spacing w:val="-2"/>
          <w:sz w:val="18"/>
        </w:rPr>
        <w:t xml:space="preserve"> </w:t>
      </w:r>
      <w:r>
        <w:rPr>
          <w:sz w:val="18"/>
        </w:rPr>
        <w:t>operations.</w:t>
      </w:r>
    </w:p>
    <w:p w14:paraId="19536DB2" w14:textId="77777777" w:rsidR="008E6E3E" w:rsidRDefault="008E6E3E">
      <w:pPr>
        <w:pStyle w:val="BodyText"/>
        <w:spacing w:before="8"/>
        <w:rPr>
          <w:sz w:val="23"/>
        </w:rPr>
      </w:pPr>
    </w:p>
    <w:p w14:paraId="19536DB3" w14:textId="77777777" w:rsidR="008E6E3E" w:rsidRDefault="00157F4D">
      <w:pPr>
        <w:pStyle w:val="BodyText"/>
        <w:spacing w:line="278" w:lineRule="auto"/>
        <w:ind w:left="1319" w:right="597"/>
        <w:jc w:val="both"/>
      </w:pPr>
      <w:r>
        <w:t>The rupture of fuel tanks in an aircraft crash and the consequent spillage of highly volatile fuels, and other flammable liquids used by aircraft, present a high degree of probability of ignition if these liquids come into contact with hot metal parts of the aircraft or because of sparks caused by the movement of wreckage or disturbance of the electrical circuit. Fires may also occur through the discharge of accumulated electrostatic charges at the time of ground contact or during fuelling operations. A distinctive characteristic of aircraft fires is their tendency to reach lethal intensity within a very short time. This presents a severe hazard to the lives of those directly involved and can hamper rescue or evacuation efforts.</w:t>
      </w:r>
    </w:p>
    <w:p w14:paraId="19536DB4" w14:textId="77777777" w:rsidR="008E6E3E" w:rsidRDefault="008E6E3E">
      <w:pPr>
        <w:pStyle w:val="BodyText"/>
        <w:spacing w:before="9"/>
        <w:rPr>
          <w:sz w:val="20"/>
        </w:rPr>
      </w:pPr>
    </w:p>
    <w:p w14:paraId="19536DB5" w14:textId="77777777" w:rsidR="008E6E3E" w:rsidRDefault="00157F4D">
      <w:pPr>
        <w:pStyle w:val="ListParagraph"/>
        <w:numPr>
          <w:ilvl w:val="2"/>
          <w:numId w:val="124"/>
        </w:numPr>
        <w:tabs>
          <w:tab w:val="left" w:pos="2399"/>
          <w:tab w:val="left" w:pos="2400"/>
        </w:tabs>
        <w:spacing w:line="278" w:lineRule="auto"/>
        <w:ind w:right="599" w:firstLine="0"/>
        <w:jc w:val="both"/>
        <w:rPr>
          <w:sz w:val="18"/>
        </w:rPr>
      </w:pPr>
      <w:r>
        <w:rPr>
          <w:sz w:val="18"/>
        </w:rPr>
        <w:t>For this reason, the provision of adequate and special means of dealing promptly with an aircraft accident or incident occurring at, or in the immediate vicinity of, an airport assumes primary importance because it is within this time frame that there are the greatest opportunities of saving</w:t>
      </w:r>
      <w:r>
        <w:rPr>
          <w:spacing w:val="-4"/>
          <w:sz w:val="18"/>
        </w:rPr>
        <w:t xml:space="preserve"> </w:t>
      </w:r>
      <w:r>
        <w:rPr>
          <w:sz w:val="18"/>
        </w:rPr>
        <w:t>lives.</w:t>
      </w:r>
    </w:p>
    <w:p w14:paraId="19536DB6" w14:textId="77777777" w:rsidR="008E6E3E" w:rsidRDefault="008E6E3E">
      <w:pPr>
        <w:pStyle w:val="BodyText"/>
        <w:spacing w:before="10"/>
        <w:rPr>
          <w:sz w:val="20"/>
        </w:rPr>
      </w:pPr>
    </w:p>
    <w:p w14:paraId="19536DB7" w14:textId="77777777" w:rsidR="008E6E3E" w:rsidRDefault="00157F4D">
      <w:pPr>
        <w:pStyle w:val="ListParagraph"/>
        <w:numPr>
          <w:ilvl w:val="2"/>
          <w:numId w:val="124"/>
        </w:numPr>
        <w:tabs>
          <w:tab w:val="left" w:pos="2399"/>
          <w:tab w:val="left" w:pos="2400"/>
        </w:tabs>
        <w:spacing w:line="278" w:lineRule="auto"/>
        <w:ind w:right="599" w:firstLine="0"/>
        <w:jc w:val="both"/>
        <w:rPr>
          <w:sz w:val="18"/>
        </w:rPr>
      </w:pPr>
      <w:r>
        <w:rPr>
          <w:sz w:val="18"/>
        </w:rPr>
        <w:t>The extent of aircraft fires which may affect rescue is influenced largely by the quantity and disposition of fuel carried by the aircraft and the location of any fuel released as a result of the accident or</w:t>
      </w:r>
      <w:r>
        <w:rPr>
          <w:spacing w:val="-21"/>
          <w:sz w:val="18"/>
        </w:rPr>
        <w:t xml:space="preserve"> </w:t>
      </w:r>
      <w:r>
        <w:rPr>
          <w:sz w:val="18"/>
        </w:rPr>
        <w:t>incident.</w:t>
      </w:r>
    </w:p>
    <w:p w14:paraId="19536DB8" w14:textId="77777777" w:rsidR="008E6E3E" w:rsidRDefault="008E6E3E">
      <w:pPr>
        <w:pStyle w:val="BodyText"/>
        <w:spacing w:before="9"/>
        <w:rPr>
          <w:sz w:val="20"/>
        </w:rPr>
      </w:pPr>
    </w:p>
    <w:p w14:paraId="19536DB9" w14:textId="77777777" w:rsidR="008E6E3E" w:rsidRDefault="00157F4D">
      <w:pPr>
        <w:pStyle w:val="ListParagraph"/>
        <w:numPr>
          <w:ilvl w:val="2"/>
          <w:numId w:val="124"/>
        </w:numPr>
        <w:tabs>
          <w:tab w:val="left" w:pos="2398"/>
          <w:tab w:val="left" w:pos="2399"/>
        </w:tabs>
        <w:spacing w:before="1" w:line="278" w:lineRule="auto"/>
        <w:ind w:right="597" w:firstLine="0"/>
        <w:jc w:val="both"/>
        <w:rPr>
          <w:sz w:val="18"/>
        </w:rPr>
      </w:pPr>
      <w:r>
        <w:rPr>
          <w:sz w:val="18"/>
        </w:rPr>
        <w:t>Emergency exits and their ability to be opened from the inside and outside of an aircraft is of primary importance in rescue and evacuation operations. The provision of special tools for rescue crews in order to gain access to the interior of a fuselage is essential. However, their use can only be regarded as an extreme measure to be taken whenever normal means of access (including emergency exits) are unavailable or unsuitable for</w:t>
      </w:r>
      <w:r>
        <w:rPr>
          <w:spacing w:val="-16"/>
          <w:sz w:val="18"/>
        </w:rPr>
        <w:t xml:space="preserve"> </w:t>
      </w:r>
      <w:r>
        <w:rPr>
          <w:sz w:val="18"/>
        </w:rPr>
        <w:t>use.</w:t>
      </w:r>
    </w:p>
    <w:p w14:paraId="19536DBA" w14:textId="77777777" w:rsidR="008E6E3E" w:rsidRDefault="008E6E3E">
      <w:pPr>
        <w:pStyle w:val="BodyText"/>
        <w:spacing w:before="9"/>
        <w:rPr>
          <w:sz w:val="20"/>
        </w:rPr>
      </w:pPr>
    </w:p>
    <w:p w14:paraId="19536DBB" w14:textId="77777777" w:rsidR="008E6E3E" w:rsidRDefault="00157F4D">
      <w:pPr>
        <w:pStyle w:val="ListParagraph"/>
        <w:numPr>
          <w:ilvl w:val="2"/>
          <w:numId w:val="124"/>
        </w:numPr>
        <w:tabs>
          <w:tab w:val="left" w:pos="2399"/>
          <w:tab w:val="left" w:pos="2400"/>
        </w:tabs>
        <w:spacing w:line="278" w:lineRule="auto"/>
        <w:ind w:right="599" w:firstLine="0"/>
        <w:jc w:val="both"/>
        <w:rPr>
          <w:sz w:val="18"/>
        </w:rPr>
      </w:pPr>
      <w:r>
        <w:rPr>
          <w:sz w:val="18"/>
        </w:rPr>
        <w:t>The most important factors bearing on effective rescue in a survivable aircraft accident is the training received, the effectiveness of the equipment and the speed with which personnel and equipment, designated for RFF purposes, can be deployed.</w:t>
      </w:r>
    </w:p>
    <w:p w14:paraId="19536DBC" w14:textId="77777777" w:rsidR="008E6E3E" w:rsidRDefault="008E6E3E">
      <w:pPr>
        <w:pStyle w:val="BodyText"/>
        <w:spacing w:before="9"/>
        <w:rPr>
          <w:sz w:val="20"/>
        </w:rPr>
      </w:pPr>
    </w:p>
    <w:p w14:paraId="19536DBD" w14:textId="77777777" w:rsidR="008E6E3E" w:rsidRDefault="00157F4D">
      <w:pPr>
        <w:pStyle w:val="ListParagraph"/>
        <w:numPr>
          <w:ilvl w:val="2"/>
          <w:numId w:val="124"/>
        </w:numPr>
        <w:tabs>
          <w:tab w:val="left" w:pos="2398"/>
          <w:tab w:val="left" w:pos="2399"/>
        </w:tabs>
        <w:spacing w:line="278" w:lineRule="auto"/>
        <w:ind w:right="601" w:firstLine="0"/>
        <w:jc w:val="both"/>
        <w:rPr>
          <w:sz w:val="18"/>
        </w:rPr>
      </w:pPr>
      <w:r>
        <w:rPr>
          <w:sz w:val="18"/>
        </w:rPr>
        <w:t>The proposals set out hereunder concerning these services are intended as a general guide, to be applied to the fullest extent</w:t>
      </w:r>
      <w:r>
        <w:rPr>
          <w:spacing w:val="-1"/>
          <w:sz w:val="18"/>
        </w:rPr>
        <w:t xml:space="preserve"> </w:t>
      </w:r>
      <w:r>
        <w:rPr>
          <w:sz w:val="18"/>
        </w:rPr>
        <w:t>practicable.</w:t>
      </w:r>
    </w:p>
    <w:p w14:paraId="19536DBE" w14:textId="77777777" w:rsidR="008E6E3E" w:rsidRDefault="008E6E3E">
      <w:pPr>
        <w:pStyle w:val="BodyText"/>
        <w:rPr>
          <w:sz w:val="20"/>
        </w:rPr>
      </w:pPr>
    </w:p>
    <w:p w14:paraId="19536DBF" w14:textId="77777777" w:rsidR="008E6E3E" w:rsidRDefault="008E6E3E">
      <w:pPr>
        <w:pStyle w:val="BodyText"/>
        <w:rPr>
          <w:sz w:val="20"/>
        </w:rPr>
      </w:pPr>
    </w:p>
    <w:p w14:paraId="19536DC0" w14:textId="77777777" w:rsidR="008E6E3E" w:rsidRDefault="008E6E3E">
      <w:pPr>
        <w:pStyle w:val="BodyText"/>
        <w:rPr>
          <w:sz w:val="20"/>
        </w:rPr>
      </w:pPr>
    </w:p>
    <w:p w14:paraId="19536DC1" w14:textId="77777777" w:rsidR="008E6E3E" w:rsidRDefault="008E6E3E">
      <w:pPr>
        <w:pStyle w:val="BodyText"/>
        <w:spacing w:before="11"/>
        <w:rPr>
          <w:sz w:val="25"/>
        </w:rPr>
      </w:pPr>
    </w:p>
    <w:p w14:paraId="19536DC2" w14:textId="77777777" w:rsidR="008E6E3E" w:rsidRDefault="00157F4D">
      <w:pPr>
        <w:spacing w:before="94"/>
        <w:ind w:left="720"/>
        <w:jc w:val="center"/>
        <w:rPr>
          <w:i/>
          <w:sz w:val="18"/>
        </w:rPr>
      </w:pPr>
      <w:r>
        <w:rPr>
          <w:i/>
          <w:sz w:val="18"/>
        </w:rPr>
        <w:t>1-1</w:t>
      </w:r>
    </w:p>
    <w:p w14:paraId="19536DC3" w14:textId="77777777" w:rsidR="008E6E3E" w:rsidRDefault="008E6E3E">
      <w:pPr>
        <w:jc w:val="center"/>
        <w:rPr>
          <w:sz w:val="18"/>
        </w:rPr>
        <w:sectPr w:rsidR="008E6E3E">
          <w:headerReference w:type="even" r:id="rId33"/>
          <w:headerReference w:type="default" r:id="rId34"/>
          <w:pgSz w:w="12240" w:h="15840"/>
          <w:pgMar w:top="2500" w:right="720" w:bottom="280" w:left="0" w:header="2195" w:footer="0" w:gutter="0"/>
          <w:cols w:space="720"/>
        </w:sectPr>
      </w:pPr>
    </w:p>
    <w:p w14:paraId="19536DC4" w14:textId="77777777" w:rsidR="008E6E3E" w:rsidRDefault="008E6E3E">
      <w:pPr>
        <w:pStyle w:val="BodyText"/>
        <w:spacing w:before="1"/>
        <w:rPr>
          <w:i/>
          <w:sz w:val="19"/>
        </w:rPr>
      </w:pPr>
    </w:p>
    <w:p w14:paraId="19536DC5" w14:textId="77777777" w:rsidR="008E6E3E" w:rsidRDefault="00157F4D">
      <w:pPr>
        <w:pStyle w:val="ListParagraph"/>
        <w:numPr>
          <w:ilvl w:val="1"/>
          <w:numId w:val="125"/>
        </w:numPr>
        <w:tabs>
          <w:tab w:val="left" w:pos="5544"/>
        </w:tabs>
        <w:spacing w:before="94"/>
        <w:ind w:left="5543" w:hanging="405"/>
        <w:jc w:val="left"/>
        <w:rPr>
          <w:b/>
          <w:sz w:val="18"/>
        </w:rPr>
      </w:pPr>
      <w:r>
        <w:rPr>
          <w:b/>
          <w:sz w:val="18"/>
        </w:rPr>
        <w:t>ADMINISTRATION</w:t>
      </w:r>
    </w:p>
    <w:p w14:paraId="19536DC6" w14:textId="77777777" w:rsidR="008E6E3E" w:rsidRDefault="008E6E3E">
      <w:pPr>
        <w:pStyle w:val="BodyText"/>
        <w:spacing w:before="8"/>
        <w:rPr>
          <w:b/>
          <w:sz w:val="23"/>
        </w:rPr>
      </w:pPr>
    </w:p>
    <w:p w14:paraId="19536DC7" w14:textId="77777777" w:rsidR="008E6E3E" w:rsidRDefault="00157F4D">
      <w:pPr>
        <w:pStyle w:val="ListParagraph"/>
        <w:numPr>
          <w:ilvl w:val="2"/>
          <w:numId w:val="123"/>
        </w:numPr>
        <w:tabs>
          <w:tab w:val="left" w:pos="2399"/>
          <w:tab w:val="left" w:pos="2400"/>
        </w:tabs>
        <w:spacing w:line="278" w:lineRule="auto"/>
        <w:ind w:right="597" w:firstLine="0"/>
        <w:jc w:val="both"/>
        <w:rPr>
          <w:sz w:val="18"/>
        </w:rPr>
      </w:pPr>
      <w:r>
        <w:rPr>
          <w:sz w:val="18"/>
        </w:rPr>
        <w:t>The RFF service at an airport should normally be under the administrative control of the airport management, which should also be responsible for ensuring that the service provided is organized, equipped, staffed, trained and operated in such a manner as to achieve its principle objective of saving lives in the event of an aircraft accident or incident. The airport management may designate public or private organizations suitably located and equipped to provide/support the RFF service. It is intended that the fire station housing the RFF service be located on the airport premises and suitably located so that responses will not be delayed and will ensure response times can be met.</w:t>
      </w:r>
    </w:p>
    <w:p w14:paraId="19536DC8" w14:textId="77777777" w:rsidR="008E6E3E" w:rsidRDefault="008E6E3E">
      <w:pPr>
        <w:pStyle w:val="BodyText"/>
        <w:spacing w:before="9"/>
        <w:rPr>
          <w:sz w:val="20"/>
        </w:rPr>
      </w:pPr>
    </w:p>
    <w:p w14:paraId="19536DC9" w14:textId="77777777" w:rsidR="008E6E3E" w:rsidRDefault="00157F4D">
      <w:pPr>
        <w:pStyle w:val="ListParagraph"/>
        <w:numPr>
          <w:ilvl w:val="2"/>
          <w:numId w:val="123"/>
        </w:numPr>
        <w:tabs>
          <w:tab w:val="left" w:pos="2399"/>
          <w:tab w:val="left" w:pos="2400"/>
        </w:tabs>
        <w:spacing w:line="278" w:lineRule="auto"/>
        <w:ind w:right="598" w:firstLine="0"/>
        <w:jc w:val="both"/>
        <w:rPr>
          <w:sz w:val="18"/>
        </w:rPr>
      </w:pPr>
      <w:r>
        <w:rPr>
          <w:sz w:val="18"/>
        </w:rPr>
        <w:t>It is intended that the above include the availability of suitable specialist vehicles, rescue equipment and services for an airport located close to water, swamp, desert or other difficult environments, where a significant portion of aircraft approach or departure operations takes place over these areas. The purpose of these specialist vehicles, rescue equipment and services is to rescue aircraft occupants at an aircraft accident that may occur in these areas. Material related to rescue operations in difficult environments may be found in Chapter</w:t>
      </w:r>
      <w:r>
        <w:rPr>
          <w:spacing w:val="-10"/>
          <w:sz w:val="18"/>
        </w:rPr>
        <w:t xml:space="preserve"> </w:t>
      </w:r>
      <w:r>
        <w:rPr>
          <w:sz w:val="18"/>
        </w:rPr>
        <w:t>13.</w:t>
      </w:r>
    </w:p>
    <w:p w14:paraId="19536DCA" w14:textId="77777777" w:rsidR="008E6E3E" w:rsidRDefault="008E6E3E">
      <w:pPr>
        <w:pStyle w:val="BodyText"/>
        <w:spacing w:before="9"/>
        <w:rPr>
          <w:sz w:val="20"/>
        </w:rPr>
      </w:pPr>
    </w:p>
    <w:p w14:paraId="19536DCB" w14:textId="77777777" w:rsidR="008E6E3E" w:rsidRDefault="00157F4D">
      <w:pPr>
        <w:pStyle w:val="ListParagraph"/>
        <w:numPr>
          <w:ilvl w:val="2"/>
          <w:numId w:val="123"/>
        </w:numPr>
        <w:tabs>
          <w:tab w:val="left" w:pos="2398"/>
          <w:tab w:val="left" w:pos="2399"/>
        </w:tabs>
        <w:spacing w:line="278" w:lineRule="auto"/>
        <w:ind w:right="596" w:firstLine="0"/>
        <w:jc w:val="both"/>
        <w:rPr>
          <w:sz w:val="18"/>
        </w:rPr>
      </w:pPr>
      <w:r>
        <w:rPr>
          <w:sz w:val="18"/>
        </w:rPr>
        <w:t xml:space="preserve">Coordination between the RFF service at an airport and public protective agencies (such as local fire departments, police forces, coast guard and hospitals) that may be called upon as supporting agencies should be established by prior agreement for assistance in dealing with an aircraft accident or incident. Guidance related to airport emergency planning and procedures can be found in the </w:t>
      </w:r>
      <w:r>
        <w:rPr>
          <w:i/>
          <w:sz w:val="18"/>
        </w:rPr>
        <w:t xml:space="preserve">Airport Services Manual </w:t>
      </w:r>
      <w:r>
        <w:rPr>
          <w:sz w:val="18"/>
        </w:rPr>
        <w:t xml:space="preserve">(Doc 9137), Part 7 — </w:t>
      </w:r>
      <w:r>
        <w:rPr>
          <w:i/>
          <w:sz w:val="18"/>
        </w:rPr>
        <w:t>Airport Emergency</w:t>
      </w:r>
      <w:r>
        <w:rPr>
          <w:i/>
          <w:spacing w:val="-2"/>
          <w:sz w:val="18"/>
        </w:rPr>
        <w:t xml:space="preserve"> </w:t>
      </w:r>
      <w:r>
        <w:rPr>
          <w:i/>
          <w:sz w:val="18"/>
        </w:rPr>
        <w:t>Planning</w:t>
      </w:r>
      <w:r>
        <w:rPr>
          <w:sz w:val="18"/>
        </w:rPr>
        <w:t>.</w:t>
      </w:r>
    </w:p>
    <w:p w14:paraId="19536DCC" w14:textId="77777777" w:rsidR="008E6E3E" w:rsidRDefault="008E6E3E">
      <w:pPr>
        <w:pStyle w:val="BodyText"/>
        <w:spacing w:before="9"/>
        <w:rPr>
          <w:sz w:val="20"/>
        </w:rPr>
      </w:pPr>
    </w:p>
    <w:p w14:paraId="19536DCD" w14:textId="77777777" w:rsidR="008E6E3E" w:rsidRDefault="00157F4D">
      <w:pPr>
        <w:pStyle w:val="ListParagraph"/>
        <w:numPr>
          <w:ilvl w:val="2"/>
          <w:numId w:val="123"/>
        </w:numPr>
        <w:tabs>
          <w:tab w:val="left" w:pos="2399"/>
          <w:tab w:val="left" w:pos="2400"/>
        </w:tabs>
        <w:spacing w:line="278" w:lineRule="auto"/>
        <w:ind w:left="1319" w:right="599" w:firstLine="0"/>
        <w:jc w:val="both"/>
        <w:rPr>
          <w:sz w:val="18"/>
        </w:rPr>
      </w:pPr>
      <w:r>
        <w:rPr>
          <w:sz w:val="18"/>
        </w:rPr>
        <w:t>A detailed grid map(s) of the airport and its immediate vicinity (with date of revision) should be provided for the use of the airport services concerned. Information concerning topography, access roads and location of water supplies should be indicated. This map should be visibly posted in the control tower and the fire station and be available on the RFF vehicles as well as other supporting vehicles required to respond to an aircraft accident or incident. Copies should also be distributed to external agencies, such as police and medical services as required. The issuing authority for the detailed grid maps should have a document control process to ensure all agencies are made aware of any changes or</w:t>
      </w:r>
      <w:r>
        <w:rPr>
          <w:spacing w:val="-1"/>
          <w:sz w:val="18"/>
        </w:rPr>
        <w:t xml:space="preserve"> </w:t>
      </w:r>
      <w:r>
        <w:rPr>
          <w:sz w:val="18"/>
        </w:rPr>
        <w:t>re-issues.</w:t>
      </w:r>
    </w:p>
    <w:p w14:paraId="19536DCE" w14:textId="77777777" w:rsidR="008E6E3E" w:rsidRDefault="008E6E3E">
      <w:pPr>
        <w:pStyle w:val="BodyText"/>
        <w:rPr>
          <w:sz w:val="20"/>
        </w:rPr>
      </w:pPr>
    </w:p>
    <w:p w14:paraId="19536DCF" w14:textId="77777777" w:rsidR="008E6E3E" w:rsidRDefault="008E6E3E">
      <w:pPr>
        <w:pStyle w:val="BodyText"/>
        <w:rPr>
          <w:sz w:val="20"/>
        </w:rPr>
      </w:pPr>
    </w:p>
    <w:p w14:paraId="19536DD0" w14:textId="77777777" w:rsidR="008E6E3E" w:rsidRDefault="008E6E3E">
      <w:pPr>
        <w:pStyle w:val="BodyText"/>
        <w:rPr>
          <w:sz w:val="20"/>
        </w:rPr>
      </w:pPr>
    </w:p>
    <w:p w14:paraId="19536DD1" w14:textId="77777777" w:rsidR="008E6E3E" w:rsidRDefault="008E6E3E">
      <w:pPr>
        <w:pStyle w:val="BodyText"/>
        <w:rPr>
          <w:sz w:val="20"/>
        </w:rPr>
      </w:pPr>
    </w:p>
    <w:p w14:paraId="19536DD2" w14:textId="77777777" w:rsidR="008E6E3E" w:rsidRDefault="00031BBA">
      <w:pPr>
        <w:pStyle w:val="BodyText"/>
        <w:spacing w:before="9"/>
        <w:rPr>
          <w:sz w:val="16"/>
        </w:rPr>
      </w:pPr>
      <w:r>
        <w:pict w14:anchorId="19538670">
          <v:shape id="_x0000_s1422" style="position:absolute;margin-left:250.9pt;margin-top:11.9pt;width:110.05pt;height:.1pt;z-index:-251710464;mso-wrap-distance-left:0;mso-wrap-distance-right:0;mso-position-horizontal-relative:page" coordorigin="5018,238" coordsize="2201,0" path="m5018,238r2201,e" filled="f" strokeweight=".20003mm">
            <v:path arrowok="t"/>
            <w10:wrap type="topAndBottom" anchorx="page"/>
          </v:shape>
        </w:pict>
      </w:r>
    </w:p>
    <w:p w14:paraId="19536DD3" w14:textId="77777777" w:rsidR="008E6E3E" w:rsidRDefault="008E6E3E">
      <w:pPr>
        <w:rPr>
          <w:sz w:val="16"/>
        </w:rPr>
        <w:sectPr w:rsidR="008E6E3E">
          <w:pgSz w:w="12240" w:h="15840"/>
          <w:pgMar w:top="1500" w:right="720" w:bottom="280" w:left="0" w:header="1229" w:footer="0" w:gutter="0"/>
          <w:cols w:space="720"/>
        </w:sectPr>
      </w:pPr>
    </w:p>
    <w:p w14:paraId="19536DD4" w14:textId="77777777" w:rsidR="008E6E3E" w:rsidRDefault="008E6E3E">
      <w:pPr>
        <w:pStyle w:val="BodyText"/>
        <w:spacing w:before="8"/>
        <w:rPr>
          <w:sz w:val="26"/>
        </w:rPr>
      </w:pPr>
    </w:p>
    <w:p w14:paraId="19536DD5" w14:textId="77777777" w:rsidR="008E6E3E" w:rsidRDefault="00157F4D">
      <w:pPr>
        <w:spacing w:before="91"/>
        <w:ind w:left="721"/>
        <w:jc w:val="center"/>
        <w:rPr>
          <w:b/>
          <w:sz w:val="28"/>
        </w:rPr>
      </w:pPr>
      <w:r>
        <w:rPr>
          <w:b/>
          <w:sz w:val="28"/>
        </w:rPr>
        <w:t>LEVEL OF PROTECTION TO BE PROVIDED</w:t>
      </w:r>
    </w:p>
    <w:p w14:paraId="19536DD6" w14:textId="77777777" w:rsidR="008E6E3E" w:rsidRDefault="008E6E3E">
      <w:pPr>
        <w:pStyle w:val="BodyText"/>
        <w:rPr>
          <w:b/>
          <w:sz w:val="30"/>
        </w:rPr>
      </w:pPr>
    </w:p>
    <w:p w14:paraId="19536DD7" w14:textId="77777777" w:rsidR="008E6E3E" w:rsidRDefault="008E6E3E">
      <w:pPr>
        <w:pStyle w:val="BodyText"/>
        <w:spacing w:before="8"/>
        <w:rPr>
          <w:b/>
          <w:sz w:val="35"/>
        </w:rPr>
      </w:pPr>
    </w:p>
    <w:p w14:paraId="19536DD8" w14:textId="77777777" w:rsidR="008E6E3E" w:rsidRDefault="00157F4D">
      <w:pPr>
        <w:pStyle w:val="ListParagraph"/>
        <w:numPr>
          <w:ilvl w:val="1"/>
          <w:numId w:val="122"/>
        </w:numPr>
        <w:tabs>
          <w:tab w:val="left" w:pos="5409"/>
          <w:tab w:val="left" w:pos="5410"/>
        </w:tabs>
        <w:ind w:hanging="456"/>
        <w:jc w:val="left"/>
        <w:rPr>
          <w:b/>
          <w:sz w:val="18"/>
        </w:rPr>
      </w:pPr>
      <w:r>
        <w:rPr>
          <w:b/>
          <w:sz w:val="18"/>
        </w:rPr>
        <w:t>AIRPORT</w:t>
      </w:r>
      <w:r>
        <w:rPr>
          <w:b/>
          <w:spacing w:val="-1"/>
          <w:sz w:val="18"/>
        </w:rPr>
        <w:t xml:space="preserve"> </w:t>
      </w:r>
      <w:r>
        <w:rPr>
          <w:b/>
          <w:sz w:val="18"/>
        </w:rPr>
        <w:t>CATEGORY</w:t>
      </w:r>
    </w:p>
    <w:p w14:paraId="19536DD9" w14:textId="77777777" w:rsidR="008E6E3E" w:rsidRDefault="008E6E3E">
      <w:pPr>
        <w:pStyle w:val="BodyText"/>
        <w:spacing w:before="8"/>
        <w:rPr>
          <w:b/>
          <w:sz w:val="23"/>
        </w:rPr>
      </w:pPr>
    </w:p>
    <w:p w14:paraId="19536DDA" w14:textId="77777777" w:rsidR="008E6E3E" w:rsidRDefault="00157F4D">
      <w:pPr>
        <w:pStyle w:val="ListParagraph"/>
        <w:numPr>
          <w:ilvl w:val="2"/>
          <w:numId w:val="121"/>
        </w:numPr>
        <w:tabs>
          <w:tab w:val="left" w:pos="2398"/>
          <w:tab w:val="left" w:pos="2399"/>
        </w:tabs>
        <w:spacing w:line="278" w:lineRule="auto"/>
        <w:ind w:right="602" w:firstLine="0"/>
        <w:jc w:val="both"/>
        <w:rPr>
          <w:sz w:val="18"/>
        </w:rPr>
      </w:pPr>
      <w:r>
        <w:rPr>
          <w:sz w:val="18"/>
        </w:rPr>
        <w:t>The level of protection to be provided at an airport should be based on the dimensions of the aeroplanes normally using the airport as adjusted for their frequency of</w:t>
      </w:r>
      <w:r>
        <w:rPr>
          <w:spacing w:val="-5"/>
          <w:sz w:val="18"/>
        </w:rPr>
        <w:t xml:space="preserve"> </w:t>
      </w:r>
      <w:r>
        <w:rPr>
          <w:sz w:val="18"/>
        </w:rPr>
        <w:t>operations.</w:t>
      </w:r>
    </w:p>
    <w:p w14:paraId="19536DDB" w14:textId="77777777" w:rsidR="008E6E3E" w:rsidRDefault="008E6E3E">
      <w:pPr>
        <w:pStyle w:val="BodyText"/>
        <w:spacing w:before="10"/>
        <w:rPr>
          <w:sz w:val="20"/>
        </w:rPr>
      </w:pPr>
    </w:p>
    <w:p w14:paraId="19536DDC" w14:textId="77777777" w:rsidR="008E6E3E" w:rsidRDefault="00157F4D">
      <w:pPr>
        <w:pStyle w:val="ListParagraph"/>
        <w:numPr>
          <w:ilvl w:val="2"/>
          <w:numId w:val="121"/>
        </w:numPr>
        <w:tabs>
          <w:tab w:val="left" w:pos="2398"/>
          <w:tab w:val="left" w:pos="2399"/>
        </w:tabs>
        <w:spacing w:line="278" w:lineRule="auto"/>
        <w:ind w:right="597" w:firstLine="0"/>
        <w:jc w:val="both"/>
        <w:rPr>
          <w:sz w:val="18"/>
        </w:rPr>
      </w:pPr>
      <w:r>
        <w:rPr>
          <w:sz w:val="18"/>
        </w:rPr>
        <w:t>The airport category for RFF should be based on the overall length of the longest aeroplanes normally using the airport and their maximum fuselage width. The airport category should be determined using Table 2-1 by categorizing the aeroplanes using the airport, by first evaluating their overall length and second, their fuselage width. If after selecting the category appropriate to an aeroplane’s overall length that aeroplane’s fuselage width is greater than the</w:t>
      </w:r>
      <w:r>
        <w:rPr>
          <w:spacing w:val="-3"/>
          <w:sz w:val="18"/>
        </w:rPr>
        <w:t xml:space="preserve"> </w:t>
      </w:r>
      <w:r>
        <w:rPr>
          <w:sz w:val="18"/>
        </w:rPr>
        <w:t>maximum</w:t>
      </w:r>
      <w:r>
        <w:rPr>
          <w:spacing w:val="-2"/>
          <w:sz w:val="18"/>
        </w:rPr>
        <w:t xml:space="preserve"> </w:t>
      </w:r>
      <w:r>
        <w:rPr>
          <w:sz w:val="18"/>
        </w:rPr>
        <w:t>width</w:t>
      </w:r>
      <w:r>
        <w:rPr>
          <w:spacing w:val="-3"/>
          <w:sz w:val="18"/>
        </w:rPr>
        <w:t xml:space="preserve"> </w:t>
      </w:r>
      <w:r>
        <w:rPr>
          <w:sz w:val="18"/>
        </w:rPr>
        <w:t>in</w:t>
      </w:r>
      <w:r>
        <w:rPr>
          <w:spacing w:val="-3"/>
          <w:sz w:val="18"/>
        </w:rPr>
        <w:t xml:space="preserve"> </w:t>
      </w:r>
      <w:r>
        <w:rPr>
          <w:sz w:val="18"/>
        </w:rPr>
        <w:t>column</w:t>
      </w:r>
      <w:r>
        <w:rPr>
          <w:spacing w:val="-4"/>
          <w:sz w:val="18"/>
        </w:rPr>
        <w:t xml:space="preserve"> </w:t>
      </w:r>
      <w:r>
        <w:rPr>
          <w:sz w:val="18"/>
        </w:rPr>
        <w:t>(3)</w:t>
      </w:r>
      <w:r>
        <w:rPr>
          <w:spacing w:val="-3"/>
          <w:sz w:val="18"/>
        </w:rPr>
        <w:t xml:space="preserve"> </w:t>
      </w:r>
      <w:r>
        <w:rPr>
          <w:sz w:val="18"/>
        </w:rPr>
        <w:t>for</w:t>
      </w:r>
      <w:r>
        <w:rPr>
          <w:spacing w:val="-2"/>
          <w:sz w:val="18"/>
        </w:rPr>
        <w:t xml:space="preserve"> </w:t>
      </w:r>
      <w:r>
        <w:rPr>
          <w:sz w:val="18"/>
        </w:rPr>
        <w:t>that</w:t>
      </w:r>
      <w:r>
        <w:rPr>
          <w:spacing w:val="-4"/>
          <w:sz w:val="18"/>
        </w:rPr>
        <w:t xml:space="preserve"> </w:t>
      </w:r>
      <w:r>
        <w:rPr>
          <w:sz w:val="18"/>
        </w:rPr>
        <w:t>category,</w:t>
      </w:r>
      <w:r>
        <w:rPr>
          <w:spacing w:val="-2"/>
          <w:sz w:val="18"/>
        </w:rPr>
        <w:t xml:space="preserve"> </w:t>
      </w:r>
      <w:r>
        <w:rPr>
          <w:sz w:val="18"/>
        </w:rPr>
        <w:t>then</w:t>
      </w:r>
      <w:r>
        <w:rPr>
          <w:spacing w:val="-3"/>
          <w:sz w:val="18"/>
        </w:rPr>
        <w:t xml:space="preserve"> </w:t>
      </w:r>
      <w:r>
        <w:rPr>
          <w:sz w:val="18"/>
        </w:rPr>
        <w:t>the</w:t>
      </w:r>
      <w:r>
        <w:rPr>
          <w:spacing w:val="-3"/>
          <w:sz w:val="18"/>
        </w:rPr>
        <w:t xml:space="preserve"> </w:t>
      </w:r>
      <w:r>
        <w:rPr>
          <w:sz w:val="18"/>
        </w:rPr>
        <w:t>category</w:t>
      </w:r>
      <w:r>
        <w:rPr>
          <w:spacing w:val="-3"/>
          <w:sz w:val="18"/>
        </w:rPr>
        <w:t xml:space="preserve"> </w:t>
      </w:r>
      <w:r>
        <w:rPr>
          <w:sz w:val="18"/>
        </w:rPr>
        <w:t>for</w:t>
      </w:r>
      <w:r>
        <w:rPr>
          <w:spacing w:val="-3"/>
          <w:sz w:val="18"/>
        </w:rPr>
        <w:t xml:space="preserve"> </w:t>
      </w:r>
      <w:r>
        <w:rPr>
          <w:sz w:val="18"/>
        </w:rPr>
        <w:t>that</w:t>
      </w:r>
      <w:r>
        <w:rPr>
          <w:spacing w:val="-3"/>
          <w:sz w:val="18"/>
        </w:rPr>
        <w:t xml:space="preserve"> </w:t>
      </w:r>
      <w:r>
        <w:rPr>
          <w:sz w:val="18"/>
        </w:rPr>
        <w:t>aeroplane</w:t>
      </w:r>
      <w:r>
        <w:rPr>
          <w:spacing w:val="-2"/>
          <w:sz w:val="18"/>
        </w:rPr>
        <w:t xml:space="preserve"> </w:t>
      </w:r>
      <w:r>
        <w:rPr>
          <w:sz w:val="18"/>
        </w:rPr>
        <w:t>is</w:t>
      </w:r>
      <w:r>
        <w:rPr>
          <w:spacing w:val="-3"/>
          <w:sz w:val="18"/>
        </w:rPr>
        <w:t xml:space="preserve"> </w:t>
      </w:r>
      <w:r>
        <w:rPr>
          <w:sz w:val="18"/>
        </w:rPr>
        <w:t>actually</w:t>
      </w:r>
      <w:r>
        <w:rPr>
          <w:spacing w:val="-4"/>
          <w:sz w:val="18"/>
        </w:rPr>
        <w:t xml:space="preserve"> </w:t>
      </w:r>
      <w:r>
        <w:rPr>
          <w:sz w:val="18"/>
        </w:rPr>
        <w:t>one</w:t>
      </w:r>
      <w:r>
        <w:rPr>
          <w:spacing w:val="-2"/>
          <w:sz w:val="18"/>
        </w:rPr>
        <w:t xml:space="preserve"> </w:t>
      </w:r>
      <w:r>
        <w:rPr>
          <w:sz w:val="18"/>
        </w:rPr>
        <w:t>category</w:t>
      </w:r>
      <w:r>
        <w:rPr>
          <w:spacing w:val="-2"/>
          <w:sz w:val="18"/>
        </w:rPr>
        <w:t xml:space="preserve"> </w:t>
      </w:r>
      <w:r>
        <w:rPr>
          <w:sz w:val="18"/>
        </w:rPr>
        <w:t>higher.</w:t>
      </w:r>
    </w:p>
    <w:p w14:paraId="19536DDD" w14:textId="77777777" w:rsidR="008E6E3E" w:rsidRDefault="008E6E3E">
      <w:pPr>
        <w:pStyle w:val="BodyText"/>
        <w:rPr>
          <w:sz w:val="20"/>
        </w:rPr>
      </w:pPr>
    </w:p>
    <w:p w14:paraId="19536DDE" w14:textId="77777777" w:rsidR="008E6E3E" w:rsidRDefault="008E6E3E">
      <w:pPr>
        <w:pStyle w:val="BodyText"/>
        <w:spacing w:before="8"/>
        <w:rPr>
          <w:sz w:val="21"/>
        </w:rPr>
      </w:pPr>
    </w:p>
    <w:p w14:paraId="19536DDF" w14:textId="77777777" w:rsidR="008E6E3E" w:rsidRDefault="00157F4D">
      <w:pPr>
        <w:tabs>
          <w:tab w:val="left" w:pos="1754"/>
        </w:tabs>
        <w:ind w:left="721"/>
        <w:jc w:val="center"/>
        <w:rPr>
          <w:b/>
          <w:sz w:val="18"/>
        </w:rPr>
      </w:pPr>
      <w:r>
        <w:rPr>
          <w:b/>
          <w:sz w:val="18"/>
        </w:rPr>
        <w:t>Table</w:t>
      </w:r>
      <w:r>
        <w:rPr>
          <w:b/>
          <w:spacing w:val="-2"/>
          <w:sz w:val="18"/>
        </w:rPr>
        <w:t xml:space="preserve"> </w:t>
      </w:r>
      <w:r>
        <w:rPr>
          <w:b/>
          <w:sz w:val="18"/>
        </w:rPr>
        <w:t>2-1.</w:t>
      </w:r>
      <w:r>
        <w:rPr>
          <w:b/>
          <w:sz w:val="18"/>
        </w:rPr>
        <w:tab/>
        <w:t>Airport category for rescue and</w:t>
      </w:r>
      <w:r>
        <w:rPr>
          <w:b/>
          <w:spacing w:val="-2"/>
          <w:sz w:val="18"/>
        </w:rPr>
        <w:t xml:space="preserve"> </w:t>
      </w:r>
      <w:r>
        <w:rPr>
          <w:b/>
          <w:sz w:val="18"/>
        </w:rPr>
        <w:t>firefighting</w:t>
      </w:r>
    </w:p>
    <w:p w14:paraId="19536DE0" w14:textId="77777777" w:rsidR="008E6E3E" w:rsidRDefault="008E6E3E">
      <w:pPr>
        <w:pStyle w:val="BodyText"/>
        <w:spacing w:before="9"/>
        <w:rPr>
          <w:b/>
          <w:sz w:val="21"/>
        </w:rPr>
      </w:pPr>
    </w:p>
    <w:tbl>
      <w:tblPr>
        <w:tblW w:w="0" w:type="auto"/>
        <w:tblInd w:w="28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00"/>
        <w:gridCol w:w="3390"/>
        <w:gridCol w:w="1980"/>
      </w:tblGrid>
      <w:tr w:rsidR="008E6E3E" w14:paraId="19536DE7" w14:textId="77777777">
        <w:trPr>
          <w:trHeight w:val="800"/>
        </w:trPr>
        <w:tc>
          <w:tcPr>
            <w:tcW w:w="1200" w:type="dxa"/>
          </w:tcPr>
          <w:p w14:paraId="19536DE1" w14:textId="77777777" w:rsidR="008E6E3E" w:rsidRDefault="008E6E3E">
            <w:pPr>
              <w:pStyle w:val="TableParagraph"/>
              <w:spacing w:before="5"/>
              <w:rPr>
                <w:b/>
                <w:sz w:val="23"/>
              </w:rPr>
            </w:pPr>
          </w:p>
          <w:p w14:paraId="19536DE2" w14:textId="77777777" w:rsidR="008E6E3E" w:rsidRDefault="00157F4D">
            <w:pPr>
              <w:pStyle w:val="TableParagraph"/>
              <w:spacing w:line="240" w:lineRule="atLeast"/>
              <w:ind w:left="254" w:right="230" w:firstLine="80"/>
              <w:rPr>
                <w:i/>
                <w:sz w:val="18"/>
              </w:rPr>
            </w:pPr>
            <w:r>
              <w:rPr>
                <w:i/>
                <w:sz w:val="18"/>
              </w:rPr>
              <w:t>Airport category</w:t>
            </w:r>
          </w:p>
        </w:tc>
        <w:tc>
          <w:tcPr>
            <w:tcW w:w="3390" w:type="dxa"/>
          </w:tcPr>
          <w:p w14:paraId="19536DE3" w14:textId="77777777" w:rsidR="008E6E3E" w:rsidRDefault="008E6E3E">
            <w:pPr>
              <w:pStyle w:val="TableParagraph"/>
              <w:rPr>
                <w:b/>
                <w:sz w:val="20"/>
              </w:rPr>
            </w:pPr>
          </w:p>
          <w:p w14:paraId="19536DE4" w14:textId="77777777" w:rsidR="008E6E3E" w:rsidRDefault="008E6E3E">
            <w:pPr>
              <w:pStyle w:val="TableParagraph"/>
              <w:spacing w:before="2"/>
              <w:rPr>
                <w:b/>
                <w:sz w:val="27"/>
              </w:rPr>
            </w:pPr>
          </w:p>
          <w:p w14:paraId="19536DE5" w14:textId="77777777" w:rsidR="008E6E3E" w:rsidRDefault="00157F4D">
            <w:pPr>
              <w:pStyle w:val="TableParagraph"/>
              <w:ind w:left="342" w:right="339"/>
              <w:jc w:val="center"/>
              <w:rPr>
                <w:i/>
                <w:sz w:val="18"/>
              </w:rPr>
            </w:pPr>
            <w:r>
              <w:rPr>
                <w:i/>
                <w:sz w:val="18"/>
              </w:rPr>
              <w:t>Aeroplane overall length</w:t>
            </w:r>
          </w:p>
        </w:tc>
        <w:tc>
          <w:tcPr>
            <w:tcW w:w="1980" w:type="dxa"/>
          </w:tcPr>
          <w:p w14:paraId="19536DE6" w14:textId="77777777" w:rsidR="008E6E3E" w:rsidRDefault="00157F4D">
            <w:pPr>
              <w:pStyle w:val="TableParagraph"/>
              <w:spacing w:before="29" w:line="240" w:lineRule="atLeast"/>
              <w:ind w:left="600" w:right="593"/>
              <w:jc w:val="center"/>
              <w:rPr>
                <w:i/>
                <w:sz w:val="18"/>
              </w:rPr>
            </w:pPr>
            <w:r>
              <w:rPr>
                <w:i/>
                <w:sz w:val="18"/>
              </w:rPr>
              <w:t>Maximum fuselage width</w:t>
            </w:r>
          </w:p>
        </w:tc>
      </w:tr>
      <w:tr w:rsidR="008E6E3E" w14:paraId="19536DEB" w14:textId="77777777">
        <w:trPr>
          <w:trHeight w:val="320"/>
        </w:trPr>
        <w:tc>
          <w:tcPr>
            <w:tcW w:w="1200" w:type="dxa"/>
          </w:tcPr>
          <w:p w14:paraId="19536DE8" w14:textId="77777777" w:rsidR="008E6E3E" w:rsidRDefault="00157F4D">
            <w:pPr>
              <w:pStyle w:val="TableParagraph"/>
              <w:spacing w:before="62"/>
              <w:ind w:right="483"/>
              <w:jc w:val="right"/>
              <w:rPr>
                <w:sz w:val="18"/>
              </w:rPr>
            </w:pPr>
            <w:r>
              <w:rPr>
                <w:sz w:val="18"/>
              </w:rPr>
              <w:t>(1)</w:t>
            </w:r>
          </w:p>
        </w:tc>
        <w:tc>
          <w:tcPr>
            <w:tcW w:w="3390" w:type="dxa"/>
          </w:tcPr>
          <w:p w14:paraId="19536DE9" w14:textId="77777777" w:rsidR="008E6E3E" w:rsidRDefault="00157F4D">
            <w:pPr>
              <w:pStyle w:val="TableParagraph"/>
              <w:spacing w:before="62"/>
              <w:ind w:left="344" w:right="339"/>
              <w:jc w:val="center"/>
              <w:rPr>
                <w:sz w:val="18"/>
              </w:rPr>
            </w:pPr>
            <w:r>
              <w:rPr>
                <w:sz w:val="18"/>
              </w:rPr>
              <w:t>(2)</w:t>
            </w:r>
          </w:p>
        </w:tc>
        <w:tc>
          <w:tcPr>
            <w:tcW w:w="1980" w:type="dxa"/>
          </w:tcPr>
          <w:p w14:paraId="19536DEA" w14:textId="77777777" w:rsidR="008E6E3E" w:rsidRDefault="00157F4D">
            <w:pPr>
              <w:pStyle w:val="TableParagraph"/>
              <w:spacing w:before="62"/>
              <w:ind w:left="879"/>
              <w:rPr>
                <w:sz w:val="18"/>
              </w:rPr>
            </w:pPr>
            <w:r>
              <w:rPr>
                <w:sz w:val="18"/>
              </w:rPr>
              <w:t>(3)</w:t>
            </w:r>
          </w:p>
        </w:tc>
      </w:tr>
      <w:tr w:rsidR="008E6E3E" w14:paraId="19536DEF" w14:textId="77777777">
        <w:trPr>
          <w:trHeight w:val="329"/>
        </w:trPr>
        <w:tc>
          <w:tcPr>
            <w:tcW w:w="1200" w:type="dxa"/>
            <w:tcBorders>
              <w:bottom w:val="nil"/>
            </w:tcBorders>
          </w:tcPr>
          <w:p w14:paraId="19536DEC" w14:textId="77777777" w:rsidR="008E6E3E" w:rsidRDefault="00157F4D">
            <w:pPr>
              <w:pStyle w:val="TableParagraph"/>
              <w:spacing w:before="62"/>
              <w:ind w:right="543"/>
              <w:jc w:val="right"/>
              <w:rPr>
                <w:sz w:val="18"/>
              </w:rPr>
            </w:pPr>
            <w:r>
              <w:rPr>
                <w:sz w:val="18"/>
              </w:rPr>
              <w:t>1</w:t>
            </w:r>
          </w:p>
        </w:tc>
        <w:tc>
          <w:tcPr>
            <w:tcW w:w="3390" w:type="dxa"/>
            <w:tcBorders>
              <w:bottom w:val="nil"/>
            </w:tcBorders>
          </w:tcPr>
          <w:p w14:paraId="19536DED" w14:textId="77777777" w:rsidR="008E6E3E" w:rsidRDefault="00157F4D">
            <w:pPr>
              <w:pStyle w:val="TableParagraph"/>
              <w:spacing w:before="62"/>
              <w:ind w:left="343" w:right="339"/>
              <w:jc w:val="center"/>
              <w:rPr>
                <w:sz w:val="18"/>
              </w:rPr>
            </w:pPr>
            <w:r>
              <w:rPr>
                <w:sz w:val="18"/>
              </w:rPr>
              <w:t>0 up to but not including 9 m</w:t>
            </w:r>
          </w:p>
        </w:tc>
        <w:tc>
          <w:tcPr>
            <w:tcW w:w="1980" w:type="dxa"/>
            <w:tcBorders>
              <w:bottom w:val="nil"/>
            </w:tcBorders>
          </w:tcPr>
          <w:p w14:paraId="19536DEE" w14:textId="77777777" w:rsidR="008E6E3E" w:rsidRDefault="00157F4D">
            <w:pPr>
              <w:pStyle w:val="TableParagraph"/>
              <w:spacing w:before="62"/>
              <w:ind w:left="840"/>
              <w:rPr>
                <w:sz w:val="18"/>
              </w:rPr>
            </w:pPr>
            <w:r>
              <w:rPr>
                <w:sz w:val="18"/>
              </w:rPr>
              <w:t>2 m</w:t>
            </w:r>
          </w:p>
        </w:tc>
      </w:tr>
      <w:tr w:rsidR="008E6E3E" w14:paraId="19536DF3" w14:textId="77777777">
        <w:trPr>
          <w:trHeight w:val="320"/>
        </w:trPr>
        <w:tc>
          <w:tcPr>
            <w:tcW w:w="1200" w:type="dxa"/>
            <w:tcBorders>
              <w:top w:val="nil"/>
              <w:bottom w:val="nil"/>
            </w:tcBorders>
          </w:tcPr>
          <w:p w14:paraId="19536DF0" w14:textId="77777777" w:rsidR="008E6E3E" w:rsidRDefault="00157F4D">
            <w:pPr>
              <w:pStyle w:val="TableParagraph"/>
              <w:spacing w:before="53"/>
              <w:ind w:right="543"/>
              <w:jc w:val="right"/>
              <w:rPr>
                <w:sz w:val="18"/>
              </w:rPr>
            </w:pPr>
            <w:r>
              <w:rPr>
                <w:sz w:val="18"/>
              </w:rPr>
              <w:t>2</w:t>
            </w:r>
          </w:p>
        </w:tc>
        <w:tc>
          <w:tcPr>
            <w:tcW w:w="3390" w:type="dxa"/>
            <w:tcBorders>
              <w:top w:val="nil"/>
              <w:bottom w:val="nil"/>
            </w:tcBorders>
          </w:tcPr>
          <w:p w14:paraId="19536DF1" w14:textId="77777777" w:rsidR="008E6E3E" w:rsidRDefault="00157F4D">
            <w:pPr>
              <w:pStyle w:val="TableParagraph"/>
              <w:spacing w:before="53"/>
              <w:ind w:left="344" w:right="339"/>
              <w:jc w:val="center"/>
              <w:rPr>
                <w:sz w:val="18"/>
              </w:rPr>
            </w:pPr>
            <w:r>
              <w:rPr>
                <w:sz w:val="18"/>
              </w:rPr>
              <w:t>9 m up to but not including 12 m</w:t>
            </w:r>
          </w:p>
        </w:tc>
        <w:tc>
          <w:tcPr>
            <w:tcW w:w="1980" w:type="dxa"/>
            <w:tcBorders>
              <w:top w:val="nil"/>
              <w:bottom w:val="nil"/>
            </w:tcBorders>
          </w:tcPr>
          <w:p w14:paraId="19536DF2" w14:textId="77777777" w:rsidR="008E6E3E" w:rsidRDefault="00157F4D">
            <w:pPr>
              <w:pStyle w:val="TableParagraph"/>
              <w:spacing w:before="53"/>
              <w:ind w:left="840"/>
              <w:rPr>
                <w:sz w:val="18"/>
              </w:rPr>
            </w:pPr>
            <w:r>
              <w:rPr>
                <w:sz w:val="18"/>
              </w:rPr>
              <w:t>2 m</w:t>
            </w:r>
          </w:p>
        </w:tc>
      </w:tr>
      <w:tr w:rsidR="008E6E3E" w14:paraId="19536DF7" w14:textId="77777777">
        <w:trPr>
          <w:trHeight w:val="319"/>
        </w:trPr>
        <w:tc>
          <w:tcPr>
            <w:tcW w:w="1200" w:type="dxa"/>
            <w:tcBorders>
              <w:top w:val="nil"/>
              <w:bottom w:val="nil"/>
            </w:tcBorders>
          </w:tcPr>
          <w:p w14:paraId="19536DF4" w14:textId="77777777" w:rsidR="008E6E3E" w:rsidRDefault="00157F4D">
            <w:pPr>
              <w:pStyle w:val="TableParagraph"/>
              <w:spacing w:before="53"/>
              <w:ind w:right="543"/>
              <w:jc w:val="right"/>
              <w:rPr>
                <w:sz w:val="18"/>
              </w:rPr>
            </w:pPr>
            <w:r>
              <w:rPr>
                <w:sz w:val="18"/>
              </w:rPr>
              <w:t>3</w:t>
            </w:r>
          </w:p>
        </w:tc>
        <w:tc>
          <w:tcPr>
            <w:tcW w:w="3390" w:type="dxa"/>
            <w:tcBorders>
              <w:top w:val="nil"/>
              <w:bottom w:val="nil"/>
            </w:tcBorders>
          </w:tcPr>
          <w:p w14:paraId="19536DF5" w14:textId="77777777" w:rsidR="008E6E3E" w:rsidRDefault="00157F4D">
            <w:pPr>
              <w:pStyle w:val="TableParagraph"/>
              <w:spacing w:before="53"/>
              <w:ind w:left="344" w:right="339"/>
              <w:jc w:val="center"/>
              <w:rPr>
                <w:sz w:val="18"/>
              </w:rPr>
            </w:pPr>
            <w:r>
              <w:rPr>
                <w:sz w:val="18"/>
              </w:rPr>
              <w:t>12 m up to but not including 18 m</w:t>
            </w:r>
          </w:p>
        </w:tc>
        <w:tc>
          <w:tcPr>
            <w:tcW w:w="1980" w:type="dxa"/>
            <w:tcBorders>
              <w:top w:val="nil"/>
              <w:bottom w:val="nil"/>
            </w:tcBorders>
          </w:tcPr>
          <w:p w14:paraId="19536DF6" w14:textId="77777777" w:rsidR="008E6E3E" w:rsidRDefault="00157F4D">
            <w:pPr>
              <w:pStyle w:val="TableParagraph"/>
              <w:spacing w:before="53"/>
              <w:ind w:left="841"/>
              <w:rPr>
                <w:sz w:val="18"/>
              </w:rPr>
            </w:pPr>
            <w:r>
              <w:rPr>
                <w:sz w:val="18"/>
              </w:rPr>
              <w:t>3 m</w:t>
            </w:r>
          </w:p>
        </w:tc>
      </w:tr>
      <w:tr w:rsidR="008E6E3E" w14:paraId="19536DFB" w14:textId="77777777">
        <w:trPr>
          <w:trHeight w:val="319"/>
        </w:trPr>
        <w:tc>
          <w:tcPr>
            <w:tcW w:w="1200" w:type="dxa"/>
            <w:tcBorders>
              <w:top w:val="nil"/>
              <w:bottom w:val="nil"/>
            </w:tcBorders>
          </w:tcPr>
          <w:p w14:paraId="19536DF8" w14:textId="77777777" w:rsidR="008E6E3E" w:rsidRDefault="00157F4D">
            <w:pPr>
              <w:pStyle w:val="TableParagraph"/>
              <w:spacing w:before="53"/>
              <w:ind w:right="543"/>
              <w:jc w:val="right"/>
              <w:rPr>
                <w:sz w:val="18"/>
              </w:rPr>
            </w:pPr>
            <w:r>
              <w:rPr>
                <w:sz w:val="18"/>
              </w:rPr>
              <w:t>4</w:t>
            </w:r>
          </w:p>
        </w:tc>
        <w:tc>
          <w:tcPr>
            <w:tcW w:w="3390" w:type="dxa"/>
            <w:tcBorders>
              <w:top w:val="nil"/>
              <w:bottom w:val="nil"/>
            </w:tcBorders>
          </w:tcPr>
          <w:p w14:paraId="19536DF9" w14:textId="77777777" w:rsidR="008E6E3E" w:rsidRDefault="00157F4D">
            <w:pPr>
              <w:pStyle w:val="TableParagraph"/>
              <w:spacing w:before="53"/>
              <w:ind w:left="344" w:right="339"/>
              <w:jc w:val="center"/>
              <w:rPr>
                <w:sz w:val="18"/>
              </w:rPr>
            </w:pPr>
            <w:r>
              <w:rPr>
                <w:sz w:val="18"/>
              </w:rPr>
              <w:t>18 m up to but not including 24 m</w:t>
            </w:r>
          </w:p>
        </w:tc>
        <w:tc>
          <w:tcPr>
            <w:tcW w:w="1980" w:type="dxa"/>
            <w:tcBorders>
              <w:top w:val="nil"/>
              <w:bottom w:val="nil"/>
            </w:tcBorders>
          </w:tcPr>
          <w:p w14:paraId="19536DFA" w14:textId="77777777" w:rsidR="008E6E3E" w:rsidRDefault="00157F4D">
            <w:pPr>
              <w:pStyle w:val="TableParagraph"/>
              <w:spacing w:before="53"/>
              <w:ind w:left="841"/>
              <w:rPr>
                <w:sz w:val="18"/>
              </w:rPr>
            </w:pPr>
            <w:r>
              <w:rPr>
                <w:sz w:val="18"/>
              </w:rPr>
              <w:t>4 m</w:t>
            </w:r>
          </w:p>
        </w:tc>
      </w:tr>
      <w:tr w:rsidR="008E6E3E" w14:paraId="19536DFF" w14:textId="77777777">
        <w:trPr>
          <w:trHeight w:val="320"/>
        </w:trPr>
        <w:tc>
          <w:tcPr>
            <w:tcW w:w="1200" w:type="dxa"/>
            <w:tcBorders>
              <w:top w:val="nil"/>
              <w:bottom w:val="nil"/>
            </w:tcBorders>
          </w:tcPr>
          <w:p w14:paraId="19536DFC" w14:textId="77777777" w:rsidR="008E6E3E" w:rsidRDefault="00157F4D">
            <w:pPr>
              <w:pStyle w:val="TableParagraph"/>
              <w:spacing w:before="53"/>
              <w:ind w:right="543"/>
              <w:jc w:val="right"/>
              <w:rPr>
                <w:sz w:val="18"/>
              </w:rPr>
            </w:pPr>
            <w:r>
              <w:rPr>
                <w:sz w:val="18"/>
              </w:rPr>
              <w:t>5</w:t>
            </w:r>
          </w:p>
        </w:tc>
        <w:tc>
          <w:tcPr>
            <w:tcW w:w="3390" w:type="dxa"/>
            <w:tcBorders>
              <w:top w:val="nil"/>
              <w:bottom w:val="nil"/>
            </w:tcBorders>
          </w:tcPr>
          <w:p w14:paraId="19536DFD" w14:textId="77777777" w:rsidR="008E6E3E" w:rsidRDefault="00157F4D">
            <w:pPr>
              <w:pStyle w:val="TableParagraph"/>
              <w:spacing w:before="53"/>
              <w:ind w:left="344" w:right="339"/>
              <w:jc w:val="center"/>
              <w:rPr>
                <w:sz w:val="18"/>
              </w:rPr>
            </w:pPr>
            <w:r>
              <w:rPr>
                <w:sz w:val="18"/>
              </w:rPr>
              <w:t>24 m up to but not including 28 m</w:t>
            </w:r>
          </w:p>
        </w:tc>
        <w:tc>
          <w:tcPr>
            <w:tcW w:w="1980" w:type="dxa"/>
            <w:tcBorders>
              <w:top w:val="nil"/>
              <w:bottom w:val="nil"/>
            </w:tcBorders>
          </w:tcPr>
          <w:p w14:paraId="19536DFE" w14:textId="77777777" w:rsidR="008E6E3E" w:rsidRDefault="00157F4D">
            <w:pPr>
              <w:pStyle w:val="TableParagraph"/>
              <w:spacing w:before="53"/>
              <w:ind w:left="841"/>
              <w:rPr>
                <w:sz w:val="18"/>
              </w:rPr>
            </w:pPr>
            <w:r>
              <w:rPr>
                <w:sz w:val="18"/>
              </w:rPr>
              <w:t>4 m</w:t>
            </w:r>
          </w:p>
        </w:tc>
      </w:tr>
      <w:tr w:rsidR="008E6E3E" w14:paraId="19536E03" w14:textId="77777777">
        <w:trPr>
          <w:trHeight w:val="319"/>
        </w:trPr>
        <w:tc>
          <w:tcPr>
            <w:tcW w:w="1200" w:type="dxa"/>
            <w:tcBorders>
              <w:top w:val="nil"/>
              <w:bottom w:val="nil"/>
            </w:tcBorders>
          </w:tcPr>
          <w:p w14:paraId="19536E00" w14:textId="77777777" w:rsidR="008E6E3E" w:rsidRDefault="00157F4D">
            <w:pPr>
              <w:pStyle w:val="TableParagraph"/>
              <w:spacing w:before="53"/>
              <w:ind w:right="543"/>
              <w:jc w:val="right"/>
              <w:rPr>
                <w:sz w:val="18"/>
              </w:rPr>
            </w:pPr>
            <w:r>
              <w:rPr>
                <w:sz w:val="18"/>
              </w:rPr>
              <w:t>6</w:t>
            </w:r>
          </w:p>
        </w:tc>
        <w:tc>
          <w:tcPr>
            <w:tcW w:w="3390" w:type="dxa"/>
            <w:tcBorders>
              <w:top w:val="nil"/>
              <w:bottom w:val="nil"/>
            </w:tcBorders>
          </w:tcPr>
          <w:p w14:paraId="19536E01" w14:textId="77777777" w:rsidR="008E6E3E" w:rsidRDefault="00157F4D">
            <w:pPr>
              <w:pStyle w:val="TableParagraph"/>
              <w:spacing w:before="53"/>
              <w:ind w:left="344" w:right="339"/>
              <w:jc w:val="center"/>
              <w:rPr>
                <w:sz w:val="18"/>
              </w:rPr>
            </w:pPr>
            <w:r>
              <w:rPr>
                <w:sz w:val="18"/>
              </w:rPr>
              <w:t>28 m up to but not including 39 m</w:t>
            </w:r>
          </w:p>
        </w:tc>
        <w:tc>
          <w:tcPr>
            <w:tcW w:w="1980" w:type="dxa"/>
            <w:tcBorders>
              <w:top w:val="nil"/>
              <w:bottom w:val="nil"/>
            </w:tcBorders>
          </w:tcPr>
          <w:p w14:paraId="19536E02" w14:textId="77777777" w:rsidR="008E6E3E" w:rsidRDefault="00157F4D">
            <w:pPr>
              <w:pStyle w:val="TableParagraph"/>
              <w:spacing w:before="53"/>
              <w:ind w:left="841"/>
              <w:rPr>
                <w:sz w:val="18"/>
              </w:rPr>
            </w:pPr>
            <w:r>
              <w:rPr>
                <w:sz w:val="18"/>
              </w:rPr>
              <w:t>5 m</w:t>
            </w:r>
          </w:p>
        </w:tc>
      </w:tr>
      <w:tr w:rsidR="008E6E3E" w14:paraId="19536E07" w14:textId="77777777">
        <w:trPr>
          <w:trHeight w:val="319"/>
        </w:trPr>
        <w:tc>
          <w:tcPr>
            <w:tcW w:w="1200" w:type="dxa"/>
            <w:tcBorders>
              <w:top w:val="nil"/>
              <w:bottom w:val="nil"/>
            </w:tcBorders>
          </w:tcPr>
          <w:p w14:paraId="19536E04" w14:textId="77777777" w:rsidR="008E6E3E" w:rsidRDefault="00157F4D">
            <w:pPr>
              <w:pStyle w:val="TableParagraph"/>
              <w:spacing w:before="53"/>
              <w:ind w:right="543"/>
              <w:jc w:val="right"/>
              <w:rPr>
                <w:sz w:val="18"/>
              </w:rPr>
            </w:pPr>
            <w:r>
              <w:rPr>
                <w:sz w:val="18"/>
              </w:rPr>
              <w:t>7</w:t>
            </w:r>
          </w:p>
        </w:tc>
        <w:tc>
          <w:tcPr>
            <w:tcW w:w="3390" w:type="dxa"/>
            <w:tcBorders>
              <w:top w:val="nil"/>
              <w:bottom w:val="nil"/>
            </w:tcBorders>
          </w:tcPr>
          <w:p w14:paraId="19536E05" w14:textId="77777777" w:rsidR="008E6E3E" w:rsidRDefault="00157F4D">
            <w:pPr>
              <w:pStyle w:val="TableParagraph"/>
              <w:spacing w:before="53"/>
              <w:ind w:left="344" w:right="339"/>
              <w:jc w:val="center"/>
              <w:rPr>
                <w:sz w:val="18"/>
              </w:rPr>
            </w:pPr>
            <w:r>
              <w:rPr>
                <w:sz w:val="18"/>
              </w:rPr>
              <w:t>39 m up to but not including 49 m</w:t>
            </w:r>
          </w:p>
        </w:tc>
        <w:tc>
          <w:tcPr>
            <w:tcW w:w="1980" w:type="dxa"/>
            <w:tcBorders>
              <w:top w:val="nil"/>
              <w:bottom w:val="nil"/>
            </w:tcBorders>
          </w:tcPr>
          <w:p w14:paraId="19536E06" w14:textId="77777777" w:rsidR="008E6E3E" w:rsidRDefault="00157F4D">
            <w:pPr>
              <w:pStyle w:val="TableParagraph"/>
              <w:spacing w:before="53"/>
              <w:ind w:left="841"/>
              <w:rPr>
                <w:sz w:val="18"/>
              </w:rPr>
            </w:pPr>
            <w:r>
              <w:rPr>
                <w:sz w:val="18"/>
              </w:rPr>
              <w:t>5 m</w:t>
            </w:r>
          </w:p>
        </w:tc>
      </w:tr>
      <w:tr w:rsidR="008E6E3E" w14:paraId="19536E0B" w14:textId="77777777">
        <w:trPr>
          <w:trHeight w:val="320"/>
        </w:trPr>
        <w:tc>
          <w:tcPr>
            <w:tcW w:w="1200" w:type="dxa"/>
            <w:tcBorders>
              <w:top w:val="nil"/>
              <w:bottom w:val="nil"/>
            </w:tcBorders>
          </w:tcPr>
          <w:p w14:paraId="19536E08" w14:textId="77777777" w:rsidR="008E6E3E" w:rsidRDefault="00157F4D">
            <w:pPr>
              <w:pStyle w:val="TableParagraph"/>
              <w:spacing w:before="53"/>
              <w:ind w:right="543"/>
              <w:jc w:val="right"/>
              <w:rPr>
                <w:sz w:val="18"/>
              </w:rPr>
            </w:pPr>
            <w:r>
              <w:rPr>
                <w:sz w:val="18"/>
              </w:rPr>
              <w:t>8</w:t>
            </w:r>
          </w:p>
        </w:tc>
        <w:tc>
          <w:tcPr>
            <w:tcW w:w="3390" w:type="dxa"/>
            <w:tcBorders>
              <w:top w:val="nil"/>
              <w:bottom w:val="nil"/>
            </w:tcBorders>
          </w:tcPr>
          <w:p w14:paraId="19536E09" w14:textId="77777777" w:rsidR="008E6E3E" w:rsidRDefault="00157F4D">
            <w:pPr>
              <w:pStyle w:val="TableParagraph"/>
              <w:spacing w:before="53"/>
              <w:ind w:left="344" w:right="339"/>
              <w:jc w:val="center"/>
              <w:rPr>
                <w:sz w:val="18"/>
              </w:rPr>
            </w:pPr>
            <w:r>
              <w:rPr>
                <w:sz w:val="18"/>
              </w:rPr>
              <w:t>49 m up to but not including 61 m</w:t>
            </w:r>
          </w:p>
        </w:tc>
        <w:tc>
          <w:tcPr>
            <w:tcW w:w="1980" w:type="dxa"/>
            <w:tcBorders>
              <w:top w:val="nil"/>
              <w:bottom w:val="nil"/>
            </w:tcBorders>
          </w:tcPr>
          <w:p w14:paraId="19536E0A" w14:textId="77777777" w:rsidR="008E6E3E" w:rsidRDefault="00157F4D">
            <w:pPr>
              <w:pStyle w:val="TableParagraph"/>
              <w:spacing w:before="53"/>
              <w:ind w:left="841"/>
              <w:rPr>
                <w:sz w:val="18"/>
              </w:rPr>
            </w:pPr>
            <w:r>
              <w:rPr>
                <w:sz w:val="18"/>
              </w:rPr>
              <w:t>7 m</w:t>
            </w:r>
          </w:p>
        </w:tc>
      </w:tr>
      <w:tr w:rsidR="008E6E3E" w14:paraId="19536E0F" w14:textId="77777777">
        <w:trPr>
          <w:trHeight w:val="319"/>
        </w:trPr>
        <w:tc>
          <w:tcPr>
            <w:tcW w:w="1200" w:type="dxa"/>
            <w:tcBorders>
              <w:top w:val="nil"/>
              <w:bottom w:val="nil"/>
            </w:tcBorders>
          </w:tcPr>
          <w:p w14:paraId="19536E0C" w14:textId="77777777" w:rsidR="008E6E3E" w:rsidRDefault="00157F4D">
            <w:pPr>
              <w:pStyle w:val="TableParagraph"/>
              <w:spacing w:before="53"/>
              <w:ind w:right="543"/>
              <w:jc w:val="right"/>
              <w:rPr>
                <w:sz w:val="18"/>
              </w:rPr>
            </w:pPr>
            <w:r>
              <w:rPr>
                <w:sz w:val="18"/>
              </w:rPr>
              <w:t>9</w:t>
            </w:r>
          </w:p>
        </w:tc>
        <w:tc>
          <w:tcPr>
            <w:tcW w:w="3390" w:type="dxa"/>
            <w:tcBorders>
              <w:top w:val="nil"/>
              <w:bottom w:val="nil"/>
            </w:tcBorders>
          </w:tcPr>
          <w:p w14:paraId="19536E0D" w14:textId="77777777" w:rsidR="008E6E3E" w:rsidRDefault="00157F4D">
            <w:pPr>
              <w:pStyle w:val="TableParagraph"/>
              <w:spacing w:before="53"/>
              <w:ind w:left="344" w:right="339"/>
              <w:jc w:val="center"/>
              <w:rPr>
                <w:sz w:val="18"/>
              </w:rPr>
            </w:pPr>
            <w:r>
              <w:rPr>
                <w:sz w:val="18"/>
              </w:rPr>
              <w:t>61 m up to but not including 76 m</w:t>
            </w:r>
          </w:p>
        </w:tc>
        <w:tc>
          <w:tcPr>
            <w:tcW w:w="1980" w:type="dxa"/>
            <w:tcBorders>
              <w:top w:val="nil"/>
              <w:bottom w:val="nil"/>
            </w:tcBorders>
          </w:tcPr>
          <w:p w14:paraId="19536E0E" w14:textId="77777777" w:rsidR="008E6E3E" w:rsidRDefault="00157F4D">
            <w:pPr>
              <w:pStyle w:val="TableParagraph"/>
              <w:spacing w:before="53"/>
              <w:ind w:left="841"/>
              <w:rPr>
                <w:sz w:val="18"/>
              </w:rPr>
            </w:pPr>
            <w:r>
              <w:rPr>
                <w:sz w:val="18"/>
              </w:rPr>
              <w:t>7 m</w:t>
            </w:r>
          </w:p>
        </w:tc>
      </w:tr>
      <w:tr w:rsidR="008E6E3E" w14:paraId="19536E13" w14:textId="77777777">
        <w:trPr>
          <w:trHeight w:val="310"/>
        </w:trPr>
        <w:tc>
          <w:tcPr>
            <w:tcW w:w="1200" w:type="dxa"/>
            <w:tcBorders>
              <w:top w:val="nil"/>
            </w:tcBorders>
          </w:tcPr>
          <w:p w14:paraId="19536E10" w14:textId="77777777" w:rsidR="008E6E3E" w:rsidRDefault="00157F4D">
            <w:pPr>
              <w:pStyle w:val="TableParagraph"/>
              <w:spacing w:before="53"/>
              <w:ind w:right="494"/>
              <w:jc w:val="right"/>
              <w:rPr>
                <w:sz w:val="18"/>
              </w:rPr>
            </w:pPr>
            <w:r>
              <w:rPr>
                <w:sz w:val="18"/>
              </w:rPr>
              <w:t>10</w:t>
            </w:r>
          </w:p>
        </w:tc>
        <w:tc>
          <w:tcPr>
            <w:tcW w:w="3390" w:type="dxa"/>
            <w:tcBorders>
              <w:top w:val="nil"/>
            </w:tcBorders>
          </w:tcPr>
          <w:p w14:paraId="19536E11" w14:textId="77777777" w:rsidR="008E6E3E" w:rsidRDefault="00157F4D">
            <w:pPr>
              <w:pStyle w:val="TableParagraph"/>
              <w:spacing w:before="53"/>
              <w:ind w:left="344" w:right="339"/>
              <w:jc w:val="center"/>
              <w:rPr>
                <w:sz w:val="18"/>
              </w:rPr>
            </w:pPr>
            <w:r>
              <w:rPr>
                <w:sz w:val="18"/>
              </w:rPr>
              <w:t>76 m up to but not including 90 m</w:t>
            </w:r>
          </w:p>
        </w:tc>
        <w:tc>
          <w:tcPr>
            <w:tcW w:w="1980" w:type="dxa"/>
            <w:tcBorders>
              <w:top w:val="nil"/>
            </w:tcBorders>
          </w:tcPr>
          <w:p w14:paraId="19536E12" w14:textId="77777777" w:rsidR="008E6E3E" w:rsidRDefault="00157F4D">
            <w:pPr>
              <w:pStyle w:val="TableParagraph"/>
              <w:spacing w:before="53"/>
              <w:ind w:left="841"/>
              <w:rPr>
                <w:sz w:val="18"/>
              </w:rPr>
            </w:pPr>
            <w:r>
              <w:rPr>
                <w:sz w:val="18"/>
              </w:rPr>
              <w:t>8 m</w:t>
            </w:r>
          </w:p>
        </w:tc>
      </w:tr>
    </w:tbl>
    <w:p w14:paraId="19536E14" w14:textId="77777777" w:rsidR="008E6E3E" w:rsidRDefault="008E6E3E">
      <w:pPr>
        <w:pStyle w:val="BodyText"/>
        <w:rPr>
          <w:b/>
          <w:sz w:val="20"/>
        </w:rPr>
      </w:pPr>
    </w:p>
    <w:p w14:paraId="19536E15" w14:textId="77777777" w:rsidR="008E6E3E" w:rsidRDefault="008E6E3E">
      <w:pPr>
        <w:pStyle w:val="BodyText"/>
        <w:spacing w:before="8"/>
        <w:rPr>
          <w:b/>
          <w:sz w:val="23"/>
        </w:rPr>
      </w:pPr>
    </w:p>
    <w:p w14:paraId="19536E16" w14:textId="77777777" w:rsidR="008E6E3E" w:rsidRDefault="00157F4D">
      <w:pPr>
        <w:pStyle w:val="ListParagraph"/>
        <w:numPr>
          <w:ilvl w:val="2"/>
          <w:numId w:val="121"/>
        </w:numPr>
        <w:tabs>
          <w:tab w:val="left" w:pos="2399"/>
          <w:tab w:val="left" w:pos="2400"/>
        </w:tabs>
        <w:spacing w:line="278" w:lineRule="auto"/>
        <w:ind w:right="600" w:firstLine="0"/>
        <w:jc w:val="both"/>
        <w:rPr>
          <w:sz w:val="18"/>
        </w:rPr>
      </w:pPr>
      <w:r>
        <w:rPr>
          <w:sz w:val="18"/>
        </w:rPr>
        <w:t>Airports should be categorized for RFF purposes by counting the aeroplane movements in the busiest consecutive three months of the year as follows:</w:t>
      </w:r>
    </w:p>
    <w:p w14:paraId="19536E17" w14:textId="77777777" w:rsidR="008E6E3E" w:rsidRDefault="008E6E3E">
      <w:pPr>
        <w:pStyle w:val="BodyText"/>
        <w:spacing w:before="10"/>
        <w:rPr>
          <w:sz w:val="20"/>
        </w:rPr>
      </w:pPr>
    </w:p>
    <w:p w14:paraId="19536E18" w14:textId="77777777" w:rsidR="008E6E3E" w:rsidRDefault="00157F4D">
      <w:pPr>
        <w:pStyle w:val="ListParagraph"/>
        <w:numPr>
          <w:ilvl w:val="3"/>
          <w:numId w:val="121"/>
        </w:numPr>
        <w:tabs>
          <w:tab w:val="left" w:pos="2761"/>
        </w:tabs>
        <w:spacing w:line="278" w:lineRule="auto"/>
        <w:ind w:right="600"/>
        <w:jc w:val="both"/>
        <w:rPr>
          <w:sz w:val="18"/>
        </w:rPr>
      </w:pPr>
      <w:r>
        <w:rPr>
          <w:sz w:val="18"/>
        </w:rPr>
        <w:t>when the number of movements of the aeroplanes in the highest category normally using the airport is 700 or greater in the busiest consecutive three months, then that category should be the airport category (see examples nos. 1 and 2);</w:t>
      </w:r>
      <w:r>
        <w:rPr>
          <w:spacing w:val="-2"/>
          <w:sz w:val="18"/>
        </w:rPr>
        <w:t xml:space="preserve"> </w:t>
      </w:r>
      <w:r>
        <w:rPr>
          <w:sz w:val="18"/>
        </w:rPr>
        <w:t>and</w:t>
      </w:r>
    </w:p>
    <w:p w14:paraId="19536E19" w14:textId="77777777" w:rsidR="008E6E3E" w:rsidRDefault="008E6E3E">
      <w:pPr>
        <w:pStyle w:val="BodyText"/>
        <w:rPr>
          <w:sz w:val="20"/>
        </w:rPr>
      </w:pPr>
    </w:p>
    <w:p w14:paraId="19536E1A" w14:textId="77777777" w:rsidR="008E6E3E" w:rsidRDefault="008E6E3E">
      <w:pPr>
        <w:pStyle w:val="BodyText"/>
        <w:rPr>
          <w:sz w:val="20"/>
        </w:rPr>
      </w:pPr>
    </w:p>
    <w:p w14:paraId="19536E1B" w14:textId="77777777" w:rsidR="008E6E3E" w:rsidRDefault="008E6E3E">
      <w:pPr>
        <w:pStyle w:val="BodyText"/>
        <w:rPr>
          <w:sz w:val="20"/>
        </w:rPr>
      </w:pPr>
    </w:p>
    <w:p w14:paraId="19536E1C" w14:textId="77777777" w:rsidR="008E6E3E" w:rsidRDefault="008E6E3E">
      <w:pPr>
        <w:pStyle w:val="BodyText"/>
        <w:spacing w:before="11"/>
        <w:rPr>
          <w:sz w:val="23"/>
        </w:rPr>
      </w:pPr>
    </w:p>
    <w:p w14:paraId="19536E1D" w14:textId="77777777" w:rsidR="008E6E3E" w:rsidRDefault="00157F4D">
      <w:pPr>
        <w:spacing w:before="94"/>
        <w:ind w:left="720"/>
        <w:jc w:val="center"/>
        <w:rPr>
          <w:i/>
          <w:sz w:val="18"/>
        </w:rPr>
      </w:pPr>
      <w:r>
        <w:rPr>
          <w:i/>
          <w:sz w:val="18"/>
        </w:rPr>
        <w:t>2-1</w:t>
      </w:r>
    </w:p>
    <w:p w14:paraId="19536E1E" w14:textId="77777777" w:rsidR="008E6E3E" w:rsidRDefault="008E6E3E">
      <w:pPr>
        <w:jc w:val="center"/>
        <w:rPr>
          <w:sz w:val="18"/>
        </w:rPr>
        <w:sectPr w:rsidR="008E6E3E">
          <w:headerReference w:type="even" r:id="rId35"/>
          <w:headerReference w:type="default" r:id="rId36"/>
          <w:pgSz w:w="12240" w:h="15840"/>
          <w:pgMar w:top="2500" w:right="720" w:bottom="280" w:left="0" w:header="2195" w:footer="0" w:gutter="0"/>
          <w:cols w:space="720"/>
        </w:sectPr>
      </w:pPr>
    </w:p>
    <w:p w14:paraId="19536E1F" w14:textId="77777777" w:rsidR="008E6E3E" w:rsidRDefault="008E6E3E">
      <w:pPr>
        <w:pStyle w:val="BodyText"/>
        <w:spacing w:before="1"/>
        <w:rPr>
          <w:i/>
          <w:sz w:val="19"/>
        </w:rPr>
      </w:pPr>
    </w:p>
    <w:p w14:paraId="19536E20" w14:textId="77777777" w:rsidR="008E6E3E" w:rsidRDefault="00157F4D">
      <w:pPr>
        <w:pStyle w:val="ListParagraph"/>
        <w:numPr>
          <w:ilvl w:val="3"/>
          <w:numId w:val="121"/>
        </w:numPr>
        <w:tabs>
          <w:tab w:val="left" w:pos="2761"/>
        </w:tabs>
        <w:spacing w:before="94" w:line="278" w:lineRule="auto"/>
        <w:ind w:right="599"/>
        <w:jc w:val="both"/>
        <w:rPr>
          <w:sz w:val="18"/>
        </w:rPr>
      </w:pPr>
      <w:r>
        <w:rPr>
          <w:sz w:val="18"/>
        </w:rPr>
        <w:t>when the number of movements of the aeroplanes in the highest category normally using the airport is less than 700 in the busiest consecutive three months, then the airport category may be one less than the highest aeroplane category (see examples nos. 3 and 4) even when there is a wide range of difference between the dimensions of the aeroplanes which are included in reaching 700 movements) (see example no. 5).</w:t>
      </w:r>
    </w:p>
    <w:p w14:paraId="19536E21" w14:textId="77777777" w:rsidR="008E6E3E" w:rsidRDefault="008E6E3E">
      <w:pPr>
        <w:pStyle w:val="BodyText"/>
        <w:spacing w:before="9"/>
        <w:rPr>
          <w:sz w:val="20"/>
        </w:rPr>
      </w:pPr>
    </w:p>
    <w:p w14:paraId="19536E22" w14:textId="77777777" w:rsidR="008E6E3E" w:rsidRDefault="00157F4D">
      <w:pPr>
        <w:pStyle w:val="ListParagraph"/>
        <w:numPr>
          <w:ilvl w:val="2"/>
          <w:numId w:val="121"/>
        </w:numPr>
        <w:tabs>
          <w:tab w:val="left" w:pos="2399"/>
          <w:tab w:val="left" w:pos="2400"/>
        </w:tabs>
        <w:spacing w:line="278" w:lineRule="auto"/>
        <w:ind w:right="600" w:firstLine="0"/>
        <w:jc w:val="both"/>
        <w:rPr>
          <w:sz w:val="18"/>
        </w:rPr>
      </w:pPr>
      <w:r>
        <w:rPr>
          <w:sz w:val="18"/>
        </w:rPr>
        <w:t>It should be noted that the level of protection provided based on frequency of operations in 2.1.3 b) shall not be less than one category below the determined</w:t>
      </w:r>
      <w:r>
        <w:rPr>
          <w:spacing w:val="-7"/>
          <w:sz w:val="18"/>
        </w:rPr>
        <w:t xml:space="preserve"> </w:t>
      </w:r>
      <w:r>
        <w:rPr>
          <w:sz w:val="18"/>
        </w:rPr>
        <w:t>category.</w:t>
      </w:r>
    </w:p>
    <w:p w14:paraId="19536E23" w14:textId="77777777" w:rsidR="008E6E3E" w:rsidRDefault="008E6E3E">
      <w:pPr>
        <w:pStyle w:val="BodyText"/>
        <w:spacing w:before="9"/>
        <w:rPr>
          <w:sz w:val="20"/>
        </w:rPr>
      </w:pPr>
    </w:p>
    <w:p w14:paraId="19536E24" w14:textId="77777777" w:rsidR="008E6E3E" w:rsidRDefault="00157F4D">
      <w:pPr>
        <w:pStyle w:val="ListParagraph"/>
        <w:numPr>
          <w:ilvl w:val="2"/>
          <w:numId w:val="121"/>
        </w:numPr>
        <w:tabs>
          <w:tab w:val="left" w:pos="2399"/>
          <w:tab w:val="left" w:pos="2400"/>
        </w:tabs>
        <w:spacing w:before="1" w:line="278" w:lineRule="auto"/>
        <w:ind w:left="1319" w:right="598" w:firstLine="0"/>
        <w:jc w:val="both"/>
        <w:rPr>
          <w:sz w:val="18"/>
        </w:rPr>
      </w:pPr>
      <w:r>
        <w:rPr>
          <w:sz w:val="18"/>
        </w:rPr>
        <w:t>Either a take-off or a landing constitutes a movement. Movements of scheduled, non-scheduled and general aviation operations should be counted in determining the airport category. A classification of representative aeroplanes by the airport category shown in Table 2-1 is included in Appendix</w:t>
      </w:r>
      <w:r>
        <w:rPr>
          <w:spacing w:val="-7"/>
          <w:sz w:val="18"/>
        </w:rPr>
        <w:t xml:space="preserve"> </w:t>
      </w:r>
      <w:r>
        <w:rPr>
          <w:sz w:val="18"/>
        </w:rPr>
        <w:t>2.</w:t>
      </w:r>
    </w:p>
    <w:p w14:paraId="19536E25" w14:textId="77777777" w:rsidR="008E6E3E" w:rsidRDefault="008E6E3E">
      <w:pPr>
        <w:pStyle w:val="BodyText"/>
        <w:spacing w:before="9"/>
        <w:rPr>
          <w:sz w:val="20"/>
        </w:rPr>
      </w:pPr>
    </w:p>
    <w:p w14:paraId="19536E26" w14:textId="77777777" w:rsidR="008E6E3E" w:rsidRDefault="00157F4D">
      <w:pPr>
        <w:pStyle w:val="ListParagraph"/>
        <w:numPr>
          <w:ilvl w:val="2"/>
          <w:numId w:val="121"/>
        </w:numPr>
        <w:tabs>
          <w:tab w:val="left" w:pos="2399"/>
          <w:tab w:val="left" w:pos="2400"/>
        </w:tabs>
        <w:ind w:left="2399" w:hanging="1081"/>
        <w:jc w:val="both"/>
        <w:rPr>
          <w:sz w:val="18"/>
        </w:rPr>
      </w:pPr>
      <w:r>
        <w:rPr>
          <w:sz w:val="18"/>
        </w:rPr>
        <w:t>The following examples illustrate the method for determining the airport</w:t>
      </w:r>
      <w:r>
        <w:rPr>
          <w:spacing w:val="-8"/>
          <w:sz w:val="18"/>
        </w:rPr>
        <w:t xml:space="preserve"> </w:t>
      </w:r>
      <w:r>
        <w:rPr>
          <w:sz w:val="18"/>
        </w:rPr>
        <w:t>category.</w:t>
      </w:r>
    </w:p>
    <w:p w14:paraId="19536E27" w14:textId="77777777" w:rsidR="008E6E3E" w:rsidRDefault="008E6E3E">
      <w:pPr>
        <w:pStyle w:val="BodyText"/>
        <w:rPr>
          <w:sz w:val="20"/>
        </w:rPr>
      </w:pPr>
    </w:p>
    <w:p w14:paraId="19536E28" w14:textId="77777777" w:rsidR="008E6E3E" w:rsidRDefault="008E6E3E">
      <w:pPr>
        <w:pStyle w:val="BodyText"/>
        <w:spacing w:before="7"/>
        <w:rPr>
          <w:sz w:val="24"/>
        </w:rPr>
      </w:pPr>
    </w:p>
    <w:p w14:paraId="19536E29" w14:textId="77777777" w:rsidR="008E6E3E" w:rsidRDefault="00157F4D">
      <w:pPr>
        <w:ind w:left="719"/>
        <w:jc w:val="center"/>
        <w:rPr>
          <w:b/>
          <w:sz w:val="18"/>
        </w:rPr>
      </w:pPr>
      <w:r>
        <w:rPr>
          <w:b/>
          <w:sz w:val="18"/>
        </w:rPr>
        <w:t>Example No. 1</w:t>
      </w:r>
    </w:p>
    <w:p w14:paraId="19536E2A" w14:textId="77777777" w:rsidR="008E6E3E" w:rsidRDefault="008E6E3E">
      <w:pPr>
        <w:pStyle w:val="BodyText"/>
        <w:rPr>
          <w:b/>
          <w:sz w:val="20"/>
        </w:rPr>
      </w:pPr>
    </w:p>
    <w:p w14:paraId="19536E2B" w14:textId="77777777" w:rsidR="008E6E3E" w:rsidRDefault="008E6E3E">
      <w:pPr>
        <w:pStyle w:val="BodyText"/>
        <w:spacing w:before="8"/>
        <w:rPr>
          <w:b/>
          <w:sz w:val="22"/>
        </w:rPr>
      </w:pPr>
    </w:p>
    <w:tbl>
      <w:tblPr>
        <w:tblW w:w="0" w:type="auto"/>
        <w:tblInd w:w="1322" w:type="dxa"/>
        <w:tblLayout w:type="fixed"/>
        <w:tblCellMar>
          <w:left w:w="0" w:type="dxa"/>
          <w:right w:w="0" w:type="dxa"/>
        </w:tblCellMar>
        <w:tblLook w:val="01E0" w:firstRow="1" w:lastRow="1" w:firstColumn="1" w:lastColumn="1" w:noHBand="0" w:noVBand="0"/>
      </w:tblPr>
      <w:tblGrid>
        <w:gridCol w:w="2286"/>
        <w:gridCol w:w="1933"/>
        <w:gridCol w:w="2043"/>
        <w:gridCol w:w="1713"/>
        <w:gridCol w:w="1624"/>
      </w:tblGrid>
      <w:tr w:rsidR="008E6E3E" w14:paraId="19536E31" w14:textId="77777777">
        <w:trPr>
          <w:trHeight w:val="440"/>
        </w:trPr>
        <w:tc>
          <w:tcPr>
            <w:tcW w:w="2286" w:type="dxa"/>
            <w:tcBorders>
              <w:top w:val="single" w:sz="2" w:space="0" w:color="000000"/>
              <w:left w:val="single" w:sz="2" w:space="0" w:color="000000"/>
              <w:bottom w:val="single" w:sz="2" w:space="0" w:color="000000"/>
            </w:tcBorders>
          </w:tcPr>
          <w:p w14:paraId="19536E2C" w14:textId="77777777" w:rsidR="008E6E3E" w:rsidRDefault="00157F4D">
            <w:pPr>
              <w:pStyle w:val="TableParagraph"/>
              <w:spacing w:before="123"/>
              <w:ind w:left="832"/>
              <w:rPr>
                <w:i/>
                <w:sz w:val="18"/>
              </w:rPr>
            </w:pPr>
            <w:r>
              <w:rPr>
                <w:i/>
                <w:sz w:val="18"/>
              </w:rPr>
              <w:t>Aeroplane</w:t>
            </w:r>
          </w:p>
        </w:tc>
        <w:tc>
          <w:tcPr>
            <w:tcW w:w="1933" w:type="dxa"/>
            <w:tcBorders>
              <w:top w:val="single" w:sz="2" w:space="0" w:color="000000"/>
              <w:bottom w:val="single" w:sz="2" w:space="0" w:color="000000"/>
            </w:tcBorders>
          </w:tcPr>
          <w:p w14:paraId="19536E2D" w14:textId="77777777" w:rsidR="008E6E3E" w:rsidRDefault="00157F4D">
            <w:pPr>
              <w:pStyle w:val="TableParagraph"/>
              <w:spacing w:before="123"/>
              <w:ind w:left="488" w:right="293"/>
              <w:jc w:val="center"/>
              <w:rPr>
                <w:i/>
                <w:sz w:val="18"/>
              </w:rPr>
            </w:pPr>
            <w:r>
              <w:rPr>
                <w:i/>
                <w:sz w:val="18"/>
              </w:rPr>
              <w:t>Overall length</w:t>
            </w:r>
          </w:p>
        </w:tc>
        <w:tc>
          <w:tcPr>
            <w:tcW w:w="2043" w:type="dxa"/>
            <w:tcBorders>
              <w:top w:val="single" w:sz="2" w:space="0" w:color="000000"/>
              <w:bottom w:val="single" w:sz="2" w:space="0" w:color="000000"/>
            </w:tcBorders>
          </w:tcPr>
          <w:p w14:paraId="19536E2E" w14:textId="77777777" w:rsidR="008E6E3E" w:rsidRDefault="00157F4D">
            <w:pPr>
              <w:pStyle w:val="TableParagraph"/>
              <w:spacing w:before="123"/>
              <w:ind w:left="299" w:right="492"/>
              <w:jc w:val="center"/>
              <w:rPr>
                <w:i/>
                <w:sz w:val="18"/>
              </w:rPr>
            </w:pPr>
            <w:r>
              <w:rPr>
                <w:i/>
                <w:sz w:val="18"/>
              </w:rPr>
              <w:t>Fuselage width</w:t>
            </w:r>
          </w:p>
        </w:tc>
        <w:tc>
          <w:tcPr>
            <w:tcW w:w="1713" w:type="dxa"/>
            <w:tcBorders>
              <w:top w:val="single" w:sz="2" w:space="0" w:color="000000"/>
              <w:bottom w:val="single" w:sz="2" w:space="0" w:color="000000"/>
            </w:tcBorders>
          </w:tcPr>
          <w:p w14:paraId="19536E2F" w14:textId="77777777" w:rsidR="008E6E3E" w:rsidRDefault="00157F4D">
            <w:pPr>
              <w:pStyle w:val="TableParagraph"/>
              <w:spacing w:before="123"/>
              <w:ind w:left="498" w:right="443"/>
              <w:jc w:val="center"/>
              <w:rPr>
                <w:i/>
                <w:sz w:val="18"/>
              </w:rPr>
            </w:pPr>
            <w:r>
              <w:rPr>
                <w:i/>
                <w:sz w:val="18"/>
              </w:rPr>
              <w:t>Category</w:t>
            </w:r>
          </w:p>
        </w:tc>
        <w:tc>
          <w:tcPr>
            <w:tcW w:w="1624" w:type="dxa"/>
            <w:tcBorders>
              <w:top w:val="single" w:sz="2" w:space="0" w:color="000000"/>
              <w:bottom w:val="single" w:sz="2" w:space="0" w:color="000000"/>
              <w:right w:val="single" w:sz="2" w:space="0" w:color="000000"/>
            </w:tcBorders>
          </w:tcPr>
          <w:p w14:paraId="19536E30" w14:textId="77777777" w:rsidR="008E6E3E" w:rsidRDefault="00157F4D">
            <w:pPr>
              <w:pStyle w:val="TableParagraph"/>
              <w:spacing w:before="123"/>
              <w:ind w:left="450" w:right="201"/>
              <w:jc w:val="center"/>
              <w:rPr>
                <w:i/>
                <w:sz w:val="18"/>
              </w:rPr>
            </w:pPr>
            <w:r>
              <w:rPr>
                <w:i/>
                <w:sz w:val="18"/>
              </w:rPr>
              <w:t>Movements</w:t>
            </w:r>
          </w:p>
        </w:tc>
      </w:tr>
      <w:tr w:rsidR="008E6E3E" w14:paraId="19536E37" w14:textId="77777777">
        <w:trPr>
          <w:trHeight w:val="449"/>
        </w:trPr>
        <w:tc>
          <w:tcPr>
            <w:tcW w:w="2286" w:type="dxa"/>
            <w:tcBorders>
              <w:top w:val="single" w:sz="2" w:space="0" w:color="000000"/>
              <w:left w:val="single" w:sz="2" w:space="0" w:color="000000"/>
            </w:tcBorders>
          </w:tcPr>
          <w:p w14:paraId="19536E32" w14:textId="77777777" w:rsidR="008E6E3E" w:rsidRDefault="00157F4D">
            <w:pPr>
              <w:pStyle w:val="TableParagraph"/>
              <w:spacing w:before="122"/>
              <w:ind w:left="99"/>
              <w:rPr>
                <w:sz w:val="18"/>
              </w:rPr>
            </w:pPr>
            <w:r>
              <w:rPr>
                <w:sz w:val="18"/>
              </w:rPr>
              <w:t>Airbus A320</w:t>
            </w:r>
          </w:p>
        </w:tc>
        <w:tc>
          <w:tcPr>
            <w:tcW w:w="1933" w:type="dxa"/>
            <w:tcBorders>
              <w:top w:val="single" w:sz="2" w:space="0" w:color="000000"/>
            </w:tcBorders>
          </w:tcPr>
          <w:p w14:paraId="19536E33" w14:textId="77777777" w:rsidR="008E6E3E" w:rsidRDefault="00157F4D">
            <w:pPr>
              <w:pStyle w:val="TableParagraph"/>
              <w:spacing w:before="122"/>
              <w:ind w:left="789"/>
              <w:rPr>
                <w:sz w:val="18"/>
              </w:rPr>
            </w:pPr>
            <w:r>
              <w:rPr>
                <w:sz w:val="18"/>
              </w:rPr>
              <w:t>37.6 m</w:t>
            </w:r>
          </w:p>
        </w:tc>
        <w:tc>
          <w:tcPr>
            <w:tcW w:w="2043" w:type="dxa"/>
            <w:tcBorders>
              <w:top w:val="single" w:sz="2" w:space="0" w:color="000000"/>
            </w:tcBorders>
          </w:tcPr>
          <w:p w14:paraId="19536E34" w14:textId="77777777" w:rsidR="008E6E3E" w:rsidRDefault="00157F4D">
            <w:pPr>
              <w:pStyle w:val="TableParagraph"/>
              <w:spacing w:before="122"/>
              <w:ind w:left="699"/>
              <w:rPr>
                <w:sz w:val="18"/>
              </w:rPr>
            </w:pPr>
            <w:r>
              <w:rPr>
                <w:sz w:val="18"/>
              </w:rPr>
              <w:t>4.0 m</w:t>
            </w:r>
          </w:p>
        </w:tc>
        <w:tc>
          <w:tcPr>
            <w:tcW w:w="1713" w:type="dxa"/>
            <w:tcBorders>
              <w:top w:val="single" w:sz="2" w:space="0" w:color="000000"/>
            </w:tcBorders>
          </w:tcPr>
          <w:p w14:paraId="19536E35" w14:textId="77777777" w:rsidR="008E6E3E" w:rsidRDefault="00157F4D">
            <w:pPr>
              <w:pStyle w:val="TableParagraph"/>
              <w:spacing w:before="122"/>
              <w:ind w:left="57"/>
              <w:jc w:val="center"/>
              <w:rPr>
                <w:sz w:val="18"/>
              </w:rPr>
            </w:pPr>
            <w:r>
              <w:rPr>
                <w:sz w:val="18"/>
              </w:rPr>
              <w:t>6</w:t>
            </w:r>
          </w:p>
        </w:tc>
        <w:tc>
          <w:tcPr>
            <w:tcW w:w="1624" w:type="dxa"/>
            <w:tcBorders>
              <w:top w:val="single" w:sz="2" w:space="0" w:color="000000"/>
              <w:right w:val="single" w:sz="2" w:space="0" w:color="000000"/>
            </w:tcBorders>
          </w:tcPr>
          <w:p w14:paraId="19536E36" w14:textId="77777777" w:rsidR="008E6E3E" w:rsidRDefault="00157F4D">
            <w:pPr>
              <w:pStyle w:val="TableParagraph"/>
              <w:spacing w:before="122"/>
              <w:ind w:left="450" w:right="201"/>
              <w:jc w:val="center"/>
              <w:rPr>
                <w:sz w:val="18"/>
              </w:rPr>
            </w:pPr>
            <w:r>
              <w:rPr>
                <w:sz w:val="18"/>
              </w:rPr>
              <w:t>600</w:t>
            </w:r>
          </w:p>
        </w:tc>
      </w:tr>
      <w:tr w:rsidR="008E6E3E" w14:paraId="19536E3D" w14:textId="77777777">
        <w:trPr>
          <w:trHeight w:val="440"/>
        </w:trPr>
        <w:tc>
          <w:tcPr>
            <w:tcW w:w="2286" w:type="dxa"/>
            <w:tcBorders>
              <w:left w:val="single" w:sz="2" w:space="0" w:color="000000"/>
            </w:tcBorders>
          </w:tcPr>
          <w:p w14:paraId="19536E38" w14:textId="77777777" w:rsidR="008E6E3E" w:rsidRDefault="00157F4D">
            <w:pPr>
              <w:pStyle w:val="TableParagraph"/>
              <w:spacing w:before="113"/>
              <w:ind w:left="99"/>
              <w:rPr>
                <w:sz w:val="18"/>
              </w:rPr>
            </w:pPr>
            <w:r>
              <w:rPr>
                <w:sz w:val="18"/>
              </w:rPr>
              <w:t>Bombardier CRJ 900</w:t>
            </w:r>
          </w:p>
        </w:tc>
        <w:tc>
          <w:tcPr>
            <w:tcW w:w="1933" w:type="dxa"/>
          </w:tcPr>
          <w:p w14:paraId="19536E39" w14:textId="77777777" w:rsidR="008E6E3E" w:rsidRDefault="00157F4D">
            <w:pPr>
              <w:pStyle w:val="TableParagraph"/>
              <w:spacing w:before="113"/>
              <w:ind w:left="789"/>
              <w:rPr>
                <w:sz w:val="18"/>
              </w:rPr>
            </w:pPr>
            <w:r>
              <w:rPr>
                <w:sz w:val="18"/>
              </w:rPr>
              <w:t>36.4 m</w:t>
            </w:r>
          </w:p>
        </w:tc>
        <w:tc>
          <w:tcPr>
            <w:tcW w:w="2043" w:type="dxa"/>
          </w:tcPr>
          <w:p w14:paraId="19536E3A" w14:textId="77777777" w:rsidR="008E6E3E" w:rsidRDefault="00157F4D">
            <w:pPr>
              <w:pStyle w:val="TableParagraph"/>
              <w:spacing w:before="113"/>
              <w:ind w:left="699"/>
              <w:rPr>
                <w:sz w:val="18"/>
              </w:rPr>
            </w:pPr>
            <w:r>
              <w:rPr>
                <w:sz w:val="18"/>
              </w:rPr>
              <w:t>2.7 m</w:t>
            </w:r>
          </w:p>
        </w:tc>
        <w:tc>
          <w:tcPr>
            <w:tcW w:w="1713" w:type="dxa"/>
          </w:tcPr>
          <w:p w14:paraId="19536E3B" w14:textId="77777777" w:rsidR="008E6E3E" w:rsidRDefault="00157F4D">
            <w:pPr>
              <w:pStyle w:val="TableParagraph"/>
              <w:spacing w:before="113"/>
              <w:ind w:left="57"/>
              <w:jc w:val="center"/>
              <w:rPr>
                <w:sz w:val="18"/>
              </w:rPr>
            </w:pPr>
            <w:r>
              <w:rPr>
                <w:sz w:val="18"/>
              </w:rPr>
              <w:t>6</w:t>
            </w:r>
          </w:p>
        </w:tc>
        <w:tc>
          <w:tcPr>
            <w:tcW w:w="1624" w:type="dxa"/>
            <w:tcBorders>
              <w:right w:val="single" w:sz="2" w:space="0" w:color="000000"/>
            </w:tcBorders>
          </w:tcPr>
          <w:p w14:paraId="19536E3C" w14:textId="77777777" w:rsidR="008E6E3E" w:rsidRDefault="00157F4D">
            <w:pPr>
              <w:pStyle w:val="TableParagraph"/>
              <w:spacing w:before="113"/>
              <w:ind w:left="450" w:right="201"/>
              <w:jc w:val="center"/>
              <w:rPr>
                <w:sz w:val="18"/>
              </w:rPr>
            </w:pPr>
            <w:r>
              <w:rPr>
                <w:sz w:val="18"/>
              </w:rPr>
              <w:t>300</w:t>
            </w:r>
          </w:p>
        </w:tc>
      </w:tr>
      <w:tr w:rsidR="008E6E3E" w14:paraId="19536E43" w14:textId="77777777">
        <w:trPr>
          <w:trHeight w:val="439"/>
        </w:trPr>
        <w:tc>
          <w:tcPr>
            <w:tcW w:w="2286" w:type="dxa"/>
            <w:tcBorders>
              <w:left w:val="single" w:sz="2" w:space="0" w:color="000000"/>
            </w:tcBorders>
          </w:tcPr>
          <w:p w14:paraId="19536E3E" w14:textId="77777777" w:rsidR="008E6E3E" w:rsidRDefault="00157F4D">
            <w:pPr>
              <w:pStyle w:val="TableParagraph"/>
              <w:spacing w:before="113"/>
              <w:ind w:left="99"/>
              <w:rPr>
                <w:sz w:val="18"/>
              </w:rPr>
            </w:pPr>
            <w:r>
              <w:rPr>
                <w:sz w:val="18"/>
              </w:rPr>
              <w:t>Embraer 190</w:t>
            </w:r>
          </w:p>
        </w:tc>
        <w:tc>
          <w:tcPr>
            <w:tcW w:w="1933" w:type="dxa"/>
          </w:tcPr>
          <w:p w14:paraId="19536E3F" w14:textId="77777777" w:rsidR="008E6E3E" w:rsidRDefault="00157F4D">
            <w:pPr>
              <w:pStyle w:val="TableParagraph"/>
              <w:spacing w:before="113"/>
              <w:ind w:left="789"/>
              <w:rPr>
                <w:sz w:val="18"/>
              </w:rPr>
            </w:pPr>
            <w:r>
              <w:rPr>
                <w:sz w:val="18"/>
              </w:rPr>
              <w:t>36.2 m</w:t>
            </w:r>
          </w:p>
        </w:tc>
        <w:tc>
          <w:tcPr>
            <w:tcW w:w="2043" w:type="dxa"/>
          </w:tcPr>
          <w:p w14:paraId="19536E40" w14:textId="77777777" w:rsidR="008E6E3E" w:rsidRDefault="00157F4D">
            <w:pPr>
              <w:pStyle w:val="TableParagraph"/>
              <w:spacing w:before="113"/>
              <w:ind w:left="699"/>
              <w:rPr>
                <w:sz w:val="18"/>
              </w:rPr>
            </w:pPr>
            <w:r>
              <w:rPr>
                <w:sz w:val="18"/>
              </w:rPr>
              <w:t>3.0 m</w:t>
            </w:r>
          </w:p>
        </w:tc>
        <w:tc>
          <w:tcPr>
            <w:tcW w:w="1713" w:type="dxa"/>
          </w:tcPr>
          <w:p w14:paraId="19536E41" w14:textId="77777777" w:rsidR="008E6E3E" w:rsidRDefault="00157F4D">
            <w:pPr>
              <w:pStyle w:val="TableParagraph"/>
              <w:spacing w:before="113"/>
              <w:ind w:left="57"/>
              <w:jc w:val="center"/>
              <w:rPr>
                <w:sz w:val="18"/>
              </w:rPr>
            </w:pPr>
            <w:r>
              <w:rPr>
                <w:sz w:val="18"/>
              </w:rPr>
              <w:t>6</w:t>
            </w:r>
          </w:p>
        </w:tc>
        <w:tc>
          <w:tcPr>
            <w:tcW w:w="1624" w:type="dxa"/>
            <w:tcBorders>
              <w:right w:val="single" w:sz="2" w:space="0" w:color="000000"/>
            </w:tcBorders>
          </w:tcPr>
          <w:p w14:paraId="19536E42" w14:textId="77777777" w:rsidR="008E6E3E" w:rsidRDefault="00157F4D">
            <w:pPr>
              <w:pStyle w:val="TableParagraph"/>
              <w:spacing w:before="113"/>
              <w:ind w:left="450" w:right="201"/>
              <w:jc w:val="center"/>
              <w:rPr>
                <w:sz w:val="18"/>
              </w:rPr>
            </w:pPr>
            <w:r>
              <w:rPr>
                <w:sz w:val="18"/>
              </w:rPr>
              <w:t>500</w:t>
            </w:r>
          </w:p>
        </w:tc>
      </w:tr>
      <w:tr w:rsidR="008E6E3E" w14:paraId="19536E49" w14:textId="77777777">
        <w:trPr>
          <w:trHeight w:val="430"/>
        </w:trPr>
        <w:tc>
          <w:tcPr>
            <w:tcW w:w="2286" w:type="dxa"/>
            <w:tcBorders>
              <w:left w:val="single" w:sz="2" w:space="0" w:color="000000"/>
              <w:bottom w:val="single" w:sz="2" w:space="0" w:color="000000"/>
            </w:tcBorders>
          </w:tcPr>
          <w:p w14:paraId="19536E44" w14:textId="77777777" w:rsidR="008E6E3E" w:rsidRDefault="00157F4D">
            <w:pPr>
              <w:pStyle w:val="TableParagraph"/>
              <w:spacing w:before="113"/>
              <w:ind w:left="99"/>
              <w:rPr>
                <w:sz w:val="18"/>
              </w:rPr>
            </w:pPr>
            <w:r>
              <w:rPr>
                <w:sz w:val="18"/>
              </w:rPr>
              <w:t>ATR 72</w:t>
            </w:r>
          </w:p>
        </w:tc>
        <w:tc>
          <w:tcPr>
            <w:tcW w:w="1933" w:type="dxa"/>
            <w:tcBorders>
              <w:bottom w:val="single" w:sz="2" w:space="0" w:color="000000"/>
            </w:tcBorders>
          </w:tcPr>
          <w:p w14:paraId="19536E45" w14:textId="77777777" w:rsidR="008E6E3E" w:rsidRDefault="00157F4D">
            <w:pPr>
              <w:pStyle w:val="TableParagraph"/>
              <w:spacing w:before="113"/>
              <w:ind w:left="789"/>
              <w:rPr>
                <w:sz w:val="18"/>
              </w:rPr>
            </w:pPr>
            <w:r>
              <w:rPr>
                <w:sz w:val="18"/>
              </w:rPr>
              <w:t>27.2 m</w:t>
            </w:r>
          </w:p>
        </w:tc>
        <w:tc>
          <w:tcPr>
            <w:tcW w:w="2043" w:type="dxa"/>
            <w:tcBorders>
              <w:bottom w:val="single" w:sz="2" w:space="0" w:color="000000"/>
            </w:tcBorders>
          </w:tcPr>
          <w:p w14:paraId="19536E46" w14:textId="77777777" w:rsidR="008E6E3E" w:rsidRDefault="00157F4D">
            <w:pPr>
              <w:pStyle w:val="TableParagraph"/>
              <w:spacing w:before="113"/>
              <w:ind w:left="699"/>
              <w:rPr>
                <w:sz w:val="18"/>
              </w:rPr>
            </w:pPr>
            <w:r>
              <w:rPr>
                <w:sz w:val="18"/>
              </w:rPr>
              <w:t>2.8 m</w:t>
            </w:r>
          </w:p>
        </w:tc>
        <w:tc>
          <w:tcPr>
            <w:tcW w:w="1713" w:type="dxa"/>
            <w:tcBorders>
              <w:bottom w:val="single" w:sz="2" w:space="0" w:color="000000"/>
            </w:tcBorders>
          </w:tcPr>
          <w:p w14:paraId="19536E47" w14:textId="77777777" w:rsidR="008E6E3E" w:rsidRDefault="00157F4D">
            <w:pPr>
              <w:pStyle w:val="TableParagraph"/>
              <w:spacing w:before="113"/>
              <w:ind w:left="57"/>
              <w:jc w:val="center"/>
              <w:rPr>
                <w:sz w:val="18"/>
              </w:rPr>
            </w:pPr>
            <w:r>
              <w:rPr>
                <w:sz w:val="18"/>
              </w:rPr>
              <w:t>5</w:t>
            </w:r>
          </w:p>
        </w:tc>
        <w:tc>
          <w:tcPr>
            <w:tcW w:w="1624" w:type="dxa"/>
            <w:tcBorders>
              <w:bottom w:val="single" w:sz="2" w:space="0" w:color="000000"/>
              <w:right w:val="single" w:sz="2" w:space="0" w:color="000000"/>
            </w:tcBorders>
          </w:tcPr>
          <w:p w14:paraId="19536E48" w14:textId="77777777" w:rsidR="008E6E3E" w:rsidRDefault="00157F4D">
            <w:pPr>
              <w:pStyle w:val="TableParagraph"/>
              <w:spacing w:before="113"/>
              <w:ind w:left="450" w:right="201"/>
              <w:jc w:val="center"/>
              <w:rPr>
                <w:sz w:val="18"/>
              </w:rPr>
            </w:pPr>
            <w:r>
              <w:rPr>
                <w:sz w:val="18"/>
              </w:rPr>
              <w:t>200</w:t>
            </w:r>
          </w:p>
        </w:tc>
      </w:tr>
    </w:tbl>
    <w:p w14:paraId="19536E4A" w14:textId="77777777" w:rsidR="008E6E3E" w:rsidRDefault="008E6E3E">
      <w:pPr>
        <w:pStyle w:val="BodyText"/>
        <w:spacing w:before="8"/>
        <w:rPr>
          <w:b/>
          <w:sz w:val="14"/>
        </w:rPr>
      </w:pPr>
    </w:p>
    <w:p w14:paraId="19536E4B" w14:textId="77777777" w:rsidR="008E6E3E" w:rsidRDefault="00157F4D">
      <w:pPr>
        <w:pStyle w:val="BodyText"/>
        <w:spacing w:before="94" w:line="278" w:lineRule="auto"/>
        <w:ind w:left="1320" w:right="597"/>
        <w:jc w:val="both"/>
      </w:pPr>
      <w:r>
        <w:t>The longest aeroplanes are categorized by evaluating, using Table 2-1, first their overall length and second, their fuselage width, until 700 movements are reached. It may be seen that the number of movements of the longest aeroplanes in the highest category totals more than 700. The airport in this case would be category 6.</w:t>
      </w:r>
    </w:p>
    <w:p w14:paraId="19536E4C" w14:textId="77777777" w:rsidR="008E6E3E" w:rsidRDefault="008E6E3E">
      <w:pPr>
        <w:pStyle w:val="BodyText"/>
        <w:rPr>
          <w:sz w:val="20"/>
        </w:rPr>
      </w:pPr>
    </w:p>
    <w:p w14:paraId="19536E4D" w14:textId="77777777" w:rsidR="008E6E3E" w:rsidRDefault="008E6E3E">
      <w:pPr>
        <w:pStyle w:val="BodyText"/>
        <w:spacing w:before="8"/>
        <w:rPr>
          <w:sz w:val="21"/>
        </w:rPr>
      </w:pPr>
    </w:p>
    <w:p w14:paraId="19536E4E" w14:textId="77777777" w:rsidR="008E6E3E" w:rsidRDefault="00157F4D">
      <w:pPr>
        <w:ind w:left="719"/>
        <w:jc w:val="center"/>
        <w:rPr>
          <w:b/>
          <w:sz w:val="18"/>
        </w:rPr>
      </w:pPr>
      <w:r>
        <w:rPr>
          <w:b/>
          <w:sz w:val="18"/>
        </w:rPr>
        <w:t>Example No. 2</w:t>
      </w:r>
    </w:p>
    <w:p w14:paraId="19536E4F" w14:textId="77777777" w:rsidR="008E6E3E" w:rsidRDefault="008E6E3E">
      <w:pPr>
        <w:pStyle w:val="BodyText"/>
        <w:spacing w:before="8"/>
        <w:rPr>
          <w:b/>
          <w:sz w:val="21"/>
        </w:rPr>
      </w:pPr>
    </w:p>
    <w:tbl>
      <w:tblPr>
        <w:tblW w:w="0" w:type="auto"/>
        <w:tblInd w:w="1322" w:type="dxa"/>
        <w:tblLayout w:type="fixed"/>
        <w:tblCellMar>
          <w:left w:w="0" w:type="dxa"/>
          <w:right w:w="0" w:type="dxa"/>
        </w:tblCellMar>
        <w:tblLook w:val="01E0" w:firstRow="1" w:lastRow="1" w:firstColumn="1" w:lastColumn="1" w:noHBand="0" w:noVBand="0"/>
      </w:tblPr>
      <w:tblGrid>
        <w:gridCol w:w="2218"/>
        <w:gridCol w:w="1995"/>
        <w:gridCol w:w="2045"/>
        <w:gridCol w:w="1715"/>
        <w:gridCol w:w="1626"/>
      </w:tblGrid>
      <w:tr w:rsidR="008E6E3E" w14:paraId="19536E55" w14:textId="77777777">
        <w:trPr>
          <w:trHeight w:val="440"/>
        </w:trPr>
        <w:tc>
          <w:tcPr>
            <w:tcW w:w="2218" w:type="dxa"/>
            <w:tcBorders>
              <w:top w:val="single" w:sz="2" w:space="0" w:color="000000"/>
              <w:left w:val="single" w:sz="2" w:space="0" w:color="000000"/>
              <w:bottom w:val="single" w:sz="2" w:space="0" w:color="000000"/>
            </w:tcBorders>
          </w:tcPr>
          <w:p w14:paraId="19536E50" w14:textId="77777777" w:rsidR="008E6E3E" w:rsidRDefault="00157F4D">
            <w:pPr>
              <w:pStyle w:val="TableParagraph"/>
              <w:spacing w:before="122"/>
              <w:ind w:left="829"/>
              <w:rPr>
                <w:i/>
                <w:sz w:val="18"/>
              </w:rPr>
            </w:pPr>
            <w:r>
              <w:rPr>
                <w:i/>
                <w:sz w:val="18"/>
              </w:rPr>
              <w:t>Aeroplane</w:t>
            </w:r>
          </w:p>
        </w:tc>
        <w:tc>
          <w:tcPr>
            <w:tcW w:w="1995" w:type="dxa"/>
            <w:tcBorders>
              <w:top w:val="single" w:sz="2" w:space="0" w:color="000000"/>
              <w:bottom w:val="single" w:sz="2" w:space="0" w:color="000000"/>
            </w:tcBorders>
          </w:tcPr>
          <w:p w14:paraId="19536E51" w14:textId="77777777" w:rsidR="008E6E3E" w:rsidRDefault="00157F4D">
            <w:pPr>
              <w:pStyle w:val="TableParagraph"/>
              <w:spacing w:before="122"/>
              <w:ind w:left="550" w:right="293"/>
              <w:jc w:val="center"/>
              <w:rPr>
                <w:i/>
                <w:sz w:val="18"/>
              </w:rPr>
            </w:pPr>
            <w:r>
              <w:rPr>
                <w:i/>
                <w:sz w:val="18"/>
              </w:rPr>
              <w:t>Overall length</w:t>
            </w:r>
          </w:p>
        </w:tc>
        <w:tc>
          <w:tcPr>
            <w:tcW w:w="2045" w:type="dxa"/>
            <w:tcBorders>
              <w:top w:val="single" w:sz="2" w:space="0" w:color="000000"/>
              <w:bottom w:val="single" w:sz="2" w:space="0" w:color="000000"/>
            </w:tcBorders>
          </w:tcPr>
          <w:p w14:paraId="19536E52" w14:textId="77777777" w:rsidR="008E6E3E" w:rsidRDefault="00157F4D">
            <w:pPr>
              <w:pStyle w:val="TableParagraph"/>
              <w:spacing w:before="122"/>
              <w:ind w:left="301" w:right="493"/>
              <w:jc w:val="center"/>
              <w:rPr>
                <w:i/>
                <w:sz w:val="18"/>
              </w:rPr>
            </w:pPr>
            <w:r>
              <w:rPr>
                <w:i/>
                <w:sz w:val="18"/>
              </w:rPr>
              <w:t>Fuselage width</w:t>
            </w:r>
          </w:p>
        </w:tc>
        <w:tc>
          <w:tcPr>
            <w:tcW w:w="1715" w:type="dxa"/>
            <w:tcBorders>
              <w:top w:val="single" w:sz="2" w:space="0" w:color="000000"/>
              <w:bottom w:val="single" w:sz="2" w:space="0" w:color="000000"/>
            </w:tcBorders>
          </w:tcPr>
          <w:p w14:paraId="19536E53" w14:textId="77777777" w:rsidR="008E6E3E" w:rsidRDefault="00157F4D">
            <w:pPr>
              <w:pStyle w:val="TableParagraph"/>
              <w:spacing w:before="122"/>
              <w:ind w:left="500" w:right="444"/>
              <w:jc w:val="center"/>
              <w:rPr>
                <w:i/>
                <w:sz w:val="18"/>
              </w:rPr>
            </w:pPr>
            <w:r>
              <w:rPr>
                <w:i/>
                <w:sz w:val="18"/>
              </w:rPr>
              <w:t>Category</w:t>
            </w:r>
          </w:p>
        </w:tc>
        <w:tc>
          <w:tcPr>
            <w:tcW w:w="1626" w:type="dxa"/>
            <w:tcBorders>
              <w:top w:val="single" w:sz="2" w:space="0" w:color="000000"/>
              <w:bottom w:val="single" w:sz="2" w:space="0" w:color="000000"/>
              <w:right w:val="single" w:sz="2" w:space="0" w:color="000000"/>
            </w:tcBorders>
          </w:tcPr>
          <w:p w14:paraId="19536E54" w14:textId="77777777" w:rsidR="008E6E3E" w:rsidRDefault="00157F4D">
            <w:pPr>
              <w:pStyle w:val="TableParagraph"/>
              <w:spacing w:before="122"/>
              <w:ind w:left="450" w:right="202"/>
              <w:jc w:val="center"/>
              <w:rPr>
                <w:i/>
                <w:sz w:val="18"/>
              </w:rPr>
            </w:pPr>
            <w:r>
              <w:rPr>
                <w:i/>
                <w:sz w:val="18"/>
              </w:rPr>
              <w:t>Movements</w:t>
            </w:r>
          </w:p>
        </w:tc>
      </w:tr>
      <w:tr w:rsidR="008E6E3E" w14:paraId="19536E5B" w14:textId="77777777">
        <w:trPr>
          <w:trHeight w:val="449"/>
        </w:trPr>
        <w:tc>
          <w:tcPr>
            <w:tcW w:w="2218" w:type="dxa"/>
            <w:tcBorders>
              <w:top w:val="single" w:sz="2" w:space="0" w:color="000000"/>
              <w:left w:val="single" w:sz="2" w:space="0" w:color="000000"/>
            </w:tcBorders>
          </w:tcPr>
          <w:p w14:paraId="19536E56" w14:textId="77777777" w:rsidR="008E6E3E" w:rsidRDefault="00157F4D">
            <w:pPr>
              <w:pStyle w:val="TableParagraph"/>
              <w:spacing w:before="122"/>
              <w:ind w:left="99"/>
              <w:rPr>
                <w:sz w:val="18"/>
              </w:rPr>
            </w:pPr>
            <w:r>
              <w:rPr>
                <w:sz w:val="18"/>
              </w:rPr>
              <w:t>Airbus A350-900</w:t>
            </w:r>
          </w:p>
        </w:tc>
        <w:tc>
          <w:tcPr>
            <w:tcW w:w="1995" w:type="dxa"/>
            <w:tcBorders>
              <w:top w:val="single" w:sz="2" w:space="0" w:color="000000"/>
            </w:tcBorders>
          </w:tcPr>
          <w:p w14:paraId="19536E57" w14:textId="77777777" w:rsidR="008E6E3E" w:rsidRDefault="00157F4D">
            <w:pPr>
              <w:pStyle w:val="TableParagraph"/>
              <w:spacing w:before="122"/>
              <w:ind w:left="851"/>
              <w:rPr>
                <w:sz w:val="18"/>
              </w:rPr>
            </w:pPr>
            <w:r>
              <w:rPr>
                <w:sz w:val="18"/>
              </w:rPr>
              <w:t>66.8 m</w:t>
            </w:r>
          </w:p>
        </w:tc>
        <w:tc>
          <w:tcPr>
            <w:tcW w:w="2045" w:type="dxa"/>
            <w:tcBorders>
              <w:top w:val="single" w:sz="2" w:space="0" w:color="000000"/>
            </w:tcBorders>
          </w:tcPr>
          <w:p w14:paraId="19536E58" w14:textId="77777777" w:rsidR="008E6E3E" w:rsidRDefault="00157F4D">
            <w:pPr>
              <w:pStyle w:val="TableParagraph"/>
              <w:spacing w:before="122"/>
              <w:ind w:left="700"/>
              <w:rPr>
                <w:sz w:val="18"/>
              </w:rPr>
            </w:pPr>
            <w:r>
              <w:rPr>
                <w:sz w:val="18"/>
              </w:rPr>
              <w:t>6.0 m</w:t>
            </w:r>
          </w:p>
        </w:tc>
        <w:tc>
          <w:tcPr>
            <w:tcW w:w="1715" w:type="dxa"/>
            <w:tcBorders>
              <w:top w:val="single" w:sz="2" w:space="0" w:color="000000"/>
            </w:tcBorders>
          </w:tcPr>
          <w:p w14:paraId="19536E59" w14:textId="77777777" w:rsidR="008E6E3E" w:rsidRDefault="00157F4D">
            <w:pPr>
              <w:pStyle w:val="TableParagraph"/>
              <w:spacing w:before="122"/>
              <w:ind w:left="59"/>
              <w:jc w:val="center"/>
              <w:rPr>
                <w:sz w:val="18"/>
              </w:rPr>
            </w:pPr>
            <w:r>
              <w:rPr>
                <w:sz w:val="18"/>
              </w:rPr>
              <w:t>9</w:t>
            </w:r>
          </w:p>
        </w:tc>
        <w:tc>
          <w:tcPr>
            <w:tcW w:w="1626" w:type="dxa"/>
            <w:tcBorders>
              <w:top w:val="single" w:sz="2" w:space="0" w:color="000000"/>
              <w:right w:val="single" w:sz="2" w:space="0" w:color="000000"/>
            </w:tcBorders>
          </w:tcPr>
          <w:p w14:paraId="19536E5A" w14:textId="77777777" w:rsidR="008E6E3E" w:rsidRDefault="00157F4D">
            <w:pPr>
              <w:pStyle w:val="TableParagraph"/>
              <w:spacing w:before="122"/>
              <w:ind w:left="450" w:right="199"/>
              <w:jc w:val="center"/>
              <w:rPr>
                <w:sz w:val="18"/>
              </w:rPr>
            </w:pPr>
            <w:r>
              <w:rPr>
                <w:sz w:val="18"/>
              </w:rPr>
              <w:t>300</w:t>
            </w:r>
          </w:p>
        </w:tc>
      </w:tr>
      <w:tr w:rsidR="008E6E3E" w14:paraId="19536E61" w14:textId="77777777">
        <w:trPr>
          <w:trHeight w:val="440"/>
        </w:trPr>
        <w:tc>
          <w:tcPr>
            <w:tcW w:w="2218" w:type="dxa"/>
            <w:tcBorders>
              <w:left w:val="single" w:sz="2" w:space="0" w:color="000000"/>
            </w:tcBorders>
          </w:tcPr>
          <w:p w14:paraId="19536E5C" w14:textId="77777777" w:rsidR="008E6E3E" w:rsidRDefault="00157F4D">
            <w:pPr>
              <w:pStyle w:val="TableParagraph"/>
              <w:spacing w:before="113"/>
              <w:ind w:left="99"/>
              <w:rPr>
                <w:sz w:val="18"/>
              </w:rPr>
            </w:pPr>
            <w:r>
              <w:rPr>
                <w:sz w:val="18"/>
              </w:rPr>
              <w:t>Boeing 747-8</w:t>
            </w:r>
          </w:p>
        </w:tc>
        <w:tc>
          <w:tcPr>
            <w:tcW w:w="1995" w:type="dxa"/>
          </w:tcPr>
          <w:p w14:paraId="19536E5D" w14:textId="77777777" w:rsidR="008E6E3E" w:rsidRDefault="00157F4D">
            <w:pPr>
              <w:pStyle w:val="TableParagraph"/>
              <w:spacing w:before="113"/>
              <w:ind w:left="851"/>
              <w:rPr>
                <w:sz w:val="18"/>
              </w:rPr>
            </w:pPr>
            <w:r>
              <w:rPr>
                <w:sz w:val="18"/>
              </w:rPr>
              <w:t>76.3 m</w:t>
            </w:r>
          </w:p>
        </w:tc>
        <w:tc>
          <w:tcPr>
            <w:tcW w:w="2045" w:type="dxa"/>
          </w:tcPr>
          <w:p w14:paraId="19536E5E" w14:textId="77777777" w:rsidR="008E6E3E" w:rsidRDefault="00157F4D">
            <w:pPr>
              <w:pStyle w:val="TableParagraph"/>
              <w:spacing w:before="113"/>
              <w:ind w:left="700"/>
              <w:rPr>
                <w:sz w:val="18"/>
              </w:rPr>
            </w:pPr>
            <w:r>
              <w:rPr>
                <w:sz w:val="18"/>
              </w:rPr>
              <w:t>6.5 m</w:t>
            </w:r>
          </w:p>
        </w:tc>
        <w:tc>
          <w:tcPr>
            <w:tcW w:w="1715" w:type="dxa"/>
          </w:tcPr>
          <w:p w14:paraId="19536E5F" w14:textId="77777777" w:rsidR="008E6E3E" w:rsidRDefault="00157F4D">
            <w:pPr>
              <w:pStyle w:val="TableParagraph"/>
              <w:spacing w:before="113"/>
              <w:ind w:left="500" w:right="444"/>
              <w:jc w:val="center"/>
              <w:rPr>
                <w:sz w:val="18"/>
              </w:rPr>
            </w:pPr>
            <w:r>
              <w:rPr>
                <w:sz w:val="18"/>
              </w:rPr>
              <w:t>10</w:t>
            </w:r>
          </w:p>
        </w:tc>
        <w:tc>
          <w:tcPr>
            <w:tcW w:w="1626" w:type="dxa"/>
            <w:tcBorders>
              <w:right w:val="single" w:sz="2" w:space="0" w:color="000000"/>
            </w:tcBorders>
          </w:tcPr>
          <w:p w14:paraId="19536E60" w14:textId="77777777" w:rsidR="008E6E3E" w:rsidRDefault="00157F4D">
            <w:pPr>
              <w:pStyle w:val="TableParagraph"/>
              <w:spacing w:before="113"/>
              <w:ind w:left="450" w:right="200"/>
              <w:jc w:val="center"/>
              <w:rPr>
                <w:sz w:val="18"/>
              </w:rPr>
            </w:pPr>
            <w:r>
              <w:rPr>
                <w:sz w:val="18"/>
              </w:rPr>
              <w:t>400</w:t>
            </w:r>
          </w:p>
        </w:tc>
      </w:tr>
      <w:tr w:rsidR="008E6E3E" w14:paraId="19536E67" w14:textId="77777777">
        <w:trPr>
          <w:trHeight w:val="430"/>
        </w:trPr>
        <w:tc>
          <w:tcPr>
            <w:tcW w:w="2218" w:type="dxa"/>
            <w:tcBorders>
              <w:left w:val="single" w:sz="2" w:space="0" w:color="000000"/>
              <w:bottom w:val="single" w:sz="2" w:space="0" w:color="000000"/>
            </w:tcBorders>
          </w:tcPr>
          <w:p w14:paraId="19536E62" w14:textId="77777777" w:rsidR="008E6E3E" w:rsidRDefault="00157F4D">
            <w:pPr>
              <w:pStyle w:val="TableParagraph"/>
              <w:spacing w:before="113"/>
              <w:ind w:left="99"/>
              <w:rPr>
                <w:sz w:val="18"/>
              </w:rPr>
            </w:pPr>
            <w:r>
              <w:rPr>
                <w:sz w:val="18"/>
              </w:rPr>
              <w:t>Airbus A380</w:t>
            </w:r>
          </w:p>
        </w:tc>
        <w:tc>
          <w:tcPr>
            <w:tcW w:w="1995" w:type="dxa"/>
            <w:tcBorders>
              <w:bottom w:val="single" w:sz="2" w:space="0" w:color="000000"/>
            </w:tcBorders>
          </w:tcPr>
          <w:p w14:paraId="19536E63" w14:textId="77777777" w:rsidR="008E6E3E" w:rsidRDefault="00157F4D">
            <w:pPr>
              <w:pStyle w:val="TableParagraph"/>
              <w:spacing w:before="113"/>
              <w:ind w:left="851"/>
              <w:rPr>
                <w:sz w:val="18"/>
              </w:rPr>
            </w:pPr>
            <w:r>
              <w:rPr>
                <w:sz w:val="18"/>
              </w:rPr>
              <w:t>72.7 m</w:t>
            </w:r>
          </w:p>
        </w:tc>
        <w:tc>
          <w:tcPr>
            <w:tcW w:w="2045" w:type="dxa"/>
            <w:tcBorders>
              <w:bottom w:val="single" w:sz="2" w:space="0" w:color="000000"/>
            </w:tcBorders>
          </w:tcPr>
          <w:p w14:paraId="19536E64" w14:textId="77777777" w:rsidR="008E6E3E" w:rsidRDefault="00157F4D">
            <w:pPr>
              <w:pStyle w:val="TableParagraph"/>
              <w:spacing w:before="113"/>
              <w:ind w:left="700"/>
              <w:rPr>
                <w:sz w:val="18"/>
              </w:rPr>
            </w:pPr>
            <w:r>
              <w:rPr>
                <w:sz w:val="18"/>
              </w:rPr>
              <w:t>7.1 m</w:t>
            </w:r>
          </w:p>
        </w:tc>
        <w:tc>
          <w:tcPr>
            <w:tcW w:w="1715" w:type="dxa"/>
            <w:tcBorders>
              <w:bottom w:val="single" w:sz="2" w:space="0" w:color="000000"/>
            </w:tcBorders>
          </w:tcPr>
          <w:p w14:paraId="19536E65" w14:textId="77777777" w:rsidR="008E6E3E" w:rsidRDefault="00157F4D">
            <w:pPr>
              <w:pStyle w:val="TableParagraph"/>
              <w:spacing w:before="113"/>
              <w:ind w:left="500" w:right="443"/>
              <w:jc w:val="center"/>
              <w:rPr>
                <w:sz w:val="18"/>
              </w:rPr>
            </w:pPr>
            <w:r>
              <w:rPr>
                <w:sz w:val="18"/>
              </w:rPr>
              <w:t>10</w:t>
            </w:r>
          </w:p>
        </w:tc>
        <w:tc>
          <w:tcPr>
            <w:tcW w:w="1626" w:type="dxa"/>
            <w:tcBorders>
              <w:bottom w:val="single" w:sz="2" w:space="0" w:color="000000"/>
              <w:right w:val="single" w:sz="2" w:space="0" w:color="000000"/>
            </w:tcBorders>
          </w:tcPr>
          <w:p w14:paraId="19536E66" w14:textId="77777777" w:rsidR="008E6E3E" w:rsidRDefault="00157F4D">
            <w:pPr>
              <w:pStyle w:val="TableParagraph"/>
              <w:spacing w:before="113"/>
              <w:ind w:left="450" w:right="199"/>
              <w:jc w:val="center"/>
              <w:rPr>
                <w:sz w:val="18"/>
              </w:rPr>
            </w:pPr>
            <w:r>
              <w:rPr>
                <w:sz w:val="18"/>
              </w:rPr>
              <w:t>400</w:t>
            </w:r>
          </w:p>
        </w:tc>
      </w:tr>
    </w:tbl>
    <w:p w14:paraId="19536E68" w14:textId="77777777" w:rsidR="008E6E3E" w:rsidRDefault="008E6E3E">
      <w:pPr>
        <w:pStyle w:val="BodyText"/>
        <w:spacing w:before="10"/>
        <w:rPr>
          <w:b/>
          <w:sz w:val="22"/>
        </w:rPr>
      </w:pPr>
    </w:p>
    <w:p w14:paraId="19536E69" w14:textId="77777777" w:rsidR="008E6E3E" w:rsidRDefault="00157F4D">
      <w:pPr>
        <w:pStyle w:val="BodyText"/>
        <w:spacing w:line="278" w:lineRule="auto"/>
        <w:ind w:left="1320" w:right="597"/>
        <w:jc w:val="both"/>
      </w:pPr>
      <w:r>
        <w:t>The longest aeroplanes are categorized by evaluating, using Table 2-1, first their overall length and second, their fuselage width, until 700 movements are reached. It may be seen that the number of movements of the longest aeroplanes in the highest category totals more than 700. It may also be noted that when evaluating the category appropriate to the Airbus A380 aeroplane’s overall length, e.g. category 9, the category selected is actually one higher as the aeroplane’s fuselage width is greater than the maximum fuselage width for category 9. The airport in this case would be category</w:t>
      </w:r>
      <w:r>
        <w:rPr>
          <w:spacing w:val="-4"/>
        </w:rPr>
        <w:t xml:space="preserve"> </w:t>
      </w:r>
      <w:r>
        <w:t>10.</w:t>
      </w:r>
    </w:p>
    <w:p w14:paraId="19536E6A" w14:textId="77777777" w:rsidR="008E6E3E" w:rsidRDefault="008E6E3E">
      <w:pPr>
        <w:spacing w:line="278" w:lineRule="auto"/>
        <w:jc w:val="both"/>
        <w:sectPr w:rsidR="008E6E3E">
          <w:pgSz w:w="12240" w:h="15840"/>
          <w:pgMar w:top="1500" w:right="720" w:bottom="280" w:left="0" w:header="1229" w:footer="0" w:gutter="0"/>
          <w:cols w:space="720"/>
        </w:sectPr>
      </w:pPr>
    </w:p>
    <w:p w14:paraId="19536E6B" w14:textId="77777777" w:rsidR="008E6E3E" w:rsidRDefault="008E6E3E">
      <w:pPr>
        <w:pStyle w:val="BodyText"/>
        <w:spacing w:before="1"/>
        <w:rPr>
          <w:sz w:val="19"/>
        </w:rPr>
      </w:pPr>
    </w:p>
    <w:p w14:paraId="19536E6C" w14:textId="77777777" w:rsidR="008E6E3E" w:rsidRDefault="00157F4D">
      <w:pPr>
        <w:spacing w:before="94"/>
        <w:ind w:left="719"/>
        <w:jc w:val="center"/>
        <w:rPr>
          <w:b/>
          <w:sz w:val="18"/>
        </w:rPr>
      </w:pPr>
      <w:r>
        <w:rPr>
          <w:b/>
          <w:sz w:val="18"/>
        </w:rPr>
        <w:t>Example No. 3</w:t>
      </w:r>
    </w:p>
    <w:p w14:paraId="19536E6D" w14:textId="77777777" w:rsidR="008E6E3E" w:rsidRDefault="008E6E3E">
      <w:pPr>
        <w:pStyle w:val="BodyText"/>
        <w:spacing w:before="8"/>
        <w:rPr>
          <w:b/>
          <w:sz w:val="21"/>
        </w:rPr>
      </w:pPr>
    </w:p>
    <w:tbl>
      <w:tblPr>
        <w:tblW w:w="0" w:type="auto"/>
        <w:tblInd w:w="1322" w:type="dxa"/>
        <w:tblLayout w:type="fixed"/>
        <w:tblCellMar>
          <w:left w:w="0" w:type="dxa"/>
          <w:right w:w="0" w:type="dxa"/>
        </w:tblCellMar>
        <w:tblLook w:val="01E0" w:firstRow="1" w:lastRow="1" w:firstColumn="1" w:lastColumn="1" w:noHBand="0" w:noVBand="0"/>
      </w:tblPr>
      <w:tblGrid>
        <w:gridCol w:w="2286"/>
        <w:gridCol w:w="1933"/>
        <w:gridCol w:w="2043"/>
        <w:gridCol w:w="1713"/>
        <w:gridCol w:w="1624"/>
      </w:tblGrid>
      <w:tr w:rsidR="008E6E3E" w14:paraId="19536E73" w14:textId="77777777">
        <w:trPr>
          <w:trHeight w:val="440"/>
        </w:trPr>
        <w:tc>
          <w:tcPr>
            <w:tcW w:w="2286" w:type="dxa"/>
            <w:tcBorders>
              <w:top w:val="single" w:sz="2" w:space="0" w:color="000000"/>
              <w:left w:val="single" w:sz="2" w:space="0" w:color="000000"/>
              <w:bottom w:val="single" w:sz="2" w:space="0" w:color="000000"/>
            </w:tcBorders>
          </w:tcPr>
          <w:p w14:paraId="19536E6E" w14:textId="77777777" w:rsidR="008E6E3E" w:rsidRDefault="00157F4D">
            <w:pPr>
              <w:pStyle w:val="TableParagraph"/>
              <w:spacing w:before="124"/>
              <w:ind w:left="832"/>
              <w:rPr>
                <w:i/>
                <w:sz w:val="18"/>
              </w:rPr>
            </w:pPr>
            <w:r>
              <w:rPr>
                <w:i/>
                <w:sz w:val="18"/>
              </w:rPr>
              <w:t>Aeroplane</w:t>
            </w:r>
          </w:p>
        </w:tc>
        <w:tc>
          <w:tcPr>
            <w:tcW w:w="1933" w:type="dxa"/>
            <w:tcBorders>
              <w:top w:val="single" w:sz="2" w:space="0" w:color="000000"/>
              <w:bottom w:val="single" w:sz="2" w:space="0" w:color="000000"/>
            </w:tcBorders>
          </w:tcPr>
          <w:p w14:paraId="19536E6F" w14:textId="77777777" w:rsidR="008E6E3E" w:rsidRDefault="00157F4D">
            <w:pPr>
              <w:pStyle w:val="TableParagraph"/>
              <w:spacing w:before="124"/>
              <w:ind w:left="488" w:right="293"/>
              <w:jc w:val="center"/>
              <w:rPr>
                <w:i/>
                <w:sz w:val="18"/>
              </w:rPr>
            </w:pPr>
            <w:r>
              <w:rPr>
                <w:i/>
                <w:sz w:val="18"/>
              </w:rPr>
              <w:t>Overall length</w:t>
            </w:r>
          </w:p>
        </w:tc>
        <w:tc>
          <w:tcPr>
            <w:tcW w:w="2043" w:type="dxa"/>
            <w:tcBorders>
              <w:top w:val="single" w:sz="2" w:space="0" w:color="000000"/>
              <w:bottom w:val="single" w:sz="2" w:space="0" w:color="000000"/>
            </w:tcBorders>
          </w:tcPr>
          <w:p w14:paraId="19536E70" w14:textId="77777777" w:rsidR="008E6E3E" w:rsidRDefault="00157F4D">
            <w:pPr>
              <w:pStyle w:val="TableParagraph"/>
              <w:spacing w:before="124"/>
              <w:ind w:left="299" w:right="492"/>
              <w:jc w:val="center"/>
              <w:rPr>
                <w:i/>
                <w:sz w:val="18"/>
              </w:rPr>
            </w:pPr>
            <w:r>
              <w:rPr>
                <w:i/>
                <w:sz w:val="18"/>
              </w:rPr>
              <w:t>Fuselage width</w:t>
            </w:r>
          </w:p>
        </w:tc>
        <w:tc>
          <w:tcPr>
            <w:tcW w:w="1713" w:type="dxa"/>
            <w:tcBorders>
              <w:top w:val="single" w:sz="2" w:space="0" w:color="000000"/>
              <w:bottom w:val="single" w:sz="2" w:space="0" w:color="000000"/>
            </w:tcBorders>
          </w:tcPr>
          <w:p w14:paraId="19536E71" w14:textId="77777777" w:rsidR="008E6E3E" w:rsidRDefault="00157F4D">
            <w:pPr>
              <w:pStyle w:val="TableParagraph"/>
              <w:spacing w:before="124"/>
              <w:ind w:left="498" w:right="443"/>
              <w:jc w:val="center"/>
              <w:rPr>
                <w:i/>
                <w:sz w:val="18"/>
              </w:rPr>
            </w:pPr>
            <w:r>
              <w:rPr>
                <w:i/>
                <w:sz w:val="18"/>
              </w:rPr>
              <w:t>Category</w:t>
            </w:r>
          </w:p>
        </w:tc>
        <w:tc>
          <w:tcPr>
            <w:tcW w:w="1624" w:type="dxa"/>
            <w:tcBorders>
              <w:top w:val="single" w:sz="2" w:space="0" w:color="000000"/>
              <w:bottom w:val="single" w:sz="2" w:space="0" w:color="000000"/>
              <w:right w:val="single" w:sz="2" w:space="0" w:color="000000"/>
            </w:tcBorders>
          </w:tcPr>
          <w:p w14:paraId="19536E72" w14:textId="77777777" w:rsidR="008E6E3E" w:rsidRDefault="00157F4D">
            <w:pPr>
              <w:pStyle w:val="TableParagraph"/>
              <w:spacing w:before="124"/>
              <w:ind w:left="450" w:right="201"/>
              <w:jc w:val="center"/>
              <w:rPr>
                <w:i/>
                <w:sz w:val="18"/>
              </w:rPr>
            </w:pPr>
            <w:r>
              <w:rPr>
                <w:i/>
                <w:sz w:val="18"/>
              </w:rPr>
              <w:t>Movements</w:t>
            </w:r>
          </w:p>
        </w:tc>
      </w:tr>
      <w:tr w:rsidR="008E6E3E" w14:paraId="19536E79" w14:textId="77777777">
        <w:trPr>
          <w:trHeight w:val="449"/>
        </w:trPr>
        <w:tc>
          <w:tcPr>
            <w:tcW w:w="2286" w:type="dxa"/>
            <w:tcBorders>
              <w:top w:val="single" w:sz="2" w:space="0" w:color="000000"/>
              <w:left w:val="single" w:sz="2" w:space="0" w:color="000000"/>
            </w:tcBorders>
          </w:tcPr>
          <w:p w14:paraId="19536E74" w14:textId="77777777" w:rsidR="008E6E3E" w:rsidRDefault="00157F4D">
            <w:pPr>
              <w:pStyle w:val="TableParagraph"/>
              <w:spacing w:before="122"/>
              <w:ind w:left="99"/>
              <w:rPr>
                <w:sz w:val="18"/>
              </w:rPr>
            </w:pPr>
            <w:r>
              <w:rPr>
                <w:sz w:val="18"/>
              </w:rPr>
              <w:t>Boeing 737-900ER</w:t>
            </w:r>
          </w:p>
        </w:tc>
        <w:tc>
          <w:tcPr>
            <w:tcW w:w="1933" w:type="dxa"/>
            <w:tcBorders>
              <w:top w:val="single" w:sz="2" w:space="0" w:color="000000"/>
            </w:tcBorders>
          </w:tcPr>
          <w:p w14:paraId="19536E75" w14:textId="77777777" w:rsidR="008E6E3E" w:rsidRDefault="00157F4D">
            <w:pPr>
              <w:pStyle w:val="TableParagraph"/>
              <w:spacing w:before="122"/>
              <w:ind w:left="789"/>
              <w:rPr>
                <w:sz w:val="18"/>
              </w:rPr>
            </w:pPr>
            <w:r>
              <w:rPr>
                <w:sz w:val="18"/>
              </w:rPr>
              <w:t>42.1 m</w:t>
            </w:r>
          </w:p>
        </w:tc>
        <w:tc>
          <w:tcPr>
            <w:tcW w:w="2043" w:type="dxa"/>
            <w:tcBorders>
              <w:top w:val="single" w:sz="2" w:space="0" w:color="000000"/>
            </w:tcBorders>
          </w:tcPr>
          <w:p w14:paraId="19536E76" w14:textId="77777777" w:rsidR="008E6E3E" w:rsidRDefault="00157F4D">
            <w:pPr>
              <w:pStyle w:val="TableParagraph"/>
              <w:spacing w:before="122"/>
              <w:ind w:left="699"/>
              <w:rPr>
                <w:sz w:val="18"/>
              </w:rPr>
            </w:pPr>
            <w:r>
              <w:rPr>
                <w:sz w:val="18"/>
              </w:rPr>
              <w:t>3.8 m</w:t>
            </w:r>
          </w:p>
        </w:tc>
        <w:tc>
          <w:tcPr>
            <w:tcW w:w="1713" w:type="dxa"/>
            <w:tcBorders>
              <w:top w:val="single" w:sz="2" w:space="0" w:color="000000"/>
            </w:tcBorders>
          </w:tcPr>
          <w:p w14:paraId="19536E77" w14:textId="77777777" w:rsidR="008E6E3E" w:rsidRDefault="00157F4D">
            <w:pPr>
              <w:pStyle w:val="TableParagraph"/>
              <w:spacing w:before="122"/>
              <w:ind w:left="57"/>
              <w:jc w:val="center"/>
              <w:rPr>
                <w:sz w:val="18"/>
              </w:rPr>
            </w:pPr>
            <w:r>
              <w:rPr>
                <w:sz w:val="18"/>
              </w:rPr>
              <w:t>7</w:t>
            </w:r>
          </w:p>
        </w:tc>
        <w:tc>
          <w:tcPr>
            <w:tcW w:w="1624" w:type="dxa"/>
            <w:tcBorders>
              <w:top w:val="single" w:sz="2" w:space="0" w:color="000000"/>
              <w:right w:val="single" w:sz="2" w:space="0" w:color="000000"/>
            </w:tcBorders>
          </w:tcPr>
          <w:p w14:paraId="19536E78" w14:textId="77777777" w:rsidR="008E6E3E" w:rsidRDefault="00157F4D">
            <w:pPr>
              <w:pStyle w:val="TableParagraph"/>
              <w:spacing w:before="122"/>
              <w:ind w:left="449" w:right="201"/>
              <w:jc w:val="center"/>
              <w:rPr>
                <w:sz w:val="18"/>
              </w:rPr>
            </w:pPr>
            <w:r>
              <w:rPr>
                <w:sz w:val="18"/>
              </w:rPr>
              <w:t>300</w:t>
            </w:r>
          </w:p>
        </w:tc>
      </w:tr>
      <w:tr w:rsidR="008E6E3E" w14:paraId="19536E7F" w14:textId="77777777">
        <w:trPr>
          <w:trHeight w:val="440"/>
        </w:trPr>
        <w:tc>
          <w:tcPr>
            <w:tcW w:w="2286" w:type="dxa"/>
            <w:tcBorders>
              <w:left w:val="single" w:sz="2" w:space="0" w:color="000000"/>
            </w:tcBorders>
          </w:tcPr>
          <w:p w14:paraId="19536E7A" w14:textId="77777777" w:rsidR="008E6E3E" w:rsidRDefault="00157F4D">
            <w:pPr>
              <w:pStyle w:val="TableParagraph"/>
              <w:spacing w:before="113"/>
              <w:ind w:left="99"/>
              <w:rPr>
                <w:sz w:val="18"/>
              </w:rPr>
            </w:pPr>
            <w:r>
              <w:rPr>
                <w:sz w:val="18"/>
              </w:rPr>
              <w:t>Bombardier CRJ 900</w:t>
            </w:r>
          </w:p>
        </w:tc>
        <w:tc>
          <w:tcPr>
            <w:tcW w:w="1933" w:type="dxa"/>
          </w:tcPr>
          <w:p w14:paraId="19536E7B" w14:textId="77777777" w:rsidR="008E6E3E" w:rsidRDefault="00157F4D">
            <w:pPr>
              <w:pStyle w:val="TableParagraph"/>
              <w:spacing w:before="113"/>
              <w:ind w:left="789"/>
              <w:rPr>
                <w:sz w:val="18"/>
              </w:rPr>
            </w:pPr>
            <w:r>
              <w:rPr>
                <w:sz w:val="18"/>
              </w:rPr>
              <w:t>36.4 m</w:t>
            </w:r>
          </w:p>
        </w:tc>
        <w:tc>
          <w:tcPr>
            <w:tcW w:w="2043" w:type="dxa"/>
          </w:tcPr>
          <w:p w14:paraId="19536E7C" w14:textId="77777777" w:rsidR="008E6E3E" w:rsidRDefault="00157F4D">
            <w:pPr>
              <w:pStyle w:val="TableParagraph"/>
              <w:spacing w:before="113"/>
              <w:ind w:left="699"/>
              <w:rPr>
                <w:sz w:val="18"/>
              </w:rPr>
            </w:pPr>
            <w:r>
              <w:rPr>
                <w:sz w:val="18"/>
              </w:rPr>
              <w:t>2.7 m</w:t>
            </w:r>
          </w:p>
        </w:tc>
        <w:tc>
          <w:tcPr>
            <w:tcW w:w="1713" w:type="dxa"/>
          </w:tcPr>
          <w:p w14:paraId="19536E7D" w14:textId="77777777" w:rsidR="008E6E3E" w:rsidRDefault="00157F4D">
            <w:pPr>
              <w:pStyle w:val="TableParagraph"/>
              <w:spacing w:before="113"/>
              <w:ind w:left="56"/>
              <w:jc w:val="center"/>
              <w:rPr>
                <w:sz w:val="18"/>
              </w:rPr>
            </w:pPr>
            <w:r>
              <w:rPr>
                <w:sz w:val="18"/>
              </w:rPr>
              <w:t>6</w:t>
            </w:r>
          </w:p>
        </w:tc>
        <w:tc>
          <w:tcPr>
            <w:tcW w:w="1624" w:type="dxa"/>
            <w:tcBorders>
              <w:right w:val="single" w:sz="2" w:space="0" w:color="000000"/>
            </w:tcBorders>
          </w:tcPr>
          <w:p w14:paraId="19536E7E" w14:textId="77777777" w:rsidR="008E6E3E" w:rsidRDefault="00157F4D">
            <w:pPr>
              <w:pStyle w:val="TableParagraph"/>
              <w:spacing w:before="113"/>
              <w:ind w:left="449" w:right="201"/>
              <w:jc w:val="center"/>
              <w:rPr>
                <w:sz w:val="18"/>
              </w:rPr>
            </w:pPr>
            <w:r>
              <w:rPr>
                <w:sz w:val="18"/>
              </w:rPr>
              <w:t>500</w:t>
            </w:r>
          </w:p>
        </w:tc>
      </w:tr>
      <w:tr w:rsidR="008E6E3E" w14:paraId="19536E85" w14:textId="77777777">
        <w:trPr>
          <w:trHeight w:val="430"/>
        </w:trPr>
        <w:tc>
          <w:tcPr>
            <w:tcW w:w="2286" w:type="dxa"/>
            <w:tcBorders>
              <w:left w:val="single" w:sz="2" w:space="0" w:color="000000"/>
              <w:bottom w:val="single" w:sz="2" w:space="0" w:color="000000"/>
            </w:tcBorders>
          </w:tcPr>
          <w:p w14:paraId="19536E80" w14:textId="77777777" w:rsidR="008E6E3E" w:rsidRDefault="00157F4D">
            <w:pPr>
              <w:pStyle w:val="TableParagraph"/>
              <w:spacing w:before="113"/>
              <w:ind w:left="99"/>
              <w:rPr>
                <w:sz w:val="18"/>
              </w:rPr>
            </w:pPr>
            <w:r>
              <w:rPr>
                <w:sz w:val="18"/>
              </w:rPr>
              <w:t>Airbus A319</w:t>
            </w:r>
          </w:p>
        </w:tc>
        <w:tc>
          <w:tcPr>
            <w:tcW w:w="1933" w:type="dxa"/>
            <w:tcBorders>
              <w:bottom w:val="single" w:sz="2" w:space="0" w:color="000000"/>
            </w:tcBorders>
          </w:tcPr>
          <w:p w14:paraId="19536E81" w14:textId="77777777" w:rsidR="008E6E3E" w:rsidRDefault="00157F4D">
            <w:pPr>
              <w:pStyle w:val="TableParagraph"/>
              <w:spacing w:before="113"/>
              <w:ind w:left="789"/>
              <w:rPr>
                <w:sz w:val="18"/>
              </w:rPr>
            </w:pPr>
            <w:r>
              <w:rPr>
                <w:sz w:val="18"/>
              </w:rPr>
              <w:t>33.8 m</w:t>
            </w:r>
          </w:p>
        </w:tc>
        <w:tc>
          <w:tcPr>
            <w:tcW w:w="2043" w:type="dxa"/>
            <w:tcBorders>
              <w:bottom w:val="single" w:sz="2" w:space="0" w:color="000000"/>
            </w:tcBorders>
          </w:tcPr>
          <w:p w14:paraId="19536E82" w14:textId="77777777" w:rsidR="008E6E3E" w:rsidRDefault="00157F4D">
            <w:pPr>
              <w:pStyle w:val="TableParagraph"/>
              <w:spacing w:before="113"/>
              <w:ind w:left="699"/>
              <w:rPr>
                <w:sz w:val="18"/>
              </w:rPr>
            </w:pPr>
            <w:r>
              <w:rPr>
                <w:sz w:val="18"/>
              </w:rPr>
              <w:t>4.0 m</w:t>
            </w:r>
          </w:p>
        </w:tc>
        <w:tc>
          <w:tcPr>
            <w:tcW w:w="1713" w:type="dxa"/>
            <w:tcBorders>
              <w:bottom w:val="single" w:sz="2" w:space="0" w:color="000000"/>
            </w:tcBorders>
          </w:tcPr>
          <w:p w14:paraId="19536E83" w14:textId="77777777" w:rsidR="008E6E3E" w:rsidRDefault="00157F4D">
            <w:pPr>
              <w:pStyle w:val="TableParagraph"/>
              <w:spacing w:before="113"/>
              <w:ind w:left="57"/>
              <w:jc w:val="center"/>
              <w:rPr>
                <w:sz w:val="18"/>
              </w:rPr>
            </w:pPr>
            <w:r>
              <w:rPr>
                <w:sz w:val="18"/>
              </w:rPr>
              <w:t>6</w:t>
            </w:r>
          </w:p>
        </w:tc>
        <w:tc>
          <w:tcPr>
            <w:tcW w:w="1624" w:type="dxa"/>
            <w:tcBorders>
              <w:bottom w:val="single" w:sz="2" w:space="0" w:color="000000"/>
              <w:right w:val="single" w:sz="2" w:space="0" w:color="000000"/>
            </w:tcBorders>
          </w:tcPr>
          <w:p w14:paraId="19536E84" w14:textId="77777777" w:rsidR="008E6E3E" w:rsidRDefault="00157F4D">
            <w:pPr>
              <w:pStyle w:val="TableParagraph"/>
              <w:spacing w:before="113"/>
              <w:ind w:left="450" w:right="201"/>
              <w:jc w:val="center"/>
              <w:rPr>
                <w:sz w:val="18"/>
              </w:rPr>
            </w:pPr>
            <w:r>
              <w:rPr>
                <w:sz w:val="18"/>
              </w:rPr>
              <w:t>300</w:t>
            </w:r>
          </w:p>
        </w:tc>
      </w:tr>
    </w:tbl>
    <w:p w14:paraId="19536E86" w14:textId="77777777" w:rsidR="008E6E3E" w:rsidRDefault="008E6E3E">
      <w:pPr>
        <w:pStyle w:val="BodyText"/>
        <w:spacing w:before="10"/>
        <w:rPr>
          <w:b/>
          <w:sz w:val="22"/>
        </w:rPr>
      </w:pPr>
    </w:p>
    <w:p w14:paraId="19536E87" w14:textId="77777777" w:rsidR="008E6E3E" w:rsidRDefault="00157F4D">
      <w:pPr>
        <w:pStyle w:val="BodyText"/>
        <w:spacing w:line="278" w:lineRule="auto"/>
        <w:ind w:left="1320" w:right="597"/>
        <w:jc w:val="both"/>
      </w:pPr>
      <w:r>
        <w:t>The longest aeroplanes are categorized by evaluating, using Table 2-1, first their overall length and second, their fuselage width, until 700 movements are reached. It may be seen that the number of movements of the longest aeroplanes in the highest category totals only 300. The minimum category for the airport in this case  would  be  category 6, which is one category below that of the longest</w:t>
      </w:r>
      <w:r>
        <w:rPr>
          <w:spacing w:val="-7"/>
        </w:rPr>
        <w:t xml:space="preserve"> </w:t>
      </w:r>
      <w:r>
        <w:t>aeroplane.</w:t>
      </w:r>
    </w:p>
    <w:p w14:paraId="19536E88" w14:textId="77777777" w:rsidR="008E6E3E" w:rsidRDefault="008E6E3E">
      <w:pPr>
        <w:pStyle w:val="BodyText"/>
        <w:rPr>
          <w:sz w:val="20"/>
        </w:rPr>
      </w:pPr>
    </w:p>
    <w:p w14:paraId="19536E89" w14:textId="77777777" w:rsidR="008E6E3E" w:rsidRDefault="008E6E3E">
      <w:pPr>
        <w:pStyle w:val="BodyText"/>
        <w:spacing w:before="7"/>
        <w:rPr>
          <w:sz w:val="21"/>
        </w:rPr>
      </w:pPr>
    </w:p>
    <w:p w14:paraId="19536E8A" w14:textId="77777777" w:rsidR="008E6E3E" w:rsidRDefault="00157F4D">
      <w:pPr>
        <w:spacing w:before="1"/>
        <w:ind w:left="719"/>
        <w:jc w:val="center"/>
        <w:rPr>
          <w:b/>
          <w:sz w:val="18"/>
        </w:rPr>
      </w:pPr>
      <w:r>
        <w:rPr>
          <w:b/>
          <w:sz w:val="18"/>
        </w:rPr>
        <w:t>Example No. 4</w:t>
      </w:r>
    </w:p>
    <w:p w14:paraId="19536E8B" w14:textId="77777777" w:rsidR="008E6E3E" w:rsidRDefault="008E6E3E">
      <w:pPr>
        <w:pStyle w:val="BodyText"/>
        <w:spacing w:before="8"/>
        <w:rPr>
          <w:b/>
          <w:sz w:val="21"/>
        </w:rPr>
      </w:pPr>
    </w:p>
    <w:tbl>
      <w:tblPr>
        <w:tblW w:w="0" w:type="auto"/>
        <w:tblInd w:w="1322" w:type="dxa"/>
        <w:tblLayout w:type="fixed"/>
        <w:tblCellMar>
          <w:left w:w="0" w:type="dxa"/>
          <w:right w:w="0" w:type="dxa"/>
        </w:tblCellMar>
        <w:tblLook w:val="01E0" w:firstRow="1" w:lastRow="1" w:firstColumn="1" w:lastColumn="1" w:noHBand="0" w:noVBand="0"/>
      </w:tblPr>
      <w:tblGrid>
        <w:gridCol w:w="2218"/>
        <w:gridCol w:w="1995"/>
        <w:gridCol w:w="2045"/>
        <w:gridCol w:w="1715"/>
        <w:gridCol w:w="1626"/>
      </w:tblGrid>
      <w:tr w:rsidR="008E6E3E" w14:paraId="19536E91" w14:textId="77777777">
        <w:trPr>
          <w:trHeight w:val="440"/>
        </w:trPr>
        <w:tc>
          <w:tcPr>
            <w:tcW w:w="2218" w:type="dxa"/>
            <w:tcBorders>
              <w:top w:val="single" w:sz="2" w:space="0" w:color="000000"/>
              <w:left w:val="single" w:sz="2" w:space="0" w:color="000000"/>
              <w:bottom w:val="single" w:sz="2" w:space="0" w:color="000000"/>
            </w:tcBorders>
          </w:tcPr>
          <w:p w14:paraId="19536E8C" w14:textId="77777777" w:rsidR="008E6E3E" w:rsidRDefault="00157F4D">
            <w:pPr>
              <w:pStyle w:val="TableParagraph"/>
              <w:spacing w:before="123"/>
              <w:ind w:left="829"/>
              <w:rPr>
                <w:i/>
                <w:sz w:val="18"/>
              </w:rPr>
            </w:pPr>
            <w:r>
              <w:rPr>
                <w:i/>
                <w:sz w:val="18"/>
              </w:rPr>
              <w:t>Aeroplane</w:t>
            </w:r>
          </w:p>
        </w:tc>
        <w:tc>
          <w:tcPr>
            <w:tcW w:w="1995" w:type="dxa"/>
            <w:tcBorders>
              <w:top w:val="single" w:sz="2" w:space="0" w:color="000000"/>
              <w:bottom w:val="single" w:sz="2" w:space="0" w:color="000000"/>
            </w:tcBorders>
          </w:tcPr>
          <w:p w14:paraId="19536E8D" w14:textId="77777777" w:rsidR="008E6E3E" w:rsidRDefault="00157F4D">
            <w:pPr>
              <w:pStyle w:val="TableParagraph"/>
              <w:spacing w:before="123"/>
              <w:ind w:left="550" w:right="293"/>
              <w:jc w:val="center"/>
              <w:rPr>
                <w:i/>
                <w:sz w:val="18"/>
              </w:rPr>
            </w:pPr>
            <w:r>
              <w:rPr>
                <w:i/>
                <w:sz w:val="18"/>
              </w:rPr>
              <w:t>Overall length</w:t>
            </w:r>
          </w:p>
        </w:tc>
        <w:tc>
          <w:tcPr>
            <w:tcW w:w="2045" w:type="dxa"/>
            <w:tcBorders>
              <w:top w:val="single" w:sz="2" w:space="0" w:color="000000"/>
              <w:bottom w:val="single" w:sz="2" w:space="0" w:color="000000"/>
            </w:tcBorders>
          </w:tcPr>
          <w:p w14:paraId="19536E8E" w14:textId="77777777" w:rsidR="008E6E3E" w:rsidRDefault="00157F4D">
            <w:pPr>
              <w:pStyle w:val="TableParagraph"/>
              <w:spacing w:before="123"/>
              <w:ind w:left="301" w:right="493"/>
              <w:jc w:val="center"/>
              <w:rPr>
                <w:i/>
                <w:sz w:val="18"/>
              </w:rPr>
            </w:pPr>
            <w:r>
              <w:rPr>
                <w:i/>
                <w:sz w:val="18"/>
              </w:rPr>
              <w:t>Fuselage width</w:t>
            </w:r>
          </w:p>
        </w:tc>
        <w:tc>
          <w:tcPr>
            <w:tcW w:w="1715" w:type="dxa"/>
            <w:tcBorders>
              <w:top w:val="single" w:sz="2" w:space="0" w:color="000000"/>
              <w:bottom w:val="single" w:sz="2" w:space="0" w:color="000000"/>
            </w:tcBorders>
          </w:tcPr>
          <w:p w14:paraId="19536E8F" w14:textId="77777777" w:rsidR="008E6E3E" w:rsidRDefault="00157F4D">
            <w:pPr>
              <w:pStyle w:val="TableParagraph"/>
              <w:spacing w:before="123"/>
              <w:ind w:left="500" w:right="444"/>
              <w:jc w:val="center"/>
              <w:rPr>
                <w:i/>
                <w:sz w:val="18"/>
              </w:rPr>
            </w:pPr>
            <w:r>
              <w:rPr>
                <w:i/>
                <w:sz w:val="18"/>
              </w:rPr>
              <w:t>Category</w:t>
            </w:r>
          </w:p>
        </w:tc>
        <w:tc>
          <w:tcPr>
            <w:tcW w:w="1626" w:type="dxa"/>
            <w:tcBorders>
              <w:top w:val="single" w:sz="2" w:space="0" w:color="000000"/>
              <w:bottom w:val="single" w:sz="2" w:space="0" w:color="000000"/>
              <w:right w:val="single" w:sz="2" w:space="0" w:color="000000"/>
            </w:tcBorders>
          </w:tcPr>
          <w:p w14:paraId="19536E90" w14:textId="77777777" w:rsidR="008E6E3E" w:rsidRDefault="00157F4D">
            <w:pPr>
              <w:pStyle w:val="TableParagraph"/>
              <w:spacing w:before="123"/>
              <w:ind w:left="450" w:right="202"/>
              <w:jc w:val="center"/>
              <w:rPr>
                <w:i/>
                <w:sz w:val="18"/>
              </w:rPr>
            </w:pPr>
            <w:r>
              <w:rPr>
                <w:i/>
                <w:sz w:val="18"/>
              </w:rPr>
              <w:t>Movements</w:t>
            </w:r>
          </w:p>
        </w:tc>
      </w:tr>
      <w:tr w:rsidR="008E6E3E" w14:paraId="19536E97" w14:textId="77777777">
        <w:trPr>
          <w:trHeight w:val="449"/>
        </w:trPr>
        <w:tc>
          <w:tcPr>
            <w:tcW w:w="2218" w:type="dxa"/>
            <w:tcBorders>
              <w:top w:val="single" w:sz="2" w:space="0" w:color="000000"/>
              <w:left w:val="single" w:sz="2" w:space="0" w:color="000000"/>
            </w:tcBorders>
          </w:tcPr>
          <w:p w14:paraId="19536E92" w14:textId="77777777" w:rsidR="008E6E3E" w:rsidRDefault="00157F4D">
            <w:pPr>
              <w:pStyle w:val="TableParagraph"/>
              <w:spacing w:before="124"/>
              <w:ind w:left="99"/>
              <w:rPr>
                <w:sz w:val="18"/>
              </w:rPr>
            </w:pPr>
            <w:r>
              <w:rPr>
                <w:sz w:val="18"/>
              </w:rPr>
              <w:t>Airbus A380</w:t>
            </w:r>
          </w:p>
        </w:tc>
        <w:tc>
          <w:tcPr>
            <w:tcW w:w="1995" w:type="dxa"/>
            <w:tcBorders>
              <w:top w:val="single" w:sz="2" w:space="0" w:color="000000"/>
            </w:tcBorders>
          </w:tcPr>
          <w:p w14:paraId="19536E93" w14:textId="77777777" w:rsidR="008E6E3E" w:rsidRDefault="00157F4D">
            <w:pPr>
              <w:pStyle w:val="TableParagraph"/>
              <w:spacing w:before="124"/>
              <w:ind w:left="851"/>
              <w:rPr>
                <w:sz w:val="18"/>
              </w:rPr>
            </w:pPr>
            <w:r>
              <w:rPr>
                <w:sz w:val="18"/>
              </w:rPr>
              <w:t>73.0 m</w:t>
            </w:r>
          </w:p>
        </w:tc>
        <w:tc>
          <w:tcPr>
            <w:tcW w:w="2045" w:type="dxa"/>
            <w:tcBorders>
              <w:top w:val="single" w:sz="2" w:space="0" w:color="000000"/>
            </w:tcBorders>
          </w:tcPr>
          <w:p w14:paraId="19536E94" w14:textId="77777777" w:rsidR="008E6E3E" w:rsidRDefault="00157F4D">
            <w:pPr>
              <w:pStyle w:val="TableParagraph"/>
              <w:spacing w:before="124"/>
              <w:ind w:left="700"/>
              <w:rPr>
                <w:sz w:val="18"/>
              </w:rPr>
            </w:pPr>
            <w:r>
              <w:rPr>
                <w:sz w:val="18"/>
              </w:rPr>
              <w:t>7.1 m</w:t>
            </w:r>
          </w:p>
        </w:tc>
        <w:tc>
          <w:tcPr>
            <w:tcW w:w="1715" w:type="dxa"/>
            <w:tcBorders>
              <w:top w:val="single" w:sz="2" w:space="0" w:color="000000"/>
            </w:tcBorders>
          </w:tcPr>
          <w:p w14:paraId="19536E95" w14:textId="77777777" w:rsidR="008E6E3E" w:rsidRDefault="00157F4D">
            <w:pPr>
              <w:pStyle w:val="TableParagraph"/>
              <w:spacing w:before="124"/>
              <w:ind w:left="500" w:right="443"/>
              <w:jc w:val="center"/>
              <w:rPr>
                <w:sz w:val="18"/>
              </w:rPr>
            </w:pPr>
            <w:r>
              <w:rPr>
                <w:sz w:val="18"/>
              </w:rPr>
              <w:t>10</w:t>
            </w:r>
          </w:p>
        </w:tc>
        <w:tc>
          <w:tcPr>
            <w:tcW w:w="1626" w:type="dxa"/>
            <w:tcBorders>
              <w:top w:val="single" w:sz="2" w:space="0" w:color="000000"/>
              <w:right w:val="single" w:sz="2" w:space="0" w:color="000000"/>
            </w:tcBorders>
          </w:tcPr>
          <w:p w14:paraId="19536E96" w14:textId="77777777" w:rsidR="008E6E3E" w:rsidRDefault="00157F4D">
            <w:pPr>
              <w:pStyle w:val="TableParagraph"/>
              <w:spacing w:before="124"/>
              <w:ind w:left="450" w:right="199"/>
              <w:jc w:val="center"/>
              <w:rPr>
                <w:sz w:val="18"/>
              </w:rPr>
            </w:pPr>
            <w:r>
              <w:rPr>
                <w:sz w:val="18"/>
              </w:rPr>
              <w:t>300</w:t>
            </w:r>
          </w:p>
        </w:tc>
      </w:tr>
      <w:tr w:rsidR="008E6E3E" w14:paraId="19536E9D" w14:textId="77777777">
        <w:trPr>
          <w:trHeight w:val="439"/>
        </w:trPr>
        <w:tc>
          <w:tcPr>
            <w:tcW w:w="2218" w:type="dxa"/>
            <w:tcBorders>
              <w:left w:val="single" w:sz="2" w:space="0" w:color="000000"/>
            </w:tcBorders>
          </w:tcPr>
          <w:p w14:paraId="19536E98" w14:textId="77777777" w:rsidR="008E6E3E" w:rsidRDefault="00157F4D">
            <w:pPr>
              <w:pStyle w:val="TableParagraph"/>
              <w:spacing w:before="113"/>
              <w:ind w:left="99"/>
              <w:rPr>
                <w:sz w:val="18"/>
              </w:rPr>
            </w:pPr>
            <w:r>
              <w:rPr>
                <w:sz w:val="18"/>
              </w:rPr>
              <w:t>Boeing 747-8</w:t>
            </w:r>
          </w:p>
        </w:tc>
        <w:tc>
          <w:tcPr>
            <w:tcW w:w="1995" w:type="dxa"/>
          </w:tcPr>
          <w:p w14:paraId="19536E99" w14:textId="77777777" w:rsidR="008E6E3E" w:rsidRDefault="00157F4D">
            <w:pPr>
              <w:pStyle w:val="TableParagraph"/>
              <w:spacing w:before="113"/>
              <w:ind w:left="851"/>
              <w:rPr>
                <w:sz w:val="18"/>
              </w:rPr>
            </w:pPr>
            <w:r>
              <w:rPr>
                <w:sz w:val="18"/>
              </w:rPr>
              <w:t>76.3 m</w:t>
            </w:r>
          </w:p>
        </w:tc>
        <w:tc>
          <w:tcPr>
            <w:tcW w:w="2045" w:type="dxa"/>
          </w:tcPr>
          <w:p w14:paraId="19536E9A" w14:textId="77777777" w:rsidR="008E6E3E" w:rsidRDefault="00157F4D">
            <w:pPr>
              <w:pStyle w:val="TableParagraph"/>
              <w:spacing w:before="113"/>
              <w:ind w:left="700"/>
              <w:rPr>
                <w:sz w:val="18"/>
              </w:rPr>
            </w:pPr>
            <w:r>
              <w:rPr>
                <w:sz w:val="18"/>
              </w:rPr>
              <w:t>6.5 m</w:t>
            </w:r>
          </w:p>
        </w:tc>
        <w:tc>
          <w:tcPr>
            <w:tcW w:w="1715" w:type="dxa"/>
          </w:tcPr>
          <w:p w14:paraId="19536E9B" w14:textId="77777777" w:rsidR="008E6E3E" w:rsidRDefault="00157F4D">
            <w:pPr>
              <w:pStyle w:val="TableParagraph"/>
              <w:spacing w:before="113"/>
              <w:ind w:left="500" w:right="444"/>
              <w:jc w:val="center"/>
              <w:rPr>
                <w:sz w:val="18"/>
              </w:rPr>
            </w:pPr>
            <w:r>
              <w:rPr>
                <w:sz w:val="18"/>
              </w:rPr>
              <w:t>10</w:t>
            </w:r>
          </w:p>
        </w:tc>
        <w:tc>
          <w:tcPr>
            <w:tcW w:w="1626" w:type="dxa"/>
            <w:tcBorders>
              <w:right w:val="single" w:sz="2" w:space="0" w:color="000000"/>
            </w:tcBorders>
          </w:tcPr>
          <w:p w14:paraId="19536E9C" w14:textId="77777777" w:rsidR="008E6E3E" w:rsidRDefault="00157F4D">
            <w:pPr>
              <w:pStyle w:val="TableParagraph"/>
              <w:spacing w:before="113"/>
              <w:ind w:left="450" w:right="200"/>
              <w:jc w:val="center"/>
              <w:rPr>
                <w:sz w:val="18"/>
              </w:rPr>
            </w:pPr>
            <w:r>
              <w:rPr>
                <w:sz w:val="18"/>
              </w:rPr>
              <w:t>200</w:t>
            </w:r>
          </w:p>
        </w:tc>
      </w:tr>
      <w:tr w:rsidR="008E6E3E" w14:paraId="19536EA3" w14:textId="77777777">
        <w:trPr>
          <w:trHeight w:val="430"/>
        </w:trPr>
        <w:tc>
          <w:tcPr>
            <w:tcW w:w="2218" w:type="dxa"/>
            <w:tcBorders>
              <w:left w:val="single" w:sz="2" w:space="0" w:color="000000"/>
              <w:bottom w:val="single" w:sz="2" w:space="0" w:color="000000"/>
            </w:tcBorders>
          </w:tcPr>
          <w:p w14:paraId="19536E9E" w14:textId="77777777" w:rsidR="008E6E3E" w:rsidRDefault="00157F4D">
            <w:pPr>
              <w:pStyle w:val="TableParagraph"/>
              <w:spacing w:before="113"/>
              <w:ind w:left="99"/>
              <w:rPr>
                <w:sz w:val="18"/>
              </w:rPr>
            </w:pPr>
            <w:r>
              <w:rPr>
                <w:sz w:val="18"/>
              </w:rPr>
              <w:t>Boeing 747-400</w:t>
            </w:r>
          </w:p>
        </w:tc>
        <w:tc>
          <w:tcPr>
            <w:tcW w:w="1995" w:type="dxa"/>
            <w:tcBorders>
              <w:bottom w:val="single" w:sz="2" w:space="0" w:color="000000"/>
            </w:tcBorders>
          </w:tcPr>
          <w:p w14:paraId="19536E9F" w14:textId="77777777" w:rsidR="008E6E3E" w:rsidRDefault="00157F4D">
            <w:pPr>
              <w:pStyle w:val="TableParagraph"/>
              <w:spacing w:before="113"/>
              <w:ind w:left="851"/>
              <w:rPr>
                <w:sz w:val="18"/>
              </w:rPr>
            </w:pPr>
            <w:r>
              <w:rPr>
                <w:sz w:val="18"/>
              </w:rPr>
              <w:t>70.7 m</w:t>
            </w:r>
          </w:p>
        </w:tc>
        <w:tc>
          <w:tcPr>
            <w:tcW w:w="2045" w:type="dxa"/>
            <w:tcBorders>
              <w:bottom w:val="single" w:sz="2" w:space="0" w:color="000000"/>
            </w:tcBorders>
          </w:tcPr>
          <w:p w14:paraId="19536EA0" w14:textId="77777777" w:rsidR="008E6E3E" w:rsidRDefault="00157F4D">
            <w:pPr>
              <w:pStyle w:val="TableParagraph"/>
              <w:spacing w:before="113"/>
              <w:ind w:left="700"/>
              <w:rPr>
                <w:sz w:val="18"/>
              </w:rPr>
            </w:pPr>
            <w:r>
              <w:rPr>
                <w:sz w:val="18"/>
              </w:rPr>
              <w:t>6.5 m</w:t>
            </w:r>
          </w:p>
        </w:tc>
        <w:tc>
          <w:tcPr>
            <w:tcW w:w="1715" w:type="dxa"/>
            <w:tcBorders>
              <w:bottom w:val="single" w:sz="2" w:space="0" w:color="000000"/>
            </w:tcBorders>
          </w:tcPr>
          <w:p w14:paraId="19536EA1" w14:textId="77777777" w:rsidR="008E6E3E" w:rsidRDefault="00157F4D">
            <w:pPr>
              <w:pStyle w:val="TableParagraph"/>
              <w:spacing w:before="113"/>
              <w:ind w:left="57"/>
              <w:jc w:val="center"/>
              <w:rPr>
                <w:sz w:val="18"/>
              </w:rPr>
            </w:pPr>
            <w:r>
              <w:rPr>
                <w:sz w:val="18"/>
              </w:rPr>
              <w:t>9</w:t>
            </w:r>
          </w:p>
        </w:tc>
        <w:tc>
          <w:tcPr>
            <w:tcW w:w="1626" w:type="dxa"/>
            <w:tcBorders>
              <w:bottom w:val="single" w:sz="2" w:space="0" w:color="000000"/>
              <w:right w:val="single" w:sz="2" w:space="0" w:color="000000"/>
            </w:tcBorders>
          </w:tcPr>
          <w:p w14:paraId="19536EA2" w14:textId="77777777" w:rsidR="008E6E3E" w:rsidRDefault="00157F4D">
            <w:pPr>
              <w:pStyle w:val="TableParagraph"/>
              <w:spacing w:before="113"/>
              <w:ind w:left="450" w:right="201"/>
              <w:jc w:val="center"/>
              <w:rPr>
                <w:sz w:val="18"/>
              </w:rPr>
            </w:pPr>
            <w:r>
              <w:rPr>
                <w:sz w:val="18"/>
              </w:rPr>
              <w:t>300</w:t>
            </w:r>
          </w:p>
        </w:tc>
      </w:tr>
    </w:tbl>
    <w:p w14:paraId="19536EA4" w14:textId="77777777" w:rsidR="008E6E3E" w:rsidRDefault="008E6E3E">
      <w:pPr>
        <w:pStyle w:val="BodyText"/>
        <w:spacing w:before="10"/>
        <w:rPr>
          <w:b/>
          <w:sz w:val="22"/>
        </w:rPr>
      </w:pPr>
    </w:p>
    <w:p w14:paraId="19536EA5" w14:textId="77777777" w:rsidR="008E6E3E" w:rsidRDefault="00157F4D">
      <w:pPr>
        <w:pStyle w:val="BodyText"/>
        <w:spacing w:line="278" w:lineRule="auto"/>
        <w:ind w:left="1319" w:right="597"/>
        <w:jc w:val="both"/>
      </w:pPr>
      <w:r>
        <w:t>The longest aeroplanes are categorized by evaluating, using Table 2-1, first their overall length and second, their fuselage width, until 700 movements are reached. It may be seen that the number of movements of the longest aeroplanes in the highest category totals only 500. It may also be noted that when evaluating the category appropriate to the Airbus A380 aeroplane’s overall length, e.g. category 9, the category selected is actually one higher as the aeroplane’s fuselage width is greater than the maximum fuselage width for category 9. The minimum category for the airport in this case would be category 9, which is one category below that of the longest aeroplane.</w:t>
      </w:r>
    </w:p>
    <w:p w14:paraId="19536EA6" w14:textId="77777777" w:rsidR="008E6E3E" w:rsidRDefault="008E6E3E">
      <w:pPr>
        <w:pStyle w:val="BodyText"/>
        <w:rPr>
          <w:sz w:val="20"/>
        </w:rPr>
      </w:pPr>
    </w:p>
    <w:p w14:paraId="19536EA7" w14:textId="77777777" w:rsidR="008E6E3E" w:rsidRDefault="008E6E3E">
      <w:pPr>
        <w:pStyle w:val="BodyText"/>
        <w:spacing w:before="7"/>
        <w:rPr>
          <w:sz w:val="21"/>
        </w:rPr>
      </w:pPr>
    </w:p>
    <w:p w14:paraId="19536EA8" w14:textId="77777777" w:rsidR="008E6E3E" w:rsidRDefault="00157F4D">
      <w:pPr>
        <w:ind w:left="719"/>
        <w:jc w:val="center"/>
        <w:rPr>
          <w:b/>
          <w:sz w:val="18"/>
        </w:rPr>
      </w:pPr>
      <w:r>
        <w:rPr>
          <w:b/>
          <w:sz w:val="18"/>
        </w:rPr>
        <w:t>Example No.</w:t>
      </w:r>
      <w:r>
        <w:rPr>
          <w:b/>
          <w:spacing w:val="-5"/>
          <w:sz w:val="18"/>
        </w:rPr>
        <w:t xml:space="preserve"> </w:t>
      </w:r>
      <w:r>
        <w:rPr>
          <w:b/>
          <w:sz w:val="18"/>
        </w:rPr>
        <w:t>5</w:t>
      </w:r>
    </w:p>
    <w:p w14:paraId="19536EA9" w14:textId="77777777" w:rsidR="008E6E3E" w:rsidRDefault="008E6E3E">
      <w:pPr>
        <w:pStyle w:val="BodyText"/>
        <w:spacing w:before="9"/>
        <w:rPr>
          <w:b/>
          <w:sz w:val="21"/>
        </w:rPr>
      </w:pPr>
    </w:p>
    <w:tbl>
      <w:tblPr>
        <w:tblW w:w="0" w:type="auto"/>
        <w:tblInd w:w="1322" w:type="dxa"/>
        <w:tblLayout w:type="fixed"/>
        <w:tblCellMar>
          <w:left w:w="0" w:type="dxa"/>
          <w:right w:w="0" w:type="dxa"/>
        </w:tblCellMar>
        <w:tblLook w:val="01E0" w:firstRow="1" w:lastRow="1" w:firstColumn="1" w:lastColumn="1" w:noHBand="0" w:noVBand="0"/>
      </w:tblPr>
      <w:tblGrid>
        <w:gridCol w:w="2218"/>
        <w:gridCol w:w="1995"/>
        <w:gridCol w:w="2045"/>
        <w:gridCol w:w="1715"/>
        <w:gridCol w:w="1626"/>
      </w:tblGrid>
      <w:tr w:rsidR="008E6E3E" w14:paraId="19536EAF" w14:textId="77777777">
        <w:trPr>
          <w:trHeight w:val="440"/>
        </w:trPr>
        <w:tc>
          <w:tcPr>
            <w:tcW w:w="2218" w:type="dxa"/>
            <w:tcBorders>
              <w:top w:val="single" w:sz="2" w:space="0" w:color="000000"/>
              <w:left w:val="single" w:sz="2" w:space="0" w:color="000000"/>
              <w:bottom w:val="single" w:sz="2" w:space="0" w:color="000000"/>
            </w:tcBorders>
          </w:tcPr>
          <w:p w14:paraId="19536EAA" w14:textId="77777777" w:rsidR="008E6E3E" w:rsidRDefault="00157F4D">
            <w:pPr>
              <w:pStyle w:val="TableParagraph"/>
              <w:spacing w:before="123"/>
              <w:ind w:left="829"/>
              <w:rPr>
                <w:i/>
                <w:sz w:val="18"/>
              </w:rPr>
            </w:pPr>
            <w:r>
              <w:rPr>
                <w:i/>
                <w:sz w:val="18"/>
              </w:rPr>
              <w:t>Aeroplane</w:t>
            </w:r>
          </w:p>
        </w:tc>
        <w:tc>
          <w:tcPr>
            <w:tcW w:w="1995" w:type="dxa"/>
            <w:tcBorders>
              <w:top w:val="single" w:sz="2" w:space="0" w:color="000000"/>
              <w:bottom w:val="single" w:sz="2" w:space="0" w:color="000000"/>
            </w:tcBorders>
          </w:tcPr>
          <w:p w14:paraId="19536EAB" w14:textId="77777777" w:rsidR="008E6E3E" w:rsidRDefault="00157F4D">
            <w:pPr>
              <w:pStyle w:val="TableParagraph"/>
              <w:spacing w:before="123"/>
              <w:ind w:left="550" w:right="293"/>
              <w:jc w:val="center"/>
              <w:rPr>
                <w:i/>
                <w:sz w:val="18"/>
              </w:rPr>
            </w:pPr>
            <w:r>
              <w:rPr>
                <w:i/>
                <w:sz w:val="18"/>
              </w:rPr>
              <w:t>Overall length</w:t>
            </w:r>
          </w:p>
        </w:tc>
        <w:tc>
          <w:tcPr>
            <w:tcW w:w="2045" w:type="dxa"/>
            <w:tcBorders>
              <w:top w:val="single" w:sz="2" w:space="0" w:color="000000"/>
              <w:bottom w:val="single" w:sz="2" w:space="0" w:color="000000"/>
            </w:tcBorders>
          </w:tcPr>
          <w:p w14:paraId="19536EAC" w14:textId="77777777" w:rsidR="008E6E3E" w:rsidRDefault="00157F4D">
            <w:pPr>
              <w:pStyle w:val="TableParagraph"/>
              <w:spacing w:before="123"/>
              <w:ind w:left="301" w:right="493"/>
              <w:jc w:val="center"/>
              <w:rPr>
                <w:i/>
                <w:sz w:val="18"/>
              </w:rPr>
            </w:pPr>
            <w:r>
              <w:rPr>
                <w:i/>
                <w:sz w:val="18"/>
              </w:rPr>
              <w:t>Fuselage width</w:t>
            </w:r>
          </w:p>
        </w:tc>
        <w:tc>
          <w:tcPr>
            <w:tcW w:w="1715" w:type="dxa"/>
            <w:tcBorders>
              <w:top w:val="single" w:sz="2" w:space="0" w:color="000000"/>
              <w:bottom w:val="single" w:sz="2" w:space="0" w:color="000000"/>
            </w:tcBorders>
          </w:tcPr>
          <w:p w14:paraId="19536EAD" w14:textId="77777777" w:rsidR="008E6E3E" w:rsidRDefault="00157F4D">
            <w:pPr>
              <w:pStyle w:val="TableParagraph"/>
              <w:spacing w:before="123"/>
              <w:ind w:left="500" w:right="444"/>
              <w:jc w:val="center"/>
              <w:rPr>
                <w:i/>
                <w:sz w:val="18"/>
              </w:rPr>
            </w:pPr>
            <w:r>
              <w:rPr>
                <w:i/>
                <w:sz w:val="18"/>
              </w:rPr>
              <w:t>Category</w:t>
            </w:r>
          </w:p>
        </w:tc>
        <w:tc>
          <w:tcPr>
            <w:tcW w:w="1626" w:type="dxa"/>
            <w:tcBorders>
              <w:top w:val="single" w:sz="2" w:space="0" w:color="000000"/>
              <w:bottom w:val="single" w:sz="2" w:space="0" w:color="000000"/>
              <w:right w:val="single" w:sz="2" w:space="0" w:color="000000"/>
            </w:tcBorders>
          </w:tcPr>
          <w:p w14:paraId="19536EAE" w14:textId="77777777" w:rsidR="008E6E3E" w:rsidRDefault="00157F4D">
            <w:pPr>
              <w:pStyle w:val="TableParagraph"/>
              <w:spacing w:before="123"/>
              <w:ind w:left="450" w:right="202"/>
              <w:jc w:val="center"/>
              <w:rPr>
                <w:i/>
                <w:sz w:val="18"/>
              </w:rPr>
            </w:pPr>
            <w:r>
              <w:rPr>
                <w:i/>
                <w:sz w:val="18"/>
              </w:rPr>
              <w:t>Movements</w:t>
            </w:r>
          </w:p>
        </w:tc>
      </w:tr>
      <w:tr w:rsidR="008E6E3E" w14:paraId="19536EB5" w14:textId="77777777">
        <w:trPr>
          <w:trHeight w:val="449"/>
        </w:trPr>
        <w:tc>
          <w:tcPr>
            <w:tcW w:w="2218" w:type="dxa"/>
            <w:tcBorders>
              <w:top w:val="single" w:sz="2" w:space="0" w:color="000000"/>
              <w:left w:val="single" w:sz="2" w:space="0" w:color="000000"/>
            </w:tcBorders>
          </w:tcPr>
          <w:p w14:paraId="19536EB0" w14:textId="77777777" w:rsidR="008E6E3E" w:rsidRDefault="00157F4D">
            <w:pPr>
              <w:pStyle w:val="TableParagraph"/>
              <w:spacing w:before="124"/>
              <w:ind w:left="99"/>
              <w:rPr>
                <w:sz w:val="18"/>
              </w:rPr>
            </w:pPr>
            <w:r>
              <w:rPr>
                <w:sz w:val="18"/>
              </w:rPr>
              <w:t>Airbus A321</w:t>
            </w:r>
          </w:p>
        </w:tc>
        <w:tc>
          <w:tcPr>
            <w:tcW w:w="1995" w:type="dxa"/>
            <w:tcBorders>
              <w:top w:val="single" w:sz="2" w:space="0" w:color="000000"/>
            </w:tcBorders>
          </w:tcPr>
          <w:p w14:paraId="19536EB1" w14:textId="77777777" w:rsidR="008E6E3E" w:rsidRDefault="00157F4D">
            <w:pPr>
              <w:pStyle w:val="TableParagraph"/>
              <w:spacing w:before="124"/>
              <w:ind w:left="851"/>
              <w:rPr>
                <w:sz w:val="18"/>
              </w:rPr>
            </w:pPr>
            <w:r>
              <w:rPr>
                <w:sz w:val="18"/>
              </w:rPr>
              <w:t>44.5 m</w:t>
            </w:r>
          </w:p>
        </w:tc>
        <w:tc>
          <w:tcPr>
            <w:tcW w:w="2045" w:type="dxa"/>
            <w:tcBorders>
              <w:top w:val="single" w:sz="2" w:space="0" w:color="000000"/>
            </w:tcBorders>
          </w:tcPr>
          <w:p w14:paraId="19536EB2" w14:textId="77777777" w:rsidR="008E6E3E" w:rsidRDefault="00157F4D">
            <w:pPr>
              <w:pStyle w:val="TableParagraph"/>
              <w:spacing w:before="124"/>
              <w:ind w:left="700"/>
              <w:rPr>
                <w:sz w:val="18"/>
              </w:rPr>
            </w:pPr>
            <w:r>
              <w:rPr>
                <w:sz w:val="18"/>
              </w:rPr>
              <w:t>4.0 m</w:t>
            </w:r>
          </w:p>
        </w:tc>
        <w:tc>
          <w:tcPr>
            <w:tcW w:w="1715" w:type="dxa"/>
            <w:tcBorders>
              <w:top w:val="single" w:sz="2" w:space="0" w:color="000000"/>
            </w:tcBorders>
          </w:tcPr>
          <w:p w14:paraId="19536EB3" w14:textId="77777777" w:rsidR="008E6E3E" w:rsidRDefault="00157F4D">
            <w:pPr>
              <w:pStyle w:val="TableParagraph"/>
              <w:spacing w:before="124"/>
              <w:ind w:left="58"/>
              <w:jc w:val="center"/>
              <w:rPr>
                <w:sz w:val="18"/>
              </w:rPr>
            </w:pPr>
            <w:r>
              <w:rPr>
                <w:sz w:val="18"/>
              </w:rPr>
              <w:t>7</w:t>
            </w:r>
          </w:p>
        </w:tc>
        <w:tc>
          <w:tcPr>
            <w:tcW w:w="1626" w:type="dxa"/>
            <w:tcBorders>
              <w:top w:val="single" w:sz="2" w:space="0" w:color="000000"/>
              <w:right w:val="single" w:sz="2" w:space="0" w:color="000000"/>
            </w:tcBorders>
          </w:tcPr>
          <w:p w14:paraId="19536EB4" w14:textId="77777777" w:rsidR="008E6E3E" w:rsidRDefault="00157F4D">
            <w:pPr>
              <w:pStyle w:val="TableParagraph"/>
              <w:spacing w:before="124"/>
              <w:ind w:left="450" w:right="199"/>
              <w:jc w:val="center"/>
              <w:rPr>
                <w:sz w:val="18"/>
              </w:rPr>
            </w:pPr>
            <w:r>
              <w:rPr>
                <w:sz w:val="18"/>
              </w:rPr>
              <w:t>100</w:t>
            </w:r>
          </w:p>
        </w:tc>
      </w:tr>
      <w:tr w:rsidR="008E6E3E" w14:paraId="19536EBB" w14:textId="77777777">
        <w:trPr>
          <w:trHeight w:val="439"/>
        </w:trPr>
        <w:tc>
          <w:tcPr>
            <w:tcW w:w="2218" w:type="dxa"/>
            <w:tcBorders>
              <w:left w:val="single" w:sz="2" w:space="0" w:color="000000"/>
            </w:tcBorders>
          </w:tcPr>
          <w:p w14:paraId="19536EB6" w14:textId="77777777" w:rsidR="008E6E3E" w:rsidRDefault="00157F4D">
            <w:pPr>
              <w:pStyle w:val="TableParagraph"/>
              <w:spacing w:before="113"/>
              <w:ind w:left="99"/>
              <w:rPr>
                <w:sz w:val="18"/>
              </w:rPr>
            </w:pPr>
            <w:r>
              <w:rPr>
                <w:sz w:val="18"/>
              </w:rPr>
              <w:t>Boeing 737-900ER</w:t>
            </w:r>
          </w:p>
        </w:tc>
        <w:tc>
          <w:tcPr>
            <w:tcW w:w="1995" w:type="dxa"/>
          </w:tcPr>
          <w:p w14:paraId="19536EB7" w14:textId="77777777" w:rsidR="008E6E3E" w:rsidRDefault="00157F4D">
            <w:pPr>
              <w:pStyle w:val="TableParagraph"/>
              <w:spacing w:before="113"/>
              <w:ind w:left="851"/>
              <w:rPr>
                <w:sz w:val="18"/>
              </w:rPr>
            </w:pPr>
            <w:r>
              <w:rPr>
                <w:sz w:val="18"/>
              </w:rPr>
              <w:t>42.1 m</w:t>
            </w:r>
          </w:p>
        </w:tc>
        <w:tc>
          <w:tcPr>
            <w:tcW w:w="2045" w:type="dxa"/>
          </w:tcPr>
          <w:p w14:paraId="19536EB8" w14:textId="77777777" w:rsidR="008E6E3E" w:rsidRDefault="00157F4D">
            <w:pPr>
              <w:pStyle w:val="TableParagraph"/>
              <w:spacing w:before="113"/>
              <w:ind w:left="700"/>
              <w:rPr>
                <w:sz w:val="18"/>
              </w:rPr>
            </w:pPr>
            <w:r>
              <w:rPr>
                <w:sz w:val="18"/>
              </w:rPr>
              <w:t>3.8 m</w:t>
            </w:r>
          </w:p>
        </w:tc>
        <w:tc>
          <w:tcPr>
            <w:tcW w:w="1715" w:type="dxa"/>
          </w:tcPr>
          <w:p w14:paraId="19536EB9" w14:textId="77777777" w:rsidR="008E6E3E" w:rsidRDefault="00157F4D">
            <w:pPr>
              <w:pStyle w:val="TableParagraph"/>
              <w:spacing w:before="113"/>
              <w:ind w:left="58"/>
              <w:jc w:val="center"/>
              <w:rPr>
                <w:sz w:val="18"/>
              </w:rPr>
            </w:pPr>
            <w:r>
              <w:rPr>
                <w:sz w:val="18"/>
              </w:rPr>
              <w:t>7</w:t>
            </w:r>
          </w:p>
        </w:tc>
        <w:tc>
          <w:tcPr>
            <w:tcW w:w="1626" w:type="dxa"/>
            <w:tcBorders>
              <w:right w:val="single" w:sz="2" w:space="0" w:color="000000"/>
            </w:tcBorders>
          </w:tcPr>
          <w:p w14:paraId="19536EBA" w14:textId="77777777" w:rsidR="008E6E3E" w:rsidRDefault="00157F4D">
            <w:pPr>
              <w:pStyle w:val="TableParagraph"/>
              <w:spacing w:before="113"/>
              <w:ind w:left="450" w:right="200"/>
              <w:jc w:val="center"/>
              <w:rPr>
                <w:sz w:val="18"/>
              </w:rPr>
            </w:pPr>
            <w:r>
              <w:rPr>
                <w:sz w:val="18"/>
              </w:rPr>
              <w:t>300</w:t>
            </w:r>
          </w:p>
        </w:tc>
      </w:tr>
      <w:tr w:rsidR="008E6E3E" w14:paraId="19536EC1" w14:textId="77777777">
        <w:trPr>
          <w:trHeight w:val="431"/>
        </w:trPr>
        <w:tc>
          <w:tcPr>
            <w:tcW w:w="2218" w:type="dxa"/>
            <w:tcBorders>
              <w:left w:val="single" w:sz="2" w:space="0" w:color="000000"/>
              <w:bottom w:val="single" w:sz="2" w:space="0" w:color="000000"/>
            </w:tcBorders>
          </w:tcPr>
          <w:p w14:paraId="19536EBC" w14:textId="77777777" w:rsidR="008E6E3E" w:rsidRDefault="00157F4D">
            <w:pPr>
              <w:pStyle w:val="TableParagraph"/>
              <w:spacing w:before="113"/>
              <w:ind w:left="99"/>
              <w:rPr>
                <w:sz w:val="18"/>
              </w:rPr>
            </w:pPr>
            <w:r>
              <w:rPr>
                <w:sz w:val="18"/>
              </w:rPr>
              <w:t>ATR 42</w:t>
            </w:r>
          </w:p>
        </w:tc>
        <w:tc>
          <w:tcPr>
            <w:tcW w:w="1995" w:type="dxa"/>
            <w:tcBorders>
              <w:bottom w:val="single" w:sz="2" w:space="0" w:color="000000"/>
            </w:tcBorders>
          </w:tcPr>
          <w:p w14:paraId="19536EBD" w14:textId="77777777" w:rsidR="008E6E3E" w:rsidRDefault="00157F4D">
            <w:pPr>
              <w:pStyle w:val="TableParagraph"/>
              <w:spacing w:before="113"/>
              <w:ind w:left="851"/>
              <w:rPr>
                <w:sz w:val="18"/>
              </w:rPr>
            </w:pPr>
            <w:r>
              <w:rPr>
                <w:sz w:val="18"/>
              </w:rPr>
              <w:t>22.7 m</w:t>
            </w:r>
          </w:p>
        </w:tc>
        <w:tc>
          <w:tcPr>
            <w:tcW w:w="2045" w:type="dxa"/>
            <w:tcBorders>
              <w:bottom w:val="single" w:sz="2" w:space="0" w:color="000000"/>
            </w:tcBorders>
          </w:tcPr>
          <w:p w14:paraId="19536EBE" w14:textId="77777777" w:rsidR="008E6E3E" w:rsidRDefault="00157F4D">
            <w:pPr>
              <w:pStyle w:val="TableParagraph"/>
              <w:spacing w:before="113"/>
              <w:ind w:left="701"/>
              <w:rPr>
                <w:sz w:val="18"/>
              </w:rPr>
            </w:pPr>
            <w:r>
              <w:rPr>
                <w:sz w:val="18"/>
              </w:rPr>
              <w:t>2.9 m</w:t>
            </w:r>
          </w:p>
        </w:tc>
        <w:tc>
          <w:tcPr>
            <w:tcW w:w="1715" w:type="dxa"/>
            <w:tcBorders>
              <w:bottom w:val="single" w:sz="2" w:space="0" w:color="000000"/>
            </w:tcBorders>
          </w:tcPr>
          <w:p w14:paraId="19536EBF" w14:textId="77777777" w:rsidR="008E6E3E" w:rsidRDefault="00157F4D">
            <w:pPr>
              <w:pStyle w:val="TableParagraph"/>
              <w:spacing w:before="113"/>
              <w:ind w:left="59"/>
              <w:jc w:val="center"/>
              <w:rPr>
                <w:sz w:val="18"/>
              </w:rPr>
            </w:pPr>
            <w:r>
              <w:rPr>
                <w:sz w:val="18"/>
              </w:rPr>
              <w:t>4</w:t>
            </w:r>
          </w:p>
        </w:tc>
        <w:tc>
          <w:tcPr>
            <w:tcW w:w="1626" w:type="dxa"/>
            <w:tcBorders>
              <w:bottom w:val="single" w:sz="2" w:space="0" w:color="000000"/>
              <w:right w:val="single" w:sz="2" w:space="0" w:color="000000"/>
            </w:tcBorders>
          </w:tcPr>
          <w:p w14:paraId="19536EC0" w14:textId="77777777" w:rsidR="008E6E3E" w:rsidRDefault="00157F4D">
            <w:pPr>
              <w:pStyle w:val="TableParagraph"/>
              <w:spacing w:before="113"/>
              <w:ind w:left="450" w:right="199"/>
              <w:jc w:val="center"/>
              <w:rPr>
                <w:sz w:val="18"/>
              </w:rPr>
            </w:pPr>
            <w:r>
              <w:rPr>
                <w:sz w:val="18"/>
              </w:rPr>
              <w:t>500</w:t>
            </w:r>
          </w:p>
        </w:tc>
      </w:tr>
    </w:tbl>
    <w:p w14:paraId="19536EC2" w14:textId="77777777" w:rsidR="008E6E3E" w:rsidRDefault="008E6E3E">
      <w:pPr>
        <w:pStyle w:val="BodyText"/>
        <w:spacing w:before="10"/>
        <w:rPr>
          <w:b/>
          <w:sz w:val="22"/>
        </w:rPr>
      </w:pPr>
    </w:p>
    <w:p w14:paraId="19536EC3" w14:textId="77777777" w:rsidR="008E6E3E" w:rsidRDefault="00157F4D">
      <w:pPr>
        <w:pStyle w:val="BodyText"/>
        <w:spacing w:line="278" w:lineRule="auto"/>
        <w:ind w:left="1319" w:right="597"/>
        <w:jc w:val="both"/>
      </w:pPr>
      <w:r>
        <w:t>The longest aeroplanes are categorized by evaluating, using Table 2-1, first their overall length and second, their fuselage width, until 700 movements are reached. It may be seen that the number of movements of the longest aeroplanes in the highest category totals only 400. It would appear from 2.1.3 b) above that the minimum category for the airport would be category 6; however, even when there is a relatively wide range of difference between the length of the longest aeroplane (Airbus A321) and the aeroplane for which the 700th movement is reached (ATR 42), the minimum category for the airport may only be reduced to category</w:t>
      </w:r>
      <w:r>
        <w:rPr>
          <w:spacing w:val="-10"/>
        </w:rPr>
        <w:t xml:space="preserve"> </w:t>
      </w:r>
      <w:r>
        <w:t>6.</w:t>
      </w:r>
    </w:p>
    <w:p w14:paraId="19536EC4" w14:textId="77777777" w:rsidR="008E6E3E" w:rsidRDefault="008E6E3E">
      <w:pPr>
        <w:spacing w:line="278" w:lineRule="auto"/>
        <w:jc w:val="both"/>
        <w:sectPr w:rsidR="008E6E3E">
          <w:headerReference w:type="even" r:id="rId37"/>
          <w:headerReference w:type="default" r:id="rId38"/>
          <w:pgSz w:w="12240" w:h="15840"/>
          <w:pgMar w:top="1500" w:right="720" w:bottom="280" w:left="0" w:header="989" w:footer="0" w:gutter="0"/>
          <w:pgNumType w:start="3"/>
          <w:cols w:space="720"/>
        </w:sectPr>
      </w:pPr>
    </w:p>
    <w:p w14:paraId="19536EC5" w14:textId="77777777" w:rsidR="008E6E3E" w:rsidRDefault="008E6E3E">
      <w:pPr>
        <w:pStyle w:val="BodyText"/>
        <w:spacing w:before="1"/>
        <w:rPr>
          <w:sz w:val="19"/>
        </w:rPr>
      </w:pPr>
    </w:p>
    <w:p w14:paraId="19536EC6" w14:textId="77777777" w:rsidR="008E6E3E" w:rsidRDefault="00157F4D">
      <w:pPr>
        <w:pStyle w:val="ListParagraph"/>
        <w:numPr>
          <w:ilvl w:val="2"/>
          <w:numId w:val="121"/>
        </w:numPr>
        <w:tabs>
          <w:tab w:val="left" w:pos="2399"/>
          <w:tab w:val="left" w:pos="2400"/>
        </w:tabs>
        <w:spacing w:before="94" w:line="278" w:lineRule="auto"/>
        <w:ind w:right="598" w:firstLine="0"/>
        <w:jc w:val="both"/>
        <w:rPr>
          <w:sz w:val="18"/>
        </w:rPr>
      </w:pPr>
      <w:r>
        <w:rPr>
          <w:sz w:val="18"/>
        </w:rPr>
        <w:t>Notwithstanding the above, during anticipated periods of reduced activity the airport category may be reduced to that of the highest category of aeroplane planned to use the airport during that time irrespective of the number of</w:t>
      </w:r>
      <w:r>
        <w:rPr>
          <w:spacing w:val="-1"/>
          <w:sz w:val="18"/>
        </w:rPr>
        <w:t xml:space="preserve"> </w:t>
      </w:r>
      <w:r>
        <w:rPr>
          <w:sz w:val="18"/>
        </w:rPr>
        <w:t>movements.</w:t>
      </w:r>
    </w:p>
    <w:p w14:paraId="19536EC7" w14:textId="77777777" w:rsidR="008E6E3E" w:rsidRDefault="008E6E3E">
      <w:pPr>
        <w:pStyle w:val="BodyText"/>
        <w:spacing w:before="9"/>
        <w:rPr>
          <w:sz w:val="20"/>
        </w:rPr>
      </w:pPr>
    </w:p>
    <w:p w14:paraId="19536EC8" w14:textId="77777777" w:rsidR="008E6E3E" w:rsidRDefault="00157F4D">
      <w:pPr>
        <w:pStyle w:val="ListParagraph"/>
        <w:numPr>
          <w:ilvl w:val="2"/>
          <w:numId w:val="121"/>
        </w:numPr>
        <w:tabs>
          <w:tab w:val="left" w:pos="2399"/>
          <w:tab w:val="left" w:pos="2400"/>
        </w:tabs>
        <w:spacing w:line="278" w:lineRule="auto"/>
        <w:ind w:left="1319" w:right="594" w:firstLine="0"/>
        <w:jc w:val="both"/>
        <w:rPr>
          <w:sz w:val="18"/>
        </w:rPr>
      </w:pPr>
      <w:r>
        <w:rPr>
          <w:b/>
          <w:i/>
          <w:sz w:val="18"/>
        </w:rPr>
        <w:t xml:space="preserve">Cargo operations. </w:t>
      </w:r>
      <w:r>
        <w:rPr>
          <w:sz w:val="18"/>
        </w:rPr>
        <w:t>The level of protection at aerodromes used for all-cargo aeroplane operations may be reduced in accordance with Table 2-2. This is based on the need to protect only the area around the cockpit of an all- cargo aeroplane in the critical area concept. Using this rationale, the aerodrome category for an all-cargo aeroplane may be reduced by providing enough water quantity Q</w:t>
      </w:r>
      <w:r>
        <w:rPr>
          <w:sz w:val="18"/>
          <w:vertAlign w:val="subscript"/>
        </w:rPr>
        <w:t>1</w:t>
      </w:r>
      <w:r>
        <w:rPr>
          <w:sz w:val="18"/>
        </w:rPr>
        <w:t xml:space="preserve"> for the control of fire. Information on the critical area concept and the method by which the scale of extinguishing agents has been related to the critical area may be found in</w:t>
      </w:r>
      <w:r>
        <w:rPr>
          <w:spacing w:val="-24"/>
          <w:sz w:val="18"/>
        </w:rPr>
        <w:t xml:space="preserve"> </w:t>
      </w:r>
      <w:r>
        <w:rPr>
          <w:sz w:val="18"/>
        </w:rPr>
        <w:t>2.4.</w:t>
      </w:r>
    </w:p>
    <w:p w14:paraId="19536EC9" w14:textId="77777777" w:rsidR="008E6E3E" w:rsidRDefault="008E6E3E">
      <w:pPr>
        <w:pStyle w:val="BodyText"/>
        <w:rPr>
          <w:sz w:val="20"/>
        </w:rPr>
      </w:pPr>
    </w:p>
    <w:p w14:paraId="19536ECA" w14:textId="77777777" w:rsidR="008E6E3E" w:rsidRDefault="008E6E3E">
      <w:pPr>
        <w:pStyle w:val="BodyText"/>
        <w:rPr>
          <w:sz w:val="20"/>
        </w:rPr>
      </w:pPr>
    </w:p>
    <w:p w14:paraId="19536ECB" w14:textId="77777777" w:rsidR="008E6E3E" w:rsidRDefault="008E6E3E">
      <w:pPr>
        <w:pStyle w:val="BodyText"/>
        <w:spacing w:before="7"/>
        <w:rPr>
          <w:sz w:val="22"/>
        </w:rPr>
      </w:pPr>
    </w:p>
    <w:p w14:paraId="19536ECC" w14:textId="77777777" w:rsidR="008E6E3E" w:rsidRDefault="00157F4D">
      <w:pPr>
        <w:tabs>
          <w:tab w:val="left" w:pos="4892"/>
        </w:tabs>
        <w:ind w:left="3859"/>
        <w:rPr>
          <w:b/>
          <w:sz w:val="18"/>
        </w:rPr>
      </w:pPr>
      <w:r>
        <w:rPr>
          <w:b/>
          <w:sz w:val="18"/>
        </w:rPr>
        <w:t>Table</w:t>
      </w:r>
      <w:r>
        <w:rPr>
          <w:b/>
          <w:spacing w:val="-2"/>
          <w:sz w:val="18"/>
        </w:rPr>
        <w:t xml:space="preserve"> </w:t>
      </w:r>
      <w:r>
        <w:rPr>
          <w:b/>
          <w:sz w:val="18"/>
        </w:rPr>
        <w:t>2-2.</w:t>
      </w:r>
      <w:r>
        <w:rPr>
          <w:b/>
          <w:sz w:val="18"/>
        </w:rPr>
        <w:tab/>
        <w:t>Airport category for all-cargo</w:t>
      </w:r>
      <w:r>
        <w:rPr>
          <w:b/>
          <w:spacing w:val="-2"/>
          <w:sz w:val="18"/>
        </w:rPr>
        <w:t xml:space="preserve"> </w:t>
      </w:r>
      <w:r>
        <w:rPr>
          <w:b/>
          <w:sz w:val="18"/>
        </w:rPr>
        <w:t>aeroplanes</w:t>
      </w:r>
    </w:p>
    <w:p w14:paraId="19536ECD" w14:textId="77777777" w:rsidR="008E6E3E" w:rsidRDefault="008E6E3E">
      <w:pPr>
        <w:pStyle w:val="BodyText"/>
        <w:spacing w:before="8"/>
        <w:rPr>
          <w:b/>
          <w:sz w:val="21"/>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00"/>
        <w:gridCol w:w="4800"/>
      </w:tblGrid>
      <w:tr w:rsidR="008E6E3E" w14:paraId="19536ED1" w14:textId="77777777">
        <w:trPr>
          <w:trHeight w:val="680"/>
        </w:trPr>
        <w:tc>
          <w:tcPr>
            <w:tcW w:w="4800" w:type="dxa"/>
          </w:tcPr>
          <w:p w14:paraId="19536ECE" w14:textId="77777777" w:rsidR="008E6E3E" w:rsidRDefault="008E6E3E">
            <w:pPr>
              <w:pStyle w:val="TableParagraph"/>
              <w:rPr>
                <w:b/>
                <w:sz w:val="20"/>
              </w:rPr>
            </w:pPr>
          </w:p>
          <w:p w14:paraId="19536ECF" w14:textId="77777777" w:rsidR="008E6E3E" w:rsidRDefault="00157F4D">
            <w:pPr>
              <w:pStyle w:val="TableParagraph"/>
              <w:spacing w:before="133"/>
              <w:ind w:left="1562" w:right="1561"/>
              <w:jc w:val="center"/>
              <w:rPr>
                <w:i/>
                <w:sz w:val="18"/>
              </w:rPr>
            </w:pPr>
            <w:r>
              <w:rPr>
                <w:i/>
                <w:sz w:val="18"/>
              </w:rPr>
              <w:t>Aerodrome category</w:t>
            </w:r>
          </w:p>
        </w:tc>
        <w:tc>
          <w:tcPr>
            <w:tcW w:w="4800" w:type="dxa"/>
          </w:tcPr>
          <w:p w14:paraId="19536ED0" w14:textId="77777777" w:rsidR="008E6E3E" w:rsidRDefault="00157F4D">
            <w:pPr>
              <w:pStyle w:val="TableParagraph"/>
              <w:spacing w:before="123" w:line="278" w:lineRule="auto"/>
              <w:ind w:left="1454" w:right="820" w:hanging="611"/>
              <w:rPr>
                <w:i/>
                <w:sz w:val="18"/>
              </w:rPr>
            </w:pPr>
            <w:r>
              <w:rPr>
                <w:i/>
                <w:sz w:val="18"/>
              </w:rPr>
              <w:t>Reclassification of aerodrome category for all-cargo aeroplanes</w:t>
            </w:r>
          </w:p>
        </w:tc>
      </w:tr>
      <w:tr w:rsidR="008E6E3E" w14:paraId="19536ED4" w14:textId="77777777">
        <w:trPr>
          <w:trHeight w:val="440"/>
        </w:trPr>
        <w:tc>
          <w:tcPr>
            <w:tcW w:w="4800" w:type="dxa"/>
          </w:tcPr>
          <w:p w14:paraId="19536ED2" w14:textId="77777777" w:rsidR="008E6E3E" w:rsidRDefault="00157F4D">
            <w:pPr>
              <w:pStyle w:val="TableParagraph"/>
              <w:spacing w:before="122"/>
              <w:ind w:left="4"/>
              <w:jc w:val="center"/>
              <w:rPr>
                <w:sz w:val="18"/>
              </w:rPr>
            </w:pPr>
            <w:r>
              <w:rPr>
                <w:sz w:val="18"/>
              </w:rPr>
              <w:t>1</w:t>
            </w:r>
          </w:p>
        </w:tc>
        <w:tc>
          <w:tcPr>
            <w:tcW w:w="4800" w:type="dxa"/>
          </w:tcPr>
          <w:p w14:paraId="19536ED3" w14:textId="77777777" w:rsidR="008E6E3E" w:rsidRDefault="00157F4D">
            <w:pPr>
              <w:pStyle w:val="TableParagraph"/>
              <w:spacing w:before="122"/>
              <w:ind w:left="2349"/>
              <w:rPr>
                <w:sz w:val="18"/>
              </w:rPr>
            </w:pPr>
            <w:r>
              <w:rPr>
                <w:sz w:val="18"/>
              </w:rPr>
              <w:t>1</w:t>
            </w:r>
          </w:p>
        </w:tc>
      </w:tr>
      <w:tr w:rsidR="008E6E3E" w14:paraId="19536ED7" w14:textId="77777777">
        <w:trPr>
          <w:trHeight w:val="440"/>
        </w:trPr>
        <w:tc>
          <w:tcPr>
            <w:tcW w:w="4800" w:type="dxa"/>
          </w:tcPr>
          <w:p w14:paraId="19536ED5" w14:textId="77777777" w:rsidR="008E6E3E" w:rsidRDefault="00157F4D">
            <w:pPr>
              <w:pStyle w:val="TableParagraph"/>
              <w:spacing w:before="122"/>
              <w:ind w:left="4"/>
              <w:jc w:val="center"/>
              <w:rPr>
                <w:sz w:val="18"/>
              </w:rPr>
            </w:pPr>
            <w:r>
              <w:rPr>
                <w:sz w:val="18"/>
              </w:rPr>
              <w:t>2</w:t>
            </w:r>
          </w:p>
        </w:tc>
        <w:tc>
          <w:tcPr>
            <w:tcW w:w="4800" w:type="dxa"/>
          </w:tcPr>
          <w:p w14:paraId="19536ED6" w14:textId="77777777" w:rsidR="008E6E3E" w:rsidRDefault="00157F4D">
            <w:pPr>
              <w:pStyle w:val="TableParagraph"/>
              <w:spacing w:before="122"/>
              <w:ind w:left="2349"/>
              <w:rPr>
                <w:sz w:val="18"/>
              </w:rPr>
            </w:pPr>
            <w:r>
              <w:rPr>
                <w:sz w:val="18"/>
              </w:rPr>
              <w:t>2</w:t>
            </w:r>
          </w:p>
        </w:tc>
      </w:tr>
      <w:tr w:rsidR="008E6E3E" w14:paraId="19536EDA" w14:textId="77777777">
        <w:trPr>
          <w:trHeight w:val="439"/>
        </w:trPr>
        <w:tc>
          <w:tcPr>
            <w:tcW w:w="4800" w:type="dxa"/>
          </w:tcPr>
          <w:p w14:paraId="19536ED8" w14:textId="77777777" w:rsidR="008E6E3E" w:rsidRDefault="00157F4D">
            <w:pPr>
              <w:pStyle w:val="TableParagraph"/>
              <w:spacing w:before="122"/>
              <w:ind w:left="4"/>
              <w:jc w:val="center"/>
              <w:rPr>
                <w:sz w:val="18"/>
              </w:rPr>
            </w:pPr>
            <w:r>
              <w:rPr>
                <w:sz w:val="18"/>
              </w:rPr>
              <w:t>3</w:t>
            </w:r>
          </w:p>
        </w:tc>
        <w:tc>
          <w:tcPr>
            <w:tcW w:w="4800" w:type="dxa"/>
          </w:tcPr>
          <w:p w14:paraId="19536ED9" w14:textId="77777777" w:rsidR="008E6E3E" w:rsidRDefault="00157F4D">
            <w:pPr>
              <w:pStyle w:val="TableParagraph"/>
              <w:spacing w:before="122"/>
              <w:ind w:left="2349"/>
              <w:rPr>
                <w:sz w:val="18"/>
              </w:rPr>
            </w:pPr>
            <w:r>
              <w:rPr>
                <w:sz w:val="18"/>
              </w:rPr>
              <w:t>3</w:t>
            </w:r>
          </w:p>
        </w:tc>
      </w:tr>
      <w:tr w:rsidR="008E6E3E" w14:paraId="19536EDD" w14:textId="77777777">
        <w:trPr>
          <w:trHeight w:val="440"/>
        </w:trPr>
        <w:tc>
          <w:tcPr>
            <w:tcW w:w="4800" w:type="dxa"/>
          </w:tcPr>
          <w:p w14:paraId="19536EDB" w14:textId="77777777" w:rsidR="008E6E3E" w:rsidRDefault="00157F4D">
            <w:pPr>
              <w:pStyle w:val="TableParagraph"/>
              <w:spacing w:before="124"/>
              <w:ind w:left="4"/>
              <w:jc w:val="center"/>
              <w:rPr>
                <w:sz w:val="18"/>
              </w:rPr>
            </w:pPr>
            <w:r>
              <w:rPr>
                <w:sz w:val="18"/>
              </w:rPr>
              <w:t>4</w:t>
            </w:r>
          </w:p>
        </w:tc>
        <w:tc>
          <w:tcPr>
            <w:tcW w:w="4800" w:type="dxa"/>
          </w:tcPr>
          <w:p w14:paraId="19536EDC" w14:textId="77777777" w:rsidR="008E6E3E" w:rsidRDefault="00157F4D">
            <w:pPr>
              <w:pStyle w:val="TableParagraph"/>
              <w:spacing w:before="124"/>
              <w:ind w:left="2349"/>
              <w:rPr>
                <w:sz w:val="18"/>
              </w:rPr>
            </w:pPr>
            <w:r>
              <w:rPr>
                <w:sz w:val="18"/>
              </w:rPr>
              <w:t>4</w:t>
            </w:r>
          </w:p>
        </w:tc>
      </w:tr>
      <w:tr w:rsidR="008E6E3E" w14:paraId="19536EE0" w14:textId="77777777">
        <w:trPr>
          <w:trHeight w:val="440"/>
        </w:trPr>
        <w:tc>
          <w:tcPr>
            <w:tcW w:w="4800" w:type="dxa"/>
          </w:tcPr>
          <w:p w14:paraId="19536EDE" w14:textId="77777777" w:rsidR="008E6E3E" w:rsidRDefault="00157F4D">
            <w:pPr>
              <w:pStyle w:val="TableParagraph"/>
              <w:spacing w:before="124"/>
              <w:ind w:left="4"/>
              <w:jc w:val="center"/>
              <w:rPr>
                <w:sz w:val="18"/>
              </w:rPr>
            </w:pPr>
            <w:r>
              <w:rPr>
                <w:sz w:val="18"/>
              </w:rPr>
              <w:t>5</w:t>
            </w:r>
          </w:p>
        </w:tc>
        <w:tc>
          <w:tcPr>
            <w:tcW w:w="4800" w:type="dxa"/>
          </w:tcPr>
          <w:p w14:paraId="19536EDF" w14:textId="77777777" w:rsidR="008E6E3E" w:rsidRDefault="00157F4D">
            <w:pPr>
              <w:pStyle w:val="TableParagraph"/>
              <w:spacing w:before="124"/>
              <w:ind w:left="2349"/>
              <w:rPr>
                <w:sz w:val="18"/>
              </w:rPr>
            </w:pPr>
            <w:r>
              <w:rPr>
                <w:sz w:val="18"/>
              </w:rPr>
              <w:t>5</w:t>
            </w:r>
          </w:p>
        </w:tc>
      </w:tr>
      <w:tr w:rsidR="008E6E3E" w14:paraId="19536EE3" w14:textId="77777777">
        <w:trPr>
          <w:trHeight w:val="440"/>
        </w:trPr>
        <w:tc>
          <w:tcPr>
            <w:tcW w:w="4800" w:type="dxa"/>
          </w:tcPr>
          <w:p w14:paraId="19536EE1" w14:textId="77777777" w:rsidR="008E6E3E" w:rsidRDefault="00157F4D">
            <w:pPr>
              <w:pStyle w:val="TableParagraph"/>
              <w:spacing w:before="124"/>
              <w:ind w:left="4"/>
              <w:jc w:val="center"/>
              <w:rPr>
                <w:sz w:val="18"/>
              </w:rPr>
            </w:pPr>
            <w:r>
              <w:rPr>
                <w:sz w:val="18"/>
              </w:rPr>
              <w:t>6</w:t>
            </w:r>
          </w:p>
        </w:tc>
        <w:tc>
          <w:tcPr>
            <w:tcW w:w="4800" w:type="dxa"/>
          </w:tcPr>
          <w:p w14:paraId="19536EE2" w14:textId="77777777" w:rsidR="008E6E3E" w:rsidRDefault="00157F4D">
            <w:pPr>
              <w:pStyle w:val="TableParagraph"/>
              <w:spacing w:before="124"/>
              <w:ind w:left="2349"/>
              <w:rPr>
                <w:sz w:val="18"/>
              </w:rPr>
            </w:pPr>
            <w:r>
              <w:rPr>
                <w:sz w:val="18"/>
              </w:rPr>
              <w:t>5</w:t>
            </w:r>
          </w:p>
        </w:tc>
      </w:tr>
      <w:tr w:rsidR="008E6E3E" w14:paraId="19536EE6" w14:textId="77777777">
        <w:trPr>
          <w:trHeight w:val="440"/>
        </w:trPr>
        <w:tc>
          <w:tcPr>
            <w:tcW w:w="4800" w:type="dxa"/>
          </w:tcPr>
          <w:p w14:paraId="19536EE4" w14:textId="77777777" w:rsidR="008E6E3E" w:rsidRDefault="00157F4D">
            <w:pPr>
              <w:pStyle w:val="TableParagraph"/>
              <w:spacing w:before="122"/>
              <w:ind w:left="4"/>
              <w:jc w:val="center"/>
              <w:rPr>
                <w:sz w:val="18"/>
              </w:rPr>
            </w:pPr>
            <w:r>
              <w:rPr>
                <w:sz w:val="18"/>
              </w:rPr>
              <w:t>7</w:t>
            </w:r>
          </w:p>
        </w:tc>
        <w:tc>
          <w:tcPr>
            <w:tcW w:w="4800" w:type="dxa"/>
          </w:tcPr>
          <w:p w14:paraId="19536EE5" w14:textId="77777777" w:rsidR="008E6E3E" w:rsidRDefault="00157F4D">
            <w:pPr>
              <w:pStyle w:val="TableParagraph"/>
              <w:spacing w:before="122"/>
              <w:ind w:left="2349"/>
              <w:rPr>
                <w:sz w:val="18"/>
              </w:rPr>
            </w:pPr>
            <w:r>
              <w:rPr>
                <w:sz w:val="18"/>
              </w:rPr>
              <w:t>6</w:t>
            </w:r>
          </w:p>
        </w:tc>
      </w:tr>
      <w:tr w:rsidR="008E6E3E" w14:paraId="19536EE9" w14:textId="77777777">
        <w:trPr>
          <w:trHeight w:val="440"/>
        </w:trPr>
        <w:tc>
          <w:tcPr>
            <w:tcW w:w="4800" w:type="dxa"/>
          </w:tcPr>
          <w:p w14:paraId="19536EE7" w14:textId="77777777" w:rsidR="008E6E3E" w:rsidRDefault="00157F4D">
            <w:pPr>
              <w:pStyle w:val="TableParagraph"/>
              <w:spacing w:before="122"/>
              <w:ind w:left="4"/>
              <w:jc w:val="center"/>
              <w:rPr>
                <w:sz w:val="18"/>
              </w:rPr>
            </w:pPr>
            <w:r>
              <w:rPr>
                <w:sz w:val="18"/>
              </w:rPr>
              <w:t>8</w:t>
            </w:r>
          </w:p>
        </w:tc>
        <w:tc>
          <w:tcPr>
            <w:tcW w:w="4800" w:type="dxa"/>
          </w:tcPr>
          <w:p w14:paraId="19536EE8" w14:textId="77777777" w:rsidR="008E6E3E" w:rsidRDefault="00157F4D">
            <w:pPr>
              <w:pStyle w:val="TableParagraph"/>
              <w:spacing w:before="122"/>
              <w:ind w:left="2349"/>
              <w:rPr>
                <w:sz w:val="18"/>
              </w:rPr>
            </w:pPr>
            <w:r>
              <w:rPr>
                <w:sz w:val="18"/>
              </w:rPr>
              <w:t>6</w:t>
            </w:r>
          </w:p>
        </w:tc>
      </w:tr>
      <w:tr w:rsidR="008E6E3E" w14:paraId="19536EEC" w14:textId="77777777">
        <w:trPr>
          <w:trHeight w:val="439"/>
        </w:trPr>
        <w:tc>
          <w:tcPr>
            <w:tcW w:w="4800" w:type="dxa"/>
          </w:tcPr>
          <w:p w14:paraId="19536EEA" w14:textId="77777777" w:rsidR="008E6E3E" w:rsidRDefault="00157F4D">
            <w:pPr>
              <w:pStyle w:val="TableParagraph"/>
              <w:spacing w:before="122"/>
              <w:ind w:left="4"/>
              <w:jc w:val="center"/>
              <w:rPr>
                <w:sz w:val="18"/>
              </w:rPr>
            </w:pPr>
            <w:r>
              <w:rPr>
                <w:sz w:val="18"/>
              </w:rPr>
              <w:t>9</w:t>
            </w:r>
          </w:p>
        </w:tc>
        <w:tc>
          <w:tcPr>
            <w:tcW w:w="4800" w:type="dxa"/>
          </w:tcPr>
          <w:p w14:paraId="19536EEB" w14:textId="77777777" w:rsidR="008E6E3E" w:rsidRDefault="00157F4D">
            <w:pPr>
              <w:pStyle w:val="TableParagraph"/>
              <w:spacing w:before="122"/>
              <w:ind w:left="2349"/>
              <w:rPr>
                <w:sz w:val="18"/>
              </w:rPr>
            </w:pPr>
            <w:r>
              <w:rPr>
                <w:sz w:val="18"/>
              </w:rPr>
              <w:t>7</w:t>
            </w:r>
          </w:p>
        </w:tc>
      </w:tr>
      <w:tr w:rsidR="008E6E3E" w14:paraId="19536EEF" w14:textId="77777777">
        <w:trPr>
          <w:trHeight w:val="440"/>
        </w:trPr>
        <w:tc>
          <w:tcPr>
            <w:tcW w:w="4800" w:type="dxa"/>
          </w:tcPr>
          <w:p w14:paraId="19536EED" w14:textId="77777777" w:rsidR="008E6E3E" w:rsidRDefault="00157F4D">
            <w:pPr>
              <w:pStyle w:val="TableParagraph"/>
              <w:spacing w:before="124"/>
              <w:ind w:left="1562" w:right="1560"/>
              <w:jc w:val="center"/>
              <w:rPr>
                <w:sz w:val="18"/>
              </w:rPr>
            </w:pPr>
            <w:r>
              <w:rPr>
                <w:sz w:val="18"/>
              </w:rPr>
              <w:t>10</w:t>
            </w:r>
          </w:p>
        </w:tc>
        <w:tc>
          <w:tcPr>
            <w:tcW w:w="4800" w:type="dxa"/>
          </w:tcPr>
          <w:p w14:paraId="19536EEE" w14:textId="77777777" w:rsidR="008E6E3E" w:rsidRDefault="00157F4D">
            <w:pPr>
              <w:pStyle w:val="TableParagraph"/>
              <w:spacing w:before="124"/>
              <w:ind w:left="2349"/>
              <w:rPr>
                <w:sz w:val="18"/>
              </w:rPr>
            </w:pPr>
            <w:r>
              <w:rPr>
                <w:sz w:val="18"/>
              </w:rPr>
              <w:t>7</w:t>
            </w:r>
          </w:p>
        </w:tc>
      </w:tr>
    </w:tbl>
    <w:p w14:paraId="19536EF0" w14:textId="77777777" w:rsidR="008E6E3E" w:rsidRDefault="008E6E3E">
      <w:pPr>
        <w:pStyle w:val="BodyText"/>
        <w:spacing w:before="10"/>
        <w:rPr>
          <w:b/>
          <w:sz w:val="22"/>
        </w:rPr>
      </w:pPr>
    </w:p>
    <w:p w14:paraId="19536EF1" w14:textId="77777777" w:rsidR="008E6E3E" w:rsidRDefault="00157F4D">
      <w:pPr>
        <w:ind w:left="2400"/>
        <w:rPr>
          <w:i/>
          <w:sz w:val="18"/>
        </w:rPr>
      </w:pPr>
      <w:r>
        <w:rPr>
          <w:i/>
          <w:sz w:val="18"/>
        </w:rPr>
        <w:t>Note 1.— This table has been determined using the average size of aeroplane in a given category.</w:t>
      </w:r>
    </w:p>
    <w:p w14:paraId="19536EF2" w14:textId="77777777" w:rsidR="008E6E3E" w:rsidRDefault="008E6E3E">
      <w:pPr>
        <w:pStyle w:val="BodyText"/>
        <w:spacing w:before="8"/>
        <w:rPr>
          <w:i/>
          <w:sz w:val="23"/>
        </w:rPr>
      </w:pPr>
    </w:p>
    <w:p w14:paraId="19536EF3" w14:textId="77777777" w:rsidR="008E6E3E" w:rsidRDefault="00157F4D">
      <w:pPr>
        <w:spacing w:line="278" w:lineRule="auto"/>
        <w:ind w:left="1320" w:right="834" w:firstLine="1080"/>
        <w:rPr>
          <w:i/>
          <w:sz w:val="18"/>
        </w:rPr>
      </w:pPr>
      <w:r>
        <w:rPr>
          <w:i/>
          <w:sz w:val="18"/>
        </w:rPr>
        <w:t>Note 2.— An all-cargo aeroplane is an aeroplane operated for the transportation of goods, without fare- paying passengers.</w:t>
      </w:r>
    </w:p>
    <w:p w14:paraId="19536EF4" w14:textId="77777777" w:rsidR="008E6E3E" w:rsidRDefault="008E6E3E">
      <w:pPr>
        <w:pStyle w:val="BodyText"/>
        <w:rPr>
          <w:i/>
          <w:sz w:val="20"/>
        </w:rPr>
      </w:pPr>
    </w:p>
    <w:p w14:paraId="19536EF5" w14:textId="77777777" w:rsidR="008E6E3E" w:rsidRDefault="008E6E3E">
      <w:pPr>
        <w:pStyle w:val="BodyText"/>
        <w:rPr>
          <w:i/>
          <w:sz w:val="20"/>
        </w:rPr>
      </w:pPr>
    </w:p>
    <w:p w14:paraId="19536EF6" w14:textId="77777777" w:rsidR="008E6E3E" w:rsidRDefault="008E6E3E">
      <w:pPr>
        <w:pStyle w:val="BodyText"/>
        <w:spacing w:before="7"/>
        <w:rPr>
          <w:i/>
          <w:sz w:val="22"/>
        </w:rPr>
      </w:pPr>
    </w:p>
    <w:p w14:paraId="19536EF7" w14:textId="77777777" w:rsidR="008E6E3E" w:rsidRDefault="00157F4D">
      <w:pPr>
        <w:pStyle w:val="ListParagraph"/>
        <w:numPr>
          <w:ilvl w:val="1"/>
          <w:numId w:val="122"/>
        </w:numPr>
        <w:tabs>
          <w:tab w:val="left" w:pos="4765"/>
          <w:tab w:val="left" w:pos="4767"/>
        </w:tabs>
        <w:ind w:left="4766" w:hanging="453"/>
        <w:jc w:val="left"/>
        <w:rPr>
          <w:b/>
          <w:sz w:val="18"/>
        </w:rPr>
      </w:pPr>
      <w:r>
        <w:rPr>
          <w:b/>
          <w:sz w:val="18"/>
        </w:rPr>
        <w:t>TYPES OF EXTINGUISHING AGENTS</w:t>
      </w:r>
    </w:p>
    <w:p w14:paraId="19536EF8" w14:textId="77777777" w:rsidR="008E6E3E" w:rsidRDefault="008E6E3E">
      <w:pPr>
        <w:pStyle w:val="BodyText"/>
        <w:spacing w:before="8"/>
        <w:rPr>
          <w:b/>
          <w:sz w:val="23"/>
        </w:rPr>
      </w:pPr>
    </w:p>
    <w:p w14:paraId="19536EF9" w14:textId="77777777" w:rsidR="008E6E3E" w:rsidRDefault="00157F4D">
      <w:pPr>
        <w:pStyle w:val="ListParagraph"/>
        <w:numPr>
          <w:ilvl w:val="2"/>
          <w:numId w:val="120"/>
        </w:numPr>
        <w:tabs>
          <w:tab w:val="left" w:pos="2399"/>
          <w:tab w:val="left" w:pos="2400"/>
        </w:tabs>
        <w:spacing w:line="278" w:lineRule="auto"/>
        <w:ind w:right="601" w:firstLine="0"/>
        <w:jc w:val="both"/>
        <w:rPr>
          <w:sz w:val="18"/>
        </w:rPr>
      </w:pPr>
      <w:r>
        <w:rPr>
          <w:sz w:val="18"/>
        </w:rPr>
        <w:t>Both principal and complementary agents should normally be provided at an airport. Principal agents produce a permanent control, i.e. for a period of several minutes or longer. Complementary agents have rapid fire suppression capability but offer a “transient” control which is usually only available during</w:t>
      </w:r>
      <w:r>
        <w:rPr>
          <w:spacing w:val="-19"/>
          <w:sz w:val="18"/>
        </w:rPr>
        <w:t xml:space="preserve"> </w:t>
      </w:r>
      <w:r>
        <w:rPr>
          <w:sz w:val="18"/>
        </w:rPr>
        <w:t>application.</w:t>
      </w:r>
    </w:p>
    <w:p w14:paraId="19536EFA"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6EFB" w14:textId="77777777" w:rsidR="008E6E3E" w:rsidRDefault="008E6E3E">
      <w:pPr>
        <w:pStyle w:val="BodyText"/>
        <w:spacing w:before="1"/>
        <w:rPr>
          <w:sz w:val="19"/>
        </w:rPr>
      </w:pPr>
    </w:p>
    <w:p w14:paraId="19536EFC" w14:textId="77777777" w:rsidR="008E6E3E" w:rsidRDefault="00157F4D">
      <w:pPr>
        <w:pStyle w:val="ListParagraph"/>
        <w:numPr>
          <w:ilvl w:val="2"/>
          <w:numId w:val="120"/>
        </w:numPr>
        <w:tabs>
          <w:tab w:val="left" w:pos="2399"/>
          <w:tab w:val="left" w:pos="2400"/>
        </w:tabs>
        <w:spacing w:before="94"/>
        <w:ind w:left="2399" w:hanging="1080"/>
        <w:rPr>
          <w:sz w:val="18"/>
        </w:rPr>
      </w:pPr>
      <w:r>
        <w:rPr>
          <w:sz w:val="18"/>
        </w:rPr>
        <w:t>The principal extinguishing agent should</w:t>
      </w:r>
      <w:r>
        <w:rPr>
          <w:spacing w:val="-1"/>
          <w:sz w:val="18"/>
        </w:rPr>
        <w:t xml:space="preserve"> </w:t>
      </w:r>
      <w:r>
        <w:rPr>
          <w:sz w:val="18"/>
        </w:rPr>
        <w:t>be:</w:t>
      </w:r>
    </w:p>
    <w:p w14:paraId="19536EFD" w14:textId="77777777" w:rsidR="008E6E3E" w:rsidRDefault="008E6E3E">
      <w:pPr>
        <w:pStyle w:val="BodyText"/>
        <w:spacing w:before="8"/>
        <w:rPr>
          <w:sz w:val="23"/>
        </w:rPr>
      </w:pPr>
    </w:p>
    <w:p w14:paraId="19536EFE" w14:textId="77777777" w:rsidR="008E6E3E" w:rsidRDefault="00157F4D">
      <w:pPr>
        <w:pStyle w:val="ListParagraph"/>
        <w:numPr>
          <w:ilvl w:val="3"/>
          <w:numId w:val="120"/>
        </w:numPr>
        <w:tabs>
          <w:tab w:val="left" w:pos="2760"/>
        </w:tabs>
        <w:rPr>
          <w:sz w:val="18"/>
        </w:rPr>
      </w:pPr>
      <w:r>
        <w:rPr>
          <w:sz w:val="18"/>
        </w:rPr>
        <w:t>a foam meeting the minimum performance level A;</w:t>
      </w:r>
      <w:r>
        <w:rPr>
          <w:spacing w:val="-26"/>
          <w:sz w:val="18"/>
        </w:rPr>
        <w:t xml:space="preserve"> </w:t>
      </w:r>
      <w:r>
        <w:rPr>
          <w:sz w:val="18"/>
        </w:rPr>
        <w:t>or</w:t>
      </w:r>
    </w:p>
    <w:p w14:paraId="19536EFF" w14:textId="77777777" w:rsidR="008E6E3E" w:rsidRDefault="008E6E3E">
      <w:pPr>
        <w:pStyle w:val="BodyText"/>
        <w:spacing w:before="8"/>
        <w:rPr>
          <w:sz w:val="23"/>
        </w:rPr>
      </w:pPr>
    </w:p>
    <w:p w14:paraId="19536F00" w14:textId="77777777" w:rsidR="008E6E3E" w:rsidRDefault="00157F4D">
      <w:pPr>
        <w:pStyle w:val="ListParagraph"/>
        <w:numPr>
          <w:ilvl w:val="3"/>
          <w:numId w:val="120"/>
        </w:numPr>
        <w:tabs>
          <w:tab w:val="left" w:pos="2760"/>
        </w:tabs>
        <w:spacing w:before="1"/>
        <w:rPr>
          <w:sz w:val="18"/>
        </w:rPr>
      </w:pPr>
      <w:r>
        <w:rPr>
          <w:sz w:val="18"/>
        </w:rPr>
        <w:t>a foam meeting the minimum performance level B;</w:t>
      </w:r>
      <w:r>
        <w:rPr>
          <w:spacing w:val="-26"/>
          <w:sz w:val="18"/>
        </w:rPr>
        <w:t xml:space="preserve"> </w:t>
      </w:r>
      <w:r>
        <w:rPr>
          <w:sz w:val="18"/>
        </w:rPr>
        <w:t>or</w:t>
      </w:r>
    </w:p>
    <w:p w14:paraId="19536F01" w14:textId="77777777" w:rsidR="008E6E3E" w:rsidRDefault="008E6E3E">
      <w:pPr>
        <w:pStyle w:val="BodyText"/>
        <w:spacing w:before="8"/>
        <w:rPr>
          <w:sz w:val="23"/>
        </w:rPr>
      </w:pPr>
    </w:p>
    <w:p w14:paraId="19536F02" w14:textId="77777777" w:rsidR="008E6E3E" w:rsidRDefault="00157F4D">
      <w:pPr>
        <w:pStyle w:val="ListParagraph"/>
        <w:numPr>
          <w:ilvl w:val="3"/>
          <w:numId w:val="120"/>
        </w:numPr>
        <w:tabs>
          <w:tab w:val="left" w:pos="2759"/>
          <w:tab w:val="left" w:pos="2760"/>
        </w:tabs>
        <w:rPr>
          <w:sz w:val="18"/>
        </w:rPr>
      </w:pPr>
      <w:r>
        <w:rPr>
          <w:sz w:val="18"/>
        </w:rPr>
        <w:t>a foam meeting the minimum performance level C;</w:t>
      </w:r>
      <w:r>
        <w:rPr>
          <w:spacing w:val="-26"/>
          <w:sz w:val="18"/>
        </w:rPr>
        <w:t xml:space="preserve"> </w:t>
      </w:r>
      <w:r>
        <w:rPr>
          <w:sz w:val="18"/>
        </w:rPr>
        <w:t>or</w:t>
      </w:r>
    </w:p>
    <w:p w14:paraId="19536F03" w14:textId="77777777" w:rsidR="008E6E3E" w:rsidRDefault="008E6E3E">
      <w:pPr>
        <w:pStyle w:val="BodyText"/>
        <w:spacing w:before="8"/>
        <w:rPr>
          <w:sz w:val="23"/>
        </w:rPr>
      </w:pPr>
    </w:p>
    <w:p w14:paraId="19536F04" w14:textId="77777777" w:rsidR="008E6E3E" w:rsidRDefault="00157F4D">
      <w:pPr>
        <w:pStyle w:val="ListParagraph"/>
        <w:numPr>
          <w:ilvl w:val="3"/>
          <w:numId w:val="120"/>
        </w:numPr>
        <w:tabs>
          <w:tab w:val="left" w:pos="2760"/>
        </w:tabs>
        <w:spacing w:before="1"/>
        <w:rPr>
          <w:sz w:val="18"/>
        </w:rPr>
      </w:pPr>
      <w:r>
        <w:rPr>
          <w:sz w:val="18"/>
        </w:rPr>
        <w:t>a combination of these agents.</w:t>
      </w:r>
    </w:p>
    <w:p w14:paraId="19536F05" w14:textId="77777777" w:rsidR="008E6E3E" w:rsidRDefault="008E6E3E">
      <w:pPr>
        <w:pStyle w:val="BodyText"/>
        <w:spacing w:before="8"/>
        <w:rPr>
          <w:sz w:val="23"/>
        </w:rPr>
      </w:pPr>
    </w:p>
    <w:p w14:paraId="19536F06" w14:textId="77777777" w:rsidR="008E6E3E" w:rsidRDefault="00157F4D">
      <w:pPr>
        <w:pStyle w:val="BodyText"/>
        <w:spacing w:line="278" w:lineRule="auto"/>
        <w:ind w:left="1319" w:right="834"/>
      </w:pPr>
      <w:r>
        <w:t>The principal extinguishing agent for airports in categories 1 to 3 (see 2.4.10) should preferably meet the minimum performance levels B or C foam.</w:t>
      </w:r>
    </w:p>
    <w:p w14:paraId="19536F07" w14:textId="77777777" w:rsidR="008E6E3E" w:rsidRDefault="008E6E3E">
      <w:pPr>
        <w:pStyle w:val="BodyText"/>
        <w:spacing w:before="9"/>
        <w:rPr>
          <w:sz w:val="20"/>
        </w:rPr>
      </w:pPr>
    </w:p>
    <w:p w14:paraId="19536F08" w14:textId="77777777" w:rsidR="008E6E3E" w:rsidRDefault="00157F4D">
      <w:pPr>
        <w:pStyle w:val="ListParagraph"/>
        <w:numPr>
          <w:ilvl w:val="2"/>
          <w:numId w:val="120"/>
        </w:numPr>
        <w:tabs>
          <w:tab w:val="left" w:pos="2399"/>
          <w:tab w:val="left" w:pos="2400"/>
        </w:tabs>
        <w:spacing w:before="1"/>
        <w:ind w:left="2399" w:hanging="1081"/>
        <w:rPr>
          <w:sz w:val="18"/>
        </w:rPr>
      </w:pPr>
      <w:r>
        <w:rPr>
          <w:sz w:val="18"/>
        </w:rPr>
        <w:t>The complementary extinguishing agent should</w:t>
      </w:r>
      <w:r>
        <w:rPr>
          <w:spacing w:val="-3"/>
          <w:sz w:val="18"/>
        </w:rPr>
        <w:t xml:space="preserve"> </w:t>
      </w:r>
      <w:r>
        <w:rPr>
          <w:sz w:val="18"/>
        </w:rPr>
        <w:t>be:</w:t>
      </w:r>
    </w:p>
    <w:p w14:paraId="19536F09" w14:textId="77777777" w:rsidR="008E6E3E" w:rsidRDefault="008E6E3E">
      <w:pPr>
        <w:pStyle w:val="BodyText"/>
        <w:spacing w:before="8"/>
        <w:rPr>
          <w:sz w:val="23"/>
        </w:rPr>
      </w:pPr>
    </w:p>
    <w:p w14:paraId="19536F0A" w14:textId="77777777" w:rsidR="008E6E3E" w:rsidRDefault="00157F4D">
      <w:pPr>
        <w:pStyle w:val="ListParagraph"/>
        <w:numPr>
          <w:ilvl w:val="3"/>
          <w:numId w:val="120"/>
        </w:numPr>
        <w:tabs>
          <w:tab w:val="left" w:pos="2759"/>
          <w:tab w:val="left" w:pos="2760"/>
        </w:tabs>
        <w:rPr>
          <w:sz w:val="18"/>
        </w:rPr>
      </w:pPr>
      <w:r>
        <w:rPr>
          <w:sz w:val="18"/>
        </w:rPr>
        <w:t>dry chemical powders (classes B and C powders);</w:t>
      </w:r>
      <w:r>
        <w:rPr>
          <w:spacing w:val="-4"/>
          <w:sz w:val="18"/>
        </w:rPr>
        <w:t xml:space="preserve"> </w:t>
      </w:r>
      <w:r>
        <w:rPr>
          <w:sz w:val="18"/>
        </w:rPr>
        <w:t>or</w:t>
      </w:r>
    </w:p>
    <w:p w14:paraId="19536F0B" w14:textId="77777777" w:rsidR="008E6E3E" w:rsidRDefault="008E6E3E">
      <w:pPr>
        <w:pStyle w:val="BodyText"/>
        <w:spacing w:before="8"/>
        <w:rPr>
          <w:sz w:val="23"/>
        </w:rPr>
      </w:pPr>
    </w:p>
    <w:p w14:paraId="19536F0C" w14:textId="77777777" w:rsidR="008E6E3E" w:rsidRDefault="00157F4D">
      <w:pPr>
        <w:pStyle w:val="ListParagraph"/>
        <w:numPr>
          <w:ilvl w:val="3"/>
          <w:numId w:val="120"/>
        </w:numPr>
        <w:tabs>
          <w:tab w:val="left" w:pos="2759"/>
          <w:tab w:val="left" w:pos="2761"/>
        </w:tabs>
        <w:ind w:left="2760" w:hanging="361"/>
        <w:rPr>
          <w:sz w:val="18"/>
        </w:rPr>
      </w:pPr>
      <w:r>
        <w:rPr>
          <w:sz w:val="18"/>
        </w:rPr>
        <w:t>other extinguishing agents with at least the same firefighting</w:t>
      </w:r>
      <w:r>
        <w:rPr>
          <w:spacing w:val="-6"/>
          <w:sz w:val="18"/>
        </w:rPr>
        <w:t xml:space="preserve"> </w:t>
      </w:r>
      <w:r>
        <w:rPr>
          <w:sz w:val="18"/>
        </w:rPr>
        <w:t>capability.</w:t>
      </w:r>
    </w:p>
    <w:p w14:paraId="19536F0D" w14:textId="77777777" w:rsidR="008E6E3E" w:rsidRDefault="008E6E3E">
      <w:pPr>
        <w:pStyle w:val="BodyText"/>
        <w:spacing w:before="9"/>
        <w:rPr>
          <w:sz w:val="23"/>
        </w:rPr>
      </w:pPr>
    </w:p>
    <w:p w14:paraId="19536F0E" w14:textId="77777777" w:rsidR="008E6E3E" w:rsidRDefault="00157F4D">
      <w:pPr>
        <w:pStyle w:val="BodyText"/>
        <w:ind w:left="1319"/>
      </w:pPr>
      <w:r>
        <w:t>When selecting dry chemical powder for use with foam, care must be exercised to ensure compatibility.</w:t>
      </w:r>
    </w:p>
    <w:p w14:paraId="19536F0F" w14:textId="77777777" w:rsidR="008E6E3E" w:rsidRDefault="008E6E3E">
      <w:pPr>
        <w:pStyle w:val="BodyText"/>
        <w:spacing w:before="8"/>
        <w:rPr>
          <w:sz w:val="23"/>
        </w:rPr>
      </w:pPr>
    </w:p>
    <w:p w14:paraId="19536F10" w14:textId="77777777" w:rsidR="008E6E3E" w:rsidRDefault="00157F4D">
      <w:pPr>
        <w:pStyle w:val="ListParagraph"/>
        <w:numPr>
          <w:ilvl w:val="2"/>
          <w:numId w:val="120"/>
        </w:numPr>
        <w:tabs>
          <w:tab w:val="left" w:pos="2399"/>
          <w:tab w:val="left" w:pos="2400"/>
        </w:tabs>
        <w:ind w:left="2399" w:hanging="1081"/>
        <w:rPr>
          <w:sz w:val="18"/>
        </w:rPr>
      </w:pPr>
      <w:r>
        <w:rPr>
          <w:sz w:val="18"/>
        </w:rPr>
        <w:t>Characteristics of the recommended extinguishing agents may be found in Chapter</w:t>
      </w:r>
      <w:r>
        <w:rPr>
          <w:spacing w:val="-10"/>
          <w:sz w:val="18"/>
        </w:rPr>
        <w:t xml:space="preserve"> </w:t>
      </w:r>
      <w:r>
        <w:rPr>
          <w:sz w:val="18"/>
        </w:rPr>
        <w:t>8.</w:t>
      </w:r>
    </w:p>
    <w:p w14:paraId="19536F11" w14:textId="77777777" w:rsidR="008E6E3E" w:rsidRDefault="008E6E3E">
      <w:pPr>
        <w:pStyle w:val="BodyText"/>
        <w:rPr>
          <w:sz w:val="20"/>
        </w:rPr>
      </w:pPr>
    </w:p>
    <w:p w14:paraId="19536F12" w14:textId="77777777" w:rsidR="008E6E3E" w:rsidRDefault="008E6E3E">
      <w:pPr>
        <w:pStyle w:val="BodyText"/>
        <w:rPr>
          <w:sz w:val="20"/>
        </w:rPr>
      </w:pPr>
    </w:p>
    <w:p w14:paraId="19536F13" w14:textId="77777777" w:rsidR="008E6E3E" w:rsidRDefault="008E6E3E">
      <w:pPr>
        <w:pStyle w:val="BodyText"/>
        <w:spacing w:before="5"/>
        <w:rPr>
          <w:sz w:val="25"/>
        </w:rPr>
      </w:pPr>
    </w:p>
    <w:p w14:paraId="19536F14" w14:textId="77777777" w:rsidR="008E6E3E" w:rsidRDefault="00157F4D">
      <w:pPr>
        <w:pStyle w:val="ListParagraph"/>
        <w:numPr>
          <w:ilvl w:val="1"/>
          <w:numId w:val="122"/>
        </w:numPr>
        <w:tabs>
          <w:tab w:val="left" w:pos="4608"/>
          <w:tab w:val="left" w:pos="4610"/>
        </w:tabs>
        <w:spacing w:before="1"/>
        <w:ind w:left="4609" w:hanging="456"/>
        <w:jc w:val="left"/>
        <w:rPr>
          <w:b/>
          <w:sz w:val="18"/>
        </w:rPr>
      </w:pPr>
      <w:r>
        <w:rPr>
          <w:b/>
          <w:sz w:val="18"/>
        </w:rPr>
        <w:t>AMOUNTS OF EXTINGUISHING AGENTS</w:t>
      </w:r>
    </w:p>
    <w:p w14:paraId="19536F15" w14:textId="77777777" w:rsidR="008E6E3E" w:rsidRDefault="008E6E3E">
      <w:pPr>
        <w:pStyle w:val="BodyText"/>
        <w:spacing w:before="8"/>
        <w:rPr>
          <w:b/>
          <w:sz w:val="23"/>
        </w:rPr>
      </w:pPr>
    </w:p>
    <w:p w14:paraId="19536F16" w14:textId="77777777" w:rsidR="008E6E3E" w:rsidRDefault="00157F4D">
      <w:pPr>
        <w:pStyle w:val="ListParagraph"/>
        <w:numPr>
          <w:ilvl w:val="2"/>
          <w:numId w:val="119"/>
        </w:numPr>
        <w:tabs>
          <w:tab w:val="left" w:pos="2399"/>
          <w:tab w:val="left" w:pos="2400"/>
        </w:tabs>
        <w:spacing w:line="278" w:lineRule="auto"/>
        <w:ind w:left="1319" w:right="599" w:firstLine="0"/>
        <w:jc w:val="both"/>
        <w:rPr>
          <w:sz w:val="18"/>
        </w:rPr>
      </w:pPr>
      <w:r>
        <w:rPr>
          <w:sz w:val="18"/>
        </w:rPr>
        <w:t>The amounts of water for foam production and the complementary agents to be provided on the RFF vehicles should be in accordance with the airport category determined under 2.1.2 and Table 2-3, except that for airport categories 1 and 2, up to 100 per cent of the water may be substituted with a complementary</w:t>
      </w:r>
      <w:r>
        <w:rPr>
          <w:spacing w:val="-16"/>
          <w:sz w:val="18"/>
        </w:rPr>
        <w:t xml:space="preserve"> </w:t>
      </w:r>
      <w:r>
        <w:rPr>
          <w:sz w:val="18"/>
        </w:rPr>
        <w:t>agent.</w:t>
      </w:r>
    </w:p>
    <w:p w14:paraId="19536F17" w14:textId="77777777" w:rsidR="008E6E3E" w:rsidRDefault="008E6E3E">
      <w:pPr>
        <w:pStyle w:val="BodyText"/>
        <w:spacing w:before="9"/>
        <w:rPr>
          <w:sz w:val="20"/>
        </w:rPr>
      </w:pPr>
    </w:p>
    <w:p w14:paraId="19536F18" w14:textId="77777777" w:rsidR="008E6E3E" w:rsidRDefault="00157F4D">
      <w:pPr>
        <w:pStyle w:val="ListParagraph"/>
        <w:numPr>
          <w:ilvl w:val="2"/>
          <w:numId w:val="119"/>
        </w:numPr>
        <w:tabs>
          <w:tab w:val="left" w:pos="2398"/>
          <w:tab w:val="left" w:pos="2399"/>
        </w:tabs>
        <w:spacing w:before="1" w:line="278" w:lineRule="auto"/>
        <w:ind w:left="1319" w:right="599" w:firstLine="0"/>
        <w:jc w:val="both"/>
        <w:rPr>
          <w:sz w:val="18"/>
        </w:rPr>
      </w:pPr>
      <w:r>
        <w:rPr>
          <w:sz w:val="18"/>
        </w:rPr>
        <w:t>The amounts in Table 2-3 are the minimum amounts of extinguishing agents to be provided and are based on the average overall length of aeroplanes in a given category. If the aeroplane operating at an airport is larger than the median aeroplane, the amounts should be recalculated in accordance with</w:t>
      </w:r>
      <w:r>
        <w:rPr>
          <w:spacing w:val="-5"/>
          <w:sz w:val="18"/>
        </w:rPr>
        <w:t xml:space="preserve"> </w:t>
      </w:r>
      <w:r>
        <w:rPr>
          <w:sz w:val="18"/>
        </w:rPr>
        <w:t>2.3.7.</w:t>
      </w:r>
    </w:p>
    <w:p w14:paraId="19536F19" w14:textId="77777777" w:rsidR="008E6E3E" w:rsidRDefault="008E6E3E">
      <w:pPr>
        <w:pStyle w:val="BodyText"/>
        <w:spacing w:before="9"/>
        <w:rPr>
          <w:sz w:val="20"/>
        </w:rPr>
      </w:pPr>
    </w:p>
    <w:p w14:paraId="19536F1A" w14:textId="77777777" w:rsidR="008E6E3E" w:rsidRDefault="00157F4D">
      <w:pPr>
        <w:pStyle w:val="ListParagraph"/>
        <w:numPr>
          <w:ilvl w:val="2"/>
          <w:numId w:val="119"/>
        </w:numPr>
        <w:tabs>
          <w:tab w:val="left" w:pos="2398"/>
          <w:tab w:val="left" w:pos="2399"/>
        </w:tabs>
        <w:spacing w:line="278" w:lineRule="auto"/>
        <w:ind w:right="598" w:firstLine="0"/>
        <w:jc w:val="both"/>
        <w:rPr>
          <w:sz w:val="18"/>
        </w:rPr>
      </w:pPr>
      <w:r>
        <w:rPr>
          <w:sz w:val="18"/>
        </w:rPr>
        <w:t>The amounts in Table 2-3 have been determined by adding the quantity of extinguishing agents which are required to obtain a one-minute control time in the practical critical area and the quantity of extinguishing agents which are required for continued control of the fire thereafter and/or for possible complete extinguishment of the fire. Control time is the time required to reduce the initial intensity of the fire by 90 per cent. Information on the critical area concept and</w:t>
      </w:r>
      <w:r>
        <w:rPr>
          <w:spacing w:val="-2"/>
          <w:sz w:val="18"/>
        </w:rPr>
        <w:t xml:space="preserve"> </w:t>
      </w:r>
      <w:r>
        <w:rPr>
          <w:sz w:val="18"/>
        </w:rPr>
        <w:t>the</w:t>
      </w:r>
      <w:r>
        <w:rPr>
          <w:spacing w:val="-2"/>
          <w:sz w:val="18"/>
        </w:rPr>
        <w:t xml:space="preserve"> </w:t>
      </w:r>
      <w:r>
        <w:rPr>
          <w:sz w:val="18"/>
        </w:rPr>
        <w:t>method</w:t>
      </w:r>
      <w:r>
        <w:rPr>
          <w:spacing w:val="-3"/>
          <w:sz w:val="18"/>
        </w:rPr>
        <w:t xml:space="preserve"> </w:t>
      </w:r>
      <w:r>
        <w:rPr>
          <w:sz w:val="18"/>
        </w:rPr>
        <w:t>by</w:t>
      </w:r>
      <w:r>
        <w:rPr>
          <w:spacing w:val="-2"/>
          <w:sz w:val="18"/>
        </w:rPr>
        <w:t xml:space="preserve"> </w:t>
      </w:r>
      <w:r>
        <w:rPr>
          <w:sz w:val="18"/>
        </w:rPr>
        <w:t>which</w:t>
      </w:r>
      <w:r>
        <w:rPr>
          <w:spacing w:val="-2"/>
          <w:sz w:val="18"/>
        </w:rPr>
        <w:t xml:space="preserve"> </w:t>
      </w:r>
      <w:r>
        <w:rPr>
          <w:sz w:val="18"/>
        </w:rPr>
        <w:t>the</w:t>
      </w:r>
      <w:r>
        <w:rPr>
          <w:spacing w:val="-1"/>
          <w:sz w:val="18"/>
        </w:rPr>
        <w:t xml:space="preserve"> </w:t>
      </w:r>
      <w:r>
        <w:rPr>
          <w:sz w:val="18"/>
        </w:rPr>
        <w:t>scale</w:t>
      </w:r>
      <w:r>
        <w:rPr>
          <w:spacing w:val="-2"/>
          <w:sz w:val="18"/>
        </w:rPr>
        <w:t xml:space="preserve"> </w:t>
      </w:r>
      <w:r>
        <w:rPr>
          <w:sz w:val="18"/>
        </w:rPr>
        <w:t>of</w:t>
      </w:r>
      <w:r>
        <w:rPr>
          <w:spacing w:val="-1"/>
          <w:sz w:val="18"/>
        </w:rPr>
        <w:t xml:space="preserve"> </w:t>
      </w:r>
      <w:r>
        <w:rPr>
          <w:sz w:val="18"/>
        </w:rPr>
        <w:t>extinguishing</w:t>
      </w:r>
      <w:r>
        <w:rPr>
          <w:spacing w:val="-2"/>
          <w:sz w:val="18"/>
        </w:rPr>
        <w:t xml:space="preserve"> </w:t>
      </w:r>
      <w:r>
        <w:rPr>
          <w:sz w:val="18"/>
        </w:rPr>
        <w:t>agents</w:t>
      </w:r>
      <w:r>
        <w:rPr>
          <w:spacing w:val="-2"/>
          <w:sz w:val="18"/>
        </w:rPr>
        <w:t xml:space="preserve"> </w:t>
      </w:r>
      <w:r>
        <w:rPr>
          <w:sz w:val="18"/>
        </w:rPr>
        <w:t>has</w:t>
      </w:r>
      <w:r>
        <w:rPr>
          <w:spacing w:val="-2"/>
          <w:sz w:val="18"/>
        </w:rPr>
        <w:t xml:space="preserve"> </w:t>
      </w:r>
      <w:r>
        <w:rPr>
          <w:sz w:val="18"/>
        </w:rPr>
        <w:t>been</w:t>
      </w:r>
      <w:r>
        <w:rPr>
          <w:spacing w:val="-2"/>
          <w:sz w:val="18"/>
        </w:rPr>
        <w:t xml:space="preserve"> </w:t>
      </w:r>
      <w:r>
        <w:rPr>
          <w:sz w:val="18"/>
        </w:rPr>
        <w:t>related</w:t>
      </w:r>
      <w:r>
        <w:rPr>
          <w:spacing w:val="-2"/>
          <w:sz w:val="18"/>
        </w:rPr>
        <w:t xml:space="preserve"> </w:t>
      </w:r>
      <w:r>
        <w:rPr>
          <w:sz w:val="18"/>
        </w:rPr>
        <w:t>to</w:t>
      </w:r>
      <w:r>
        <w:rPr>
          <w:spacing w:val="-2"/>
          <w:sz w:val="18"/>
        </w:rPr>
        <w:t xml:space="preserve"> </w:t>
      </w:r>
      <w:r>
        <w:rPr>
          <w:sz w:val="18"/>
        </w:rPr>
        <w:t>the</w:t>
      </w:r>
      <w:r>
        <w:rPr>
          <w:spacing w:val="-1"/>
          <w:sz w:val="18"/>
        </w:rPr>
        <w:t xml:space="preserve"> </w:t>
      </w:r>
      <w:r>
        <w:rPr>
          <w:sz w:val="18"/>
        </w:rPr>
        <w:t>critical</w:t>
      </w:r>
      <w:r>
        <w:rPr>
          <w:spacing w:val="-3"/>
          <w:sz w:val="18"/>
        </w:rPr>
        <w:t xml:space="preserve"> </w:t>
      </w:r>
      <w:r>
        <w:rPr>
          <w:sz w:val="18"/>
        </w:rPr>
        <w:t>area</w:t>
      </w:r>
      <w:r>
        <w:rPr>
          <w:spacing w:val="-2"/>
          <w:sz w:val="18"/>
        </w:rPr>
        <w:t xml:space="preserve"> </w:t>
      </w:r>
      <w:r>
        <w:rPr>
          <w:sz w:val="18"/>
        </w:rPr>
        <w:t>may</w:t>
      </w:r>
      <w:r>
        <w:rPr>
          <w:spacing w:val="-2"/>
          <w:sz w:val="18"/>
        </w:rPr>
        <w:t xml:space="preserve"> </w:t>
      </w:r>
      <w:r>
        <w:rPr>
          <w:sz w:val="18"/>
        </w:rPr>
        <w:t>be</w:t>
      </w:r>
      <w:r>
        <w:rPr>
          <w:spacing w:val="-3"/>
          <w:sz w:val="18"/>
        </w:rPr>
        <w:t xml:space="preserve"> </w:t>
      </w:r>
      <w:r>
        <w:rPr>
          <w:sz w:val="18"/>
        </w:rPr>
        <w:t>found</w:t>
      </w:r>
      <w:r>
        <w:rPr>
          <w:spacing w:val="-2"/>
          <w:sz w:val="18"/>
        </w:rPr>
        <w:t xml:space="preserve"> </w:t>
      </w:r>
      <w:r>
        <w:rPr>
          <w:sz w:val="18"/>
        </w:rPr>
        <w:t>in</w:t>
      </w:r>
      <w:r>
        <w:rPr>
          <w:spacing w:val="-2"/>
          <w:sz w:val="18"/>
        </w:rPr>
        <w:t xml:space="preserve"> </w:t>
      </w:r>
      <w:r>
        <w:rPr>
          <w:sz w:val="18"/>
        </w:rPr>
        <w:t>2.4.</w:t>
      </w:r>
    </w:p>
    <w:p w14:paraId="19536F1B" w14:textId="77777777" w:rsidR="008E6E3E" w:rsidRDefault="008E6E3E">
      <w:pPr>
        <w:pStyle w:val="BodyText"/>
        <w:spacing w:before="9"/>
        <w:rPr>
          <w:sz w:val="20"/>
        </w:rPr>
      </w:pPr>
    </w:p>
    <w:p w14:paraId="19536F1C" w14:textId="77777777" w:rsidR="008E6E3E" w:rsidRDefault="00157F4D">
      <w:pPr>
        <w:pStyle w:val="ListParagraph"/>
        <w:numPr>
          <w:ilvl w:val="2"/>
          <w:numId w:val="119"/>
        </w:numPr>
        <w:tabs>
          <w:tab w:val="left" w:pos="2398"/>
          <w:tab w:val="left" w:pos="2399"/>
        </w:tabs>
        <w:spacing w:line="278" w:lineRule="auto"/>
        <w:ind w:right="599" w:firstLine="0"/>
        <w:jc w:val="both"/>
        <w:rPr>
          <w:sz w:val="18"/>
        </w:rPr>
      </w:pPr>
      <w:r>
        <w:rPr>
          <w:sz w:val="18"/>
        </w:rPr>
        <w:t>The quantity of foam concentrate separately provided on vehicles for foam production should be in proportion to the quantity of water provided and the foam concentrate selected. The amount of foam concentrate should be sufficient to supply at least two full loads of such quantity of water where sufficient additional water supplies are immediately available to ensure a rapid replenishment of the water content</w:t>
      </w:r>
      <w:r>
        <w:rPr>
          <w:spacing w:val="-7"/>
          <w:sz w:val="18"/>
        </w:rPr>
        <w:t xml:space="preserve"> </w:t>
      </w:r>
      <w:r>
        <w:rPr>
          <w:sz w:val="18"/>
        </w:rPr>
        <w:t>carried.</w:t>
      </w:r>
    </w:p>
    <w:p w14:paraId="19536F1D" w14:textId="77777777" w:rsidR="008E6E3E" w:rsidRDefault="008E6E3E">
      <w:pPr>
        <w:pStyle w:val="BodyText"/>
        <w:spacing w:before="9"/>
        <w:rPr>
          <w:sz w:val="20"/>
        </w:rPr>
      </w:pPr>
    </w:p>
    <w:p w14:paraId="19536F1E" w14:textId="77777777" w:rsidR="008E6E3E" w:rsidRDefault="00157F4D">
      <w:pPr>
        <w:pStyle w:val="ListParagraph"/>
        <w:numPr>
          <w:ilvl w:val="2"/>
          <w:numId w:val="119"/>
        </w:numPr>
        <w:tabs>
          <w:tab w:val="left" w:pos="2399"/>
          <w:tab w:val="left" w:pos="2400"/>
        </w:tabs>
        <w:spacing w:line="278" w:lineRule="auto"/>
        <w:ind w:left="1319" w:right="597" w:firstLine="0"/>
        <w:jc w:val="both"/>
        <w:rPr>
          <w:sz w:val="18"/>
        </w:rPr>
      </w:pPr>
      <w:r>
        <w:rPr>
          <w:sz w:val="18"/>
        </w:rPr>
        <w:t>The amounts of water specified for foam production are predicated on an application rate of 8.2 L/min/m</w:t>
      </w:r>
      <w:r>
        <w:rPr>
          <w:sz w:val="18"/>
          <w:vertAlign w:val="superscript"/>
        </w:rPr>
        <w:t>2</w:t>
      </w:r>
      <w:r>
        <w:rPr>
          <w:sz w:val="18"/>
        </w:rPr>
        <w:t xml:space="preserve"> for a foam meeting performance level A, 5.5 L/min/m</w:t>
      </w:r>
      <w:r>
        <w:rPr>
          <w:sz w:val="18"/>
          <w:vertAlign w:val="superscript"/>
        </w:rPr>
        <w:t>2</w:t>
      </w:r>
      <w:r>
        <w:rPr>
          <w:sz w:val="18"/>
        </w:rPr>
        <w:t xml:space="preserve"> for a foam meeting performance level B and 3.75L/min/m</w:t>
      </w:r>
      <w:r>
        <w:rPr>
          <w:sz w:val="18"/>
          <w:vertAlign w:val="superscript"/>
        </w:rPr>
        <w:t>2</w:t>
      </w:r>
      <w:r>
        <w:rPr>
          <w:sz w:val="18"/>
        </w:rPr>
        <w:t xml:space="preserve"> for a foam meeting performance level C. These application rates are considered to be the minimum rates at which control can be achieved within one</w:t>
      </w:r>
      <w:r>
        <w:rPr>
          <w:spacing w:val="1"/>
          <w:sz w:val="18"/>
        </w:rPr>
        <w:t xml:space="preserve"> </w:t>
      </w:r>
      <w:r>
        <w:rPr>
          <w:sz w:val="18"/>
        </w:rPr>
        <w:t>minute.</w:t>
      </w:r>
    </w:p>
    <w:p w14:paraId="19536F1F"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6F20" w14:textId="77777777" w:rsidR="008E6E3E" w:rsidRDefault="008E6E3E">
      <w:pPr>
        <w:pStyle w:val="BodyText"/>
        <w:spacing w:before="1"/>
        <w:rPr>
          <w:sz w:val="19"/>
        </w:rPr>
      </w:pPr>
    </w:p>
    <w:p w14:paraId="19536F21" w14:textId="77777777" w:rsidR="008E6E3E" w:rsidRDefault="00157F4D">
      <w:pPr>
        <w:pStyle w:val="ListParagraph"/>
        <w:numPr>
          <w:ilvl w:val="2"/>
          <w:numId w:val="119"/>
        </w:numPr>
        <w:tabs>
          <w:tab w:val="left" w:pos="2399"/>
          <w:tab w:val="left" w:pos="2400"/>
        </w:tabs>
        <w:spacing w:before="94" w:line="278" w:lineRule="auto"/>
        <w:ind w:right="597" w:firstLine="0"/>
        <w:jc w:val="both"/>
        <w:rPr>
          <w:sz w:val="18"/>
        </w:rPr>
      </w:pPr>
      <w:r>
        <w:rPr>
          <w:sz w:val="18"/>
        </w:rPr>
        <w:t>The amounts of foams given in Table 2-3 have been determined on the assumption that the foams meet minimum</w:t>
      </w:r>
      <w:r>
        <w:rPr>
          <w:spacing w:val="-3"/>
          <w:sz w:val="18"/>
        </w:rPr>
        <w:t xml:space="preserve"> </w:t>
      </w:r>
      <w:r>
        <w:rPr>
          <w:sz w:val="18"/>
        </w:rPr>
        <w:t>specifications</w:t>
      </w:r>
      <w:r>
        <w:rPr>
          <w:spacing w:val="-3"/>
          <w:sz w:val="18"/>
        </w:rPr>
        <w:t xml:space="preserve"> </w:t>
      </w:r>
      <w:r>
        <w:rPr>
          <w:sz w:val="18"/>
        </w:rPr>
        <w:t>approved</w:t>
      </w:r>
      <w:r>
        <w:rPr>
          <w:spacing w:val="-3"/>
          <w:sz w:val="18"/>
        </w:rPr>
        <w:t xml:space="preserve"> </w:t>
      </w:r>
      <w:r>
        <w:rPr>
          <w:sz w:val="18"/>
        </w:rPr>
        <w:t>by</w:t>
      </w:r>
      <w:r>
        <w:rPr>
          <w:spacing w:val="-4"/>
          <w:sz w:val="18"/>
        </w:rPr>
        <w:t xml:space="preserve"> </w:t>
      </w:r>
      <w:r>
        <w:rPr>
          <w:sz w:val="18"/>
        </w:rPr>
        <w:t>the</w:t>
      </w:r>
      <w:r>
        <w:rPr>
          <w:spacing w:val="-2"/>
          <w:sz w:val="18"/>
        </w:rPr>
        <w:t xml:space="preserve"> </w:t>
      </w:r>
      <w:r>
        <w:rPr>
          <w:sz w:val="18"/>
        </w:rPr>
        <w:t>State.</w:t>
      </w:r>
      <w:r>
        <w:rPr>
          <w:spacing w:val="-3"/>
          <w:sz w:val="18"/>
        </w:rPr>
        <w:t xml:space="preserve"> </w:t>
      </w:r>
      <w:r>
        <w:rPr>
          <w:sz w:val="18"/>
        </w:rPr>
        <w:t>Guidance</w:t>
      </w:r>
      <w:r>
        <w:rPr>
          <w:spacing w:val="-3"/>
          <w:sz w:val="18"/>
        </w:rPr>
        <w:t xml:space="preserve"> </w:t>
      </w:r>
      <w:r>
        <w:rPr>
          <w:sz w:val="18"/>
        </w:rPr>
        <w:t>on</w:t>
      </w:r>
      <w:r>
        <w:rPr>
          <w:spacing w:val="-2"/>
          <w:sz w:val="18"/>
        </w:rPr>
        <w:t xml:space="preserve"> </w:t>
      </w:r>
      <w:r>
        <w:rPr>
          <w:sz w:val="18"/>
        </w:rPr>
        <w:t>basic</w:t>
      </w:r>
      <w:r>
        <w:rPr>
          <w:spacing w:val="-3"/>
          <w:sz w:val="18"/>
        </w:rPr>
        <w:t xml:space="preserve"> </w:t>
      </w:r>
      <w:r>
        <w:rPr>
          <w:sz w:val="18"/>
        </w:rPr>
        <w:t>characteristics</w:t>
      </w:r>
      <w:r>
        <w:rPr>
          <w:spacing w:val="-3"/>
          <w:sz w:val="18"/>
        </w:rPr>
        <w:t xml:space="preserve"> </w:t>
      </w:r>
      <w:r>
        <w:rPr>
          <w:sz w:val="18"/>
        </w:rPr>
        <w:t>of</w:t>
      </w:r>
      <w:r>
        <w:rPr>
          <w:spacing w:val="-2"/>
          <w:sz w:val="18"/>
        </w:rPr>
        <w:t xml:space="preserve"> </w:t>
      </w:r>
      <w:r>
        <w:rPr>
          <w:sz w:val="18"/>
        </w:rPr>
        <w:t>foams</w:t>
      </w:r>
      <w:r>
        <w:rPr>
          <w:spacing w:val="-4"/>
          <w:sz w:val="18"/>
        </w:rPr>
        <w:t xml:space="preserve"> </w:t>
      </w:r>
      <w:r>
        <w:rPr>
          <w:sz w:val="18"/>
        </w:rPr>
        <w:t>is</w:t>
      </w:r>
      <w:r>
        <w:rPr>
          <w:spacing w:val="-3"/>
          <w:sz w:val="18"/>
        </w:rPr>
        <w:t xml:space="preserve"> </w:t>
      </w:r>
      <w:r>
        <w:rPr>
          <w:sz w:val="18"/>
        </w:rPr>
        <w:t>contained</w:t>
      </w:r>
      <w:r>
        <w:rPr>
          <w:spacing w:val="-3"/>
          <w:sz w:val="18"/>
        </w:rPr>
        <w:t xml:space="preserve"> </w:t>
      </w:r>
      <w:r>
        <w:rPr>
          <w:sz w:val="18"/>
        </w:rPr>
        <w:t>in</w:t>
      </w:r>
      <w:r>
        <w:rPr>
          <w:spacing w:val="-2"/>
          <w:sz w:val="18"/>
        </w:rPr>
        <w:t xml:space="preserve"> </w:t>
      </w:r>
      <w:r>
        <w:rPr>
          <w:sz w:val="18"/>
        </w:rPr>
        <w:t>Chapter</w:t>
      </w:r>
      <w:r>
        <w:rPr>
          <w:spacing w:val="-2"/>
          <w:sz w:val="18"/>
        </w:rPr>
        <w:t xml:space="preserve"> </w:t>
      </w:r>
      <w:r>
        <w:rPr>
          <w:sz w:val="18"/>
        </w:rPr>
        <w:t>8.</w:t>
      </w:r>
    </w:p>
    <w:p w14:paraId="19536F22" w14:textId="77777777" w:rsidR="008E6E3E" w:rsidRDefault="008E6E3E">
      <w:pPr>
        <w:pStyle w:val="BodyText"/>
        <w:spacing w:before="9"/>
        <w:rPr>
          <w:sz w:val="20"/>
        </w:rPr>
      </w:pPr>
    </w:p>
    <w:p w14:paraId="19536F23" w14:textId="77777777" w:rsidR="008E6E3E" w:rsidRDefault="00157F4D">
      <w:pPr>
        <w:pStyle w:val="ListParagraph"/>
        <w:numPr>
          <w:ilvl w:val="2"/>
          <w:numId w:val="119"/>
        </w:numPr>
        <w:tabs>
          <w:tab w:val="left" w:pos="2398"/>
          <w:tab w:val="left" w:pos="2399"/>
        </w:tabs>
        <w:spacing w:line="278" w:lineRule="auto"/>
        <w:ind w:right="598" w:firstLine="0"/>
        <w:jc w:val="both"/>
        <w:rPr>
          <w:sz w:val="18"/>
        </w:rPr>
      </w:pPr>
      <w:r>
        <w:rPr>
          <w:sz w:val="18"/>
        </w:rPr>
        <w:t>From 1 January 2015, at aerodromes where operations by aeroplanes larger than the average size in a given category are planned, the quantities of water shall be recalculated and the amount of water for foam production and the discharge rates for foam solution shall be increased</w:t>
      </w:r>
      <w:r>
        <w:rPr>
          <w:spacing w:val="-6"/>
          <w:sz w:val="18"/>
        </w:rPr>
        <w:t xml:space="preserve"> </w:t>
      </w:r>
      <w:r>
        <w:rPr>
          <w:sz w:val="18"/>
        </w:rPr>
        <w:t>accordingly.</w:t>
      </w:r>
    </w:p>
    <w:p w14:paraId="19536F24" w14:textId="77777777" w:rsidR="008E6E3E" w:rsidRDefault="008E6E3E">
      <w:pPr>
        <w:pStyle w:val="BodyText"/>
        <w:spacing w:before="10"/>
        <w:rPr>
          <w:sz w:val="20"/>
        </w:rPr>
      </w:pPr>
    </w:p>
    <w:p w14:paraId="19536F25" w14:textId="77777777" w:rsidR="008E6E3E" w:rsidRDefault="00157F4D">
      <w:pPr>
        <w:pStyle w:val="ListParagraph"/>
        <w:numPr>
          <w:ilvl w:val="2"/>
          <w:numId w:val="119"/>
        </w:numPr>
        <w:tabs>
          <w:tab w:val="left" w:pos="2398"/>
          <w:tab w:val="left" w:pos="2399"/>
        </w:tabs>
        <w:spacing w:line="278" w:lineRule="auto"/>
        <w:ind w:right="597" w:firstLine="0"/>
        <w:jc w:val="both"/>
        <w:rPr>
          <w:sz w:val="18"/>
        </w:rPr>
      </w:pPr>
      <w:r>
        <w:rPr>
          <w:sz w:val="18"/>
        </w:rPr>
        <w:t>Table 2-4 provides guidance on the calculation of the quantities of water and discharge rates based on the largest overall length of aeroplane in a given category. The table is based on the use of performance level A foam with an application rate of 8.2 L/min/m</w:t>
      </w:r>
      <w:r>
        <w:rPr>
          <w:sz w:val="18"/>
          <w:vertAlign w:val="superscript"/>
        </w:rPr>
        <w:t>2</w:t>
      </w:r>
      <w:r>
        <w:rPr>
          <w:sz w:val="18"/>
        </w:rPr>
        <w:t>. Where performance level B or C foam is used, similar calculations should be made using the appropriate application rates. The formulae indicated in Table 2-4 are used only for the recalculation of quantities in accordance with</w:t>
      </w:r>
      <w:r>
        <w:rPr>
          <w:spacing w:val="1"/>
          <w:sz w:val="18"/>
        </w:rPr>
        <w:t xml:space="preserve"> </w:t>
      </w:r>
      <w:r>
        <w:rPr>
          <w:sz w:val="18"/>
        </w:rPr>
        <w:t>2.3.7.</w:t>
      </w:r>
    </w:p>
    <w:p w14:paraId="19536F26" w14:textId="77777777" w:rsidR="008E6E3E" w:rsidRDefault="008E6E3E">
      <w:pPr>
        <w:pStyle w:val="BodyText"/>
        <w:rPr>
          <w:sz w:val="20"/>
        </w:rPr>
      </w:pPr>
    </w:p>
    <w:p w14:paraId="19536F27" w14:textId="77777777" w:rsidR="008E6E3E" w:rsidRDefault="008E6E3E">
      <w:pPr>
        <w:pStyle w:val="BodyText"/>
        <w:rPr>
          <w:sz w:val="20"/>
        </w:rPr>
      </w:pPr>
    </w:p>
    <w:p w14:paraId="19536F28" w14:textId="77777777" w:rsidR="008E6E3E" w:rsidRDefault="008E6E3E">
      <w:pPr>
        <w:pStyle w:val="BodyText"/>
        <w:spacing w:before="6"/>
        <w:rPr>
          <w:sz w:val="22"/>
        </w:rPr>
      </w:pPr>
    </w:p>
    <w:p w14:paraId="19536F29" w14:textId="77777777" w:rsidR="008E6E3E" w:rsidRDefault="00157F4D">
      <w:pPr>
        <w:tabs>
          <w:tab w:val="left" w:pos="4446"/>
        </w:tabs>
        <w:spacing w:before="1"/>
        <w:ind w:left="3414"/>
        <w:rPr>
          <w:b/>
          <w:sz w:val="18"/>
        </w:rPr>
      </w:pPr>
      <w:r>
        <w:rPr>
          <w:b/>
          <w:sz w:val="18"/>
        </w:rPr>
        <w:t>Table</w:t>
      </w:r>
      <w:r>
        <w:rPr>
          <w:b/>
          <w:spacing w:val="-1"/>
          <w:sz w:val="18"/>
        </w:rPr>
        <w:t xml:space="preserve"> </w:t>
      </w:r>
      <w:r>
        <w:rPr>
          <w:b/>
          <w:sz w:val="18"/>
        </w:rPr>
        <w:t>2-3.</w:t>
      </w:r>
      <w:r>
        <w:rPr>
          <w:b/>
          <w:sz w:val="18"/>
        </w:rPr>
        <w:tab/>
        <w:t>Minimum useable amounts of extinguishing</w:t>
      </w:r>
      <w:r>
        <w:rPr>
          <w:b/>
          <w:spacing w:val="-7"/>
          <w:sz w:val="18"/>
        </w:rPr>
        <w:t xml:space="preserve"> </w:t>
      </w:r>
      <w:r>
        <w:rPr>
          <w:b/>
          <w:sz w:val="18"/>
        </w:rPr>
        <w:t>agents</w:t>
      </w:r>
    </w:p>
    <w:p w14:paraId="19536F2A" w14:textId="77777777" w:rsidR="008E6E3E" w:rsidRDefault="00031BBA">
      <w:pPr>
        <w:pStyle w:val="BodyText"/>
        <w:spacing w:before="3"/>
        <w:rPr>
          <w:b/>
        </w:rPr>
      </w:pPr>
      <w:r>
        <w:pict w14:anchorId="19538671">
          <v:group id="_x0000_s1418" style="position:absolute;margin-left:66pt;margin-top:12.5pt;width:480pt;height:.25pt;z-index:-251709440;mso-wrap-distance-left:0;mso-wrap-distance-right:0;mso-position-horizontal-relative:page" coordorigin="1320,250" coordsize="9600,5">
            <v:line id="_x0000_s1421" style="position:absolute" from="1320,252" to="6845,252" strokeweight=".24pt"/>
            <v:line id="_x0000_s1420" style="position:absolute" from="6845,252" to="9000,252" strokeweight=".24pt"/>
            <v:line id="_x0000_s1419" style="position:absolute" from="9000,252" to="10920,252" strokeweight=".24pt"/>
            <w10:wrap type="topAndBottom" anchorx="page"/>
          </v:group>
        </w:pict>
      </w:r>
    </w:p>
    <w:p w14:paraId="19536F2B" w14:textId="77777777" w:rsidR="008E6E3E" w:rsidRDefault="008E6E3E">
      <w:pPr>
        <w:pStyle w:val="BodyText"/>
        <w:spacing w:before="1"/>
        <w:rPr>
          <w:b/>
          <w:sz w:val="6"/>
        </w:rPr>
      </w:pPr>
    </w:p>
    <w:p w14:paraId="19536F2C" w14:textId="77777777" w:rsidR="008E6E3E" w:rsidRDefault="008E6E3E">
      <w:pPr>
        <w:rPr>
          <w:sz w:val="6"/>
        </w:rPr>
        <w:sectPr w:rsidR="008E6E3E">
          <w:pgSz w:w="12240" w:h="15840"/>
          <w:pgMar w:top="1500" w:right="720" w:bottom="280" w:left="0" w:header="1229" w:footer="0" w:gutter="0"/>
          <w:cols w:space="720"/>
        </w:sectPr>
      </w:pPr>
    </w:p>
    <w:p w14:paraId="19536F2D" w14:textId="77777777" w:rsidR="008E6E3E" w:rsidRDefault="00157F4D">
      <w:pPr>
        <w:spacing w:before="43" w:line="312" w:lineRule="auto"/>
        <w:ind w:left="2821" w:right="-20" w:firstLine="200"/>
        <w:rPr>
          <w:i/>
          <w:sz w:val="16"/>
        </w:rPr>
      </w:pPr>
      <w:r>
        <w:rPr>
          <w:i/>
          <w:sz w:val="16"/>
        </w:rPr>
        <w:t>Foam meeting performance level A</w:t>
      </w:r>
    </w:p>
    <w:p w14:paraId="19536F2E" w14:textId="77777777" w:rsidR="008E6E3E" w:rsidRDefault="00157F4D">
      <w:pPr>
        <w:spacing w:before="43" w:line="312" w:lineRule="auto"/>
        <w:ind w:left="763" w:right="-20" w:firstLine="200"/>
        <w:rPr>
          <w:i/>
          <w:sz w:val="16"/>
        </w:rPr>
      </w:pPr>
      <w:r>
        <w:br w:type="column"/>
      </w:r>
      <w:r>
        <w:rPr>
          <w:i/>
          <w:sz w:val="16"/>
        </w:rPr>
        <w:t>Foam meeting performance level B</w:t>
      </w:r>
    </w:p>
    <w:p w14:paraId="19536F2F" w14:textId="77777777" w:rsidR="008E6E3E" w:rsidRDefault="00157F4D">
      <w:pPr>
        <w:spacing w:before="43"/>
        <w:ind w:left="897"/>
        <w:rPr>
          <w:i/>
          <w:sz w:val="16"/>
        </w:rPr>
      </w:pPr>
      <w:r>
        <w:br w:type="column"/>
      </w:r>
      <w:r>
        <w:rPr>
          <w:i/>
          <w:sz w:val="16"/>
        </w:rPr>
        <w:t>Foam meeting</w:t>
      </w:r>
    </w:p>
    <w:p w14:paraId="19536F30" w14:textId="77777777" w:rsidR="008E6E3E" w:rsidRDefault="00157F4D">
      <w:pPr>
        <w:tabs>
          <w:tab w:val="left" w:pos="2621"/>
        </w:tabs>
        <w:spacing w:before="56"/>
        <w:ind w:left="693"/>
        <w:rPr>
          <w:i/>
          <w:sz w:val="16"/>
        </w:rPr>
      </w:pPr>
      <w:r>
        <w:rPr>
          <w:i/>
          <w:sz w:val="16"/>
        </w:rPr>
        <w:t>performance</w:t>
      </w:r>
      <w:r>
        <w:rPr>
          <w:i/>
          <w:spacing w:val="-1"/>
          <w:sz w:val="16"/>
        </w:rPr>
        <w:t xml:space="preserve"> </w:t>
      </w:r>
      <w:r>
        <w:rPr>
          <w:i/>
          <w:sz w:val="16"/>
        </w:rPr>
        <w:t>level</w:t>
      </w:r>
      <w:r>
        <w:rPr>
          <w:i/>
          <w:spacing w:val="-1"/>
          <w:sz w:val="16"/>
        </w:rPr>
        <w:t xml:space="preserve"> </w:t>
      </w:r>
      <w:r>
        <w:rPr>
          <w:i/>
          <w:sz w:val="16"/>
        </w:rPr>
        <w:t>C</w:t>
      </w:r>
      <w:r>
        <w:rPr>
          <w:i/>
          <w:sz w:val="16"/>
        </w:rPr>
        <w:tab/>
        <w:t>Complementary</w:t>
      </w:r>
      <w:r>
        <w:rPr>
          <w:i/>
          <w:spacing w:val="1"/>
          <w:sz w:val="16"/>
        </w:rPr>
        <w:t xml:space="preserve"> </w:t>
      </w:r>
      <w:r>
        <w:rPr>
          <w:i/>
          <w:sz w:val="16"/>
        </w:rPr>
        <w:t>agents</w:t>
      </w:r>
    </w:p>
    <w:p w14:paraId="19536F31" w14:textId="77777777" w:rsidR="008E6E3E" w:rsidRDefault="008E6E3E">
      <w:pPr>
        <w:rPr>
          <w:sz w:val="16"/>
        </w:rPr>
        <w:sectPr w:rsidR="008E6E3E">
          <w:type w:val="continuous"/>
          <w:pgSz w:w="12240" w:h="15840"/>
          <w:pgMar w:top="2680" w:right="720" w:bottom="280" w:left="0" w:header="720" w:footer="720" w:gutter="0"/>
          <w:cols w:num="3" w:space="720" w:equalWidth="0">
            <w:col w:w="4244" w:space="40"/>
            <w:col w:w="2186" w:space="39"/>
            <w:col w:w="5011"/>
          </w:cols>
        </w:sectPr>
      </w:pPr>
    </w:p>
    <w:p w14:paraId="19536F32" w14:textId="77777777" w:rsidR="008E6E3E" w:rsidRDefault="008E6E3E">
      <w:pPr>
        <w:pStyle w:val="BodyText"/>
        <w:spacing w:before="4"/>
        <w:rPr>
          <w:i/>
          <w:sz w:val="5"/>
        </w:rPr>
      </w:pPr>
    </w:p>
    <w:tbl>
      <w:tblPr>
        <w:tblW w:w="0" w:type="auto"/>
        <w:tblInd w:w="1297" w:type="dxa"/>
        <w:tblLayout w:type="fixed"/>
        <w:tblCellMar>
          <w:left w:w="0" w:type="dxa"/>
          <w:right w:w="0" w:type="dxa"/>
        </w:tblCellMar>
        <w:tblLook w:val="01E0" w:firstRow="1" w:lastRow="1" w:firstColumn="1" w:lastColumn="1" w:noHBand="0" w:noVBand="0"/>
      </w:tblPr>
      <w:tblGrid>
        <w:gridCol w:w="1155"/>
        <w:gridCol w:w="915"/>
        <w:gridCol w:w="1369"/>
        <w:gridCol w:w="811"/>
        <w:gridCol w:w="1336"/>
        <w:gridCol w:w="811"/>
        <w:gridCol w:w="1343"/>
        <w:gridCol w:w="878"/>
        <w:gridCol w:w="1043"/>
      </w:tblGrid>
      <w:tr w:rsidR="008E6E3E" w14:paraId="19536F4A" w14:textId="77777777">
        <w:trPr>
          <w:trHeight w:val="836"/>
        </w:trPr>
        <w:tc>
          <w:tcPr>
            <w:tcW w:w="1155" w:type="dxa"/>
            <w:tcBorders>
              <w:top w:val="single" w:sz="2" w:space="0" w:color="000000"/>
            </w:tcBorders>
          </w:tcPr>
          <w:p w14:paraId="19536F33" w14:textId="77777777" w:rsidR="008E6E3E" w:rsidRDefault="008E6E3E">
            <w:pPr>
              <w:pStyle w:val="TableParagraph"/>
              <w:rPr>
                <w:i/>
                <w:sz w:val="18"/>
              </w:rPr>
            </w:pPr>
          </w:p>
          <w:p w14:paraId="19536F34" w14:textId="77777777" w:rsidR="008E6E3E" w:rsidRDefault="008E6E3E">
            <w:pPr>
              <w:pStyle w:val="TableParagraph"/>
              <w:rPr>
                <w:i/>
                <w:sz w:val="18"/>
              </w:rPr>
            </w:pPr>
          </w:p>
          <w:p w14:paraId="19536F35" w14:textId="77777777" w:rsidR="008E6E3E" w:rsidRDefault="008E6E3E">
            <w:pPr>
              <w:pStyle w:val="TableParagraph"/>
              <w:rPr>
                <w:i/>
                <w:sz w:val="18"/>
              </w:rPr>
            </w:pPr>
          </w:p>
          <w:p w14:paraId="19536F36" w14:textId="77777777" w:rsidR="008E6E3E" w:rsidRDefault="00157F4D">
            <w:pPr>
              <w:pStyle w:val="TableParagraph"/>
              <w:ind w:left="146" w:right="176"/>
              <w:jc w:val="center"/>
              <w:rPr>
                <w:i/>
                <w:sz w:val="16"/>
              </w:rPr>
            </w:pPr>
            <w:r>
              <w:rPr>
                <w:i/>
                <w:sz w:val="16"/>
              </w:rPr>
              <w:t>Aerodrome</w:t>
            </w:r>
          </w:p>
        </w:tc>
        <w:tc>
          <w:tcPr>
            <w:tcW w:w="915" w:type="dxa"/>
            <w:tcBorders>
              <w:top w:val="single" w:sz="2" w:space="0" w:color="000000"/>
            </w:tcBorders>
          </w:tcPr>
          <w:p w14:paraId="19536F37" w14:textId="77777777" w:rsidR="008E6E3E" w:rsidRDefault="008E6E3E">
            <w:pPr>
              <w:pStyle w:val="TableParagraph"/>
              <w:rPr>
                <w:i/>
                <w:sz w:val="18"/>
              </w:rPr>
            </w:pPr>
          </w:p>
          <w:p w14:paraId="19536F38" w14:textId="77777777" w:rsidR="008E6E3E" w:rsidRDefault="008E6E3E">
            <w:pPr>
              <w:pStyle w:val="TableParagraph"/>
              <w:rPr>
                <w:i/>
                <w:sz w:val="18"/>
              </w:rPr>
            </w:pPr>
          </w:p>
          <w:p w14:paraId="19536F39" w14:textId="77777777" w:rsidR="008E6E3E" w:rsidRDefault="008E6E3E">
            <w:pPr>
              <w:pStyle w:val="TableParagraph"/>
              <w:rPr>
                <w:i/>
                <w:sz w:val="18"/>
              </w:rPr>
            </w:pPr>
          </w:p>
          <w:p w14:paraId="19536F3A" w14:textId="77777777" w:rsidR="008E6E3E" w:rsidRDefault="00157F4D">
            <w:pPr>
              <w:pStyle w:val="TableParagraph"/>
              <w:ind w:left="178" w:right="144"/>
              <w:jc w:val="center"/>
              <w:rPr>
                <w:i/>
                <w:sz w:val="16"/>
              </w:rPr>
            </w:pPr>
            <w:r>
              <w:rPr>
                <w:i/>
                <w:sz w:val="16"/>
              </w:rPr>
              <w:t>Water</w:t>
            </w:r>
          </w:p>
        </w:tc>
        <w:tc>
          <w:tcPr>
            <w:tcW w:w="1369" w:type="dxa"/>
            <w:tcBorders>
              <w:top w:val="single" w:sz="2" w:space="0" w:color="000000"/>
            </w:tcBorders>
          </w:tcPr>
          <w:p w14:paraId="19536F3B" w14:textId="77777777" w:rsidR="008E6E3E" w:rsidRDefault="00157F4D">
            <w:pPr>
              <w:pStyle w:val="TableParagraph"/>
              <w:spacing w:before="85" w:line="240" w:lineRule="atLeast"/>
              <w:ind w:left="167" w:right="123" w:hanging="1"/>
              <w:jc w:val="center"/>
              <w:rPr>
                <w:i/>
                <w:sz w:val="16"/>
              </w:rPr>
            </w:pPr>
            <w:r>
              <w:rPr>
                <w:i/>
                <w:sz w:val="16"/>
              </w:rPr>
              <w:t xml:space="preserve">Discharge rate foam </w:t>
            </w:r>
            <w:r>
              <w:rPr>
                <w:i/>
                <w:w w:val="95"/>
                <w:sz w:val="16"/>
              </w:rPr>
              <w:t>solution/minute</w:t>
            </w:r>
          </w:p>
        </w:tc>
        <w:tc>
          <w:tcPr>
            <w:tcW w:w="811" w:type="dxa"/>
            <w:tcBorders>
              <w:top w:val="single" w:sz="2" w:space="0" w:color="000000"/>
            </w:tcBorders>
          </w:tcPr>
          <w:p w14:paraId="19536F3C" w14:textId="77777777" w:rsidR="008E6E3E" w:rsidRDefault="008E6E3E">
            <w:pPr>
              <w:pStyle w:val="TableParagraph"/>
              <w:rPr>
                <w:i/>
                <w:sz w:val="18"/>
              </w:rPr>
            </w:pPr>
          </w:p>
          <w:p w14:paraId="19536F3D" w14:textId="77777777" w:rsidR="008E6E3E" w:rsidRDefault="008E6E3E">
            <w:pPr>
              <w:pStyle w:val="TableParagraph"/>
              <w:rPr>
                <w:i/>
                <w:sz w:val="18"/>
              </w:rPr>
            </w:pPr>
          </w:p>
          <w:p w14:paraId="19536F3E" w14:textId="77777777" w:rsidR="008E6E3E" w:rsidRDefault="008E6E3E">
            <w:pPr>
              <w:pStyle w:val="TableParagraph"/>
              <w:rPr>
                <w:i/>
                <w:sz w:val="18"/>
              </w:rPr>
            </w:pPr>
          </w:p>
          <w:p w14:paraId="19536F3F" w14:textId="77777777" w:rsidR="008E6E3E" w:rsidRDefault="00157F4D">
            <w:pPr>
              <w:pStyle w:val="TableParagraph"/>
              <w:ind w:left="189"/>
              <w:rPr>
                <w:i/>
                <w:sz w:val="16"/>
              </w:rPr>
            </w:pPr>
            <w:r>
              <w:rPr>
                <w:i/>
                <w:sz w:val="16"/>
              </w:rPr>
              <w:t>Water</w:t>
            </w:r>
          </w:p>
        </w:tc>
        <w:tc>
          <w:tcPr>
            <w:tcW w:w="1336" w:type="dxa"/>
            <w:tcBorders>
              <w:top w:val="single" w:sz="2" w:space="0" w:color="000000"/>
            </w:tcBorders>
          </w:tcPr>
          <w:p w14:paraId="19536F40" w14:textId="77777777" w:rsidR="008E6E3E" w:rsidRDefault="00157F4D">
            <w:pPr>
              <w:pStyle w:val="TableParagraph"/>
              <w:spacing w:before="85" w:line="240" w:lineRule="atLeast"/>
              <w:ind w:left="134" w:right="124" w:hanging="1"/>
              <w:jc w:val="center"/>
              <w:rPr>
                <w:i/>
                <w:sz w:val="16"/>
              </w:rPr>
            </w:pPr>
            <w:r>
              <w:rPr>
                <w:i/>
                <w:sz w:val="16"/>
              </w:rPr>
              <w:t xml:space="preserve">Discharge rate foam </w:t>
            </w:r>
            <w:r>
              <w:rPr>
                <w:i/>
                <w:w w:val="95"/>
                <w:sz w:val="16"/>
              </w:rPr>
              <w:t>solution/minute</w:t>
            </w:r>
          </w:p>
        </w:tc>
        <w:tc>
          <w:tcPr>
            <w:tcW w:w="811" w:type="dxa"/>
            <w:tcBorders>
              <w:top w:val="single" w:sz="2" w:space="0" w:color="000000"/>
            </w:tcBorders>
          </w:tcPr>
          <w:p w14:paraId="19536F41" w14:textId="77777777" w:rsidR="008E6E3E" w:rsidRDefault="008E6E3E">
            <w:pPr>
              <w:pStyle w:val="TableParagraph"/>
              <w:rPr>
                <w:i/>
                <w:sz w:val="18"/>
              </w:rPr>
            </w:pPr>
          </w:p>
          <w:p w14:paraId="19536F42" w14:textId="77777777" w:rsidR="008E6E3E" w:rsidRDefault="008E6E3E">
            <w:pPr>
              <w:pStyle w:val="TableParagraph"/>
              <w:rPr>
                <w:i/>
                <w:sz w:val="18"/>
              </w:rPr>
            </w:pPr>
          </w:p>
          <w:p w14:paraId="19536F43" w14:textId="77777777" w:rsidR="008E6E3E" w:rsidRDefault="008E6E3E">
            <w:pPr>
              <w:pStyle w:val="TableParagraph"/>
              <w:rPr>
                <w:i/>
                <w:sz w:val="18"/>
              </w:rPr>
            </w:pPr>
          </w:p>
          <w:p w14:paraId="19536F44" w14:textId="77777777" w:rsidR="008E6E3E" w:rsidRDefault="00157F4D">
            <w:pPr>
              <w:pStyle w:val="TableParagraph"/>
              <w:ind w:left="108" w:right="110"/>
              <w:jc w:val="center"/>
              <w:rPr>
                <w:i/>
                <w:sz w:val="16"/>
              </w:rPr>
            </w:pPr>
            <w:r>
              <w:rPr>
                <w:i/>
                <w:sz w:val="16"/>
              </w:rPr>
              <w:t>Water</w:t>
            </w:r>
          </w:p>
        </w:tc>
        <w:tc>
          <w:tcPr>
            <w:tcW w:w="1343" w:type="dxa"/>
            <w:tcBorders>
              <w:top w:val="single" w:sz="2" w:space="0" w:color="000000"/>
            </w:tcBorders>
          </w:tcPr>
          <w:p w14:paraId="19536F45" w14:textId="77777777" w:rsidR="008E6E3E" w:rsidRDefault="00157F4D">
            <w:pPr>
              <w:pStyle w:val="TableParagraph"/>
              <w:spacing w:before="85" w:line="240" w:lineRule="atLeast"/>
              <w:ind w:left="134" w:right="131" w:hanging="1"/>
              <w:jc w:val="center"/>
              <w:rPr>
                <w:i/>
                <w:sz w:val="16"/>
              </w:rPr>
            </w:pPr>
            <w:r>
              <w:rPr>
                <w:i/>
                <w:sz w:val="16"/>
              </w:rPr>
              <w:t xml:space="preserve">Discharge rate foam </w:t>
            </w:r>
            <w:r>
              <w:rPr>
                <w:i/>
                <w:w w:val="95"/>
                <w:sz w:val="16"/>
              </w:rPr>
              <w:t>solution/minute</w:t>
            </w:r>
          </w:p>
        </w:tc>
        <w:tc>
          <w:tcPr>
            <w:tcW w:w="878" w:type="dxa"/>
            <w:tcBorders>
              <w:top w:val="single" w:sz="2" w:space="0" w:color="000000"/>
            </w:tcBorders>
          </w:tcPr>
          <w:p w14:paraId="19536F46" w14:textId="77777777" w:rsidR="008E6E3E" w:rsidRDefault="00157F4D">
            <w:pPr>
              <w:pStyle w:val="TableParagraph"/>
              <w:spacing w:before="141" w:line="312" w:lineRule="auto"/>
              <w:ind w:left="133" w:right="93" w:firstLine="191"/>
              <w:rPr>
                <w:i/>
                <w:sz w:val="16"/>
              </w:rPr>
            </w:pPr>
            <w:r>
              <w:rPr>
                <w:i/>
                <w:sz w:val="16"/>
              </w:rPr>
              <w:t>Dry chemical</w:t>
            </w:r>
          </w:p>
          <w:p w14:paraId="19536F47" w14:textId="77777777" w:rsidR="008E6E3E" w:rsidRDefault="00157F4D">
            <w:pPr>
              <w:pStyle w:val="TableParagraph"/>
              <w:spacing w:before="2"/>
              <w:ind w:left="146"/>
              <w:rPr>
                <w:i/>
                <w:sz w:val="16"/>
              </w:rPr>
            </w:pPr>
            <w:r>
              <w:rPr>
                <w:i/>
                <w:sz w:val="16"/>
              </w:rPr>
              <w:t>powders</w:t>
            </w:r>
          </w:p>
        </w:tc>
        <w:tc>
          <w:tcPr>
            <w:tcW w:w="1043" w:type="dxa"/>
            <w:tcBorders>
              <w:top w:val="single" w:sz="2" w:space="0" w:color="000000"/>
            </w:tcBorders>
          </w:tcPr>
          <w:p w14:paraId="19536F48" w14:textId="77777777" w:rsidR="008E6E3E" w:rsidRDefault="008E6E3E">
            <w:pPr>
              <w:pStyle w:val="TableParagraph"/>
              <w:rPr>
                <w:i/>
                <w:sz w:val="18"/>
              </w:rPr>
            </w:pPr>
          </w:p>
          <w:p w14:paraId="19536F49" w14:textId="77777777" w:rsidR="008E6E3E" w:rsidRDefault="00157F4D">
            <w:pPr>
              <w:pStyle w:val="TableParagraph"/>
              <w:spacing w:before="118" w:line="240" w:lineRule="atLeast"/>
              <w:ind w:left="392" w:right="132" w:hanging="222"/>
              <w:rPr>
                <w:i/>
                <w:sz w:val="16"/>
              </w:rPr>
            </w:pPr>
            <w:r>
              <w:rPr>
                <w:i/>
                <w:sz w:val="16"/>
              </w:rPr>
              <w:t>Discharge rate</w:t>
            </w:r>
          </w:p>
        </w:tc>
      </w:tr>
      <w:tr w:rsidR="008E6E3E" w14:paraId="19536F54" w14:textId="77777777">
        <w:trPr>
          <w:trHeight w:val="323"/>
        </w:trPr>
        <w:tc>
          <w:tcPr>
            <w:tcW w:w="1155" w:type="dxa"/>
            <w:tcBorders>
              <w:bottom w:val="single" w:sz="2" w:space="0" w:color="000000"/>
            </w:tcBorders>
          </w:tcPr>
          <w:p w14:paraId="19536F4B" w14:textId="77777777" w:rsidR="008E6E3E" w:rsidRDefault="00157F4D">
            <w:pPr>
              <w:pStyle w:val="TableParagraph"/>
              <w:spacing w:before="25"/>
              <w:ind w:left="146" w:right="175"/>
              <w:jc w:val="center"/>
              <w:rPr>
                <w:i/>
                <w:sz w:val="16"/>
              </w:rPr>
            </w:pPr>
            <w:r>
              <w:rPr>
                <w:i/>
                <w:sz w:val="16"/>
              </w:rPr>
              <w:t>category</w:t>
            </w:r>
          </w:p>
        </w:tc>
        <w:tc>
          <w:tcPr>
            <w:tcW w:w="915" w:type="dxa"/>
            <w:tcBorders>
              <w:bottom w:val="single" w:sz="2" w:space="0" w:color="000000"/>
            </w:tcBorders>
          </w:tcPr>
          <w:p w14:paraId="19536F4C" w14:textId="77777777" w:rsidR="008E6E3E" w:rsidRDefault="00157F4D">
            <w:pPr>
              <w:pStyle w:val="TableParagraph"/>
              <w:spacing w:before="25"/>
              <w:ind w:left="177" w:right="146"/>
              <w:jc w:val="center"/>
              <w:rPr>
                <w:i/>
                <w:sz w:val="16"/>
              </w:rPr>
            </w:pPr>
            <w:r>
              <w:rPr>
                <w:i/>
                <w:sz w:val="16"/>
              </w:rPr>
              <w:t>(L)</w:t>
            </w:r>
          </w:p>
        </w:tc>
        <w:tc>
          <w:tcPr>
            <w:tcW w:w="1369" w:type="dxa"/>
            <w:tcBorders>
              <w:bottom w:val="single" w:sz="2" w:space="0" w:color="000000"/>
            </w:tcBorders>
          </w:tcPr>
          <w:p w14:paraId="19536F4D" w14:textId="77777777" w:rsidR="008E6E3E" w:rsidRDefault="00157F4D">
            <w:pPr>
              <w:pStyle w:val="TableParagraph"/>
              <w:spacing w:before="25"/>
              <w:ind w:left="410" w:right="368"/>
              <w:jc w:val="center"/>
              <w:rPr>
                <w:i/>
                <w:sz w:val="16"/>
              </w:rPr>
            </w:pPr>
            <w:r>
              <w:rPr>
                <w:i/>
                <w:sz w:val="16"/>
              </w:rPr>
              <w:t>(L)</w:t>
            </w:r>
          </w:p>
        </w:tc>
        <w:tc>
          <w:tcPr>
            <w:tcW w:w="811" w:type="dxa"/>
            <w:tcBorders>
              <w:bottom w:val="single" w:sz="2" w:space="0" w:color="000000"/>
            </w:tcBorders>
          </w:tcPr>
          <w:p w14:paraId="19536F4E" w14:textId="77777777" w:rsidR="008E6E3E" w:rsidRDefault="00157F4D">
            <w:pPr>
              <w:pStyle w:val="TableParagraph"/>
              <w:spacing w:before="25"/>
              <w:ind w:left="108" w:right="112"/>
              <w:jc w:val="center"/>
              <w:rPr>
                <w:i/>
                <w:sz w:val="16"/>
              </w:rPr>
            </w:pPr>
            <w:r>
              <w:rPr>
                <w:i/>
                <w:sz w:val="16"/>
              </w:rPr>
              <w:t>(L)</w:t>
            </w:r>
          </w:p>
        </w:tc>
        <w:tc>
          <w:tcPr>
            <w:tcW w:w="1336" w:type="dxa"/>
            <w:tcBorders>
              <w:bottom w:val="single" w:sz="2" w:space="0" w:color="000000"/>
            </w:tcBorders>
          </w:tcPr>
          <w:p w14:paraId="19536F4F" w14:textId="77777777" w:rsidR="008E6E3E" w:rsidRDefault="00157F4D">
            <w:pPr>
              <w:pStyle w:val="TableParagraph"/>
              <w:spacing w:before="25"/>
              <w:ind w:left="376" w:right="368"/>
              <w:jc w:val="center"/>
              <w:rPr>
                <w:i/>
                <w:sz w:val="16"/>
              </w:rPr>
            </w:pPr>
            <w:r>
              <w:rPr>
                <w:i/>
                <w:sz w:val="16"/>
              </w:rPr>
              <w:t>(L)</w:t>
            </w:r>
          </w:p>
        </w:tc>
        <w:tc>
          <w:tcPr>
            <w:tcW w:w="811" w:type="dxa"/>
            <w:tcBorders>
              <w:bottom w:val="single" w:sz="2" w:space="0" w:color="000000"/>
            </w:tcBorders>
          </w:tcPr>
          <w:p w14:paraId="19536F50" w14:textId="77777777" w:rsidR="008E6E3E" w:rsidRDefault="00157F4D">
            <w:pPr>
              <w:pStyle w:val="TableParagraph"/>
              <w:spacing w:before="25"/>
              <w:ind w:left="108" w:right="112"/>
              <w:jc w:val="center"/>
              <w:rPr>
                <w:i/>
                <w:sz w:val="16"/>
              </w:rPr>
            </w:pPr>
            <w:r>
              <w:rPr>
                <w:i/>
                <w:sz w:val="16"/>
              </w:rPr>
              <w:t>(L)</w:t>
            </w:r>
          </w:p>
        </w:tc>
        <w:tc>
          <w:tcPr>
            <w:tcW w:w="1343" w:type="dxa"/>
            <w:tcBorders>
              <w:bottom w:val="single" w:sz="2" w:space="0" w:color="000000"/>
            </w:tcBorders>
          </w:tcPr>
          <w:p w14:paraId="19536F51" w14:textId="77777777" w:rsidR="008E6E3E" w:rsidRDefault="00157F4D">
            <w:pPr>
              <w:pStyle w:val="TableParagraph"/>
              <w:spacing w:before="25"/>
              <w:ind w:left="426" w:right="425"/>
              <w:jc w:val="center"/>
              <w:rPr>
                <w:i/>
                <w:sz w:val="16"/>
              </w:rPr>
            </w:pPr>
            <w:r>
              <w:rPr>
                <w:i/>
                <w:sz w:val="16"/>
              </w:rPr>
              <w:t>(L)</w:t>
            </w:r>
          </w:p>
        </w:tc>
        <w:tc>
          <w:tcPr>
            <w:tcW w:w="878" w:type="dxa"/>
            <w:tcBorders>
              <w:bottom w:val="single" w:sz="2" w:space="0" w:color="000000"/>
            </w:tcBorders>
          </w:tcPr>
          <w:p w14:paraId="19536F52" w14:textId="77777777" w:rsidR="008E6E3E" w:rsidRDefault="00157F4D">
            <w:pPr>
              <w:pStyle w:val="TableParagraph"/>
              <w:spacing w:before="25"/>
              <w:ind w:left="277" w:right="259"/>
              <w:jc w:val="center"/>
              <w:rPr>
                <w:i/>
                <w:sz w:val="16"/>
              </w:rPr>
            </w:pPr>
            <w:r>
              <w:rPr>
                <w:i/>
                <w:sz w:val="16"/>
              </w:rPr>
              <w:t>(kg)</w:t>
            </w:r>
          </w:p>
        </w:tc>
        <w:tc>
          <w:tcPr>
            <w:tcW w:w="1043" w:type="dxa"/>
            <w:tcBorders>
              <w:bottom w:val="single" w:sz="2" w:space="0" w:color="000000"/>
            </w:tcBorders>
          </w:tcPr>
          <w:p w14:paraId="19536F53" w14:textId="77777777" w:rsidR="008E6E3E" w:rsidRDefault="00157F4D">
            <w:pPr>
              <w:pStyle w:val="TableParagraph"/>
              <w:spacing w:before="25"/>
              <w:ind w:left="93" w:right="74"/>
              <w:jc w:val="center"/>
              <w:rPr>
                <w:i/>
                <w:sz w:val="16"/>
              </w:rPr>
            </w:pPr>
            <w:r>
              <w:rPr>
                <w:i/>
                <w:sz w:val="16"/>
              </w:rPr>
              <w:t>(kg/second)</w:t>
            </w:r>
          </w:p>
        </w:tc>
      </w:tr>
      <w:tr w:rsidR="008E6E3E" w14:paraId="19536F5E" w14:textId="77777777">
        <w:trPr>
          <w:trHeight w:val="440"/>
        </w:trPr>
        <w:tc>
          <w:tcPr>
            <w:tcW w:w="1155" w:type="dxa"/>
            <w:tcBorders>
              <w:top w:val="single" w:sz="2" w:space="0" w:color="000000"/>
              <w:bottom w:val="single" w:sz="2" w:space="0" w:color="000000"/>
            </w:tcBorders>
          </w:tcPr>
          <w:p w14:paraId="19536F55" w14:textId="77777777" w:rsidR="008E6E3E" w:rsidRDefault="00157F4D">
            <w:pPr>
              <w:pStyle w:val="TableParagraph"/>
              <w:spacing w:before="122"/>
              <w:ind w:left="146" w:right="174"/>
              <w:jc w:val="center"/>
              <w:rPr>
                <w:sz w:val="18"/>
              </w:rPr>
            </w:pPr>
            <w:r>
              <w:rPr>
                <w:sz w:val="18"/>
              </w:rPr>
              <w:t>(1)</w:t>
            </w:r>
          </w:p>
        </w:tc>
        <w:tc>
          <w:tcPr>
            <w:tcW w:w="915" w:type="dxa"/>
            <w:tcBorders>
              <w:top w:val="single" w:sz="2" w:space="0" w:color="000000"/>
              <w:bottom w:val="single" w:sz="2" w:space="0" w:color="000000"/>
            </w:tcBorders>
          </w:tcPr>
          <w:p w14:paraId="19536F56" w14:textId="77777777" w:rsidR="008E6E3E" w:rsidRDefault="00157F4D">
            <w:pPr>
              <w:pStyle w:val="TableParagraph"/>
              <w:spacing w:before="122"/>
              <w:ind w:left="178" w:right="145"/>
              <w:jc w:val="center"/>
              <w:rPr>
                <w:sz w:val="18"/>
              </w:rPr>
            </w:pPr>
            <w:r>
              <w:rPr>
                <w:sz w:val="18"/>
              </w:rPr>
              <w:t>(2)</w:t>
            </w:r>
          </w:p>
        </w:tc>
        <w:tc>
          <w:tcPr>
            <w:tcW w:w="1369" w:type="dxa"/>
            <w:tcBorders>
              <w:top w:val="single" w:sz="2" w:space="0" w:color="000000"/>
              <w:bottom w:val="single" w:sz="2" w:space="0" w:color="000000"/>
            </w:tcBorders>
          </w:tcPr>
          <w:p w14:paraId="19536F57" w14:textId="77777777" w:rsidR="008E6E3E" w:rsidRDefault="00157F4D">
            <w:pPr>
              <w:pStyle w:val="TableParagraph"/>
              <w:spacing w:before="122"/>
              <w:ind w:left="410" w:right="367"/>
              <w:jc w:val="center"/>
              <w:rPr>
                <w:sz w:val="18"/>
              </w:rPr>
            </w:pPr>
            <w:r>
              <w:rPr>
                <w:sz w:val="18"/>
              </w:rPr>
              <w:t>(3)</w:t>
            </w:r>
          </w:p>
        </w:tc>
        <w:tc>
          <w:tcPr>
            <w:tcW w:w="811" w:type="dxa"/>
            <w:tcBorders>
              <w:top w:val="single" w:sz="2" w:space="0" w:color="000000"/>
              <w:bottom w:val="single" w:sz="2" w:space="0" w:color="000000"/>
            </w:tcBorders>
          </w:tcPr>
          <w:p w14:paraId="19536F58" w14:textId="77777777" w:rsidR="008E6E3E" w:rsidRDefault="00157F4D">
            <w:pPr>
              <w:pStyle w:val="TableParagraph"/>
              <w:spacing w:before="122"/>
              <w:ind w:left="108" w:right="111"/>
              <w:jc w:val="center"/>
              <w:rPr>
                <w:sz w:val="18"/>
              </w:rPr>
            </w:pPr>
            <w:r>
              <w:rPr>
                <w:sz w:val="18"/>
              </w:rPr>
              <w:t>(4)</w:t>
            </w:r>
          </w:p>
        </w:tc>
        <w:tc>
          <w:tcPr>
            <w:tcW w:w="1336" w:type="dxa"/>
            <w:tcBorders>
              <w:top w:val="single" w:sz="2" w:space="0" w:color="000000"/>
              <w:bottom w:val="single" w:sz="2" w:space="0" w:color="000000"/>
            </w:tcBorders>
          </w:tcPr>
          <w:p w14:paraId="19536F59" w14:textId="77777777" w:rsidR="008E6E3E" w:rsidRDefault="00157F4D">
            <w:pPr>
              <w:pStyle w:val="TableParagraph"/>
              <w:spacing w:before="122"/>
              <w:ind w:left="377" w:right="367"/>
              <w:jc w:val="center"/>
              <w:rPr>
                <w:sz w:val="18"/>
              </w:rPr>
            </w:pPr>
            <w:r>
              <w:rPr>
                <w:sz w:val="18"/>
              </w:rPr>
              <w:t>(5)</w:t>
            </w:r>
          </w:p>
        </w:tc>
        <w:tc>
          <w:tcPr>
            <w:tcW w:w="811" w:type="dxa"/>
            <w:tcBorders>
              <w:top w:val="single" w:sz="2" w:space="0" w:color="000000"/>
              <w:bottom w:val="single" w:sz="2" w:space="0" w:color="000000"/>
            </w:tcBorders>
          </w:tcPr>
          <w:p w14:paraId="19536F5A" w14:textId="77777777" w:rsidR="008E6E3E" w:rsidRDefault="00157F4D">
            <w:pPr>
              <w:pStyle w:val="TableParagraph"/>
              <w:spacing w:before="122"/>
              <w:ind w:left="108" w:right="111"/>
              <w:jc w:val="center"/>
              <w:rPr>
                <w:sz w:val="18"/>
              </w:rPr>
            </w:pPr>
            <w:r>
              <w:rPr>
                <w:sz w:val="18"/>
              </w:rPr>
              <w:t>(6)</w:t>
            </w:r>
          </w:p>
        </w:tc>
        <w:tc>
          <w:tcPr>
            <w:tcW w:w="1343" w:type="dxa"/>
            <w:tcBorders>
              <w:top w:val="single" w:sz="2" w:space="0" w:color="000000"/>
              <w:bottom w:val="single" w:sz="2" w:space="0" w:color="000000"/>
            </w:tcBorders>
          </w:tcPr>
          <w:p w14:paraId="19536F5B" w14:textId="77777777" w:rsidR="008E6E3E" w:rsidRDefault="00157F4D">
            <w:pPr>
              <w:pStyle w:val="TableParagraph"/>
              <w:spacing w:before="122"/>
              <w:ind w:left="426" w:right="424"/>
              <w:jc w:val="center"/>
              <w:rPr>
                <w:sz w:val="18"/>
              </w:rPr>
            </w:pPr>
            <w:r>
              <w:rPr>
                <w:sz w:val="18"/>
              </w:rPr>
              <w:t>(7)</w:t>
            </w:r>
          </w:p>
        </w:tc>
        <w:tc>
          <w:tcPr>
            <w:tcW w:w="878" w:type="dxa"/>
            <w:tcBorders>
              <w:top w:val="single" w:sz="2" w:space="0" w:color="000000"/>
              <w:bottom w:val="single" w:sz="2" w:space="0" w:color="000000"/>
            </w:tcBorders>
          </w:tcPr>
          <w:p w14:paraId="19536F5C" w14:textId="77777777" w:rsidR="008E6E3E" w:rsidRDefault="00157F4D">
            <w:pPr>
              <w:pStyle w:val="TableParagraph"/>
              <w:spacing w:before="122"/>
              <w:ind w:left="277" w:right="257"/>
              <w:jc w:val="center"/>
              <w:rPr>
                <w:sz w:val="18"/>
              </w:rPr>
            </w:pPr>
            <w:r>
              <w:rPr>
                <w:sz w:val="18"/>
              </w:rPr>
              <w:t>(8)</w:t>
            </w:r>
          </w:p>
        </w:tc>
        <w:tc>
          <w:tcPr>
            <w:tcW w:w="1043" w:type="dxa"/>
            <w:tcBorders>
              <w:top w:val="single" w:sz="2" w:space="0" w:color="000000"/>
              <w:bottom w:val="single" w:sz="2" w:space="0" w:color="000000"/>
            </w:tcBorders>
          </w:tcPr>
          <w:p w14:paraId="19536F5D" w14:textId="77777777" w:rsidR="008E6E3E" w:rsidRDefault="00157F4D">
            <w:pPr>
              <w:pStyle w:val="TableParagraph"/>
              <w:spacing w:before="122"/>
              <w:ind w:left="93" w:right="74"/>
              <w:jc w:val="center"/>
              <w:rPr>
                <w:sz w:val="18"/>
              </w:rPr>
            </w:pPr>
            <w:r>
              <w:rPr>
                <w:sz w:val="18"/>
              </w:rPr>
              <w:t>(9)</w:t>
            </w:r>
          </w:p>
        </w:tc>
      </w:tr>
      <w:tr w:rsidR="008E6E3E" w14:paraId="19536F68" w14:textId="77777777">
        <w:trPr>
          <w:trHeight w:val="449"/>
        </w:trPr>
        <w:tc>
          <w:tcPr>
            <w:tcW w:w="1155" w:type="dxa"/>
            <w:tcBorders>
              <w:top w:val="single" w:sz="2" w:space="0" w:color="000000"/>
            </w:tcBorders>
          </w:tcPr>
          <w:p w14:paraId="19536F5F" w14:textId="77777777" w:rsidR="008E6E3E" w:rsidRDefault="00157F4D">
            <w:pPr>
              <w:pStyle w:val="TableParagraph"/>
              <w:spacing w:before="122"/>
              <w:ind w:right="28"/>
              <w:jc w:val="center"/>
              <w:rPr>
                <w:sz w:val="18"/>
              </w:rPr>
            </w:pPr>
            <w:r>
              <w:rPr>
                <w:sz w:val="18"/>
              </w:rPr>
              <w:t>1</w:t>
            </w:r>
          </w:p>
        </w:tc>
        <w:tc>
          <w:tcPr>
            <w:tcW w:w="915" w:type="dxa"/>
            <w:tcBorders>
              <w:top w:val="single" w:sz="2" w:space="0" w:color="000000"/>
            </w:tcBorders>
          </w:tcPr>
          <w:p w14:paraId="19536F60" w14:textId="77777777" w:rsidR="008E6E3E" w:rsidRDefault="00157F4D">
            <w:pPr>
              <w:pStyle w:val="TableParagraph"/>
              <w:spacing w:before="122"/>
              <w:ind w:left="178" w:right="146"/>
              <w:jc w:val="center"/>
              <w:rPr>
                <w:sz w:val="18"/>
              </w:rPr>
            </w:pPr>
            <w:r>
              <w:rPr>
                <w:sz w:val="18"/>
              </w:rPr>
              <w:t>350</w:t>
            </w:r>
          </w:p>
        </w:tc>
        <w:tc>
          <w:tcPr>
            <w:tcW w:w="1369" w:type="dxa"/>
            <w:tcBorders>
              <w:top w:val="single" w:sz="2" w:space="0" w:color="000000"/>
            </w:tcBorders>
          </w:tcPr>
          <w:p w14:paraId="19536F61" w14:textId="77777777" w:rsidR="008E6E3E" w:rsidRDefault="00157F4D">
            <w:pPr>
              <w:pStyle w:val="TableParagraph"/>
              <w:spacing w:before="122"/>
              <w:ind w:left="408" w:right="368"/>
              <w:jc w:val="center"/>
              <w:rPr>
                <w:sz w:val="18"/>
              </w:rPr>
            </w:pPr>
            <w:r>
              <w:rPr>
                <w:sz w:val="18"/>
              </w:rPr>
              <w:t>350</w:t>
            </w:r>
          </w:p>
        </w:tc>
        <w:tc>
          <w:tcPr>
            <w:tcW w:w="811" w:type="dxa"/>
            <w:tcBorders>
              <w:top w:val="single" w:sz="2" w:space="0" w:color="000000"/>
            </w:tcBorders>
          </w:tcPr>
          <w:p w14:paraId="19536F62" w14:textId="77777777" w:rsidR="008E6E3E" w:rsidRDefault="00157F4D">
            <w:pPr>
              <w:pStyle w:val="TableParagraph"/>
              <w:spacing w:before="122"/>
              <w:ind w:left="253"/>
              <w:rPr>
                <w:sz w:val="18"/>
              </w:rPr>
            </w:pPr>
            <w:r>
              <w:rPr>
                <w:sz w:val="18"/>
              </w:rPr>
              <w:t>230</w:t>
            </w:r>
          </w:p>
        </w:tc>
        <w:tc>
          <w:tcPr>
            <w:tcW w:w="1336" w:type="dxa"/>
            <w:tcBorders>
              <w:top w:val="single" w:sz="2" w:space="0" w:color="000000"/>
            </w:tcBorders>
          </w:tcPr>
          <w:p w14:paraId="19536F63" w14:textId="77777777" w:rsidR="008E6E3E" w:rsidRDefault="00157F4D">
            <w:pPr>
              <w:pStyle w:val="TableParagraph"/>
              <w:spacing w:before="122"/>
              <w:ind w:left="375" w:right="368"/>
              <w:jc w:val="center"/>
              <w:rPr>
                <w:sz w:val="18"/>
              </w:rPr>
            </w:pPr>
            <w:r>
              <w:rPr>
                <w:sz w:val="18"/>
              </w:rPr>
              <w:t>230</w:t>
            </w:r>
          </w:p>
        </w:tc>
        <w:tc>
          <w:tcPr>
            <w:tcW w:w="811" w:type="dxa"/>
            <w:tcBorders>
              <w:top w:val="single" w:sz="2" w:space="0" w:color="000000"/>
            </w:tcBorders>
          </w:tcPr>
          <w:p w14:paraId="19536F64" w14:textId="77777777" w:rsidR="008E6E3E" w:rsidRDefault="00157F4D">
            <w:pPr>
              <w:pStyle w:val="TableParagraph"/>
              <w:spacing w:before="122"/>
              <w:ind w:left="108" w:right="111"/>
              <w:jc w:val="center"/>
              <w:rPr>
                <w:sz w:val="18"/>
              </w:rPr>
            </w:pPr>
            <w:r>
              <w:rPr>
                <w:sz w:val="18"/>
              </w:rPr>
              <w:t>160</w:t>
            </w:r>
          </w:p>
        </w:tc>
        <w:tc>
          <w:tcPr>
            <w:tcW w:w="1343" w:type="dxa"/>
            <w:tcBorders>
              <w:top w:val="single" w:sz="2" w:space="0" w:color="000000"/>
            </w:tcBorders>
          </w:tcPr>
          <w:p w14:paraId="19536F65" w14:textId="77777777" w:rsidR="008E6E3E" w:rsidRDefault="00157F4D">
            <w:pPr>
              <w:pStyle w:val="TableParagraph"/>
              <w:spacing w:before="122"/>
              <w:ind w:left="425" w:right="425"/>
              <w:jc w:val="center"/>
              <w:rPr>
                <w:sz w:val="18"/>
              </w:rPr>
            </w:pPr>
            <w:r>
              <w:rPr>
                <w:sz w:val="18"/>
              </w:rPr>
              <w:t>160</w:t>
            </w:r>
          </w:p>
        </w:tc>
        <w:tc>
          <w:tcPr>
            <w:tcW w:w="878" w:type="dxa"/>
            <w:tcBorders>
              <w:top w:val="single" w:sz="2" w:space="0" w:color="000000"/>
            </w:tcBorders>
          </w:tcPr>
          <w:p w14:paraId="19536F66" w14:textId="77777777" w:rsidR="008E6E3E" w:rsidRDefault="00157F4D">
            <w:pPr>
              <w:pStyle w:val="TableParagraph"/>
              <w:spacing w:before="122"/>
              <w:ind w:left="277" w:right="258"/>
              <w:jc w:val="center"/>
              <w:rPr>
                <w:sz w:val="18"/>
              </w:rPr>
            </w:pPr>
            <w:r>
              <w:rPr>
                <w:sz w:val="18"/>
              </w:rPr>
              <w:t>45</w:t>
            </w:r>
          </w:p>
        </w:tc>
        <w:tc>
          <w:tcPr>
            <w:tcW w:w="1043" w:type="dxa"/>
            <w:tcBorders>
              <w:top w:val="single" w:sz="2" w:space="0" w:color="000000"/>
            </w:tcBorders>
          </w:tcPr>
          <w:p w14:paraId="19536F67" w14:textId="77777777" w:rsidR="008E6E3E" w:rsidRDefault="00157F4D">
            <w:pPr>
              <w:pStyle w:val="TableParagraph"/>
              <w:spacing w:before="122"/>
              <w:ind w:left="91" w:right="74"/>
              <w:jc w:val="center"/>
              <w:rPr>
                <w:sz w:val="18"/>
              </w:rPr>
            </w:pPr>
            <w:r>
              <w:rPr>
                <w:sz w:val="18"/>
              </w:rPr>
              <w:t>2.25</w:t>
            </w:r>
          </w:p>
        </w:tc>
      </w:tr>
      <w:tr w:rsidR="008E6E3E" w14:paraId="19536F72" w14:textId="77777777">
        <w:trPr>
          <w:trHeight w:val="439"/>
        </w:trPr>
        <w:tc>
          <w:tcPr>
            <w:tcW w:w="1155" w:type="dxa"/>
          </w:tcPr>
          <w:p w14:paraId="19536F69" w14:textId="77777777" w:rsidR="008E6E3E" w:rsidRDefault="00157F4D">
            <w:pPr>
              <w:pStyle w:val="TableParagraph"/>
              <w:spacing w:before="113"/>
              <w:ind w:right="28"/>
              <w:jc w:val="center"/>
              <w:rPr>
                <w:sz w:val="18"/>
              </w:rPr>
            </w:pPr>
            <w:r>
              <w:rPr>
                <w:sz w:val="18"/>
              </w:rPr>
              <w:t>2</w:t>
            </w:r>
          </w:p>
        </w:tc>
        <w:tc>
          <w:tcPr>
            <w:tcW w:w="915" w:type="dxa"/>
          </w:tcPr>
          <w:p w14:paraId="19536F6A" w14:textId="77777777" w:rsidR="008E6E3E" w:rsidRDefault="00157F4D">
            <w:pPr>
              <w:pStyle w:val="TableParagraph"/>
              <w:spacing w:before="113"/>
              <w:ind w:left="177" w:right="146"/>
              <w:jc w:val="center"/>
              <w:rPr>
                <w:sz w:val="18"/>
              </w:rPr>
            </w:pPr>
            <w:r>
              <w:rPr>
                <w:sz w:val="18"/>
              </w:rPr>
              <w:t>1 000</w:t>
            </w:r>
          </w:p>
        </w:tc>
        <w:tc>
          <w:tcPr>
            <w:tcW w:w="1369" w:type="dxa"/>
          </w:tcPr>
          <w:p w14:paraId="19536F6B" w14:textId="77777777" w:rsidR="008E6E3E" w:rsidRDefault="00157F4D">
            <w:pPr>
              <w:pStyle w:val="TableParagraph"/>
              <w:spacing w:before="113"/>
              <w:ind w:left="409" w:right="368"/>
              <w:jc w:val="center"/>
              <w:rPr>
                <w:sz w:val="18"/>
              </w:rPr>
            </w:pPr>
            <w:r>
              <w:rPr>
                <w:sz w:val="18"/>
              </w:rPr>
              <w:t>800</w:t>
            </w:r>
          </w:p>
        </w:tc>
        <w:tc>
          <w:tcPr>
            <w:tcW w:w="811" w:type="dxa"/>
          </w:tcPr>
          <w:p w14:paraId="19536F6C" w14:textId="77777777" w:rsidR="008E6E3E" w:rsidRDefault="00157F4D">
            <w:pPr>
              <w:pStyle w:val="TableParagraph"/>
              <w:spacing w:before="113"/>
              <w:ind w:left="253"/>
              <w:rPr>
                <w:sz w:val="18"/>
              </w:rPr>
            </w:pPr>
            <w:r>
              <w:rPr>
                <w:sz w:val="18"/>
              </w:rPr>
              <w:t>670</w:t>
            </w:r>
          </w:p>
        </w:tc>
        <w:tc>
          <w:tcPr>
            <w:tcW w:w="1336" w:type="dxa"/>
          </w:tcPr>
          <w:p w14:paraId="19536F6D" w14:textId="77777777" w:rsidR="008E6E3E" w:rsidRDefault="00157F4D">
            <w:pPr>
              <w:pStyle w:val="TableParagraph"/>
              <w:spacing w:before="113"/>
              <w:ind w:left="375" w:right="368"/>
              <w:jc w:val="center"/>
              <w:rPr>
                <w:sz w:val="18"/>
              </w:rPr>
            </w:pPr>
            <w:r>
              <w:rPr>
                <w:sz w:val="18"/>
              </w:rPr>
              <w:t>550</w:t>
            </w:r>
          </w:p>
        </w:tc>
        <w:tc>
          <w:tcPr>
            <w:tcW w:w="811" w:type="dxa"/>
          </w:tcPr>
          <w:p w14:paraId="19536F6E" w14:textId="77777777" w:rsidR="008E6E3E" w:rsidRDefault="00157F4D">
            <w:pPr>
              <w:pStyle w:val="TableParagraph"/>
              <w:spacing w:before="113"/>
              <w:ind w:left="108" w:right="111"/>
              <w:jc w:val="center"/>
              <w:rPr>
                <w:sz w:val="18"/>
              </w:rPr>
            </w:pPr>
            <w:r>
              <w:rPr>
                <w:sz w:val="18"/>
              </w:rPr>
              <w:t>460</w:t>
            </w:r>
          </w:p>
        </w:tc>
        <w:tc>
          <w:tcPr>
            <w:tcW w:w="1343" w:type="dxa"/>
          </w:tcPr>
          <w:p w14:paraId="19536F6F" w14:textId="77777777" w:rsidR="008E6E3E" w:rsidRDefault="00157F4D">
            <w:pPr>
              <w:pStyle w:val="TableParagraph"/>
              <w:spacing w:before="113"/>
              <w:ind w:left="425" w:right="425"/>
              <w:jc w:val="center"/>
              <w:rPr>
                <w:sz w:val="18"/>
              </w:rPr>
            </w:pPr>
            <w:r>
              <w:rPr>
                <w:sz w:val="18"/>
              </w:rPr>
              <w:t>360</w:t>
            </w:r>
          </w:p>
        </w:tc>
        <w:tc>
          <w:tcPr>
            <w:tcW w:w="878" w:type="dxa"/>
          </w:tcPr>
          <w:p w14:paraId="19536F70" w14:textId="77777777" w:rsidR="008E6E3E" w:rsidRDefault="00157F4D">
            <w:pPr>
              <w:pStyle w:val="TableParagraph"/>
              <w:spacing w:before="113"/>
              <w:ind w:left="277" w:right="257"/>
              <w:jc w:val="center"/>
              <w:rPr>
                <w:sz w:val="18"/>
              </w:rPr>
            </w:pPr>
            <w:r>
              <w:rPr>
                <w:sz w:val="18"/>
              </w:rPr>
              <w:t>90</w:t>
            </w:r>
          </w:p>
        </w:tc>
        <w:tc>
          <w:tcPr>
            <w:tcW w:w="1043" w:type="dxa"/>
          </w:tcPr>
          <w:p w14:paraId="19536F71" w14:textId="77777777" w:rsidR="008E6E3E" w:rsidRDefault="00157F4D">
            <w:pPr>
              <w:pStyle w:val="TableParagraph"/>
              <w:spacing w:before="113"/>
              <w:ind w:left="91" w:right="74"/>
              <w:jc w:val="center"/>
              <w:rPr>
                <w:sz w:val="18"/>
              </w:rPr>
            </w:pPr>
            <w:r>
              <w:rPr>
                <w:sz w:val="18"/>
              </w:rPr>
              <w:t>2.25</w:t>
            </w:r>
          </w:p>
        </w:tc>
      </w:tr>
      <w:tr w:rsidR="008E6E3E" w14:paraId="19536F7C" w14:textId="77777777">
        <w:trPr>
          <w:trHeight w:val="439"/>
        </w:trPr>
        <w:tc>
          <w:tcPr>
            <w:tcW w:w="1155" w:type="dxa"/>
          </w:tcPr>
          <w:p w14:paraId="19536F73" w14:textId="77777777" w:rsidR="008E6E3E" w:rsidRDefault="00157F4D">
            <w:pPr>
              <w:pStyle w:val="TableParagraph"/>
              <w:spacing w:before="113"/>
              <w:ind w:right="28"/>
              <w:jc w:val="center"/>
              <w:rPr>
                <w:sz w:val="18"/>
              </w:rPr>
            </w:pPr>
            <w:r>
              <w:rPr>
                <w:sz w:val="18"/>
              </w:rPr>
              <w:t>3</w:t>
            </w:r>
          </w:p>
        </w:tc>
        <w:tc>
          <w:tcPr>
            <w:tcW w:w="915" w:type="dxa"/>
          </w:tcPr>
          <w:p w14:paraId="19536F74" w14:textId="77777777" w:rsidR="008E6E3E" w:rsidRDefault="00157F4D">
            <w:pPr>
              <w:pStyle w:val="TableParagraph"/>
              <w:spacing w:before="113"/>
              <w:ind w:left="177" w:right="146"/>
              <w:jc w:val="center"/>
              <w:rPr>
                <w:sz w:val="18"/>
              </w:rPr>
            </w:pPr>
            <w:r>
              <w:rPr>
                <w:sz w:val="18"/>
              </w:rPr>
              <w:t>1 800</w:t>
            </w:r>
          </w:p>
        </w:tc>
        <w:tc>
          <w:tcPr>
            <w:tcW w:w="1369" w:type="dxa"/>
          </w:tcPr>
          <w:p w14:paraId="19536F75" w14:textId="77777777" w:rsidR="008E6E3E" w:rsidRDefault="00157F4D">
            <w:pPr>
              <w:pStyle w:val="TableParagraph"/>
              <w:spacing w:before="113"/>
              <w:ind w:left="409" w:right="368"/>
              <w:jc w:val="center"/>
              <w:rPr>
                <w:sz w:val="18"/>
              </w:rPr>
            </w:pPr>
            <w:r>
              <w:rPr>
                <w:sz w:val="18"/>
              </w:rPr>
              <w:t>1 300</w:t>
            </w:r>
          </w:p>
        </w:tc>
        <w:tc>
          <w:tcPr>
            <w:tcW w:w="811" w:type="dxa"/>
          </w:tcPr>
          <w:p w14:paraId="19536F76" w14:textId="77777777" w:rsidR="008E6E3E" w:rsidRDefault="00157F4D">
            <w:pPr>
              <w:pStyle w:val="TableParagraph"/>
              <w:spacing w:before="113"/>
              <w:ind w:left="177"/>
              <w:rPr>
                <w:sz w:val="18"/>
              </w:rPr>
            </w:pPr>
            <w:r>
              <w:rPr>
                <w:sz w:val="18"/>
              </w:rPr>
              <w:t>1 200</w:t>
            </w:r>
          </w:p>
        </w:tc>
        <w:tc>
          <w:tcPr>
            <w:tcW w:w="1336" w:type="dxa"/>
          </w:tcPr>
          <w:p w14:paraId="19536F77" w14:textId="77777777" w:rsidR="008E6E3E" w:rsidRDefault="00157F4D">
            <w:pPr>
              <w:pStyle w:val="TableParagraph"/>
              <w:spacing w:before="113"/>
              <w:ind w:left="375" w:right="368"/>
              <w:jc w:val="center"/>
              <w:rPr>
                <w:sz w:val="18"/>
              </w:rPr>
            </w:pPr>
            <w:r>
              <w:rPr>
                <w:sz w:val="18"/>
              </w:rPr>
              <w:t>900</w:t>
            </w:r>
          </w:p>
        </w:tc>
        <w:tc>
          <w:tcPr>
            <w:tcW w:w="811" w:type="dxa"/>
          </w:tcPr>
          <w:p w14:paraId="19536F78" w14:textId="77777777" w:rsidR="008E6E3E" w:rsidRDefault="00157F4D">
            <w:pPr>
              <w:pStyle w:val="TableParagraph"/>
              <w:spacing w:before="113"/>
              <w:ind w:left="108" w:right="111"/>
              <w:jc w:val="center"/>
              <w:rPr>
                <w:sz w:val="18"/>
              </w:rPr>
            </w:pPr>
            <w:r>
              <w:rPr>
                <w:sz w:val="18"/>
              </w:rPr>
              <w:t>820</w:t>
            </w:r>
          </w:p>
        </w:tc>
        <w:tc>
          <w:tcPr>
            <w:tcW w:w="1343" w:type="dxa"/>
          </w:tcPr>
          <w:p w14:paraId="19536F79" w14:textId="77777777" w:rsidR="008E6E3E" w:rsidRDefault="00157F4D">
            <w:pPr>
              <w:pStyle w:val="TableParagraph"/>
              <w:spacing w:before="113"/>
              <w:ind w:left="425" w:right="425"/>
              <w:jc w:val="center"/>
              <w:rPr>
                <w:sz w:val="18"/>
              </w:rPr>
            </w:pPr>
            <w:r>
              <w:rPr>
                <w:sz w:val="18"/>
              </w:rPr>
              <w:t>630</w:t>
            </w:r>
          </w:p>
        </w:tc>
        <w:tc>
          <w:tcPr>
            <w:tcW w:w="878" w:type="dxa"/>
          </w:tcPr>
          <w:p w14:paraId="19536F7A" w14:textId="77777777" w:rsidR="008E6E3E" w:rsidRDefault="00157F4D">
            <w:pPr>
              <w:pStyle w:val="TableParagraph"/>
              <w:spacing w:before="113"/>
              <w:ind w:left="277" w:right="259"/>
              <w:jc w:val="center"/>
              <w:rPr>
                <w:sz w:val="18"/>
              </w:rPr>
            </w:pPr>
            <w:r>
              <w:rPr>
                <w:sz w:val="18"/>
              </w:rPr>
              <w:t>135</w:t>
            </w:r>
          </w:p>
        </w:tc>
        <w:tc>
          <w:tcPr>
            <w:tcW w:w="1043" w:type="dxa"/>
          </w:tcPr>
          <w:p w14:paraId="19536F7B" w14:textId="77777777" w:rsidR="008E6E3E" w:rsidRDefault="00157F4D">
            <w:pPr>
              <w:pStyle w:val="TableParagraph"/>
              <w:spacing w:before="113"/>
              <w:ind w:left="91" w:right="74"/>
              <w:jc w:val="center"/>
              <w:rPr>
                <w:sz w:val="18"/>
              </w:rPr>
            </w:pPr>
            <w:r>
              <w:rPr>
                <w:sz w:val="18"/>
              </w:rPr>
              <w:t>2.25</w:t>
            </w:r>
          </w:p>
        </w:tc>
      </w:tr>
      <w:tr w:rsidR="008E6E3E" w14:paraId="19536F86" w14:textId="77777777">
        <w:trPr>
          <w:trHeight w:val="440"/>
        </w:trPr>
        <w:tc>
          <w:tcPr>
            <w:tcW w:w="1155" w:type="dxa"/>
          </w:tcPr>
          <w:p w14:paraId="19536F7D" w14:textId="77777777" w:rsidR="008E6E3E" w:rsidRDefault="00157F4D">
            <w:pPr>
              <w:pStyle w:val="TableParagraph"/>
              <w:spacing w:before="113"/>
              <w:ind w:right="28"/>
              <w:jc w:val="center"/>
              <w:rPr>
                <w:sz w:val="18"/>
              </w:rPr>
            </w:pPr>
            <w:r>
              <w:rPr>
                <w:sz w:val="18"/>
              </w:rPr>
              <w:t>4</w:t>
            </w:r>
          </w:p>
        </w:tc>
        <w:tc>
          <w:tcPr>
            <w:tcW w:w="915" w:type="dxa"/>
          </w:tcPr>
          <w:p w14:paraId="19536F7E" w14:textId="77777777" w:rsidR="008E6E3E" w:rsidRDefault="00157F4D">
            <w:pPr>
              <w:pStyle w:val="TableParagraph"/>
              <w:spacing w:before="113"/>
              <w:ind w:left="177" w:right="146"/>
              <w:jc w:val="center"/>
              <w:rPr>
                <w:sz w:val="18"/>
              </w:rPr>
            </w:pPr>
            <w:r>
              <w:rPr>
                <w:sz w:val="18"/>
              </w:rPr>
              <w:t>3 600</w:t>
            </w:r>
          </w:p>
        </w:tc>
        <w:tc>
          <w:tcPr>
            <w:tcW w:w="1369" w:type="dxa"/>
          </w:tcPr>
          <w:p w14:paraId="19536F7F" w14:textId="77777777" w:rsidR="008E6E3E" w:rsidRDefault="00157F4D">
            <w:pPr>
              <w:pStyle w:val="TableParagraph"/>
              <w:spacing w:before="113"/>
              <w:ind w:left="409" w:right="368"/>
              <w:jc w:val="center"/>
              <w:rPr>
                <w:sz w:val="18"/>
              </w:rPr>
            </w:pPr>
            <w:r>
              <w:rPr>
                <w:sz w:val="18"/>
              </w:rPr>
              <w:t>2 600</w:t>
            </w:r>
          </w:p>
        </w:tc>
        <w:tc>
          <w:tcPr>
            <w:tcW w:w="811" w:type="dxa"/>
          </w:tcPr>
          <w:p w14:paraId="19536F80" w14:textId="77777777" w:rsidR="008E6E3E" w:rsidRDefault="00157F4D">
            <w:pPr>
              <w:pStyle w:val="TableParagraph"/>
              <w:spacing w:before="113"/>
              <w:ind w:left="177"/>
              <w:rPr>
                <w:sz w:val="18"/>
              </w:rPr>
            </w:pPr>
            <w:r>
              <w:rPr>
                <w:sz w:val="18"/>
              </w:rPr>
              <w:t>2 400</w:t>
            </w:r>
          </w:p>
        </w:tc>
        <w:tc>
          <w:tcPr>
            <w:tcW w:w="1336" w:type="dxa"/>
          </w:tcPr>
          <w:p w14:paraId="19536F81" w14:textId="77777777" w:rsidR="008E6E3E" w:rsidRDefault="00157F4D">
            <w:pPr>
              <w:pStyle w:val="TableParagraph"/>
              <w:spacing w:before="113"/>
              <w:ind w:left="376" w:right="368"/>
              <w:jc w:val="center"/>
              <w:rPr>
                <w:sz w:val="18"/>
              </w:rPr>
            </w:pPr>
            <w:r>
              <w:rPr>
                <w:sz w:val="18"/>
              </w:rPr>
              <w:t>1 800</w:t>
            </w:r>
          </w:p>
        </w:tc>
        <w:tc>
          <w:tcPr>
            <w:tcW w:w="811" w:type="dxa"/>
          </w:tcPr>
          <w:p w14:paraId="19536F82" w14:textId="77777777" w:rsidR="008E6E3E" w:rsidRDefault="00157F4D">
            <w:pPr>
              <w:pStyle w:val="TableParagraph"/>
              <w:spacing w:before="113"/>
              <w:ind w:left="107" w:right="112"/>
              <w:jc w:val="center"/>
              <w:rPr>
                <w:sz w:val="18"/>
              </w:rPr>
            </w:pPr>
            <w:r>
              <w:rPr>
                <w:sz w:val="18"/>
              </w:rPr>
              <w:t>1 700</w:t>
            </w:r>
          </w:p>
        </w:tc>
        <w:tc>
          <w:tcPr>
            <w:tcW w:w="1343" w:type="dxa"/>
          </w:tcPr>
          <w:p w14:paraId="19536F83" w14:textId="77777777" w:rsidR="008E6E3E" w:rsidRDefault="00157F4D">
            <w:pPr>
              <w:pStyle w:val="TableParagraph"/>
              <w:spacing w:before="113"/>
              <w:ind w:left="426" w:right="425"/>
              <w:jc w:val="center"/>
              <w:rPr>
                <w:sz w:val="18"/>
              </w:rPr>
            </w:pPr>
            <w:r>
              <w:rPr>
                <w:sz w:val="18"/>
              </w:rPr>
              <w:t>1 100</w:t>
            </w:r>
          </w:p>
        </w:tc>
        <w:tc>
          <w:tcPr>
            <w:tcW w:w="878" w:type="dxa"/>
          </w:tcPr>
          <w:p w14:paraId="19536F84" w14:textId="77777777" w:rsidR="008E6E3E" w:rsidRDefault="00157F4D">
            <w:pPr>
              <w:pStyle w:val="TableParagraph"/>
              <w:spacing w:before="113"/>
              <w:ind w:left="277" w:right="259"/>
              <w:jc w:val="center"/>
              <w:rPr>
                <w:sz w:val="18"/>
              </w:rPr>
            </w:pPr>
            <w:r>
              <w:rPr>
                <w:sz w:val="18"/>
              </w:rPr>
              <w:t>135</w:t>
            </w:r>
          </w:p>
        </w:tc>
        <w:tc>
          <w:tcPr>
            <w:tcW w:w="1043" w:type="dxa"/>
          </w:tcPr>
          <w:p w14:paraId="19536F85" w14:textId="77777777" w:rsidR="008E6E3E" w:rsidRDefault="00157F4D">
            <w:pPr>
              <w:pStyle w:val="TableParagraph"/>
              <w:spacing w:before="113"/>
              <w:ind w:left="91" w:right="74"/>
              <w:jc w:val="center"/>
              <w:rPr>
                <w:sz w:val="18"/>
              </w:rPr>
            </w:pPr>
            <w:r>
              <w:rPr>
                <w:sz w:val="18"/>
              </w:rPr>
              <w:t>2.25</w:t>
            </w:r>
          </w:p>
        </w:tc>
      </w:tr>
      <w:tr w:rsidR="008E6E3E" w14:paraId="19536F90" w14:textId="77777777">
        <w:trPr>
          <w:trHeight w:val="439"/>
        </w:trPr>
        <w:tc>
          <w:tcPr>
            <w:tcW w:w="1155" w:type="dxa"/>
          </w:tcPr>
          <w:p w14:paraId="19536F87" w14:textId="77777777" w:rsidR="008E6E3E" w:rsidRDefault="00157F4D">
            <w:pPr>
              <w:pStyle w:val="TableParagraph"/>
              <w:spacing w:before="113"/>
              <w:ind w:right="28"/>
              <w:jc w:val="center"/>
              <w:rPr>
                <w:sz w:val="18"/>
              </w:rPr>
            </w:pPr>
            <w:r>
              <w:rPr>
                <w:sz w:val="18"/>
              </w:rPr>
              <w:t>5</w:t>
            </w:r>
          </w:p>
        </w:tc>
        <w:tc>
          <w:tcPr>
            <w:tcW w:w="915" w:type="dxa"/>
          </w:tcPr>
          <w:p w14:paraId="19536F88" w14:textId="77777777" w:rsidR="008E6E3E" w:rsidRDefault="00157F4D">
            <w:pPr>
              <w:pStyle w:val="TableParagraph"/>
              <w:spacing w:before="113"/>
              <w:ind w:left="177" w:right="146"/>
              <w:jc w:val="center"/>
              <w:rPr>
                <w:sz w:val="18"/>
              </w:rPr>
            </w:pPr>
            <w:r>
              <w:rPr>
                <w:sz w:val="18"/>
              </w:rPr>
              <w:t>8 100</w:t>
            </w:r>
          </w:p>
        </w:tc>
        <w:tc>
          <w:tcPr>
            <w:tcW w:w="1369" w:type="dxa"/>
          </w:tcPr>
          <w:p w14:paraId="19536F89" w14:textId="77777777" w:rsidR="008E6E3E" w:rsidRDefault="00157F4D">
            <w:pPr>
              <w:pStyle w:val="TableParagraph"/>
              <w:spacing w:before="113"/>
              <w:ind w:left="410" w:right="368"/>
              <w:jc w:val="center"/>
              <w:rPr>
                <w:sz w:val="18"/>
              </w:rPr>
            </w:pPr>
            <w:r>
              <w:rPr>
                <w:sz w:val="18"/>
              </w:rPr>
              <w:t>4 500</w:t>
            </w:r>
          </w:p>
        </w:tc>
        <w:tc>
          <w:tcPr>
            <w:tcW w:w="811" w:type="dxa"/>
          </w:tcPr>
          <w:p w14:paraId="19536F8A" w14:textId="77777777" w:rsidR="008E6E3E" w:rsidRDefault="00157F4D">
            <w:pPr>
              <w:pStyle w:val="TableParagraph"/>
              <w:spacing w:before="113"/>
              <w:ind w:left="177"/>
              <w:rPr>
                <w:sz w:val="18"/>
              </w:rPr>
            </w:pPr>
            <w:r>
              <w:rPr>
                <w:sz w:val="18"/>
              </w:rPr>
              <w:t>5 400</w:t>
            </w:r>
          </w:p>
        </w:tc>
        <w:tc>
          <w:tcPr>
            <w:tcW w:w="1336" w:type="dxa"/>
          </w:tcPr>
          <w:p w14:paraId="19536F8B" w14:textId="77777777" w:rsidR="008E6E3E" w:rsidRDefault="00157F4D">
            <w:pPr>
              <w:pStyle w:val="TableParagraph"/>
              <w:spacing w:before="113"/>
              <w:ind w:left="376" w:right="368"/>
              <w:jc w:val="center"/>
              <w:rPr>
                <w:sz w:val="18"/>
              </w:rPr>
            </w:pPr>
            <w:r>
              <w:rPr>
                <w:sz w:val="18"/>
              </w:rPr>
              <w:t>3 000</w:t>
            </w:r>
          </w:p>
        </w:tc>
        <w:tc>
          <w:tcPr>
            <w:tcW w:w="811" w:type="dxa"/>
          </w:tcPr>
          <w:p w14:paraId="19536F8C" w14:textId="77777777" w:rsidR="008E6E3E" w:rsidRDefault="00157F4D">
            <w:pPr>
              <w:pStyle w:val="TableParagraph"/>
              <w:spacing w:before="113"/>
              <w:ind w:left="107" w:right="112"/>
              <w:jc w:val="center"/>
              <w:rPr>
                <w:sz w:val="18"/>
              </w:rPr>
            </w:pPr>
            <w:r>
              <w:rPr>
                <w:sz w:val="18"/>
              </w:rPr>
              <w:t>3 900</w:t>
            </w:r>
          </w:p>
        </w:tc>
        <w:tc>
          <w:tcPr>
            <w:tcW w:w="1343" w:type="dxa"/>
          </w:tcPr>
          <w:p w14:paraId="19536F8D" w14:textId="77777777" w:rsidR="008E6E3E" w:rsidRDefault="00157F4D">
            <w:pPr>
              <w:pStyle w:val="TableParagraph"/>
              <w:spacing w:before="113"/>
              <w:ind w:left="426" w:right="425"/>
              <w:jc w:val="center"/>
              <w:rPr>
                <w:sz w:val="18"/>
              </w:rPr>
            </w:pPr>
            <w:r>
              <w:rPr>
                <w:sz w:val="18"/>
              </w:rPr>
              <w:t>2 200</w:t>
            </w:r>
          </w:p>
        </w:tc>
        <w:tc>
          <w:tcPr>
            <w:tcW w:w="878" w:type="dxa"/>
          </w:tcPr>
          <w:p w14:paraId="19536F8E" w14:textId="77777777" w:rsidR="008E6E3E" w:rsidRDefault="00157F4D">
            <w:pPr>
              <w:pStyle w:val="TableParagraph"/>
              <w:spacing w:before="113"/>
              <w:ind w:left="277" w:right="259"/>
              <w:jc w:val="center"/>
              <w:rPr>
                <w:sz w:val="18"/>
              </w:rPr>
            </w:pPr>
            <w:r>
              <w:rPr>
                <w:sz w:val="18"/>
              </w:rPr>
              <w:t>180</w:t>
            </w:r>
          </w:p>
        </w:tc>
        <w:tc>
          <w:tcPr>
            <w:tcW w:w="1043" w:type="dxa"/>
          </w:tcPr>
          <w:p w14:paraId="19536F8F" w14:textId="77777777" w:rsidR="008E6E3E" w:rsidRDefault="00157F4D">
            <w:pPr>
              <w:pStyle w:val="TableParagraph"/>
              <w:spacing w:before="113"/>
              <w:ind w:left="91" w:right="74"/>
              <w:jc w:val="center"/>
              <w:rPr>
                <w:sz w:val="18"/>
              </w:rPr>
            </w:pPr>
            <w:r>
              <w:rPr>
                <w:sz w:val="18"/>
              </w:rPr>
              <w:t>2.25</w:t>
            </w:r>
          </w:p>
        </w:tc>
      </w:tr>
      <w:tr w:rsidR="008E6E3E" w14:paraId="19536F9A" w14:textId="77777777">
        <w:trPr>
          <w:trHeight w:val="439"/>
        </w:trPr>
        <w:tc>
          <w:tcPr>
            <w:tcW w:w="1155" w:type="dxa"/>
          </w:tcPr>
          <w:p w14:paraId="19536F91" w14:textId="77777777" w:rsidR="008E6E3E" w:rsidRDefault="00157F4D">
            <w:pPr>
              <w:pStyle w:val="TableParagraph"/>
              <w:spacing w:before="113"/>
              <w:ind w:right="28"/>
              <w:jc w:val="center"/>
              <w:rPr>
                <w:sz w:val="18"/>
              </w:rPr>
            </w:pPr>
            <w:r>
              <w:rPr>
                <w:sz w:val="18"/>
              </w:rPr>
              <w:t>6</w:t>
            </w:r>
          </w:p>
        </w:tc>
        <w:tc>
          <w:tcPr>
            <w:tcW w:w="915" w:type="dxa"/>
          </w:tcPr>
          <w:p w14:paraId="19536F92" w14:textId="77777777" w:rsidR="008E6E3E" w:rsidRDefault="00157F4D">
            <w:pPr>
              <w:pStyle w:val="TableParagraph"/>
              <w:spacing w:before="113"/>
              <w:ind w:left="178" w:right="146"/>
              <w:jc w:val="center"/>
              <w:rPr>
                <w:sz w:val="18"/>
              </w:rPr>
            </w:pPr>
            <w:r>
              <w:rPr>
                <w:sz w:val="18"/>
              </w:rPr>
              <w:t>11 800</w:t>
            </w:r>
          </w:p>
        </w:tc>
        <w:tc>
          <w:tcPr>
            <w:tcW w:w="1369" w:type="dxa"/>
          </w:tcPr>
          <w:p w14:paraId="19536F93" w14:textId="77777777" w:rsidR="008E6E3E" w:rsidRDefault="00157F4D">
            <w:pPr>
              <w:pStyle w:val="TableParagraph"/>
              <w:spacing w:before="113"/>
              <w:ind w:left="409" w:right="368"/>
              <w:jc w:val="center"/>
              <w:rPr>
                <w:sz w:val="18"/>
              </w:rPr>
            </w:pPr>
            <w:r>
              <w:rPr>
                <w:sz w:val="18"/>
              </w:rPr>
              <w:t>6 000</w:t>
            </w:r>
          </w:p>
        </w:tc>
        <w:tc>
          <w:tcPr>
            <w:tcW w:w="811" w:type="dxa"/>
          </w:tcPr>
          <w:p w14:paraId="19536F94" w14:textId="77777777" w:rsidR="008E6E3E" w:rsidRDefault="00157F4D">
            <w:pPr>
              <w:pStyle w:val="TableParagraph"/>
              <w:spacing w:before="113"/>
              <w:ind w:left="177"/>
              <w:rPr>
                <w:sz w:val="18"/>
              </w:rPr>
            </w:pPr>
            <w:r>
              <w:rPr>
                <w:sz w:val="18"/>
              </w:rPr>
              <w:t>7 900</w:t>
            </w:r>
          </w:p>
        </w:tc>
        <w:tc>
          <w:tcPr>
            <w:tcW w:w="1336" w:type="dxa"/>
          </w:tcPr>
          <w:p w14:paraId="19536F95" w14:textId="77777777" w:rsidR="008E6E3E" w:rsidRDefault="00157F4D">
            <w:pPr>
              <w:pStyle w:val="TableParagraph"/>
              <w:spacing w:before="113"/>
              <w:ind w:left="376" w:right="368"/>
              <w:jc w:val="center"/>
              <w:rPr>
                <w:sz w:val="18"/>
              </w:rPr>
            </w:pPr>
            <w:r>
              <w:rPr>
                <w:sz w:val="18"/>
              </w:rPr>
              <w:t>4 000</w:t>
            </w:r>
          </w:p>
        </w:tc>
        <w:tc>
          <w:tcPr>
            <w:tcW w:w="811" w:type="dxa"/>
          </w:tcPr>
          <w:p w14:paraId="19536F96" w14:textId="77777777" w:rsidR="008E6E3E" w:rsidRDefault="00157F4D">
            <w:pPr>
              <w:pStyle w:val="TableParagraph"/>
              <w:spacing w:before="113"/>
              <w:ind w:left="107" w:right="112"/>
              <w:jc w:val="center"/>
              <w:rPr>
                <w:sz w:val="18"/>
              </w:rPr>
            </w:pPr>
            <w:r>
              <w:rPr>
                <w:sz w:val="18"/>
              </w:rPr>
              <w:t>5 800</w:t>
            </w:r>
          </w:p>
        </w:tc>
        <w:tc>
          <w:tcPr>
            <w:tcW w:w="1343" w:type="dxa"/>
          </w:tcPr>
          <w:p w14:paraId="19536F97" w14:textId="77777777" w:rsidR="008E6E3E" w:rsidRDefault="00157F4D">
            <w:pPr>
              <w:pStyle w:val="TableParagraph"/>
              <w:spacing w:before="113"/>
              <w:ind w:left="426" w:right="425"/>
              <w:jc w:val="center"/>
              <w:rPr>
                <w:sz w:val="18"/>
              </w:rPr>
            </w:pPr>
            <w:r>
              <w:rPr>
                <w:sz w:val="18"/>
              </w:rPr>
              <w:t>2 900</w:t>
            </w:r>
          </w:p>
        </w:tc>
        <w:tc>
          <w:tcPr>
            <w:tcW w:w="878" w:type="dxa"/>
          </w:tcPr>
          <w:p w14:paraId="19536F98" w14:textId="77777777" w:rsidR="008E6E3E" w:rsidRDefault="00157F4D">
            <w:pPr>
              <w:pStyle w:val="TableParagraph"/>
              <w:spacing w:before="113"/>
              <w:ind w:left="277" w:right="259"/>
              <w:jc w:val="center"/>
              <w:rPr>
                <w:sz w:val="18"/>
              </w:rPr>
            </w:pPr>
            <w:r>
              <w:rPr>
                <w:sz w:val="18"/>
              </w:rPr>
              <w:t>225</w:t>
            </w:r>
          </w:p>
        </w:tc>
        <w:tc>
          <w:tcPr>
            <w:tcW w:w="1043" w:type="dxa"/>
          </w:tcPr>
          <w:p w14:paraId="19536F99" w14:textId="77777777" w:rsidR="008E6E3E" w:rsidRDefault="00157F4D">
            <w:pPr>
              <w:pStyle w:val="TableParagraph"/>
              <w:spacing w:before="113"/>
              <w:ind w:left="91" w:right="74"/>
              <w:jc w:val="center"/>
              <w:rPr>
                <w:sz w:val="18"/>
              </w:rPr>
            </w:pPr>
            <w:r>
              <w:rPr>
                <w:sz w:val="18"/>
              </w:rPr>
              <w:t>2.25</w:t>
            </w:r>
          </w:p>
        </w:tc>
      </w:tr>
      <w:tr w:rsidR="008E6E3E" w14:paraId="19536FA4" w14:textId="77777777">
        <w:trPr>
          <w:trHeight w:val="440"/>
        </w:trPr>
        <w:tc>
          <w:tcPr>
            <w:tcW w:w="1155" w:type="dxa"/>
          </w:tcPr>
          <w:p w14:paraId="19536F9B" w14:textId="77777777" w:rsidR="008E6E3E" w:rsidRDefault="00157F4D">
            <w:pPr>
              <w:pStyle w:val="TableParagraph"/>
              <w:spacing w:before="113"/>
              <w:ind w:right="28"/>
              <w:jc w:val="center"/>
              <w:rPr>
                <w:sz w:val="18"/>
              </w:rPr>
            </w:pPr>
            <w:r>
              <w:rPr>
                <w:sz w:val="18"/>
              </w:rPr>
              <w:t>7</w:t>
            </w:r>
          </w:p>
        </w:tc>
        <w:tc>
          <w:tcPr>
            <w:tcW w:w="915" w:type="dxa"/>
          </w:tcPr>
          <w:p w14:paraId="19536F9C" w14:textId="77777777" w:rsidR="008E6E3E" w:rsidRDefault="00157F4D">
            <w:pPr>
              <w:pStyle w:val="TableParagraph"/>
              <w:spacing w:before="113"/>
              <w:ind w:left="178" w:right="146"/>
              <w:jc w:val="center"/>
              <w:rPr>
                <w:sz w:val="18"/>
              </w:rPr>
            </w:pPr>
            <w:r>
              <w:rPr>
                <w:sz w:val="18"/>
              </w:rPr>
              <w:t>18 200</w:t>
            </w:r>
          </w:p>
        </w:tc>
        <w:tc>
          <w:tcPr>
            <w:tcW w:w="1369" w:type="dxa"/>
          </w:tcPr>
          <w:p w14:paraId="19536F9D" w14:textId="77777777" w:rsidR="008E6E3E" w:rsidRDefault="00157F4D">
            <w:pPr>
              <w:pStyle w:val="TableParagraph"/>
              <w:spacing w:before="113"/>
              <w:ind w:left="409" w:right="368"/>
              <w:jc w:val="center"/>
              <w:rPr>
                <w:sz w:val="18"/>
              </w:rPr>
            </w:pPr>
            <w:r>
              <w:rPr>
                <w:sz w:val="18"/>
              </w:rPr>
              <w:t>7 900</w:t>
            </w:r>
          </w:p>
        </w:tc>
        <w:tc>
          <w:tcPr>
            <w:tcW w:w="811" w:type="dxa"/>
          </w:tcPr>
          <w:p w14:paraId="19536F9E" w14:textId="77777777" w:rsidR="008E6E3E" w:rsidRDefault="00157F4D">
            <w:pPr>
              <w:pStyle w:val="TableParagraph"/>
              <w:spacing w:before="113"/>
              <w:ind w:left="127"/>
              <w:rPr>
                <w:sz w:val="18"/>
              </w:rPr>
            </w:pPr>
            <w:r>
              <w:rPr>
                <w:sz w:val="18"/>
              </w:rPr>
              <w:t>12 100</w:t>
            </w:r>
          </w:p>
        </w:tc>
        <w:tc>
          <w:tcPr>
            <w:tcW w:w="1336" w:type="dxa"/>
          </w:tcPr>
          <w:p w14:paraId="19536F9F" w14:textId="77777777" w:rsidR="008E6E3E" w:rsidRDefault="00157F4D">
            <w:pPr>
              <w:pStyle w:val="TableParagraph"/>
              <w:spacing w:before="113"/>
              <w:ind w:left="376" w:right="368"/>
              <w:jc w:val="center"/>
              <w:rPr>
                <w:sz w:val="18"/>
              </w:rPr>
            </w:pPr>
            <w:r>
              <w:rPr>
                <w:sz w:val="18"/>
              </w:rPr>
              <w:t>5 300</w:t>
            </w:r>
          </w:p>
        </w:tc>
        <w:tc>
          <w:tcPr>
            <w:tcW w:w="811" w:type="dxa"/>
          </w:tcPr>
          <w:p w14:paraId="19536FA0" w14:textId="77777777" w:rsidR="008E6E3E" w:rsidRDefault="00157F4D">
            <w:pPr>
              <w:pStyle w:val="TableParagraph"/>
              <w:spacing w:before="113"/>
              <w:ind w:left="107" w:right="112"/>
              <w:jc w:val="center"/>
              <w:rPr>
                <w:sz w:val="18"/>
              </w:rPr>
            </w:pPr>
            <w:r>
              <w:rPr>
                <w:sz w:val="18"/>
              </w:rPr>
              <w:t>8 800</w:t>
            </w:r>
          </w:p>
        </w:tc>
        <w:tc>
          <w:tcPr>
            <w:tcW w:w="1343" w:type="dxa"/>
          </w:tcPr>
          <w:p w14:paraId="19536FA1" w14:textId="77777777" w:rsidR="008E6E3E" w:rsidRDefault="00157F4D">
            <w:pPr>
              <w:pStyle w:val="TableParagraph"/>
              <w:spacing w:before="113"/>
              <w:ind w:left="426" w:right="425"/>
              <w:jc w:val="center"/>
              <w:rPr>
                <w:sz w:val="18"/>
              </w:rPr>
            </w:pPr>
            <w:r>
              <w:rPr>
                <w:sz w:val="18"/>
              </w:rPr>
              <w:t>3 800</w:t>
            </w:r>
          </w:p>
        </w:tc>
        <w:tc>
          <w:tcPr>
            <w:tcW w:w="878" w:type="dxa"/>
          </w:tcPr>
          <w:p w14:paraId="19536FA2" w14:textId="77777777" w:rsidR="008E6E3E" w:rsidRDefault="00157F4D">
            <w:pPr>
              <w:pStyle w:val="TableParagraph"/>
              <w:spacing w:before="113"/>
              <w:ind w:left="277" w:right="259"/>
              <w:jc w:val="center"/>
              <w:rPr>
                <w:sz w:val="18"/>
              </w:rPr>
            </w:pPr>
            <w:r>
              <w:rPr>
                <w:sz w:val="18"/>
              </w:rPr>
              <w:t>225</w:t>
            </w:r>
          </w:p>
        </w:tc>
        <w:tc>
          <w:tcPr>
            <w:tcW w:w="1043" w:type="dxa"/>
          </w:tcPr>
          <w:p w14:paraId="19536FA3" w14:textId="77777777" w:rsidR="008E6E3E" w:rsidRDefault="00157F4D">
            <w:pPr>
              <w:pStyle w:val="TableParagraph"/>
              <w:spacing w:before="113"/>
              <w:ind w:left="91" w:right="74"/>
              <w:jc w:val="center"/>
              <w:rPr>
                <w:sz w:val="18"/>
              </w:rPr>
            </w:pPr>
            <w:r>
              <w:rPr>
                <w:sz w:val="18"/>
              </w:rPr>
              <w:t>2.25</w:t>
            </w:r>
          </w:p>
        </w:tc>
      </w:tr>
      <w:tr w:rsidR="008E6E3E" w14:paraId="19536FAE" w14:textId="77777777">
        <w:trPr>
          <w:trHeight w:val="439"/>
        </w:trPr>
        <w:tc>
          <w:tcPr>
            <w:tcW w:w="1155" w:type="dxa"/>
          </w:tcPr>
          <w:p w14:paraId="19536FA5" w14:textId="77777777" w:rsidR="008E6E3E" w:rsidRDefault="00157F4D">
            <w:pPr>
              <w:pStyle w:val="TableParagraph"/>
              <w:spacing w:before="113"/>
              <w:ind w:right="28"/>
              <w:jc w:val="center"/>
              <w:rPr>
                <w:sz w:val="18"/>
              </w:rPr>
            </w:pPr>
            <w:r>
              <w:rPr>
                <w:sz w:val="18"/>
              </w:rPr>
              <w:t>8</w:t>
            </w:r>
          </w:p>
        </w:tc>
        <w:tc>
          <w:tcPr>
            <w:tcW w:w="915" w:type="dxa"/>
          </w:tcPr>
          <w:p w14:paraId="19536FA6" w14:textId="77777777" w:rsidR="008E6E3E" w:rsidRDefault="00157F4D">
            <w:pPr>
              <w:pStyle w:val="TableParagraph"/>
              <w:spacing w:before="113"/>
              <w:ind w:left="178" w:right="146"/>
              <w:jc w:val="center"/>
              <w:rPr>
                <w:sz w:val="18"/>
              </w:rPr>
            </w:pPr>
            <w:r>
              <w:rPr>
                <w:sz w:val="18"/>
              </w:rPr>
              <w:t>27 300</w:t>
            </w:r>
          </w:p>
        </w:tc>
        <w:tc>
          <w:tcPr>
            <w:tcW w:w="1369" w:type="dxa"/>
          </w:tcPr>
          <w:p w14:paraId="19536FA7" w14:textId="77777777" w:rsidR="008E6E3E" w:rsidRDefault="00157F4D">
            <w:pPr>
              <w:pStyle w:val="TableParagraph"/>
              <w:spacing w:before="113"/>
              <w:ind w:left="410" w:right="368"/>
              <w:jc w:val="center"/>
              <w:rPr>
                <w:sz w:val="18"/>
              </w:rPr>
            </w:pPr>
            <w:r>
              <w:rPr>
                <w:sz w:val="18"/>
              </w:rPr>
              <w:t>10 800</w:t>
            </w:r>
          </w:p>
        </w:tc>
        <w:tc>
          <w:tcPr>
            <w:tcW w:w="811" w:type="dxa"/>
          </w:tcPr>
          <w:p w14:paraId="19536FA8" w14:textId="77777777" w:rsidR="008E6E3E" w:rsidRDefault="00157F4D">
            <w:pPr>
              <w:pStyle w:val="TableParagraph"/>
              <w:spacing w:before="113"/>
              <w:ind w:left="127"/>
              <w:rPr>
                <w:sz w:val="18"/>
              </w:rPr>
            </w:pPr>
            <w:r>
              <w:rPr>
                <w:sz w:val="18"/>
              </w:rPr>
              <w:t>18 200</w:t>
            </w:r>
          </w:p>
        </w:tc>
        <w:tc>
          <w:tcPr>
            <w:tcW w:w="1336" w:type="dxa"/>
          </w:tcPr>
          <w:p w14:paraId="19536FA9" w14:textId="77777777" w:rsidR="008E6E3E" w:rsidRDefault="00157F4D">
            <w:pPr>
              <w:pStyle w:val="TableParagraph"/>
              <w:spacing w:before="113"/>
              <w:ind w:left="376" w:right="368"/>
              <w:jc w:val="center"/>
              <w:rPr>
                <w:sz w:val="18"/>
              </w:rPr>
            </w:pPr>
            <w:r>
              <w:rPr>
                <w:sz w:val="18"/>
              </w:rPr>
              <w:t>7 200</w:t>
            </w:r>
          </w:p>
        </w:tc>
        <w:tc>
          <w:tcPr>
            <w:tcW w:w="811" w:type="dxa"/>
          </w:tcPr>
          <w:p w14:paraId="19536FAA" w14:textId="77777777" w:rsidR="008E6E3E" w:rsidRDefault="00157F4D">
            <w:pPr>
              <w:pStyle w:val="TableParagraph"/>
              <w:spacing w:before="113"/>
              <w:ind w:left="108" w:right="112"/>
              <w:jc w:val="center"/>
              <w:rPr>
                <w:sz w:val="18"/>
              </w:rPr>
            </w:pPr>
            <w:r>
              <w:rPr>
                <w:sz w:val="18"/>
              </w:rPr>
              <w:t>12 800</w:t>
            </w:r>
          </w:p>
        </w:tc>
        <w:tc>
          <w:tcPr>
            <w:tcW w:w="1343" w:type="dxa"/>
          </w:tcPr>
          <w:p w14:paraId="19536FAB" w14:textId="77777777" w:rsidR="008E6E3E" w:rsidRDefault="00157F4D">
            <w:pPr>
              <w:pStyle w:val="TableParagraph"/>
              <w:spacing w:before="113"/>
              <w:ind w:left="426" w:right="425"/>
              <w:jc w:val="center"/>
              <w:rPr>
                <w:sz w:val="18"/>
              </w:rPr>
            </w:pPr>
            <w:r>
              <w:rPr>
                <w:sz w:val="18"/>
              </w:rPr>
              <w:t>5 100</w:t>
            </w:r>
          </w:p>
        </w:tc>
        <w:tc>
          <w:tcPr>
            <w:tcW w:w="878" w:type="dxa"/>
          </w:tcPr>
          <w:p w14:paraId="19536FAC" w14:textId="77777777" w:rsidR="008E6E3E" w:rsidRDefault="00157F4D">
            <w:pPr>
              <w:pStyle w:val="TableParagraph"/>
              <w:spacing w:before="113"/>
              <w:ind w:left="277" w:right="259"/>
              <w:jc w:val="center"/>
              <w:rPr>
                <w:sz w:val="18"/>
              </w:rPr>
            </w:pPr>
            <w:r>
              <w:rPr>
                <w:sz w:val="18"/>
              </w:rPr>
              <w:t>450</w:t>
            </w:r>
          </w:p>
        </w:tc>
        <w:tc>
          <w:tcPr>
            <w:tcW w:w="1043" w:type="dxa"/>
          </w:tcPr>
          <w:p w14:paraId="19536FAD" w14:textId="77777777" w:rsidR="008E6E3E" w:rsidRDefault="00157F4D">
            <w:pPr>
              <w:pStyle w:val="TableParagraph"/>
              <w:spacing w:before="113"/>
              <w:ind w:left="92" w:right="74"/>
              <w:jc w:val="center"/>
              <w:rPr>
                <w:sz w:val="18"/>
              </w:rPr>
            </w:pPr>
            <w:r>
              <w:rPr>
                <w:sz w:val="18"/>
              </w:rPr>
              <w:t>4.5</w:t>
            </w:r>
          </w:p>
        </w:tc>
      </w:tr>
      <w:tr w:rsidR="008E6E3E" w14:paraId="19536FB8" w14:textId="77777777">
        <w:trPr>
          <w:trHeight w:val="439"/>
        </w:trPr>
        <w:tc>
          <w:tcPr>
            <w:tcW w:w="1155" w:type="dxa"/>
          </w:tcPr>
          <w:p w14:paraId="19536FAF" w14:textId="77777777" w:rsidR="008E6E3E" w:rsidRDefault="00157F4D">
            <w:pPr>
              <w:pStyle w:val="TableParagraph"/>
              <w:spacing w:before="113"/>
              <w:ind w:right="28"/>
              <w:jc w:val="center"/>
              <w:rPr>
                <w:sz w:val="18"/>
              </w:rPr>
            </w:pPr>
            <w:r>
              <w:rPr>
                <w:sz w:val="18"/>
              </w:rPr>
              <w:t>9</w:t>
            </w:r>
          </w:p>
        </w:tc>
        <w:tc>
          <w:tcPr>
            <w:tcW w:w="915" w:type="dxa"/>
          </w:tcPr>
          <w:p w14:paraId="19536FB0" w14:textId="77777777" w:rsidR="008E6E3E" w:rsidRDefault="00157F4D">
            <w:pPr>
              <w:pStyle w:val="TableParagraph"/>
              <w:spacing w:before="113"/>
              <w:ind w:left="178" w:right="146"/>
              <w:jc w:val="center"/>
              <w:rPr>
                <w:sz w:val="18"/>
              </w:rPr>
            </w:pPr>
            <w:r>
              <w:rPr>
                <w:sz w:val="18"/>
              </w:rPr>
              <w:t>36 400</w:t>
            </w:r>
          </w:p>
        </w:tc>
        <w:tc>
          <w:tcPr>
            <w:tcW w:w="1369" w:type="dxa"/>
          </w:tcPr>
          <w:p w14:paraId="19536FB1" w14:textId="77777777" w:rsidR="008E6E3E" w:rsidRDefault="00157F4D">
            <w:pPr>
              <w:pStyle w:val="TableParagraph"/>
              <w:spacing w:before="113"/>
              <w:ind w:left="410" w:right="368"/>
              <w:jc w:val="center"/>
              <w:rPr>
                <w:sz w:val="18"/>
              </w:rPr>
            </w:pPr>
            <w:r>
              <w:rPr>
                <w:sz w:val="18"/>
              </w:rPr>
              <w:t>13 500</w:t>
            </w:r>
          </w:p>
        </w:tc>
        <w:tc>
          <w:tcPr>
            <w:tcW w:w="811" w:type="dxa"/>
          </w:tcPr>
          <w:p w14:paraId="19536FB2" w14:textId="77777777" w:rsidR="008E6E3E" w:rsidRDefault="00157F4D">
            <w:pPr>
              <w:pStyle w:val="TableParagraph"/>
              <w:spacing w:before="113"/>
              <w:ind w:left="127"/>
              <w:rPr>
                <w:sz w:val="18"/>
              </w:rPr>
            </w:pPr>
            <w:r>
              <w:rPr>
                <w:sz w:val="18"/>
              </w:rPr>
              <w:t>24 300</w:t>
            </w:r>
          </w:p>
        </w:tc>
        <w:tc>
          <w:tcPr>
            <w:tcW w:w="1336" w:type="dxa"/>
          </w:tcPr>
          <w:p w14:paraId="19536FB3" w14:textId="77777777" w:rsidR="008E6E3E" w:rsidRDefault="00157F4D">
            <w:pPr>
              <w:pStyle w:val="TableParagraph"/>
              <w:spacing w:before="113"/>
              <w:ind w:left="376" w:right="368"/>
              <w:jc w:val="center"/>
              <w:rPr>
                <w:sz w:val="18"/>
              </w:rPr>
            </w:pPr>
            <w:r>
              <w:rPr>
                <w:sz w:val="18"/>
              </w:rPr>
              <w:t>9 000</w:t>
            </w:r>
          </w:p>
        </w:tc>
        <w:tc>
          <w:tcPr>
            <w:tcW w:w="811" w:type="dxa"/>
          </w:tcPr>
          <w:p w14:paraId="19536FB4" w14:textId="77777777" w:rsidR="008E6E3E" w:rsidRDefault="00157F4D">
            <w:pPr>
              <w:pStyle w:val="TableParagraph"/>
              <w:spacing w:before="113"/>
              <w:ind w:left="108" w:right="112"/>
              <w:jc w:val="center"/>
              <w:rPr>
                <w:sz w:val="18"/>
              </w:rPr>
            </w:pPr>
            <w:r>
              <w:rPr>
                <w:sz w:val="18"/>
              </w:rPr>
              <w:t>17 100</w:t>
            </w:r>
          </w:p>
        </w:tc>
        <w:tc>
          <w:tcPr>
            <w:tcW w:w="1343" w:type="dxa"/>
          </w:tcPr>
          <w:p w14:paraId="19536FB5" w14:textId="77777777" w:rsidR="008E6E3E" w:rsidRDefault="00157F4D">
            <w:pPr>
              <w:pStyle w:val="TableParagraph"/>
              <w:spacing w:before="113"/>
              <w:ind w:left="426" w:right="425"/>
              <w:jc w:val="center"/>
              <w:rPr>
                <w:sz w:val="18"/>
              </w:rPr>
            </w:pPr>
            <w:r>
              <w:rPr>
                <w:sz w:val="18"/>
              </w:rPr>
              <w:t>6 300</w:t>
            </w:r>
          </w:p>
        </w:tc>
        <w:tc>
          <w:tcPr>
            <w:tcW w:w="878" w:type="dxa"/>
          </w:tcPr>
          <w:p w14:paraId="19536FB6" w14:textId="77777777" w:rsidR="008E6E3E" w:rsidRDefault="00157F4D">
            <w:pPr>
              <w:pStyle w:val="TableParagraph"/>
              <w:spacing w:before="113"/>
              <w:ind w:left="277" w:right="259"/>
              <w:jc w:val="center"/>
              <w:rPr>
                <w:sz w:val="18"/>
              </w:rPr>
            </w:pPr>
            <w:r>
              <w:rPr>
                <w:sz w:val="18"/>
              </w:rPr>
              <w:t>450</w:t>
            </w:r>
          </w:p>
        </w:tc>
        <w:tc>
          <w:tcPr>
            <w:tcW w:w="1043" w:type="dxa"/>
          </w:tcPr>
          <w:p w14:paraId="19536FB7" w14:textId="77777777" w:rsidR="008E6E3E" w:rsidRDefault="00157F4D">
            <w:pPr>
              <w:pStyle w:val="TableParagraph"/>
              <w:spacing w:before="113"/>
              <w:ind w:left="92" w:right="74"/>
              <w:jc w:val="center"/>
              <w:rPr>
                <w:sz w:val="18"/>
              </w:rPr>
            </w:pPr>
            <w:r>
              <w:rPr>
                <w:sz w:val="18"/>
              </w:rPr>
              <w:t>4.5</w:t>
            </w:r>
          </w:p>
        </w:tc>
      </w:tr>
      <w:tr w:rsidR="008E6E3E" w14:paraId="19536FC2" w14:textId="77777777">
        <w:trPr>
          <w:trHeight w:val="431"/>
        </w:trPr>
        <w:tc>
          <w:tcPr>
            <w:tcW w:w="1155" w:type="dxa"/>
            <w:tcBorders>
              <w:bottom w:val="single" w:sz="2" w:space="0" w:color="000000"/>
            </w:tcBorders>
          </w:tcPr>
          <w:p w14:paraId="19536FB9" w14:textId="77777777" w:rsidR="008E6E3E" w:rsidRDefault="00157F4D">
            <w:pPr>
              <w:pStyle w:val="TableParagraph"/>
              <w:spacing w:before="113"/>
              <w:ind w:left="146" w:right="175"/>
              <w:jc w:val="center"/>
              <w:rPr>
                <w:sz w:val="18"/>
              </w:rPr>
            </w:pPr>
            <w:r>
              <w:rPr>
                <w:sz w:val="18"/>
              </w:rPr>
              <w:t>10</w:t>
            </w:r>
          </w:p>
        </w:tc>
        <w:tc>
          <w:tcPr>
            <w:tcW w:w="915" w:type="dxa"/>
            <w:tcBorders>
              <w:bottom w:val="single" w:sz="2" w:space="0" w:color="000000"/>
            </w:tcBorders>
          </w:tcPr>
          <w:p w14:paraId="19536FBA" w14:textId="77777777" w:rsidR="008E6E3E" w:rsidRDefault="00157F4D">
            <w:pPr>
              <w:pStyle w:val="TableParagraph"/>
              <w:spacing w:before="113"/>
              <w:ind w:left="178" w:right="146"/>
              <w:jc w:val="center"/>
              <w:rPr>
                <w:sz w:val="18"/>
              </w:rPr>
            </w:pPr>
            <w:r>
              <w:rPr>
                <w:sz w:val="18"/>
              </w:rPr>
              <w:t>48 200</w:t>
            </w:r>
          </w:p>
        </w:tc>
        <w:tc>
          <w:tcPr>
            <w:tcW w:w="1369" w:type="dxa"/>
            <w:tcBorders>
              <w:bottom w:val="single" w:sz="2" w:space="0" w:color="000000"/>
            </w:tcBorders>
          </w:tcPr>
          <w:p w14:paraId="19536FBB" w14:textId="77777777" w:rsidR="008E6E3E" w:rsidRDefault="00157F4D">
            <w:pPr>
              <w:pStyle w:val="TableParagraph"/>
              <w:spacing w:before="113"/>
              <w:ind w:left="410" w:right="368"/>
              <w:jc w:val="center"/>
              <w:rPr>
                <w:sz w:val="18"/>
              </w:rPr>
            </w:pPr>
            <w:r>
              <w:rPr>
                <w:sz w:val="18"/>
              </w:rPr>
              <w:t>16 600</w:t>
            </w:r>
          </w:p>
        </w:tc>
        <w:tc>
          <w:tcPr>
            <w:tcW w:w="811" w:type="dxa"/>
            <w:tcBorders>
              <w:bottom w:val="single" w:sz="2" w:space="0" w:color="000000"/>
            </w:tcBorders>
          </w:tcPr>
          <w:p w14:paraId="19536FBC" w14:textId="77777777" w:rsidR="008E6E3E" w:rsidRDefault="00157F4D">
            <w:pPr>
              <w:pStyle w:val="TableParagraph"/>
              <w:spacing w:before="113"/>
              <w:ind w:left="127"/>
              <w:rPr>
                <w:sz w:val="18"/>
              </w:rPr>
            </w:pPr>
            <w:r>
              <w:rPr>
                <w:sz w:val="18"/>
              </w:rPr>
              <w:t>32 300</w:t>
            </w:r>
          </w:p>
        </w:tc>
        <w:tc>
          <w:tcPr>
            <w:tcW w:w="1336" w:type="dxa"/>
            <w:tcBorders>
              <w:bottom w:val="single" w:sz="2" w:space="0" w:color="000000"/>
            </w:tcBorders>
          </w:tcPr>
          <w:p w14:paraId="19536FBD" w14:textId="77777777" w:rsidR="008E6E3E" w:rsidRDefault="00157F4D">
            <w:pPr>
              <w:pStyle w:val="TableParagraph"/>
              <w:spacing w:before="113"/>
              <w:ind w:left="377" w:right="368"/>
              <w:jc w:val="center"/>
              <w:rPr>
                <w:sz w:val="18"/>
              </w:rPr>
            </w:pPr>
            <w:r>
              <w:rPr>
                <w:sz w:val="18"/>
              </w:rPr>
              <w:t>11 200</w:t>
            </w:r>
          </w:p>
        </w:tc>
        <w:tc>
          <w:tcPr>
            <w:tcW w:w="811" w:type="dxa"/>
            <w:tcBorders>
              <w:bottom w:val="single" w:sz="2" w:space="0" w:color="000000"/>
            </w:tcBorders>
          </w:tcPr>
          <w:p w14:paraId="19536FBE" w14:textId="77777777" w:rsidR="008E6E3E" w:rsidRDefault="00157F4D">
            <w:pPr>
              <w:pStyle w:val="TableParagraph"/>
              <w:spacing w:before="113"/>
              <w:ind w:left="108" w:right="112"/>
              <w:jc w:val="center"/>
              <w:rPr>
                <w:sz w:val="18"/>
              </w:rPr>
            </w:pPr>
            <w:r>
              <w:rPr>
                <w:sz w:val="18"/>
              </w:rPr>
              <w:t>22 800</w:t>
            </w:r>
          </w:p>
        </w:tc>
        <w:tc>
          <w:tcPr>
            <w:tcW w:w="1343" w:type="dxa"/>
            <w:tcBorders>
              <w:bottom w:val="single" w:sz="2" w:space="0" w:color="000000"/>
            </w:tcBorders>
          </w:tcPr>
          <w:p w14:paraId="19536FBF" w14:textId="77777777" w:rsidR="008E6E3E" w:rsidRDefault="00157F4D">
            <w:pPr>
              <w:pStyle w:val="TableParagraph"/>
              <w:spacing w:before="113"/>
              <w:ind w:left="426" w:right="425"/>
              <w:jc w:val="center"/>
              <w:rPr>
                <w:sz w:val="18"/>
              </w:rPr>
            </w:pPr>
            <w:r>
              <w:rPr>
                <w:sz w:val="18"/>
              </w:rPr>
              <w:t>7 900</w:t>
            </w:r>
          </w:p>
        </w:tc>
        <w:tc>
          <w:tcPr>
            <w:tcW w:w="878" w:type="dxa"/>
            <w:tcBorders>
              <w:bottom w:val="single" w:sz="2" w:space="0" w:color="000000"/>
            </w:tcBorders>
          </w:tcPr>
          <w:p w14:paraId="19536FC0" w14:textId="77777777" w:rsidR="008E6E3E" w:rsidRDefault="00157F4D">
            <w:pPr>
              <w:pStyle w:val="TableParagraph"/>
              <w:spacing w:before="113"/>
              <w:ind w:left="277" w:right="259"/>
              <w:jc w:val="center"/>
              <w:rPr>
                <w:sz w:val="18"/>
              </w:rPr>
            </w:pPr>
            <w:r>
              <w:rPr>
                <w:sz w:val="18"/>
              </w:rPr>
              <w:t>450</w:t>
            </w:r>
          </w:p>
        </w:tc>
        <w:tc>
          <w:tcPr>
            <w:tcW w:w="1043" w:type="dxa"/>
            <w:tcBorders>
              <w:bottom w:val="single" w:sz="2" w:space="0" w:color="000000"/>
            </w:tcBorders>
          </w:tcPr>
          <w:p w14:paraId="19536FC1" w14:textId="77777777" w:rsidR="008E6E3E" w:rsidRDefault="00157F4D">
            <w:pPr>
              <w:pStyle w:val="TableParagraph"/>
              <w:spacing w:before="113"/>
              <w:ind w:left="92" w:right="74"/>
              <w:jc w:val="center"/>
              <w:rPr>
                <w:sz w:val="18"/>
              </w:rPr>
            </w:pPr>
            <w:r>
              <w:rPr>
                <w:sz w:val="18"/>
              </w:rPr>
              <w:t>4.5</w:t>
            </w:r>
          </w:p>
        </w:tc>
      </w:tr>
    </w:tbl>
    <w:p w14:paraId="19536FC3" w14:textId="77777777" w:rsidR="008E6E3E" w:rsidRDefault="008E6E3E">
      <w:pPr>
        <w:pStyle w:val="BodyText"/>
        <w:spacing w:before="5"/>
        <w:rPr>
          <w:i/>
          <w:sz w:val="14"/>
        </w:rPr>
      </w:pPr>
    </w:p>
    <w:p w14:paraId="19536FC4" w14:textId="77777777" w:rsidR="008E6E3E" w:rsidRDefault="00157F4D">
      <w:pPr>
        <w:spacing w:before="95" w:line="278" w:lineRule="auto"/>
        <w:ind w:left="1320" w:firstLine="1079"/>
        <w:rPr>
          <w:i/>
          <w:sz w:val="18"/>
        </w:rPr>
      </w:pPr>
      <w:r>
        <w:rPr>
          <w:i/>
          <w:sz w:val="18"/>
        </w:rPr>
        <w:t>Note.— The quantities of water shown in columns 2, 4, and 6 are based on the average overall length of aeroplanes in a given category.</w:t>
      </w:r>
    </w:p>
    <w:p w14:paraId="19536FC5" w14:textId="77777777" w:rsidR="008E6E3E" w:rsidRDefault="008E6E3E">
      <w:pPr>
        <w:spacing w:line="278" w:lineRule="auto"/>
        <w:rPr>
          <w:sz w:val="18"/>
        </w:rPr>
        <w:sectPr w:rsidR="008E6E3E">
          <w:type w:val="continuous"/>
          <w:pgSz w:w="12240" w:h="15840"/>
          <w:pgMar w:top="2680" w:right="720" w:bottom="280" w:left="0" w:header="720" w:footer="720" w:gutter="0"/>
          <w:cols w:space="720"/>
        </w:sectPr>
      </w:pPr>
    </w:p>
    <w:p w14:paraId="19536FC6" w14:textId="77777777" w:rsidR="008E6E3E" w:rsidRDefault="008E6E3E">
      <w:pPr>
        <w:pStyle w:val="BodyText"/>
        <w:spacing w:before="1"/>
        <w:rPr>
          <w:i/>
          <w:sz w:val="19"/>
        </w:rPr>
      </w:pPr>
    </w:p>
    <w:p w14:paraId="19536FC7" w14:textId="77777777" w:rsidR="008E6E3E" w:rsidRDefault="00157F4D">
      <w:pPr>
        <w:pStyle w:val="ListParagraph"/>
        <w:numPr>
          <w:ilvl w:val="2"/>
          <w:numId w:val="119"/>
        </w:numPr>
        <w:tabs>
          <w:tab w:val="left" w:pos="2399"/>
          <w:tab w:val="left" w:pos="2400"/>
        </w:tabs>
        <w:spacing w:before="94" w:line="278" w:lineRule="auto"/>
        <w:ind w:left="1319" w:right="596" w:firstLine="0"/>
        <w:jc w:val="both"/>
        <w:rPr>
          <w:sz w:val="18"/>
        </w:rPr>
      </w:pPr>
      <w:r>
        <w:rPr>
          <w:sz w:val="18"/>
        </w:rPr>
        <w:t>As of 1 January 2015, at aerodromes where the level of protection is reduced in accordance with the remission factor allowed in 2.1.3 b) and where operations by aeroplanes larger than the average size in a given category are planned, the recalculation of quantities of extinguishing agents required in 2.3.7 would need to be computed based on the largest aeroplane in the reduced category. As an example, an Airbus A380 (category 10) is operating infrequently into a B747 aerodrome (category 9). If the number of movements of the A380 is less than 700 movements in the busiest consecutive three months, the aerodrome is allowed to provide a category 9 level of protection, as permitted in 2.1.3 b). However, as of 1 January 2015, the quantities of an agent are to be recalculated for aerodromes where operations by aeroplanes larger than the average size in a given category are planned (see 2.3.7). As the A380 is larger than the average aeroplane used for calculation of quantities of extinguishing agents for category 9 in Table 2-3, the actual quantities to be provided need to be recalculated. Since 2.1.3 b) permits a remission factor of one, the largest quantity for category 9, i.e. 41 483 L (for performance level A foam) should be provided. As a comparison, this quantity is more than the median quantity of 36 400 L for category 9 in Table 2-3 but less than the maximum quantity of 54 242 L for category 10 in Table</w:t>
      </w:r>
      <w:r>
        <w:rPr>
          <w:spacing w:val="-1"/>
          <w:sz w:val="18"/>
        </w:rPr>
        <w:t xml:space="preserve"> </w:t>
      </w:r>
      <w:r>
        <w:rPr>
          <w:sz w:val="18"/>
        </w:rPr>
        <w:t>2-4.</w:t>
      </w:r>
    </w:p>
    <w:p w14:paraId="19536FC8" w14:textId="77777777" w:rsidR="008E6E3E" w:rsidRDefault="008E6E3E">
      <w:pPr>
        <w:pStyle w:val="BodyText"/>
        <w:rPr>
          <w:sz w:val="20"/>
        </w:rPr>
      </w:pPr>
    </w:p>
    <w:p w14:paraId="19536FC9" w14:textId="77777777" w:rsidR="008E6E3E" w:rsidRDefault="008E6E3E">
      <w:pPr>
        <w:pStyle w:val="BodyText"/>
        <w:spacing w:before="6"/>
        <w:rPr>
          <w:sz w:val="21"/>
        </w:rPr>
      </w:pPr>
    </w:p>
    <w:p w14:paraId="19536FCA" w14:textId="77777777" w:rsidR="008E6E3E" w:rsidRDefault="00157F4D">
      <w:pPr>
        <w:tabs>
          <w:tab w:val="left" w:pos="3359"/>
        </w:tabs>
        <w:spacing w:line="278" w:lineRule="auto"/>
        <w:ind w:left="2999" w:right="1602" w:hanging="672"/>
        <w:rPr>
          <w:b/>
          <w:sz w:val="18"/>
        </w:rPr>
      </w:pPr>
      <w:r>
        <w:rPr>
          <w:b/>
          <w:sz w:val="18"/>
        </w:rPr>
        <w:t>Table</w:t>
      </w:r>
      <w:r>
        <w:rPr>
          <w:b/>
          <w:spacing w:val="-2"/>
          <w:sz w:val="18"/>
        </w:rPr>
        <w:t xml:space="preserve"> </w:t>
      </w:r>
      <w:r>
        <w:rPr>
          <w:b/>
          <w:sz w:val="18"/>
        </w:rPr>
        <w:t>2-4.</w:t>
      </w:r>
      <w:r>
        <w:rPr>
          <w:b/>
          <w:sz w:val="18"/>
        </w:rPr>
        <w:tab/>
        <w:t>Maximum quantities of extinguishing agents based on the largest dimension of an aeroplane (performance level A foam, application rate 8.2</w:t>
      </w:r>
      <w:r>
        <w:rPr>
          <w:b/>
          <w:spacing w:val="-16"/>
          <w:sz w:val="18"/>
        </w:rPr>
        <w:t xml:space="preserve"> </w:t>
      </w:r>
      <w:r>
        <w:rPr>
          <w:b/>
          <w:sz w:val="18"/>
        </w:rPr>
        <w:t>L/min/m</w:t>
      </w:r>
      <w:r>
        <w:rPr>
          <w:b/>
          <w:sz w:val="18"/>
          <w:vertAlign w:val="superscript"/>
        </w:rPr>
        <w:t>2</w:t>
      </w:r>
      <w:r>
        <w:rPr>
          <w:b/>
          <w:sz w:val="18"/>
        </w:rPr>
        <w:t>)</w:t>
      </w:r>
    </w:p>
    <w:p w14:paraId="19536FCB" w14:textId="77777777" w:rsidR="008E6E3E" w:rsidRDefault="008E6E3E">
      <w:pPr>
        <w:pStyle w:val="BodyText"/>
        <w:spacing w:before="10" w:after="1"/>
        <w:rPr>
          <w:b/>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0"/>
        <w:gridCol w:w="875"/>
        <w:gridCol w:w="840"/>
        <w:gridCol w:w="960"/>
        <w:gridCol w:w="1165"/>
        <w:gridCol w:w="725"/>
        <w:gridCol w:w="871"/>
        <w:gridCol w:w="1799"/>
        <w:gridCol w:w="805"/>
        <w:gridCol w:w="840"/>
      </w:tblGrid>
      <w:tr w:rsidR="008E6E3E" w14:paraId="1953700F" w14:textId="77777777">
        <w:trPr>
          <w:trHeight w:val="2120"/>
        </w:trPr>
        <w:tc>
          <w:tcPr>
            <w:tcW w:w="720" w:type="dxa"/>
          </w:tcPr>
          <w:p w14:paraId="19536FCC" w14:textId="77777777" w:rsidR="008E6E3E" w:rsidRDefault="008E6E3E">
            <w:pPr>
              <w:pStyle w:val="TableParagraph"/>
              <w:rPr>
                <w:b/>
                <w:sz w:val="18"/>
              </w:rPr>
            </w:pPr>
          </w:p>
          <w:p w14:paraId="19536FCD" w14:textId="77777777" w:rsidR="008E6E3E" w:rsidRDefault="008E6E3E">
            <w:pPr>
              <w:pStyle w:val="TableParagraph"/>
              <w:rPr>
                <w:b/>
                <w:sz w:val="18"/>
              </w:rPr>
            </w:pPr>
          </w:p>
          <w:p w14:paraId="19536FCE" w14:textId="77777777" w:rsidR="008E6E3E" w:rsidRDefault="008E6E3E">
            <w:pPr>
              <w:pStyle w:val="TableParagraph"/>
              <w:rPr>
                <w:b/>
                <w:sz w:val="18"/>
              </w:rPr>
            </w:pPr>
          </w:p>
          <w:p w14:paraId="19536FCF" w14:textId="77777777" w:rsidR="008E6E3E" w:rsidRDefault="008E6E3E">
            <w:pPr>
              <w:pStyle w:val="TableParagraph"/>
              <w:rPr>
                <w:b/>
                <w:sz w:val="18"/>
              </w:rPr>
            </w:pPr>
          </w:p>
          <w:p w14:paraId="19536FD0" w14:textId="77777777" w:rsidR="008E6E3E" w:rsidRDefault="008E6E3E">
            <w:pPr>
              <w:pStyle w:val="TableParagraph"/>
              <w:rPr>
                <w:b/>
                <w:sz w:val="18"/>
              </w:rPr>
            </w:pPr>
          </w:p>
          <w:p w14:paraId="19536FD1" w14:textId="77777777" w:rsidR="008E6E3E" w:rsidRDefault="008E6E3E">
            <w:pPr>
              <w:pStyle w:val="TableParagraph"/>
              <w:rPr>
                <w:b/>
                <w:sz w:val="18"/>
              </w:rPr>
            </w:pPr>
          </w:p>
          <w:p w14:paraId="19536FD2" w14:textId="77777777" w:rsidR="008E6E3E" w:rsidRDefault="008E6E3E">
            <w:pPr>
              <w:pStyle w:val="TableParagraph"/>
              <w:rPr>
                <w:b/>
                <w:sz w:val="18"/>
              </w:rPr>
            </w:pPr>
          </w:p>
          <w:p w14:paraId="19536FD3" w14:textId="77777777" w:rsidR="008E6E3E" w:rsidRDefault="00157F4D">
            <w:pPr>
              <w:pStyle w:val="TableParagraph"/>
              <w:spacing w:before="133"/>
              <w:ind w:left="30" w:right="28"/>
              <w:jc w:val="center"/>
              <w:rPr>
                <w:i/>
                <w:sz w:val="16"/>
              </w:rPr>
            </w:pPr>
            <w:r>
              <w:rPr>
                <w:i/>
                <w:sz w:val="16"/>
              </w:rPr>
              <w:t>RFF</w:t>
            </w:r>
          </w:p>
          <w:p w14:paraId="19536FD4" w14:textId="77777777" w:rsidR="008E6E3E" w:rsidRDefault="00157F4D">
            <w:pPr>
              <w:pStyle w:val="TableParagraph"/>
              <w:spacing w:before="56"/>
              <w:ind w:left="32" w:right="28"/>
              <w:jc w:val="center"/>
              <w:rPr>
                <w:i/>
                <w:sz w:val="16"/>
              </w:rPr>
            </w:pPr>
            <w:r>
              <w:rPr>
                <w:i/>
                <w:sz w:val="16"/>
              </w:rPr>
              <w:t>category</w:t>
            </w:r>
          </w:p>
        </w:tc>
        <w:tc>
          <w:tcPr>
            <w:tcW w:w="875" w:type="dxa"/>
          </w:tcPr>
          <w:p w14:paraId="19536FD5" w14:textId="77777777" w:rsidR="008E6E3E" w:rsidRDefault="008E6E3E">
            <w:pPr>
              <w:pStyle w:val="TableParagraph"/>
              <w:rPr>
                <w:b/>
                <w:sz w:val="18"/>
              </w:rPr>
            </w:pPr>
          </w:p>
          <w:p w14:paraId="19536FD6" w14:textId="77777777" w:rsidR="008E6E3E" w:rsidRDefault="008E6E3E">
            <w:pPr>
              <w:pStyle w:val="TableParagraph"/>
              <w:rPr>
                <w:b/>
                <w:sz w:val="18"/>
              </w:rPr>
            </w:pPr>
          </w:p>
          <w:p w14:paraId="19536FD7" w14:textId="77777777" w:rsidR="008E6E3E" w:rsidRDefault="008E6E3E">
            <w:pPr>
              <w:pStyle w:val="TableParagraph"/>
              <w:spacing w:before="1"/>
              <w:rPr>
                <w:b/>
                <w:sz w:val="18"/>
              </w:rPr>
            </w:pPr>
          </w:p>
          <w:p w14:paraId="19536FD8" w14:textId="77777777" w:rsidR="008E6E3E" w:rsidRDefault="00157F4D">
            <w:pPr>
              <w:pStyle w:val="TableParagraph"/>
              <w:spacing w:line="312" w:lineRule="auto"/>
              <w:ind w:left="59" w:right="53" w:hanging="1"/>
              <w:jc w:val="center"/>
              <w:rPr>
                <w:i/>
                <w:sz w:val="16"/>
              </w:rPr>
            </w:pPr>
            <w:r>
              <w:rPr>
                <w:i/>
                <w:sz w:val="16"/>
              </w:rPr>
              <w:t xml:space="preserve">Largest theoretical length of </w:t>
            </w:r>
            <w:r>
              <w:rPr>
                <w:i/>
                <w:w w:val="95"/>
                <w:sz w:val="16"/>
              </w:rPr>
              <w:t xml:space="preserve">aeroplane, </w:t>
            </w:r>
            <w:r>
              <w:rPr>
                <w:i/>
                <w:sz w:val="16"/>
              </w:rPr>
              <w:t>L</w:t>
            </w:r>
          </w:p>
          <w:p w14:paraId="19536FD9" w14:textId="77777777" w:rsidR="008E6E3E" w:rsidRDefault="00157F4D">
            <w:pPr>
              <w:pStyle w:val="TableParagraph"/>
              <w:spacing w:before="5"/>
              <w:ind w:left="296" w:right="294"/>
              <w:jc w:val="center"/>
              <w:rPr>
                <w:i/>
                <w:sz w:val="16"/>
              </w:rPr>
            </w:pPr>
            <w:r>
              <w:rPr>
                <w:i/>
                <w:sz w:val="16"/>
              </w:rPr>
              <w:t>(m)</w:t>
            </w:r>
          </w:p>
        </w:tc>
        <w:tc>
          <w:tcPr>
            <w:tcW w:w="840" w:type="dxa"/>
          </w:tcPr>
          <w:p w14:paraId="19536FDA" w14:textId="77777777" w:rsidR="008E6E3E" w:rsidRDefault="008E6E3E">
            <w:pPr>
              <w:pStyle w:val="TableParagraph"/>
              <w:rPr>
                <w:b/>
                <w:sz w:val="18"/>
              </w:rPr>
            </w:pPr>
          </w:p>
          <w:p w14:paraId="19536FDB" w14:textId="77777777" w:rsidR="008E6E3E" w:rsidRDefault="008E6E3E">
            <w:pPr>
              <w:pStyle w:val="TableParagraph"/>
              <w:rPr>
                <w:b/>
                <w:sz w:val="18"/>
              </w:rPr>
            </w:pPr>
          </w:p>
          <w:p w14:paraId="19536FDC" w14:textId="77777777" w:rsidR="008E6E3E" w:rsidRDefault="008E6E3E">
            <w:pPr>
              <w:pStyle w:val="TableParagraph"/>
              <w:rPr>
                <w:b/>
                <w:sz w:val="18"/>
              </w:rPr>
            </w:pPr>
          </w:p>
          <w:p w14:paraId="19536FDD" w14:textId="77777777" w:rsidR="008E6E3E" w:rsidRDefault="008E6E3E">
            <w:pPr>
              <w:pStyle w:val="TableParagraph"/>
              <w:rPr>
                <w:b/>
                <w:sz w:val="21"/>
              </w:rPr>
            </w:pPr>
          </w:p>
          <w:p w14:paraId="19536FDE" w14:textId="77777777" w:rsidR="008E6E3E" w:rsidRDefault="00157F4D">
            <w:pPr>
              <w:pStyle w:val="TableParagraph"/>
              <w:spacing w:line="312" w:lineRule="auto"/>
              <w:ind w:left="56" w:right="50"/>
              <w:jc w:val="center"/>
              <w:rPr>
                <w:i/>
                <w:sz w:val="16"/>
              </w:rPr>
            </w:pPr>
            <w:r>
              <w:rPr>
                <w:i/>
                <w:w w:val="95"/>
                <w:sz w:val="16"/>
              </w:rPr>
              <w:t xml:space="preserve">Fuselage </w:t>
            </w:r>
            <w:r>
              <w:rPr>
                <w:i/>
                <w:sz w:val="16"/>
              </w:rPr>
              <w:t>width,</w:t>
            </w:r>
          </w:p>
          <w:p w14:paraId="19536FDF" w14:textId="77777777" w:rsidR="008E6E3E" w:rsidRDefault="00157F4D">
            <w:pPr>
              <w:pStyle w:val="TableParagraph"/>
              <w:spacing w:before="2"/>
              <w:ind w:left="4"/>
              <w:jc w:val="center"/>
              <w:rPr>
                <w:i/>
                <w:sz w:val="16"/>
              </w:rPr>
            </w:pPr>
            <w:r>
              <w:rPr>
                <w:i/>
                <w:w w:val="99"/>
                <w:sz w:val="16"/>
              </w:rPr>
              <w:t>W</w:t>
            </w:r>
          </w:p>
          <w:p w14:paraId="19536FE0" w14:textId="77777777" w:rsidR="008E6E3E" w:rsidRDefault="008E6E3E">
            <w:pPr>
              <w:pStyle w:val="TableParagraph"/>
              <w:spacing w:before="8"/>
              <w:rPr>
                <w:b/>
                <w:sz w:val="25"/>
              </w:rPr>
            </w:pPr>
          </w:p>
          <w:p w14:paraId="19536FE1" w14:textId="77777777" w:rsidR="008E6E3E" w:rsidRDefault="00157F4D">
            <w:pPr>
              <w:pStyle w:val="TableParagraph"/>
              <w:ind w:left="56" w:right="53"/>
              <w:jc w:val="center"/>
              <w:rPr>
                <w:i/>
                <w:sz w:val="16"/>
              </w:rPr>
            </w:pPr>
            <w:r>
              <w:rPr>
                <w:i/>
                <w:sz w:val="16"/>
              </w:rPr>
              <w:t>(m)</w:t>
            </w:r>
          </w:p>
        </w:tc>
        <w:tc>
          <w:tcPr>
            <w:tcW w:w="960" w:type="dxa"/>
          </w:tcPr>
          <w:p w14:paraId="19536FE2" w14:textId="77777777" w:rsidR="008E6E3E" w:rsidRDefault="008E6E3E">
            <w:pPr>
              <w:pStyle w:val="TableParagraph"/>
              <w:rPr>
                <w:b/>
                <w:sz w:val="18"/>
              </w:rPr>
            </w:pPr>
          </w:p>
          <w:p w14:paraId="19536FE3" w14:textId="77777777" w:rsidR="008E6E3E" w:rsidRDefault="008E6E3E">
            <w:pPr>
              <w:pStyle w:val="TableParagraph"/>
              <w:spacing w:before="3"/>
              <w:rPr>
                <w:b/>
                <w:sz w:val="15"/>
              </w:rPr>
            </w:pPr>
          </w:p>
          <w:p w14:paraId="19536FE4" w14:textId="77777777" w:rsidR="008E6E3E" w:rsidRDefault="00157F4D">
            <w:pPr>
              <w:pStyle w:val="TableParagraph"/>
              <w:spacing w:line="312" w:lineRule="auto"/>
              <w:ind w:left="93" w:right="86"/>
              <w:jc w:val="center"/>
              <w:rPr>
                <w:i/>
                <w:sz w:val="16"/>
              </w:rPr>
            </w:pPr>
            <w:r>
              <w:rPr>
                <w:i/>
                <w:sz w:val="16"/>
              </w:rPr>
              <w:t>Total width of     protection area</w:t>
            </w:r>
          </w:p>
          <w:p w14:paraId="19536FE5" w14:textId="77777777" w:rsidR="008E6E3E" w:rsidRDefault="00157F4D">
            <w:pPr>
              <w:pStyle w:val="TableParagraph"/>
              <w:spacing w:before="3"/>
              <w:ind w:left="90" w:right="86"/>
              <w:jc w:val="center"/>
              <w:rPr>
                <w:i/>
                <w:sz w:val="16"/>
              </w:rPr>
            </w:pPr>
            <w:r>
              <w:rPr>
                <w:i/>
                <w:sz w:val="16"/>
              </w:rPr>
              <w:t>(k</w:t>
            </w:r>
            <w:r>
              <w:rPr>
                <w:i/>
                <w:sz w:val="16"/>
                <w:vertAlign w:val="subscript"/>
              </w:rPr>
              <w:t>1</w:t>
            </w:r>
            <w:r>
              <w:rPr>
                <w:i/>
                <w:sz w:val="16"/>
              </w:rPr>
              <w:t xml:space="preserve"> + W)</w:t>
            </w:r>
          </w:p>
          <w:p w14:paraId="19536FE6" w14:textId="77777777" w:rsidR="008E6E3E" w:rsidRDefault="008E6E3E">
            <w:pPr>
              <w:pStyle w:val="TableParagraph"/>
              <w:spacing w:before="9"/>
              <w:rPr>
                <w:b/>
                <w:sz w:val="25"/>
              </w:rPr>
            </w:pPr>
          </w:p>
          <w:p w14:paraId="19536FE7" w14:textId="77777777" w:rsidR="008E6E3E" w:rsidRDefault="00157F4D">
            <w:pPr>
              <w:pStyle w:val="TableParagraph"/>
              <w:ind w:left="89" w:right="86"/>
              <w:jc w:val="center"/>
              <w:rPr>
                <w:i/>
                <w:sz w:val="16"/>
              </w:rPr>
            </w:pPr>
            <w:r>
              <w:rPr>
                <w:i/>
                <w:sz w:val="16"/>
              </w:rPr>
              <w:t>(m)</w:t>
            </w:r>
          </w:p>
        </w:tc>
        <w:tc>
          <w:tcPr>
            <w:tcW w:w="1165" w:type="dxa"/>
          </w:tcPr>
          <w:p w14:paraId="19536FE8" w14:textId="77777777" w:rsidR="008E6E3E" w:rsidRDefault="008E6E3E">
            <w:pPr>
              <w:pStyle w:val="TableParagraph"/>
              <w:rPr>
                <w:b/>
                <w:sz w:val="18"/>
              </w:rPr>
            </w:pPr>
          </w:p>
          <w:p w14:paraId="19536FE9" w14:textId="77777777" w:rsidR="008E6E3E" w:rsidRDefault="008E6E3E">
            <w:pPr>
              <w:pStyle w:val="TableParagraph"/>
              <w:rPr>
                <w:b/>
                <w:sz w:val="18"/>
              </w:rPr>
            </w:pPr>
          </w:p>
          <w:p w14:paraId="19536FEA" w14:textId="77777777" w:rsidR="008E6E3E" w:rsidRDefault="008E6E3E">
            <w:pPr>
              <w:pStyle w:val="TableParagraph"/>
              <w:rPr>
                <w:b/>
                <w:sz w:val="18"/>
              </w:rPr>
            </w:pPr>
          </w:p>
          <w:p w14:paraId="19536FEB" w14:textId="77777777" w:rsidR="008E6E3E" w:rsidRDefault="008E6E3E">
            <w:pPr>
              <w:pStyle w:val="TableParagraph"/>
              <w:rPr>
                <w:b/>
                <w:sz w:val="18"/>
              </w:rPr>
            </w:pPr>
          </w:p>
          <w:p w14:paraId="19536FEC" w14:textId="77777777" w:rsidR="008E6E3E" w:rsidRDefault="008E6E3E">
            <w:pPr>
              <w:pStyle w:val="TableParagraph"/>
              <w:spacing w:before="10"/>
              <w:rPr>
                <w:b/>
                <w:sz w:val="23"/>
              </w:rPr>
            </w:pPr>
          </w:p>
          <w:p w14:paraId="19536FED" w14:textId="77777777" w:rsidR="008E6E3E" w:rsidRDefault="00157F4D">
            <w:pPr>
              <w:pStyle w:val="TableParagraph"/>
              <w:spacing w:line="312" w:lineRule="auto"/>
              <w:ind w:left="150" w:right="144"/>
              <w:jc w:val="center"/>
              <w:rPr>
                <w:i/>
                <w:sz w:val="16"/>
              </w:rPr>
            </w:pPr>
            <w:r>
              <w:rPr>
                <w:i/>
                <w:sz w:val="16"/>
              </w:rPr>
              <w:t>Theoretical critical area, A</w:t>
            </w:r>
            <w:r>
              <w:rPr>
                <w:i/>
                <w:sz w:val="16"/>
                <w:vertAlign w:val="subscript"/>
              </w:rPr>
              <w:t>T</w:t>
            </w:r>
            <w:r>
              <w:rPr>
                <w:i/>
                <w:sz w:val="16"/>
              </w:rPr>
              <w:t xml:space="preserve"> =</w:t>
            </w:r>
          </w:p>
          <w:p w14:paraId="19536FEE" w14:textId="77777777" w:rsidR="008E6E3E" w:rsidRDefault="00157F4D">
            <w:pPr>
              <w:pStyle w:val="TableParagraph"/>
              <w:spacing w:before="2"/>
              <w:ind w:left="150" w:right="144"/>
              <w:jc w:val="center"/>
              <w:rPr>
                <w:i/>
                <w:sz w:val="16"/>
              </w:rPr>
            </w:pPr>
            <w:r>
              <w:rPr>
                <w:i/>
                <w:sz w:val="16"/>
              </w:rPr>
              <w:t>L x (k</w:t>
            </w:r>
            <w:r>
              <w:rPr>
                <w:i/>
                <w:sz w:val="16"/>
                <w:vertAlign w:val="subscript"/>
              </w:rPr>
              <w:t>1</w:t>
            </w:r>
            <w:r>
              <w:rPr>
                <w:i/>
                <w:sz w:val="16"/>
              </w:rPr>
              <w:t>+W)</w:t>
            </w:r>
          </w:p>
        </w:tc>
        <w:tc>
          <w:tcPr>
            <w:tcW w:w="725" w:type="dxa"/>
          </w:tcPr>
          <w:p w14:paraId="19536FEF" w14:textId="77777777" w:rsidR="008E6E3E" w:rsidRDefault="008E6E3E">
            <w:pPr>
              <w:pStyle w:val="TableParagraph"/>
              <w:rPr>
                <w:b/>
                <w:sz w:val="18"/>
              </w:rPr>
            </w:pPr>
          </w:p>
          <w:p w14:paraId="19536FF0" w14:textId="77777777" w:rsidR="008E6E3E" w:rsidRDefault="008E6E3E">
            <w:pPr>
              <w:pStyle w:val="TableParagraph"/>
              <w:rPr>
                <w:b/>
                <w:sz w:val="18"/>
              </w:rPr>
            </w:pPr>
          </w:p>
          <w:p w14:paraId="19536FF1" w14:textId="77777777" w:rsidR="008E6E3E" w:rsidRDefault="008E6E3E">
            <w:pPr>
              <w:pStyle w:val="TableParagraph"/>
              <w:rPr>
                <w:b/>
                <w:sz w:val="18"/>
              </w:rPr>
            </w:pPr>
          </w:p>
          <w:p w14:paraId="19536FF2" w14:textId="77777777" w:rsidR="008E6E3E" w:rsidRDefault="008E6E3E">
            <w:pPr>
              <w:pStyle w:val="TableParagraph"/>
              <w:rPr>
                <w:b/>
                <w:sz w:val="21"/>
              </w:rPr>
            </w:pPr>
          </w:p>
          <w:p w14:paraId="19536FF3" w14:textId="77777777" w:rsidR="008E6E3E" w:rsidRDefault="00157F4D">
            <w:pPr>
              <w:pStyle w:val="TableParagraph"/>
              <w:spacing w:line="312" w:lineRule="auto"/>
              <w:ind w:left="134" w:right="43" w:hanging="80"/>
              <w:rPr>
                <w:i/>
                <w:sz w:val="16"/>
              </w:rPr>
            </w:pPr>
            <w:r>
              <w:rPr>
                <w:i/>
                <w:sz w:val="16"/>
              </w:rPr>
              <w:t>Practical critical area, A</w:t>
            </w:r>
            <w:r>
              <w:rPr>
                <w:i/>
                <w:sz w:val="16"/>
                <w:vertAlign w:val="subscript"/>
              </w:rPr>
              <w:t>P</w:t>
            </w:r>
            <w:r>
              <w:rPr>
                <w:i/>
                <w:sz w:val="16"/>
              </w:rPr>
              <w:t xml:space="preserve"> =</w:t>
            </w:r>
          </w:p>
          <w:p w14:paraId="19536FF4" w14:textId="77777777" w:rsidR="008E6E3E" w:rsidRDefault="00157F4D">
            <w:pPr>
              <w:pStyle w:val="TableParagraph"/>
              <w:spacing w:before="3"/>
              <w:ind w:left="189"/>
              <w:rPr>
                <w:i/>
                <w:sz w:val="16"/>
              </w:rPr>
            </w:pPr>
            <w:r>
              <w:rPr>
                <w:i/>
                <w:sz w:val="16"/>
              </w:rPr>
              <w:t>⅔ A</w:t>
            </w:r>
            <w:r>
              <w:rPr>
                <w:i/>
                <w:sz w:val="16"/>
                <w:vertAlign w:val="subscript"/>
              </w:rPr>
              <w:t>T</w:t>
            </w:r>
          </w:p>
        </w:tc>
        <w:tc>
          <w:tcPr>
            <w:tcW w:w="871" w:type="dxa"/>
          </w:tcPr>
          <w:p w14:paraId="19536FF5" w14:textId="77777777" w:rsidR="008E6E3E" w:rsidRDefault="008E6E3E">
            <w:pPr>
              <w:pStyle w:val="TableParagraph"/>
              <w:rPr>
                <w:b/>
                <w:sz w:val="18"/>
              </w:rPr>
            </w:pPr>
          </w:p>
          <w:p w14:paraId="19536FF6" w14:textId="77777777" w:rsidR="008E6E3E" w:rsidRDefault="008E6E3E">
            <w:pPr>
              <w:pStyle w:val="TableParagraph"/>
              <w:rPr>
                <w:b/>
                <w:sz w:val="18"/>
              </w:rPr>
            </w:pPr>
          </w:p>
          <w:p w14:paraId="19536FF7" w14:textId="77777777" w:rsidR="008E6E3E" w:rsidRDefault="008E6E3E">
            <w:pPr>
              <w:pStyle w:val="TableParagraph"/>
              <w:rPr>
                <w:b/>
                <w:sz w:val="18"/>
              </w:rPr>
            </w:pPr>
          </w:p>
          <w:p w14:paraId="19536FF8" w14:textId="77777777" w:rsidR="008E6E3E" w:rsidRDefault="008E6E3E">
            <w:pPr>
              <w:pStyle w:val="TableParagraph"/>
              <w:rPr>
                <w:b/>
                <w:sz w:val="18"/>
              </w:rPr>
            </w:pPr>
          </w:p>
          <w:p w14:paraId="19536FF9" w14:textId="77777777" w:rsidR="008E6E3E" w:rsidRDefault="008E6E3E">
            <w:pPr>
              <w:pStyle w:val="TableParagraph"/>
              <w:spacing w:before="10"/>
              <w:rPr>
                <w:b/>
                <w:sz w:val="23"/>
              </w:rPr>
            </w:pPr>
          </w:p>
          <w:p w14:paraId="19536FFA" w14:textId="77777777" w:rsidR="008E6E3E" w:rsidRDefault="00157F4D">
            <w:pPr>
              <w:pStyle w:val="TableParagraph"/>
              <w:ind w:left="168" w:right="165"/>
              <w:jc w:val="center"/>
              <w:rPr>
                <w:i/>
                <w:sz w:val="10"/>
              </w:rPr>
            </w:pPr>
            <w:r>
              <w:rPr>
                <w:i/>
                <w:position w:val="2"/>
                <w:sz w:val="16"/>
              </w:rPr>
              <w:t>Q</w:t>
            </w:r>
            <w:r>
              <w:rPr>
                <w:i/>
                <w:sz w:val="10"/>
              </w:rPr>
              <w:t>1</w:t>
            </w:r>
            <w:r>
              <w:rPr>
                <w:i/>
                <w:spacing w:val="-2"/>
                <w:sz w:val="10"/>
              </w:rPr>
              <w:t xml:space="preserve"> </w:t>
            </w:r>
            <w:r>
              <w:rPr>
                <w:i/>
                <w:sz w:val="10"/>
              </w:rPr>
              <w:t>=</w:t>
            </w:r>
          </w:p>
          <w:p w14:paraId="19536FFB" w14:textId="77777777" w:rsidR="008E6E3E" w:rsidRDefault="008E6E3E">
            <w:pPr>
              <w:pStyle w:val="TableParagraph"/>
              <w:spacing w:before="1"/>
              <w:rPr>
                <w:b/>
                <w:sz w:val="25"/>
              </w:rPr>
            </w:pPr>
          </w:p>
          <w:p w14:paraId="19536FFC" w14:textId="77777777" w:rsidR="008E6E3E" w:rsidRDefault="00157F4D">
            <w:pPr>
              <w:pStyle w:val="TableParagraph"/>
              <w:spacing w:line="312" w:lineRule="auto"/>
              <w:ind w:left="348" w:right="125" w:hanging="216"/>
              <w:rPr>
                <w:i/>
                <w:sz w:val="16"/>
              </w:rPr>
            </w:pPr>
            <w:r>
              <w:rPr>
                <w:i/>
                <w:sz w:val="16"/>
              </w:rPr>
              <w:t xml:space="preserve">8.2 x 1 </w:t>
            </w:r>
            <w:r>
              <w:rPr>
                <w:i/>
                <w:spacing w:val="-16"/>
                <w:sz w:val="16"/>
              </w:rPr>
              <w:t xml:space="preserve">x </w:t>
            </w:r>
            <w:r>
              <w:rPr>
                <w:i/>
                <w:sz w:val="16"/>
              </w:rPr>
              <w:t>A</w:t>
            </w:r>
            <w:r>
              <w:rPr>
                <w:i/>
                <w:sz w:val="16"/>
                <w:vertAlign w:val="subscript"/>
              </w:rPr>
              <w:t>P</w:t>
            </w:r>
          </w:p>
        </w:tc>
        <w:tc>
          <w:tcPr>
            <w:tcW w:w="1799" w:type="dxa"/>
          </w:tcPr>
          <w:p w14:paraId="19536FFD" w14:textId="77777777" w:rsidR="008E6E3E" w:rsidRDefault="008E6E3E">
            <w:pPr>
              <w:pStyle w:val="TableParagraph"/>
              <w:rPr>
                <w:b/>
                <w:sz w:val="18"/>
              </w:rPr>
            </w:pPr>
          </w:p>
          <w:p w14:paraId="19536FFE" w14:textId="77777777" w:rsidR="008E6E3E" w:rsidRDefault="008E6E3E">
            <w:pPr>
              <w:pStyle w:val="TableParagraph"/>
              <w:rPr>
                <w:b/>
                <w:sz w:val="18"/>
              </w:rPr>
            </w:pPr>
          </w:p>
          <w:p w14:paraId="19536FFF" w14:textId="77777777" w:rsidR="008E6E3E" w:rsidRDefault="008E6E3E">
            <w:pPr>
              <w:pStyle w:val="TableParagraph"/>
              <w:rPr>
                <w:b/>
                <w:sz w:val="18"/>
              </w:rPr>
            </w:pPr>
          </w:p>
          <w:p w14:paraId="19537000" w14:textId="77777777" w:rsidR="008E6E3E" w:rsidRDefault="008E6E3E">
            <w:pPr>
              <w:pStyle w:val="TableParagraph"/>
              <w:rPr>
                <w:b/>
                <w:sz w:val="18"/>
              </w:rPr>
            </w:pPr>
          </w:p>
          <w:p w14:paraId="19537001" w14:textId="77777777" w:rsidR="008E6E3E" w:rsidRDefault="008E6E3E">
            <w:pPr>
              <w:pStyle w:val="TableParagraph"/>
              <w:rPr>
                <w:b/>
                <w:sz w:val="18"/>
              </w:rPr>
            </w:pPr>
          </w:p>
          <w:p w14:paraId="19537002" w14:textId="77777777" w:rsidR="008E6E3E" w:rsidRDefault="008E6E3E">
            <w:pPr>
              <w:pStyle w:val="TableParagraph"/>
              <w:spacing w:before="8"/>
              <w:rPr>
                <w:b/>
                <w:sz w:val="26"/>
              </w:rPr>
            </w:pPr>
          </w:p>
          <w:p w14:paraId="19537003" w14:textId="77777777" w:rsidR="008E6E3E" w:rsidRDefault="00157F4D">
            <w:pPr>
              <w:pStyle w:val="TableParagraph"/>
              <w:spacing w:line="312" w:lineRule="auto"/>
              <w:ind w:left="497" w:right="495" w:firstLine="1"/>
              <w:jc w:val="center"/>
              <w:rPr>
                <w:i/>
                <w:sz w:val="16"/>
              </w:rPr>
            </w:pPr>
            <w:r>
              <w:rPr>
                <w:i/>
                <w:sz w:val="16"/>
              </w:rPr>
              <w:t>Q</w:t>
            </w:r>
            <w:r>
              <w:rPr>
                <w:i/>
                <w:sz w:val="16"/>
                <w:vertAlign w:val="subscript"/>
              </w:rPr>
              <w:t>2</w:t>
            </w:r>
            <w:r>
              <w:rPr>
                <w:i/>
                <w:sz w:val="16"/>
              </w:rPr>
              <w:t xml:space="preserve"> </w:t>
            </w:r>
            <w:r>
              <w:rPr>
                <w:i/>
                <w:sz w:val="16"/>
                <w:vertAlign w:val="subscript"/>
              </w:rPr>
              <w:t>=</w:t>
            </w:r>
            <w:r>
              <w:rPr>
                <w:i/>
                <w:sz w:val="16"/>
              </w:rPr>
              <w:t>k</w:t>
            </w:r>
            <w:r>
              <w:rPr>
                <w:i/>
                <w:sz w:val="16"/>
                <w:vertAlign w:val="subscript"/>
              </w:rPr>
              <w:t>2</w:t>
            </w:r>
            <w:r>
              <w:rPr>
                <w:i/>
                <w:sz w:val="16"/>
              </w:rPr>
              <w:t xml:space="preserve"> x Q</w:t>
            </w:r>
            <w:r>
              <w:rPr>
                <w:i/>
                <w:sz w:val="16"/>
                <w:vertAlign w:val="subscript"/>
              </w:rPr>
              <w:t>1</w:t>
            </w:r>
            <w:r>
              <w:rPr>
                <w:i/>
                <w:sz w:val="16"/>
              </w:rPr>
              <w:t xml:space="preserve"> (see 2.4.10</w:t>
            </w:r>
          </w:p>
          <w:p w14:paraId="19537004" w14:textId="77777777" w:rsidR="008E6E3E" w:rsidRDefault="00157F4D">
            <w:pPr>
              <w:pStyle w:val="TableParagraph"/>
              <w:spacing w:before="2"/>
              <w:ind w:left="100" w:right="99"/>
              <w:jc w:val="center"/>
              <w:rPr>
                <w:i/>
                <w:sz w:val="16"/>
              </w:rPr>
            </w:pPr>
            <w:r>
              <w:rPr>
                <w:i/>
                <w:sz w:val="16"/>
              </w:rPr>
              <w:t>for values of k</w:t>
            </w:r>
            <w:r>
              <w:rPr>
                <w:i/>
                <w:sz w:val="16"/>
                <w:vertAlign w:val="subscript"/>
              </w:rPr>
              <w:t>2</w:t>
            </w:r>
            <w:r>
              <w:rPr>
                <w:i/>
                <w:sz w:val="16"/>
              </w:rPr>
              <w:t>)</w:t>
            </w:r>
          </w:p>
        </w:tc>
        <w:tc>
          <w:tcPr>
            <w:tcW w:w="805" w:type="dxa"/>
          </w:tcPr>
          <w:p w14:paraId="19537005" w14:textId="77777777" w:rsidR="008E6E3E" w:rsidRDefault="008E6E3E">
            <w:pPr>
              <w:pStyle w:val="TableParagraph"/>
              <w:rPr>
                <w:b/>
                <w:sz w:val="18"/>
              </w:rPr>
            </w:pPr>
          </w:p>
          <w:p w14:paraId="19537006" w14:textId="77777777" w:rsidR="008E6E3E" w:rsidRDefault="008E6E3E">
            <w:pPr>
              <w:pStyle w:val="TableParagraph"/>
              <w:rPr>
                <w:b/>
                <w:sz w:val="18"/>
              </w:rPr>
            </w:pPr>
          </w:p>
          <w:p w14:paraId="19537007" w14:textId="77777777" w:rsidR="008E6E3E" w:rsidRDefault="008E6E3E">
            <w:pPr>
              <w:pStyle w:val="TableParagraph"/>
              <w:rPr>
                <w:b/>
                <w:sz w:val="18"/>
              </w:rPr>
            </w:pPr>
          </w:p>
          <w:p w14:paraId="19537008" w14:textId="77777777" w:rsidR="008E6E3E" w:rsidRDefault="008E6E3E">
            <w:pPr>
              <w:pStyle w:val="TableParagraph"/>
              <w:rPr>
                <w:b/>
                <w:sz w:val="21"/>
              </w:rPr>
            </w:pPr>
          </w:p>
          <w:p w14:paraId="19537009" w14:textId="77777777" w:rsidR="008E6E3E" w:rsidRDefault="00157F4D">
            <w:pPr>
              <w:pStyle w:val="TableParagraph"/>
              <w:spacing w:line="626" w:lineRule="auto"/>
              <w:ind w:left="176" w:right="138" w:firstLine="38"/>
              <w:rPr>
                <w:i/>
                <w:sz w:val="16"/>
              </w:rPr>
            </w:pPr>
            <w:r>
              <w:rPr>
                <w:i/>
                <w:w w:val="99"/>
                <w:sz w:val="16"/>
              </w:rPr>
              <w:t>∑Q</w:t>
            </w:r>
            <w:r>
              <w:rPr>
                <w:i/>
                <w:spacing w:val="-1"/>
                <w:sz w:val="16"/>
              </w:rPr>
              <w:t xml:space="preserve"> </w:t>
            </w:r>
            <w:r>
              <w:rPr>
                <w:i/>
                <w:w w:val="99"/>
                <w:sz w:val="16"/>
              </w:rPr>
              <w:t xml:space="preserve">= </w:t>
            </w:r>
            <w:r>
              <w:rPr>
                <w:i/>
                <w:spacing w:val="-1"/>
                <w:w w:val="99"/>
                <w:sz w:val="16"/>
              </w:rPr>
              <w:t>Q</w:t>
            </w:r>
            <w:r>
              <w:rPr>
                <w:i/>
                <w:spacing w:val="-1"/>
                <w:w w:val="106"/>
                <w:sz w:val="16"/>
                <w:vertAlign w:val="subscript"/>
              </w:rPr>
              <w:t>1</w:t>
            </w:r>
            <w:r>
              <w:rPr>
                <w:i/>
                <w:spacing w:val="1"/>
                <w:w w:val="99"/>
                <w:sz w:val="16"/>
              </w:rPr>
              <w:t>+</w:t>
            </w:r>
            <w:r>
              <w:rPr>
                <w:i/>
                <w:spacing w:val="-1"/>
                <w:w w:val="99"/>
                <w:sz w:val="16"/>
              </w:rPr>
              <w:t>Q</w:t>
            </w:r>
            <w:r>
              <w:rPr>
                <w:i/>
                <w:w w:val="106"/>
                <w:sz w:val="16"/>
                <w:vertAlign w:val="subscript"/>
              </w:rPr>
              <w:t>2</w:t>
            </w:r>
          </w:p>
          <w:p w14:paraId="1953700A" w14:textId="77777777" w:rsidR="008E6E3E" w:rsidRDefault="00157F4D">
            <w:pPr>
              <w:pStyle w:val="TableParagraph"/>
              <w:spacing w:line="184" w:lineRule="exact"/>
              <w:ind w:left="180"/>
              <w:rPr>
                <w:i/>
                <w:sz w:val="16"/>
              </w:rPr>
            </w:pPr>
            <w:r>
              <w:rPr>
                <w:i/>
                <w:sz w:val="16"/>
              </w:rPr>
              <w:t>(litres)</w:t>
            </w:r>
          </w:p>
        </w:tc>
        <w:tc>
          <w:tcPr>
            <w:tcW w:w="840" w:type="dxa"/>
          </w:tcPr>
          <w:p w14:paraId="1953700B" w14:textId="77777777" w:rsidR="008E6E3E" w:rsidRDefault="00157F4D">
            <w:pPr>
              <w:pStyle w:val="TableParagraph"/>
              <w:spacing w:before="142" w:line="312" w:lineRule="auto"/>
              <w:ind w:left="56" w:right="53"/>
              <w:jc w:val="center"/>
              <w:rPr>
                <w:i/>
                <w:sz w:val="16"/>
              </w:rPr>
            </w:pPr>
            <w:r>
              <w:rPr>
                <w:i/>
                <w:w w:val="95"/>
                <w:sz w:val="16"/>
              </w:rPr>
              <w:t xml:space="preserve">Discharge </w:t>
            </w:r>
            <w:r>
              <w:rPr>
                <w:i/>
                <w:sz w:val="16"/>
              </w:rPr>
              <w:t>rate (L/min)</w:t>
            </w:r>
          </w:p>
          <w:p w14:paraId="1953700C" w14:textId="77777777" w:rsidR="008E6E3E" w:rsidRDefault="00157F4D">
            <w:pPr>
              <w:pStyle w:val="TableParagraph"/>
              <w:spacing w:before="3"/>
              <w:ind w:left="56" w:right="53"/>
              <w:jc w:val="center"/>
              <w:rPr>
                <w:i/>
                <w:sz w:val="16"/>
              </w:rPr>
            </w:pPr>
            <w:r>
              <w:rPr>
                <w:i/>
                <w:sz w:val="16"/>
              </w:rPr>
              <w:t>= A</w:t>
            </w:r>
            <w:r>
              <w:rPr>
                <w:i/>
                <w:sz w:val="16"/>
                <w:vertAlign w:val="subscript"/>
              </w:rPr>
              <w:t>P</w:t>
            </w:r>
            <w:r>
              <w:rPr>
                <w:i/>
                <w:spacing w:val="-15"/>
                <w:sz w:val="16"/>
              </w:rPr>
              <w:t xml:space="preserve"> </w:t>
            </w:r>
            <w:r>
              <w:rPr>
                <w:i/>
                <w:sz w:val="16"/>
              </w:rPr>
              <w:t>x</w:t>
            </w:r>
          </w:p>
          <w:p w14:paraId="1953700D" w14:textId="77777777" w:rsidR="008E6E3E" w:rsidRDefault="00157F4D">
            <w:pPr>
              <w:pStyle w:val="TableParagraph"/>
              <w:spacing w:before="56" w:line="312" w:lineRule="auto"/>
              <w:ind w:left="41" w:right="36"/>
              <w:jc w:val="center"/>
              <w:rPr>
                <w:i/>
                <w:sz w:val="16"/>
              </w:rPr>
            </w:pPr>
            <w:r>
              <w:rPr>
                <w:i/>
                <w:sz w:val="16"/>
              </w:rPr>
              <w:t>(applica- tion rate of 8.2</w:t>
            </w:r>
          </w:p>
          <w:p w14:paraId="1953700E" w14:textId="77777777" w:rsidR="008E6E3E" w:rsidRDefault="00157F4D">
            <w:pPr>
              <w:pStyle w:val="TableParagraph"/>
              <w:spacing w:before="2"/>
              <w:ind w:left="56" w:right="54"/>
              <w:jc w:val="center"/>
              <w:rPr>
                <w:i/>
                <w:sz w:val="16"/>
              </w:rPr>
            </w:pPr>
            <w:r>
              <w:rPr>
                <w:i/>
                <w:sz w:val="16"/>
              </w:rPr>
              <w:t>L/min/m</w:t>
            </w:r>
            <w:r>
              <w:rPr>
                <w:i/>
                <w:sz w:val="16"/>
                <w:vertAlign w:val="superscript"/>
              </w:rPr>
              <w:t>2</w:t>
            </w:r>
            <w:r>
              <w:rPr>
                <w:i/>
                <w:sz w:val="16"/>
              </w:rPr>
              <w:t>)</w:t>
            </w:r>
          </w:p>
        </w:tc>
      </w:tr>
      <w:tr w:rsidR="008E6E3E" w14:paraId="1953701A" w14:textId="77777777">
        <w:trPr>
          <w:trHeight w:val="440"/>
        </w:trPr>
        <w:tc>
          <w:tcPr>
            <w:tcW w:w="720" w:type="dxa"/>
          </w:tcPr>
          <w:p w14:paraId="19537010" w14:textId="77777777" w:rsidR="008E6E3E" w:rsidRDefault="00157F4D">
            <w:pPr>
              <w:pStyle w:val="TableParagraph"/>
              <w:spacing w:before="141"/>
              <w:ind w:left="314"/>
              <w:rPr>
                <w:sz w:val="16"/>
              </w:rPr>
            </w:pPr>
            <w:r>
              <w:rPr>
                <w:w w:val="99"/>
                <w:sz w:val="16"/>
              </w:rPr>
              <w:t>1</w:t>
            </w:r>
          </w:p>
        </w:tc>
        <w:tc>
          <w:tcPr>
            <w:tcW w:w="875" w:type="dxa"/>
          </w:tcPr>
          <w:p w14:paraId="19537011" w14:textId="77777777" w:rsidR="008E6E3E" w:rsidRDefault="00157F4D">
            <w:pPr>
              <w:pStyle w:val="TableParagraph"/>
              <w:spacing w:before="141"/>
              <w:ind w:left="3"/>
              <w:jc w:val="center"/>
              <w:rPr>
                <w:sz w:val="16"/>
              </w:rPr>
            </w:pPr>
            <w:r>
              <w:rPr>
                <w:w w:val="99"/>
                <w:sz w:val="16"/>
              </w:rPr>
              <w:t>9</w:t>
            </w:r>
          </w:p>
        </w:tc>
        <w:tc>
          <w:tcPr>
            <w:tcW w:w="840" w:type="dxa"/>
          </w:tcPr>
          <w:p w14:paraId="19537012" w14:textId="77777777" w:rsidR="008E6E3E" w:rsidRDefault="00157F4D">
            <w:pPr>
              <w:pStyle w:val="TableParagraph"/>
              <w:spacing w:before="141"/>
              <w:ind w:left="4"/>
              <w:jc w:val="center"/>
              <w:rPr>
                <w:sz w:val="16"/>
              </w:rPr>
            </w:pPr>
            <w:r>
              <w:rPr>
                <w:w w:val="99"/>
                <w:sz w:val="16"/>
              </w:rPr>
              <w:t>2</w:t>
            </w:r>
          </w:p>
        </w:tc>
        <w:tc>
          <w:tcPr>
            <w:tcW w:w="960" w:type="dxa"/>
          </w:tcPr>
          <w:p w14:paraId="19537013" w14:textId="77777777" w:rsidR="008E6E3E" w:rsidRDefault="00157F4D">
            <w:pPr>
              <w:pStyle w:val="TableParagraph"/>
              <w:spacing w:before="141"/>
              <w:ind w:left="119"/>
              <w:rPr>
                <w:sz w:val="16"/>
              </w:rPr>
            </w:pPr>
            <w:r>
              <w:rPr>
                <w:sz w:val="16"/>
              </w:rPr>
              <w:t>12+2 = 14</w:t>
            </w:r>
          </w:p>
        </w:tc>
        <w:tc>
          <w:tcPr>
            <w:tcW w:w="1165" w:type="dxa"/>
          </w:tcPr>
          <w:p w14:paraId="19537014" w14:textId="77777777" w:rsidR="008E6E3E" w:rsidRDefault="00157F4D">
            <w:pPr>
              <w:pStyle w:val="TableParagraph"/>
              <w:spacing w:before="141"/>
              <w:ind w:left="148" w:right="144"/>
              <w:jc w:val="center"/>
              <w:rPr>
                <w:sz w:val="16"/>
              </w:rPr>
            </w:pPr>
            <w:r>
              <w:rPr>
                <w:sz w:val="16"/>
              </w:rPr>
              <w:t>126</w:t>
            </w:r>
          </w:p>
        </w:tc>
        <w:tc>
          <w:tcPr>
            <w:tcW w:w="725" w:type="dxa"/>
          </w:tcPr>
          <w:p w14:paraId="19537015" w14:textId="77777777" w:rsidR="008E6E3E" w:rsidRDefault="00157F4D">
            <w:pPr>
              <w:pStyle w:val="TableParagraph"/>
              <w:spacing w:before="141"/>
              <w:ind w:left="140" w:right="138"/>
              <w:jc w:val="center"/>
              <w:rPr>
                <w:sz w:val="16"/>
              </w:rPr>
            </w:pPr>
            <w:r>
              <w:rPr>
                <w:sz w:val="16"/>
              </w:rPr>
              <w:t>84</w:t>
            </w:r>
          </w:p>
        </w:tc>
        <w:tc>
          <w:tcPr>
            <w:tcW w:w="871" w:type="dxa"/>
          </w:tcPr>
          <w:p w14:paraId="19537016" w14:textId="77777777" w:rsidR="008E6E3E" w:rsidRDefault="00157F4D">
            <w:pPr>
              <w:pStyle w:val="TableParagraph"/>
              <w:spacing w:before="141"/>
              <w:ind w:left="168" w:right="166"/>
              <w:jc w:val="center"/>
              <w:rPr>
                <w:sz w:val="16"/>
              </w:rPr>
            </w:pPr>
            <w:r>
              <w:rPr>
                <w:sz w:val="16"/>
              </w:rPr>
              <w:t>689</w:t>
            </w:r>
          </w:p>
        </w:tc>
        <w:tc>
          <w:tcPr>
            <w:tcW w:w="1799" w:type="dxa"/>
          </w:tcPr>
          <w:p w14:paraId="19537017" w14:textId="77777777" w:rsidR="008E6E3E" w:rsidRDefault="00157F4D">
            <w:pPr>
              <w:pStyle w:val="TableParagraph"/>
              <w:spacing w:before="141"/>
              <w:ind w:left="100" w:right="98"/>
              <w:jc w:val="center"/>
              <w:rPr>
                <w:sz w:val="16"/>
              </w:rPr>
            </w:pPr>
            <w:r>
              <w:rPr>
                <w:sz w:val="16"/>
              </w:rPr>
              <w:t>0, 0</w:t>
            </w:r>
          </w:p>
        </w:tc>
        <w:tc>
          <w:tcPr>
            <w:tcW w:w="805" w:type="dxa"/>
          </w:tcPr>
          <w:p w14:paraId="19537018" w14:textId="77777777" w:rsidR="008E6E3E" w:rsidRDefault="00157F4D">
            <w:pPr>
              <w:pStyle w:val="TableParagraph"/>
              <w:spacing w:before="141"/>
              <w:ind w:left="135" w:right="130"/>
              <w:jc w:val="center"/>
              <w:rPr>
                <w:sz w:val="16"/>
              </w:rPr>
            </w:pPr>
            <w:r>
              <w:rPr>
                <w:sz w:val="16"/>
              </w:rPr>
              <w:t>689</w:t>
            </w:r>
          </w:p>
        </w:tc>
        <w:tc>
          <w:tcPr>
            <w:tcW w:w="840" w:type="dxa"/>
          </w:tcPr>
          <w:p w14:paraId="19537019" w14:textId="77777777" w:rsidR="008E6E3E" w:rsidRDefault="00157F4D">
            <w:pPr>
              <w:pStyle w:val="TableParagraph"/>
              <w:spacing w:before="141"/>
              <w:ind w:left="55" w:right="54"/>
              <w:jc w:val="center"/>
              <w:rPr>
                <w:sz w:val="16"/>
              </w:rPr>
            </w:pPr>
            <w:r>
              <w:rPr>
                <w:sz w:val="16"/>
              </w:rPr>
              <w:t>689</w:t>
            </w:r>
          </w:p>
        </w:tc>
      </w:tr>
      <w:tr w:rsidR="008E6E3E" w14:paraId="19537025" w14:textId="77777777">
        <w:trPr>
          <w:trHeight w:val="440"/>
        </w:trPr>
        <w:tc>
          <w:tcPr>
            <w:tcW w:w="720" w:type="dxa"/>
          </w:tcPr>
          <w:p w14:paraId="1953701B" w14:textId="77777777" w:rsidR="008E6E3E" w:rsidRDefault="00157F4D">
            <w:pPr>
              <w:pStyle w:val="TableParagraph"/>
              <w:spacing w:before="141"/>
              <w:ind w:left="314"/>
              <w:rPr>
                <w:sz w:val="16"/>
              </w:rPr>
            </w:pPr>
            <w:r>
              <w:rPr>
                <w:w w:val="99"/>
                <w:sz w:val="16"/>
              </w:rPr>
              <w:t>2</w:t>
            </w:r>
          </w:p>
        </w:tc>
        <w:tc>
          <w:tcPr>
            <w:tcW w:w="875" w:type="dxa"/>
          </w:tcPr>
          <w:p w14:paraId="1953701C" w14:textId="77777777" w:rsidR="008E6E3E" w:rsidRDefault="00157F4D">
            <w:pPr>
              <w:pStyle w:val="TableParagraph"/>
              <w:spacing w:before="141"/>
              <w:ind w:left="296" w:right="293"/>
              <w:jc w:val="center"/>
              <w:rPr>
                <w:sz w:val="16"/>
              </w:rPr>
            </w:pPr>
            <w:r>
              <w:rPr>
                <w:sz w:val="16"/>
              </w:rPr>
              <w:t>12</w:t>
            </w:r>
          </w:p>
        </w:tc>
        <w:tc>
          <w:tcPr>
            <w:tcW w:w="840" w:type="dxa"/>
          </w:tcPr>
          <w:p w14:paraId="1953701D" w14:textId="77777777" w:rsidR="008E6E3E" w:rsidRDefault="00157F4D">
            <w:pPr>
              <w:pStyle w:val="TableParagraph"/>
              <w:spacing w:before="141"/>
              <w:ind w:left="4"/>
              <w:jc w:val="center"/>
              <w:rPr>
                <w:sz w:val="16"/>
              </w:rPr>
            </w:pPr>
            <w:r>
              <w:rPr>
                <w:w w:val="99"/>
                <w:sz w:val="16"/>
              </w:rPr>
              <w:t>2</w:t>
            </w:r>
          </w:p>
        </w:tc>
        <w:tc>
          <w:tcPr>
            <w:tcW w:w="960" w:type="dxa"/>
          </w:tcPr>
          <w:p w14:paraId="1953701E" w14:textId="77777777" w:rsidR="008E6E3E" w:rsidRDefault="00157F4D">
            <w:pPr>
              <w:pStyle w:val="TableParagraph"/>
              <w:spacing w:before="141"/>
              <w:ind w:left="119"/>
              <w:rPr>
                <w:sz w:val="16"/>
              </w:rPr>
            </w:pPr>
            <w:r>
              <w:rPr>
                <w:sz w:val="16"/>
              </w:rPr>
              <w:t>12+2 = 14</w:t>
            </w:r>
          </w:p>
        </w:tc>
        <w:tc>
          <w:tcPr>
            <w:tcW w:w="1165" w:type="dxa"/>
          </w:tcPr>
          <w:p w14:paraId="1953701F" w14:textId="77777777" w:rsidR="008E6E3E" w:rsidRDefault="00157F4D">
            <w:pPr>
              <w:pStyle w:val="TableParagraph"/>
              <w:spacing w:before="141"/>
              <w:ind w:left="147" w:right="144"/>
              <w:jc w:val="center"/>
              <w:rPr>
                <w:sz w:val="16"/>
              </w:rPr>
            </w:pPr>
            <w:r>
              <w:rPr>
                <w:sz w:val="16"/>
              </w:rPr>
              <w:t>168</w:t>
            </w:r>
          </w:p>
        </w:tc>
        <w:tc>
          <w:tcPr>
            <w:tcW w:w="725" w:type="dxa"/>
          </w:tcPr>
          <w:p w14:paraId="19537020" w14:textId="77777777" w:rsidR="008E6E3E" w:rsidRDefault="00157F4D">
            <w:pPr>
              <w:pStyle w:val="TableParagraph"/>
              <w:spacing w:before="141"/>
              <w:ind w:left="140" w:right="138"/>
              <w:jc w:val="center"/>
              <w:rPr>
                <w:sz w:val="16"/>
              </w:rPr>
            </w:pPr>
            <w:r>
              <w:rPr>
                <w:sz w:val="16"/>
              </w:rPr>
              <w:t>112</w:t>
            </w:r>
          </w:p>
        </w:tc>
        <w:tc>
          <w:tcPr>
            <w:tcW w:w="871" w:type="dxa"/>
          </w:tcPr>
          <w:p w14:paraId="19537021" w14:textId="77777777" w:rsidR="008E6E3E" w:rsidRDefault="00157F4D">
            <w:pPr>
              <w:pStyle w:val="TableParagraph"/>
              <w:spacing w:before="141"/>
              <w:ind w:left="168" w:right="166"/>
              <w:jc w:val="center"/>
              <w:rPr>
                <w:sz w:val="16"/>
              </w:rPr>
            </w:pPr>
            <w:r>
              <w:rPr>
                <w:sz w:val="16"/>
              </w:rPr>
              <w:t>918</w:t>
            </w:r>
          </w:p>
        </w:tc>
        <w:tc>
          <w:tcPr>
            <w:tcW w:w="1799" w:type="dxa"/>
          </w:tcPr>
          <w:p w14:paraId="19537022" w14:textId="77777777" w:rsidR="008E6E3E" w:rsidRDefault="00157F4D">
            <w:pPr>
              <w:pStyle w:val="TableParagraph"/>
              <w:spacing w:before="141"/>
              <w:ind w:left="99" w:right="100"/>
              <w:jc w:val="center"/>
              <w:rPr>
                <w:sz w:val="16"/>
              </w:rPr>
            </w:pPr>
            <w:r>
              <w:rPr>
                <w:sz w:val="16"/>
              </w:rPr>
              <w:t>0.27 x 918=248</w:t>
            </w:r>
          </w:p>
        </w:tc>
        <w:tc>
          <w:tcPr>
            <w:tcW w:w="805" w:type="dxa"/>
          </w:tcPr>
          <w:p w14:paraId="19537023" w14:textId="77777777" w:rsidR="008E6E3E" w:rsidRDefault="00157F4D">
            <w:pPr>
              <w:pStyle w:val="TableParagraph"/>
              <w:spacing w:before="141"/>
              <w:ind w:left="135" w:right="134"/>
              <w:jc w:val="center"/>
              <w:rPr>
                <w:sz w:val="16"/>
              </w:rPr>
            </w:pPr>
            <w:r>
              <w:rPr>
                <w:sz w:val="16"/>
              </w:rPr>
              <w:t>1 166</w:t>
            </w:r>
          </w:p>
        </w:tc>
        <w:tc>
          <w:tcPr>
            <w:tcW w:w="840" w:type="dxa"/>
          </w:tcPr>
          <w:p w14:paraId="19537024" w14:textId="77777777" w:rsidR="008E6E3E" w:rsidRDefault="00157F4D">
            <w:pPr>
              <w:pStyle w:val="TableParagraph"/>
              <w:spacing w:before="141"/>
              <w:ind w:left="54" w:right="54"/>
              <w:jc w:val="center"/>
              <w:rPr>
                <w:sz w:val="16"/>
              </w:rPr>
            </w:pPr>
            <w:r>
              <w:rPr>
                <w:sz w:val="16"/>
              </w:rPr>
              <w:t>918</w:t>
            </w:r>
          </w:p>
        </w:tc>
      </w:tr>
      <w:tr w:rsidR="008E6E3E" w14:paraId="19537030" w14:textId="77777777">
        <w:trPr>
          <w:trHeight w:val="439"/>
        </w:trPr>
        <w:tc>
          <w:tcPr>
            <w:tcW w:w="720" w:type="dxa"/>
          </w:tcPr>
          <w:p w14:paraId="19537026" w14:textId="77777777" w:rsidR="008E6E3E" w:rsidRDefault="00157F4D">
            <w:pPr>
              <w:pStyle w:val="TableParagraph"/>
              <w:spacing w:before="141"/>
              <w:ind w:left="314"/>
              <w:rPr>
                <w:sz w:val="16"/>
              </w:rPr>
            </w:pPr>
            <w:r>
              <w:rPr>
                <w:w w:val="99"/>
                <w:sz w:val="16"/>
              </w:rPr>
              <w:t>3</w:t>
            </w:r>
          </w:p>
        </w:tc>
        <w:tc>
          <w:tcPr>
            <w:tcW w:w="875" w:type="dxa"/>
          </w:tcPr>
          <w:p w14:paraId="19537027" w14:textId="77777777" w:rsidR="008E6E3E" w:rsidRDefault="00157F4D">
            <w:pPr>
              <w:pStyle w:val="TableParagraph"/>
              <w:spacing w:before="141"/>
              <w:ind w:left="296" w:right="293"/>
              <w:jc w:val="center"/>
              <w:rPr>
                <w:sz w:val="16"/>
              </w:rPr>
            </w:pPr>
            <w:r>
              <w:rPr>
                <w:sz w:val="16"/>
              </w:rPr>
              <w:t>18</w:t>
            </w:r>
          </w:p>
        </w:tc>
        <w:tc>
          <w:tcPr>
            <w:tcW w:w="840" w:type="dxa"/>
          </w:tcPr>
          <w:p w14:paraId="19537028" w14:textId="77777777" w:rsidR="008E6E3E" w:rsidRDefault="00157F4D">
            <w:pPr>
              <w:pStyle w:val="TableParagraph"/>
              <w:spacing w:before="141"/>
              <w:ind w:left="4"/>
              <w:jc w:val="center"/>
              <w:rPr>
                <w:sz w:val="16"/>
              </w:rPr>
            </w:pPr>
            <w:r>
              <w:rPr>
                <w:w w:val="99"/>
                <w:sz w:val="16"/>
              </w:rPr>
              <w:t>3</w:t>
            </w:r>
          </w:p>
        </w:tc>
        <w:tc>
          <w:tcPr>
            <w:tcW w:w="960" w:type="dxa"/>
          </w:tcPr>
          <w:p w14:paraId="19537029" w14:textId="77777777" w:rsidR="008E6E3E" w:rsidRDefault="00157F4D">
            <w:pPr>
              <w:pStyle w:val="TableParagraph"/>
              <w:spacing w:before="141"/>
              <w:ind w:left="119"/>
              <w:rPr>
                <w:sz w:val="16"/>
              </w:rPr>
            </w:pPr>
            <w:r>
              <w:rPr>
                <w:sz w:val="16"/>
              </w:rPr>
              <w:t>14+3 = 17</w:t>
            </w:r>
          </w:p>
        </w:tc>
        <w:tc>
          <w:tcPr>
            <w:tcW w:w="1165" w:type="dxa"/>
          </w:tcPr>
          <w:p w14:paraId="1953702A" w14:textId="77777777" w:rsidR="008E6E3E" w:rsidRDefault="00157F4D">
            <w:pPr>
              <w:pStyle w:val="TableParagraph"/>
              <w:spacing w:before="141"/>
              <w:ind w:left="147" w:right="144"/>
              <w:jc w:val="center"/>
              <w:rPr>
                <w:sz w:val="16"/>
              </w:rPr>
            </w:pPr>
            <w:r>
              <w:rPr>
                <w:sz w:val="16"/>
              </w:rPr>
              <w:t>306</w:t>
            </w:r>
          </w:p>
        </w:tc>
        <w:tc>
          <w:tcPr>
            <w:tcW w:w="725" w:type="dxa"/>
          </w:tcPr>
          <w:p w14:paraId="1953702B" w14:textId="77777777" w:rsidR="008E6E3E" w:rsidRDefault="00157F4D">
            <w:pPr>
              <w:pStyle w:val="TableParagraph"/>
              <w:spacing w:before="141"/>
              <w:ind w:left="140" w:right="138"/>
              <w:jc w:val="center"/>
              <w:rPr>
                <w:sz w:val="16"/>
              </w:rPr>
            </w:pPr>
            <w:r>
              <w:rPr>
                <w:sz w:val="16"/>
              </w:rPr>
              <w:t>204</w:t>
            </w:r>
          </w:p>
        </w:tc>
        <w:tc>
          <w:tcPr>
            <w:tcW w:w="871" w:type="dxa"/>
          </w:tcPr>
          <w:p w14:paraId="1953702C" w14:textId="77777777" w:rsidR="008E6E3E" w:rsidRDefault="00157F4D">
            <w:pPr>
              <w:pStyle w:val="TableParagraph"/>
              <w:spacing w:before="141"/>
              <w:ind w:left="167" w:right="167"/>
              <w:jc w:val="center"/>
              <w:rPr>
                <w:sz w:val="16"/>
              </w:rPr>
            </w:pPr>
            <w:r>
              <w:rPr>
                <w:sz w:val="16"/>
              </w:rPr>
              <w:t>1 673</w:t>
            </w:r>
          </w:p>
        </w:tc>
        <w:tc>
          <w:tcPr>
            <w:tcW w:w="1799" w:type="dxa"/>
          </w:tcPr>
          <w:p w14:paraId="1953702D" w14:textId="77777777" w:rsidR="008E6E3E" w:rsidRDefault="00157F4D">
            <w:pPr>
              <w:pStyle w:val="TableParagraph"/>
              <w:spacing w:before="141"/>
              <w:ind w:left="100" w:right="100"/>
              <w:jc w:val="center"/>
              <w:rPr>
                <w:sz w:val="16"/>
              </w:rPr>
            </w:pPr>
            <w:r>
              <w:rPr>
                <w:sz w:val="16"/>
              </w:rPr>
              <w:t>0.30 x 1 673=502</w:t>
            </w:r>
          </w:p>
        </w:tc>
        <w:tc>
          <w:tcPr>
            <w:tcW w:w="805" w:type="dxa"/>
          </w:tcPr>
          <w:p w14:paraId="1953702E" w14:textId="77777777" w:rsidR="008E6E3E" w:rsidRDefault="00157F4D">
            <w:pPr>
              <w:pStyle w:val="TableParagraph"/>
              <w:spacing w:before="141"/>
              <w:ind w:left="135" w:right="134"/>
              <w:jc w:val="center"/>
              <w:rPr>
                <w:sz w:val="16"/>
              </w:rPr>
            </w:pPr>
            <w:r>
              <w:rPr>
                <w:sz w:val="16"/>
              </w:rPr>
              <w:t>2 175</w:t>
            </w:r>
          </w:p>
        </w:tc>
        <w:tc>
          <w:tcPr>
            <w:tcW w:w="840" w:type="dxa"/>
          </w:tcPr>
          <w:p w14:paraId="1953702F" w14:textId="77777777" w:rsidR="008E6E3E" w:rsidRDefault="00157F4D">
            <w:pPr>
              <w:pStyle w:val="TableParagraph"/>
              <w:spacing w:before="141"/>
              <w:ind w:left="54" w:right="54"/>
              <w:jc w:val="center"/>
              <w:rPr>
                <w:sz w:val="16"/>
              </w:rPr>
            </w:pPr>
            <w:r>
              <w:rPr>
                <w:sz w:val="16"/>
              </w:rPr>
              <w:t>1 673</w:t>
            </w:r>
          </w:p>
        </w:tc>
      </w:tr>
      <w:tr w:rsidR="008E6E3E" w14:paraId="1953703B" w14:textId="77777777">
        <w:trPr>
          <w:trHeight w:val="440"/>
        </w:trPr>
        <w:tc>
          <w:tcPr>
            <w:tcW w:w="720" w:type="dxa"/>
          </w:tcPr>
          <w:p w14:paraId="19537031" w14:textId="77777777" w:rsidR="008E6E3E" w:rsidRDefault="00157F4D">
            <w:pPr>
              <w:pStyle w:val="TableParagraph"/>
              <w:spacing w:before="142"/>
              <w:ind w:left="314"/>
              <w:rPr>
                <w:sz w:val="16"/>
              </w:rPr>
            </w:pPr>
            <w:r>
              <w:rPr>
                <w:w w:val="99"/>
                <w:sz w:val="16"/>
              </w:rPr>
              <w:t>4</w:t>
            </w:r>
          </w:p>
        </w:tc>
        <w:tc>
          <w:tcPr>
            <w:tcW w:w="875" w:type="dxa"/>
          </w:tcPr>
          <w:p w14:paraId="19537032" w14:textId="77777777" w:rsidR="008E6E3E" w:rsidRDefault="00157F4D">
            <w:pPr>
              <w:pStyle w:val="TableParagraph"/>
              <w:spacing w:before="142"/>
              <w:ind w:left="296" w:right="293"/>
              <w:jc w:val="center"/>
              <w:rPr>
                <w:sz w:val="16"/>
              </w:rPr>
            </w:pPr>
            <w:r>
              <w:rPr>
                <w:sz w:val="16"/>
              </w:rPr>
              <w:t>24</w:t>
            </w:r>
          </w:p>
        </w:tc>
        <w:tc>
          <w:tcPr>
            <w:tcW w:w="840" w:type="dxa"/>
          </w:tcPr>
          <w:p w14:paraId="19537033" w14:textId="77777777" w:rsidR="008E6E3E" w:rsidRDefault="00157F4D">
            <w:pPr>
              <w:pStyle w:val="TableParagraph"/>
              <w:spacing w:before="142"/>
              <w:ind w:left="4"/>
              <w:jc w:val="center"/>
              <w:rPr>
                <w:sz w:val="16"/>
              </w:rPr>
            </w:pPr>
            <w:r>
              <w:rPr>
                <w:w w:val="99"/>
                <w:sz w:val="16"/>
              </w:rPr>
              <w:t>4</w:t>
            </w:r>
          </w:p>
        </w:tc>
        <w:tc>
          <w:tcPr>
            <w:tcW w:w="960" w:type="dxa"/>
          </w:tcPr>
          <w:p w14:paraId="19537034" w14:textId="77777777" w:rsidR="008E6E3E" w:rsidRDefault="00157F4D">
            <w:pPr>
              <w:pStyle w:val="TableParagraph"/>
              <w:spacing w:before="142"/>
              <w:ind w:left="119"/>
              <w:rPr>
                <w:sz w:val="16"/>
              </w:rPr>
            </w:pPr>
            <w:r>
              <w:rPr>
                <w:sz w:val="16"/>
              </w:rPr>
              <w:t>17+4 = 21</w:t>
            </w:r>
          </w:p>
        </w:tc>
        <w:tc>
          <w:tcPr>
            <w:tcW w:w="1165" w:type="dxa"/>
          </w:tcPr>
          <w:p w14:paraId="19537035" w14:textId="77777777" w:rsidR="008E6E3E" w:rsidRDefault="00157F4D">
            <w:pPr>
              <w:pStyle w:val="TableParagraph"/>
              <w:spacing w:before="142"/>
              <w:ind w:left="147" w:right="144"/>
              <w:jc w:val="center"/>
              <w:rPr>
                <w:sz w:val="16"/>
              </w:rPr>
            </w:pPr>
            <w:r>
              <w:rPr>
                <w:sz w:val="16"/>
              </w:rPr>
              <w:t>504</w:t>
            </w:r>
          </w:p>
        </w:tc>
        <w:tc>
          <w:tcPr>
            <w:tcW w:w="725" w:type="dxa"/>
          </w:tcPr>
          <w:p w14:paraId="19537036" w14:textId="77777777" w:rsidR="008E6E3E" w:rsidRDefault="00157F4D">
            <w:pPr>
              <w:pStyle w:val="TableParagraph"/>
              <w:spacing w:before="142"/>
              <w:ind w:left="140" w:right="138"/>
              <w:jc w:val="center"/>
              <w:rPr>
                <w:sz w:val="16"/>
              </w:rPr>
            </w:pPr>
            <w:r>
              <w:rPr>
                <w:sz w:val="16"/>
              </w:rPr>
              <w:t>336</w:t>
            </w:r>
          </w:p>
        </w:tc>
        <w:tc>
          <w:tcPr>
            <w:tcW w:w="871" w:type="dxa"/>
          </w:tcPr>
          <w:p w14:paraId="19537037" w14:textId="77777777" w:rsidR="008E6E3E" w:rsidRDefault="00157F4D">
            <w:pPr>
              <w:pStyle w:val="TableParagraph"/>
              <w:spacing w:before="142"/>
              <w:ind w:left="167" w:right="167"/>
              <w:jc w:val="center"/>
              <w:rPr>
                <w:sz w:val="16"/>
              </w:rPr>
            </w:pPr>
            <w:r>
              <w:rPr>
                <w:sz w:val="16"/>
              </w:rPr>
              <w:t>2 755</w:t>
            </w:r>
          </w:p>
        </w:tc>
        <w:tc>
          <w:tcPr>
            <w:tcW w:w="1799" w:type="dxa"/>
          </w:tcPr>
          <w:p w14:paraId="19537038" w14:textId="77777777" w:rsidR="008E6E3E" w:rsidRDefault="00157F4D">
            <w:pPr>
              <w:pStyle w:val="TableParagraph"/>
              <w:spacing w:before="142"/>
              <w:ind w:left="100" w:right="100"/>
              <w:jc w:val="center"/>
              <w:rPr>
                <w:sz w:val="16"/>
              </w:rPr>
            </w:pPr>
            <w:r>
              <w:rPr>
                <w:sz w:val="16"/>
              </w:rPr>
              <w:t>0.58 x 2 755=1 598</w:t>
            </w:r>
          </w:p>
        </w:tc>
        <w:tc>
          <w:tcPr>
            <w:tcW w:w="805" w:type="dxa"/>
          </w:tcPr>
          <w:p w14:paraId="19537039" w14:textId="77777777" w:rsidR="008E6E3E" w:rsidRDefault="00157F4D">
            <w:pPr>
              <w:pStyle w:val="TableParagraph"/>
              <w:spacing w:before="142"/>
              <w:ind w:left="135" w:right="134"/>
              <w:jc w:val="center"/>
              <w:rPr>
                <w:sz w:val="16"/>
              </w:rPr>
            </w:pPr>
            <w:r>
              <w:rPr>
                <w:sz w:val="16"/>
              </w:rPr>
              <w:t>4 353</w:t>
            </w:r>
          </w:p>
        </w:tc>
        <w:tc>
          <w:tcPr>
            <w:tcW w:w="840" w:type="dxa"/>
          </w:tcPr>
          <w:p w14:paraId="1953703A" w14:textId="77777777" w:rsidR="008E6E3E" w:rsidRDefault="00157F4D">
            <w:pPr>
              <w:pStyle w:val="TableParagraph"/>
              <w:spacing w:before="142"/>
              <w:ind w:left="54" w:right="54"/>
              <w:jc w:val="center"/>
              <w:rPr>
                <w:sz w:val="16"/>
              </w:rPr>
            </w:pPr>
            <w:r>
              <w:rPr>
                <w:sz w:val="16"/>
              </w:rPr>
              <w:t>2 755</w:t>
            </w:r>
          </w:p>
        </w:tc>
      </w:tr>
      <w:tr w:rsidR="008E6E3E" w14:paraId="19537046" w14:textId="77777777">
        <w:trPr>
          <w:trHeight w:val="440"/>
        </w:trPr>
        <w:tc>
          <w:tcPr>
            <w:tcW w:w="720" w:type="dxa"/>
          </w:tcPr>
          <w:p w14:paraId="1953703C" w14:textId="77777777" w:rsidR="008E6E3E" w:rsidRDefault="00157F4D">
            <w:pPr>
              <w:pStyle w:val="TableParagraph"/>
              <w:spacing w:before="142"/>
              <w:ind w:left="314"/>
              <w:rPr>
                <w:sz w:val="16"/>
              </w:rPr>
            </w:pPr>
            <w:r>
              <w:rPr>
                <w:w w:val="99"/>
                <w:sz w:val="16"/>
              </w:rPr>
              <w:t>5</w:t>
            </w:r>
          </w:p>
        </w:tc>
        <w:tc>
          <w:tcPr>
            <w:tcW w:w="875" w:type="dxa"/>
          </w:tcPr>
          <w:p w14:paraId="1953703D" w14:textId="77777777" w:rsidR="008E6E3E" w:rsidRDefault="00157F4D">
            <w:pPr>
              <w:pStyle w:val="TableParagraph"/>
              <w:spacing w:before="142"/>
              <w:ind w:left="296" w:right="293"/>
              <w:jc w:val="center"/>
              <w:rPr>
                <w:sz w:val="16"/>
              </w:rPr>
            </w:pPr>
            <w:r>
              <w:rPr>
                <w:sz w:val="16"/>
              </w:rPr>
              <w:t>28</w:t>
            </w:r>
          </w:p>
        </w:tc>
        <w:tc>
          <w:tcPr>
            <w:tcW w:w="840" w:type="dxa"/>
          </w:tcPr>
          <w:p w14:paraId="1953703E" w14:textId="77777777" w:rsidR="008E6E3E" w:rsidRDefault="00157F4D">
            <w:pPr>
              <w:pStyle w:val="TableParagraph"/>
              <w:spacing w:before="142"/>
              <w:ind w:left="4"/>
              <w:jc w:val="center"/>
              <w:rPr>
                <w:sz w:val="16"/>
              </w:rPr>
            </w:pPr>
            <w:r>
              <w:rPr>
                <w:w w:val="99"/>
                <w:sz w:val="16"/>
              </w:rPr>
              <w:t>4</w:t>
            </w:r>
          </w:p>
        </w:tc>
        <w:tc>
          <w:tcPr>
            <w:tcW w:w="960" w:type="dxa"/>
          </w:tcPr>
          <w:p w14:paraId="1953703F" w14:textId="77777777" w:rsidR="008E6E3E" w:rsidRDefault="00157F4D">
            <w:pPr>
              <w:pStyle w:val="TableParagraph"/>
              <w:spacing w:before="142"/>
              <w:ind w:left="119"/>
              <w:rPr>
                <w:sz w:val="16"/>
              </w:rPr>
            </w:pPr>
            <w:r>
              <w:rPr>
                <w:sz w:val="16"/>
              </w:rPr>
              <w:t>30+4 = 34</w:t>
            </w:r>
          </w:p>
        </w:tc>
        <w:tc>
          <w:tcPr>
            <w:tcW w:w="1165" w:type="dxa"/>
          </w:tcPr>
          <w:p w14:paraId="19537040" w14:textId="77777777" w:rsidR="008E6E3E" w:rsidRDefault="00157F4D">
            <w:pPr>
              <w:pStyle w:val="TableParagraph"/>
              <w:spacing w:before="142"/>
              <w:ind w:left="147" w:right="144"/>
              <w:jc w:val="center"/>
              <w:rPr>
                <w:sz w:val="16"/>
              </w:rPr>
            </w:pPr>
            <w:r>
              <w:rPr>
                <w:sz w:val="16"/>
              </w:rPr>
              <w:t>952</w:t>
            </w:r>
          </w:p>
        </w:tc>
        <w:tc>
          <w:tcPr>
            <w:tcW w:w="725" w:type="dxa"/>
          </w:tcPr>
          <w:p w14:paraId="19537041" w14:textId="77777777" w:rsidR="008E6E3E" w:rsidRDefault="00157F4D">
            <w:pPr>
              <w:pStyle w:val="TableParagraph"/>
              <w:spacing w:before="142"/>
              <w:ind w:left="140" w:right="138"/>
              <w:jc w:val="center"/>
              <w:rPr>
                <w:sz w:val="16"/>
              </w:rPr>
            </w:pPr>
            <w:r>
              <w:rPr>
                <w:sz w:val="16"/>
              </w:rPr>
              <w:t>635</w:t>
            </w:r>
          </w:p>
        </w:tc>
        <w:tc>
          <w:tcPr>
            <w:tcW w:w="871" w:type="dxa"/>
          </w:tcPr>
          <w:p w14:paraId="19537042" w14:textId="77777777" w:rsidR="008E6E3E" w:rsidRDefault="00157F4D">
            <w:pPr>
              <w:pStyle w:val="TableParagraph"/>
              <w:spacing w:before="142"/>
              <w:ind w:left="167" w:right="167"/>
              <w:jc w:val="center"/>
              <w:rPr>
                <w:sz w:val="16"/>
              </w:rPr>
            </w:pPr>
            <w:r>
              <w:rPr>
                <w:sz w:val="16"/>
              </w:rPr>
              <w:t>5 207</w:t>
            </w:r>
          </w:p>
        </w:tc>
        <w:tc>
          <w:tcPr>
            <w:tcW w:w="1799" w:type="dxa"/>
          </w:tcPr>
          <w:p w14:paraId="19537043" w14:textId="77777777" w:rsidR="008E6E3E" w:rsidRDefault="00157F4D">
            <w:pPr>
              <w:pStyle w:val="TableParagraph"/>
              <w:spacing w:before="142"/>
              <w:ind w:left="100" w:right="100"/>
              <w:jc w:val="center"/>
              <w:rPr>
                <w:sz w:val="16"/>
              </w:rPr>
            </w:pPr>
            <w:r>
              <w:rPr>
                <w:sz w:val="16"/>
              </w:rPr>
              <w:t>0.75 x 5 207=3 905</w:t>
            </w:r>
          </w:p>
        </w:tc>
        <w:tc>
          <w:tcPr>
            <w:tcW w:w="805" w:type="dxa"/>
          </w:tcPr>
          <w:p w14:paraId="19537044" w14:textId="77777777" w:rsidR="008E6E3E" w:rsidRDefault="00157F4D">
            <w:pPr>
              <w:pStyle w:val="TableParagraph"/>
              <w:spacing w:before="142"/>
              <w:ind w:left="135" w:right="134"/>
              <w:jc w:val="center"/>
              <w:rPr>
                <w:sz w:val="16"/>
              </w:rPr>
            </w:pPr>
            <w:r>
              <w:rPr>
                <w:sz w:val="16"/>
              </w:rPr>
              <w:t>9 112</w:t>
            </w:r>
          </w:p>
        </w:tc>
        <w:tc>
          <w:tcPr>
            <w:tcW w:w="840" w:type="dxa"/>
          </w:tcPr>
          <w:p w14:paraId="19537045" w14:textId="77777777" w:rsidR="008E6E3E" w:rsidRDefault="00157F4D">
            <w:pPr>
              <w:pStyle w:val="TableParagraph"/>
              <w:spacing w:before="142"/>
              <w:ind w:left="54" w:right="54"/>
              <w:jc w:val="center"/>
              <w:rPr>
                <w:sz w:val="16"/>
              </w:rPr>
            </w:pPr>
            <w:r>
              <w:rPr>
                <w:sz w:val="16"/>
              </w:rPr>
              <w:t>5 207</w:t>
            </w:r>
          </w:p>
        </w:tc>
      </w:tr>
      <w:tr w:rsidR="008E6E3E" w14:paraId="19537051" w14:textId="77777777">
        <w:trPr>
          <w:trHeight w:val="440"/>
        </w:trPr>
        <w:tc>
          <w:tcPr>
            <w:tcW w:w="720" w:type="dxa"/>
          </w:tcPr>
          <w:p w14:paraId="19537047" w14:textId="77777777" w:rsidR="008E6E3E" w:rsidRDefault="00157F4D">
            <w:pPr>
              <w:pStyle w:val="TableParagraph"/>
              <w:spacing w:before="142"/>
              <w:ind w:left="314"/>
              <w:rPr>
                <w:sz w:val="16"/>
              </w:rPr>
            </w:pPr>
            <w:r>
              <w:rPr>
                <w:w w:val="99"/>
                <w:sz w:val="16"/>
              </w:rPr>
              <w:t>6</w:t>
            </w:r>
          </w:p>
        </w:tc>
        <w:tc>
          <w:tcPr>
            <w:tcW w:w="875" w:type="dxa"/>
          </w:tcPr>
          <w:p w14:paraId="19537048" w14:textId="77777777" w:rsidR="008E6E3E" w:rsidRDefault="00157F4D">
            <w:pPr>
              <w:pStyle w:val="TableParagraph"/>
              <w:spacing w:before="142"/>
              <w:ind w:left="296" w:right="293"/>
              <w:jc w:val="center"/>
              <w:rPr>
                <w:sz w:val="16"/>
              </w:rPr>
            </w:pPr>
            <w:r>
              <w:rPr>
                <w:sz w:val="16"/>
              </w:rPr>
              <w:t>39</w:t>
            </w:r>
          </w:p>
        </w:tc>
        <w:tc>
          <w:tcPr>
            <w:tcW w:w="840" w:type="dxa"/>
          </w:tcPr>
          <w:p w14:paraId="19537049" w14:textId="77777777" w:rsidR="008E6E3E" w:rsidRDefault="00157F4D">
            <w:pPr>
              <w:pStyle w:val="TableParagraph"/>
              <w:spacing w:before="142"/>
              <w:ind w:left="4"/>
              <w:jc w:val="center"/>
              <w:rPr>
                <w:sz w:val="16"/>
              </w:rPr>
            </w:pPr>
            <w:r>
              <w:rPr>
                <w:w w:val="99"/>
                <w:sz w:val="16"/>
              </w:rPr>
              <w:t>5</w:t>
            </w:r>
          </w:p>
        </w:tc>
        <w:tc>
          <w:tcPr>
            <w:tcW w:w="960" w:type="dxa"/>
          </w:tcPr>
          <w:p w14:paraId="1953704A" w14:textId="77777777" w:rsidR="008E6E3E" w:rsidRDefault="00157F4D">
            <w:pPr>
              <w:pStyle w:val="TableParagraph"/>
              <w:spacing w:before="142"/>
              <w:ind w:left="119"/>
              <w:rPr>
                <w:sz w:val="16"/>
              </w:rPr>
            </w:pPr>
            <w:r>
              <w:rPr>
                <w:sz w:val="16"/>
              </w:rPr>
              <w:t>30+5 = 35</w:t>
            </w:r>
          </w:p>
        </w:tc>
        <w:tc>
          <w:tcPr>
            <w:tcW w:w="1165" w:type="dxa"/>
          </w:tcPr>
          <w:p w14:paraId="1953704B" w14:textId="77777777" w:rsidR="008E6E3E" w:rsidRDefault="00157F4D">
            <w:pPr>
              <w:pStyle w:val="TableParagraph"/>
              <w:spacing w:before="142"/>
              <w:ind w:left="146" w:right="144"/>
              <w:jc w:val="center"/>
              <w:rPr>
                <w:sz w:val="16"/>
              </w:rPr>
            </w:pPr>
            <w:r>
              <w:rPr>
                <w:sz w:val="16"/>
              </w:rPr>
              <w:t>1 365</w:t>
            </w:r>
          </w:p>
        </w:tc>
        <w:tc>
          <w:tcPr>
            <w:tcW w:w="725" w:type="dxa"/>
          </w:tcPr>
          <w:p w14:paraId="1953704C" w14:textId="77777777" w:rsidR="008E6E3E" w:rsidRDefault="00157F4D">
            <w:pPr>
              <w:pStyle w:val="TableParagraph"/>
              <w:spacing w:before="142"/>
              <w:ind w:left="140" w:right="138"/>
              <w:jc w:val="center"/>
              <w:rPr>
                <w:sz w:val="16"/>
              </w:rPr>
            </w:pPr>
            <w:r>
              <w:rPr>
                <w:sz w:val="16"/>
              </w:rPr>
              <w:t>910</w:t>
            </w:r>
          </w:p>
        </w:tc>
        <w:tc>
          <w:tcPr>
            <w:tcW w:w="871" w:type="dxa"/>
          </w:tcPr>
          <w:p w14:paraId="1953704D" w14:textId="77777777" w:rsidR="008E6E3E" w:rsidRDefault="00157F4D">
            <w:pPr>
              <w:pStyle w:val="TableParagraph"/>
              <w:spacing w:before="142"/>
              <w:ind w:left="167" w:right="167"/>
              <w:jc w:val="center"/>
              <w:rPr>
                <w:sz w:val="16"/>
              </w:rPr>
            </w:pPr>
            <w:r>
              <w:rPr>
                <w:sz w:val="16"/>
              </w:rPr>
              <w:t>7 462</w:t>
            </w:r>
          </w:p>
        </w:tc>
        <w:tc>
          <w:tcPr>
            <w:tcW w:w="1799" w:type="dxa"/>
          </w:tcPr>
          <w:p w14:paraId="1953704E" w14:textId="77777777" w:rsidR="008E6E3E" w:rsidRDefault="00157F4D">
            <w:pPr>
              <w:pStyle w:val="TableParagraph"/>
              <w:spacing w:before="142"/>
              <w:ind w:left="100" w:right="100"/>
              <w:jc w:val="center"/>
              <w:rPr>
                <w:sz w:val="16"/>
              </w:rPr>
            </w:pPr>
            <w:r>
              <w:rPr>
                <w:sz w:val="16"/>
              </w:rPr>
              <w:t>1.0 x 7 462=7 462</w:t>
            </w:r>
          </w:p>
        </w:tc>
        <w:tc>
          <w:tcPr>
            <w:tcW w:w="805" w:type="dxa"/>
          </w:tcPr>
          <w:p w14:paraId="1953704F" w14:textId="77777777" w:rsidR="008E6E3E" w:rsidRDefault="00157F4D">
            <w:pPr>
              <w:pStyle w:val="TableParagraph"/>
              <w:spacing w:before="142"/>
              <w:ind w:left="135" w:right="133"/>
              <w:jc w:val="center"/>
              <w:rPr>
                <w:sz w:val="16"/>
              </w:rPr>
            </w:pPr>
            <w:r>
              <w:rPr>
                <w:sz w:val="16"/>
              </w:rPr>
              <w:t>14 924</w:t>
            </w:r>
          </w:p>
        </w:tc>
        <w:tc>
          <w:tcPr>
            <w:tcW w:w="840" w:type="dxa"/>
          </w:tcPr>
          <w:p w14:paraId="19537050" w14:textId="77777777" w:rsidR="008E6E3E" w:rsidRDefault="00157F4D">
            <w:pPr>
              <w:pStyle w:val="TableParagraph"/>
              <w:spacing w:before="142"/>
              <w:ind w:left="53" w:right="54"/>
              <w:jc w:val="center"/>
              <w:rPr>
                <w:sz w:val="16"/>
              </w:rPr>
            </w:pPr>
            <w:r>
              <w:rPr>
                <w:sz w:val="16"/>
              </w:rPr>
              <w:t>7 462</w:t>
            </w:r>
          </w:p>
        </w:tc>
      </w:tr>
      <w:tr w:rsidR="008E6E3E" w14:paraId="1953705C" w14:textId="77777777">
        <w:trPr>
          <w:trHeight w:val="440"/>
        </w:trPr>
        <w:tc>
          <w:tcPr>
            <w:tcW w:w="720" w:type="dxa"/>
          </w:tcPr>
          <w:p w14:paraId="19537052" w14:textId="77777777" w:rsidR="008E6E3E" w:rsidRDefault="00157F4D">
            <w:pPr>
              <w:pStyle w:val="TableParagraph"/>
              <w:spacing w:before="141"/>
              <w:ind w:left="314"/>
              <w:rPr>
                <w:sz w:val="16"/>
              </w:rPr>
            </w:pPr>
            <w:r>
              <w:rPr>
                <w:w w:val="99"/>
                <w:sz w:val="16"/>
              </w:rPr>
              <w:t>7</w:t>
            </w:r>
          </w:p>
        </w:tc>
        <w:tc>
          <w:tcPr>
            <w:tcW w:w="875" w:type="dxa"/>
          </w:tcPr>
          <w:p w14:paraId="19537053" w14:textId="77777777" w:rsidR="008E6E3E" w:rsidRDefault="00157F4D">
            <w:pPr>
              <w:pStyle w:val="TableParagraph"/>
              <w:spacing w:before="141"/>
              <w:ind w:left="296" w:right="293"/>
              <w:jc w:val="center"/>
              <w:rPr>
                <w:sz w:val="16"/>
              </w:rPr>
            </w:pPr>
            <w:r>
              <w:rPr>
                <w:sz w:val="16"/>
              </w:rPr>
              <w:t>49</w:t>
            </w:r>
          </w:p>
        </w:tc>
        <w:tc>
          <w:tcPr>
            <w:tcW w:w="840" w:type="dxa"/>
          </w:tcPr>
          <w:p w14:paraId="19537054" w14:textId="77777777" w:rsidR="008E6E3E" w:rsidRDefault="00157F4D">
            <w:pPr>
              <w:pStyle w:val="TableParagraph"/>
              <w:spacing w:before="141"/>
              <w:ind w:left="4"/>
              <w:jc w:val="center"/>
              <w:rPr>
                <w:sz w:val="16"/>
              </w:rPr>
            </w:pPr>
            <w:r>
              <w:rPr>
                <w:w w:val="99"/>
                <w:sz w:val="16"/>
              </w:rPr>
              <w:t>5</w:t>
            </w:r>
          </w:p>
        </w:tc>
        <w:tc>
          <w:tcPr>
            <w:tcW w:w="960" w:type="dxa"/>
          </w:tcPr>
          <w:p w14:paraId="19537055" w14:textId="77777777" w:rsidR="008E6E3E" w:rsidRDefault="00157F4D">
            <w:pPr>
              <w:pStyle w:val="TableParagraph"/>
              <w:spacing w:before="141"/>
              <w:ind w:left="119"/>
              <w:rPr>
                <w:sz w:val="16"/>
              </w:rPr>
            </w:pPr>
            <w:r>
              <w:rPr>
                <w:sz w:val="16"/>
              </w:rPr>
              <w:t>30+5 = 35</w:t>
            </w:r>
          </w:p>
        </w:tc>
        <w:tc>
          <w:tcPr>
            <w:tcW w:w="1165" w:type="dxa"/>
          </w:tcPr>
          <w:p w14:paraId="19537056" w14:textId="77777777" w:rsidR="008E6E3E" w:rsidRDefault="00157F4D">
            <w:pPr>
              <w:pStyle w:val="TableParagraph"/>
              <w:spacing w:before="141"/>
              <w:ind w:left="146" w:right="144"/>
              <w:jc w:val="center"/>
              <w:rPr>
                <w:sz w:val="16"/>
              </w:rPr>
            </w:pPr>
            <w:r>
              <w:rPr>
                <w:sz w:val="16"/>
              </w:rPr>
              <w:t>1 715</w:t>
            </w:r>
          </w:p>
        </w:tc>
        <w:tc>
          <w:tcPr>
            <w:tcW w:w="725" w:type="dxa"/>
          </w:tcPr>
          <w:p w14:paraId="19537057" w14:textId="77777777" w:rsidR="008E6E3E" w:rsidRDefault="00157F4D">
            <w:pPr>
              <w:pStyle w:val="TableParagraph"/>
              <w:spacing w:before="141"/>
              <w:ind w:left="140" w:right="139"/>
              <w:jc w:val="center"/>
              <w:rPr>
                <w:sz w:val="16"/>
              </w:rPr>
            </w:pPr>
            <w:r>
              <w:rPr>
                <w:sz w:val="16"/>
              </w:rPr>
              <w:t>1 144</w:t>
            </w:r>
          </w:p>
        </w:tc>
        <w:tc>
          <w:tcPr>
            <w:tcW w:w="871" w:type="dxa"/>
          </w:tcPr>
          <w:p w14:paraId="19537058" w14:textId="77777777" w:rsidR="008E6E3E" w:rsidRDefault="00157F4D">
            <w:pPr>
              <w:pStyle w:val="TableParagraph"/>
              <w:spacing w:before="141"/>
              <w:ind w:left="168" w:right="167"/>
              <w:jc w:val="center"/>
              <w:rPr>
                <w:sz w:val="16"/>
              </w:rPr>
            </w:pPr>
            <w:r>
              <w:rPr>
                <w:sz w:val="16"/>
              </w:rPr>
              <w:t>9 381</w:t>
            </w:r>
          </w:p>
        </w:tc>
        <w:tc>
          <w:tcPr>
            <w:tcW w:w="1799" w:type="dxa"/>
          </w:tcPr>
          <w:p w14:paraId="19537059" w14:textId="77777777" w:rsidR="008E6E3E" w:rsidRDefault="00157F4D">
            <w:pPr>
              <w:pStyle w:val="TableParagraph"/>
              <w:spacing w:before="141"/>
              <w:ind w:left="100" w:right="100"/>
              <w:jc w:val="center"/>
              <w:rPr>
                <w:sz w:val="16"/>
              </w:rPr>
            </w:pPr>
            <w:r>
              <w:rPr>
                <w:sz w:val="16"/>
              </w:rPr>
              <w:t>1.29 x 9 381=12 101</w:t>
            </w:r>
          </w:p>
        </w:tc>
        <w:tc>
          <w:tcPr>
            <w:tcW w:w="805" w:type="dxa"/>
          </w:tcPr>
          <w:p w14:paraId="1953705A" w14:textId="77777777" w:rsidR="008E6E3E" w:rsidRDefault="00157F4D">
            <w:pPr>
              <w:pStyle w:val="TableParagraph"/>
              <w:spacing w:before="141"/>
              <w:ind w:left="135" w:right="134"/>
              <w:jc w:val="center"/>
              <w:rPr>
                <w:sz w:val="16"/>
              </w:rPr>
            </w:pPr>
            <w:r>
              <w:rPr>
                <w:sz w:val="16"/>
              </w:rPr>
              <w:t>21 482</w:t>
            </w:r>
          </w:p>
        </w:tc>
        <w:tc>
          <w:tcPr>
            <w:tcW w:w="840" w:type="dxa"/>
          </w:tcPr>
          <w:p w14:paraId="1953705B" w14:textId="77777777" w:rsidR="008E6E3E" w:rsidRDefault="00157F4D">
            <w:pPr>
              <w:pStyle w:val="TableParagraph"/>
              <w:spacing w:before="141"/>
              <w:ind w:left="54" w:right="54"/>
              <w:jc w:val="center"/>
              <w:rPr>
                <w:sz w:val="16"/>
              </w:rPr>
            </w:pPr>
            <w:r>
              <w:rPr>
                <w:sz w:val="16"/>
              </w:rPr>
              <w:t>9 381</w:t>
            </w:r>
          </w:p>
        </w:tc>
      </w:tr>
      <w:tr w:rsidR="008E6E3E" w14:paraId="19537067" w14:textId="77777777">
        <w:trPr>
          <w:trHeight w:val="440"/>
        </w:trPr>
        <w:tc>
          <w:tcPr>
            <w:tcW w:w="720" w:type="dxa"/>
          </w:tcPr>
          <w:p w14:paraId="1953705D" w14:textId="77777777" w:rsidR="008E6E3E" w:rsidRDefault="00157F4D">
            <w:pPr>
              <w:pStyle w:val="TableParagraph"/>
              <w:spacing w:before="141"/>
              <w:ind w:left="314"/>
              <w:rPr>
                <w:sz w:val="16"/>
              </w:rPr>
            </w:pPr>
            <w:r>
              <w:rPr>
                <w:w w:val="99"/>
                <w:sz w:val="16"/>
              </w:rPr>
              <w:t>8</w:t>
            </w:r>
          </w:p>
        </w:tc>
        <w:tc>
          <w:tcPr>
            <w:tcW w:w="875" w:type="dxa"/>
          </w:tcPr>
          <w:p w14:paraId="1953705E" w14:textId="77777777" w:rsidR="008E6E3E" w:rsidRDefault="00157F4D">
            <w:pPr>
              <w:pStyle w:val="TableParagraph"/>
              <w:spacing w:before="141"/>
              <w:ind w:left="296" w:right="293"/>
              <w:jc w:val="center"/>
              <w:rPr>
                <w:sz w:val="16"/>
              </w:rPr>
            </w:pPr>
            <w:r>
              <w:rPr>
                <w:sz w:val="16"/>
              </w:rPr>
              <w:t>61</w:t>
            </w:r>
          </w:p>
        </w:tc>
        <w:tc>
          <w:tcPr>
            <w:tcW w:w="840" w:type="dxa"/>
          </w:tcPr>
          <w:p w14:paraId="1953705F" w14:textId="77777777" w:rsidR="008E6E3E" w:rsidRDefault="00157F4D">
            <w:pPr>
              <w:pStyle w:val="TableParagraph"/>
              <w:spacing w:before="141"/>
              <w:ind w:left="4"/>
              <w:jc w:val="center"/>
              <w:rPr>
                <w:sz w:val="16"/>
              </w:rPr>
            </w:pPr>
            <w:r>
              <w:rPr>
                <w:w w:val="99"/>
                <w:sz w:val="16"/>
              </w:rPr>
              <w:t>7</w:t>
            </w:r>
          </w:p>
        </w:tc>
        <w:tc>
          <w:tcPr>
            <w:tcW w:w="960" w:type="dxa"/>
          </w:tcPr>
          <w:p w14:paraId="19537060" w14:textId="77777777" w:rsidR="008E6E3E" w:rsidRDefault="00157F4D">
            <w:pPr>
              <w:pStyle w:val="TableParagraph"/>
              <w:spacing w:before="141"/>
              <w:ind w:left="119"/>
              <w:rPr>
                <w:sz w:val="16"/>
              </w:rPr>
            </w:pPr>
            <w:r>
              <w:rPr>
                <w:sz w:val="16"/>
              </w:rPr>
              <w:t>30+7 = 37</w:t>
            </w:r>
          </w:p>
        </w:tc>
        <w:tc>
          <w:tcPr>
            <w:tcW w:w="1165" w:type="dxa"/>
          </w:tcPr>
          <w:p w14:paraId="19537061" w14:textId="77777777" w:rsidR="008E6E3E" w:rsidRDefault="00157F4D">
            <w:pPr>
              <w:pStyle w:val="TableParagraph"/>
              <w:spacing w:before="141"/>
              <w:ind w:left="146" w:right="144"/>
              <w:jc w:val="center"/>
              <w:rPr>
                <w:sz w:val="16"/>
              </w:rPr>
            </w:pPr>
            <w:r>
              <w:rPr>
                <w:sz w:val="16"/>
              </w:rPr>
              <w:t>2 257</w:t>
            </w:r>
          </w:p>
        </w:tc>
        <w:tc>
          <w:tcPr>
            <w:tcW w:w="725" w:type="dxa"/>
          </w:tcPr>
          <w:p w14:paraId="19537062" w14:textId="77777777" w:rsidR="008E6E3E" w:rsidRDefault="00157F4D">
            <w:pPr>
              <w:pStyle w:val="TableParagraph"/>
              <w:spacing w:before="141"/>
              <w:ind w:left="140" w:right="139"/>
              <w:jc w:val="center"/>
              <w:rPr>
                <w:sz w:val="16"/>
              </w:rPr>
            </w:pPr>
            <w:r>
              <w:rPr>
                <w:sz w:val="16"/>
              </w:rPr>
              <w:t>1 505</w:t>
            </w:r>
          </w:p>
        </w:tc>
        <w:tc>
          <w:tcPr>
            <w:tcW w:w="871" w:type="dxa"/>
          </w:tcPr>
          <w:p w14:paraId="19537063" w14:textId="77777777" w:rsidR="008E6E3E" w:rsidRDefault="00157F4D">
            <w:pPr>
              <w:pStyle w:val="TableParagraph"/>
              <w:spacing w:before="141"/>
              <w:ind w:left="168" w:right="167"/>
              <w:jc w:val="center"/>
              <w:rPr>
                <w:sz w:val="16"/>
              </w:rPr>
            </w:pPr>
            <w:r>
              <w:rPr>
                <w:sz w:val="16"/>
              </w:rPr>
              <w:t>12 341</w:t>
            </w:r>
          </w:p>
        </w:tc>
        <w:tc>
          <w:tcPr>
            <w:tcW w:w="1799" w:type="dxa"/>
          </w:tcPr>
          <w:p w14:paraId="19537064" w14:textId="77777777" w:rsidR="008E6E3E" w:rsidRDefault="00157F4D">
            <w:pPr>
              <w:pStyle w:val="TableParagraph"/>
              <w:spacing w:before="141"/>
              <w:ind w:left="100" w:right="100"/>
              <w:jc w:val="center"/>
              <w:rPr>
                <w:sz w:val="16"/>
              </w:rPr>
            </w:pPr>
            <w:r>
              <w:rPr>
                <w:sz w:val="16"/>
              </w:rPr>
              <w:t>1.52 x 12 341=18 758</w:t>
            </w:r>
          </w:p>
        </w:tc>
        <w:tc>
          <w:tcPr>
            <w:tcW w:w="805" w:type="dxa"/>
          </w:tcPr>
          <w:p w14:paraId="19537065" w14:textId="77777777" w:rsidR="008E6E3E" w:rsidRDefault="00157F4D">
            <w:pPr>
              <w:pStyle w:val="TableParagraph"/>
              <w:spacing w:before="141"/>
              <w:ind w:left="135" w:right="133"/>
              <w:jc w:val="center"/>
              <w:rPr>
                <w:sz w:val="16"/>
              </w:rPr>
            </w:pPr>
            <w:r>
              <w:rPr>
                <w:sz w:val="16"/>
              </w:rPr>
              <w:t>31 099</w:t>
            </w:r>
          </w:p>
        </w:tc>
        <w:tc>
          <w:tcPr>
            <w:tcW w:w="840" w:type="dxa"/>
          </w:tcPr>
          <w:p w14:paraId="19537066" w14:textId="77777777" w:rsidR="008E6E3E" w:rsidRDefault="00157F4D">
            <w:pPr>
              <w:pStyle w:val="TableParagraph"/>
              <w:spacing w:before="141"/>
              <w:ind w:left="53" w:right="54"/>
              <w:jc w:val="center"/>
              <w:rPr>
                <w:sz w:val="16"/>
              </w:rPr>
            </w:pPr>
            <w:r>
              <w:rPr>
                <w:sz w:val="16"/>
              </w:rPr>
              <w:t>12 341</w:t>
            </w:r>
          </w:p>
        </w:tc>
      </w:tr>
      <w:tr w:rsidR="008E6E3E" w14:paraId="19537072" w14:textId="77777777">
        <w:trPr>
          <w:trHeight w:val="438"/>
        </w:trPr>
        <w:tc>
          <w:tcPr>
            <w:tcW w:w="720" w:type="dxa"/>
          </w:tcPr>
          <w:p w14:paraId="19537068" w14:textId="77777777" w:rsidR="008E6E3E" w:rsidRDefault="00157F4D">
            <w:pPr>
              <w:pStyle w:val="TableParagraph"/>
              <w:spacing w:before="141"/>
              <w:ind w:left="314"/>
              <w:rPr>
                <w:sz w:val="16"/>
              </w:rPr>
            </w:pPr>
            <w:r>
              <w:rPr>
                <w:w w:val="99"/>
                <w:sz w:val="16"/>
              </w:rPr>
              <w:t>9</w:t>
            </w:r>
          </w:p>
        </w:tc>
        <w:tc>
          <w:tcPr>
            <w:tcW w:w="875" w:type="dxa"/>
          </w:tcPr>
          <w:p w14:paraId="19537069" w14:textId="77777777" w:rsidR="008E6E3E" w:rsidRDefault="00157F4D">
            <w:pPr>
              <w:pStyle w:val="TableParagraph"/>
              <w:spacing w:before="141"/>
              <w:ind w:left="296" w:right="293"/>
              <w:jc w:val="center"/>
              <w:rPr>
                <w:sz w:val="16"/>
              </w:rPr>
            </w:pPr>
            <w:r>
              <w:rPr>
                <w:sz w:val="16"/>
              </w:rPr>
              <w:t>76</w:t>
            </w:r>
          </w:p>
        </w:tc>
        <w:tc>
          <w:tcPr>
            <w:tcW w:w="840" w:type="dxa"/>
          </w:tcPr>
          <w:p w14:paraId="1953706A" w14:textId="77777777" w:rsidR="008E6E3E" w:rsidRDefault="00157F4D">
            <w:pPr>
              <w:pStyle w:val="TableParagraph"/>
              <w:spacing w:before="141"/>
              <w:ind w:left="4"/>
              <w:jc w:val="center"/>
              <w:rPr>
                <w:sz w:val="16"/>
              </w:rPr>
            </w:pPr>
            <w:r>
              <w:rPr>
                <w:w w:val="99"/>
                <w:sz w:val="16"/>
              </w:rPr>
              <w:t>7</w:t>
            </w:r>
          </w:p>
        </w:tc>
        <w:tc>
          <w:tcPr>
            <w:tcW w:w="960" w:type="dxa"/>
          </w:tcPr>
          <w:p w14:paraId="1953706B" w14:textId="77777777" w:rsidR="008E6E3E" w:rsidRDefault="00157F4D">
            <w:pPr>
              <w:pStyle w:val="TableParagraph"/>
              <w:spacing w:before="141"/>
              <w:ind w:left="119"/>
              <w:rPr>
                <w:sz w:val="16"/>
              </w:rPr>
            </w:pPr>
            <w:r>
              <w:rPr>
                <w:sz w:val="16"/>
              </w:rPr>
              <w:t>30+7 = 37</w:t>
            </w:r>
          </w:p>
        </w:tc>
        <w:tc>
          <w:tcPr>
            <w:tcW w:w="1165" w:type="dxa"/>
          </w:tcPr>
          <w:p w14:paraId="1953706C" w14:textId="77777777" w:rsidR="008E6E3E" w:rsidRDefault="00157F4D">
            <w:pPr>
              <w:pStyle w:val="TableParagraph"/>
              <w:spacing w:before="141"/>
              <w:ind w:left="146" w:right="144"/>
              <w:jc w:val="center"/>
              <w:rPr>
                <w:sz w:val="16"/>
              </w:rPr>
            </w:pPr>
            <w:r>
              <w:rPr>
                <w:sz w:val="16"/>
              </w:rPr>
              <w:t>2 812</w:t>
            </w:r>
          </w:p>
        </w:tc>
        <w:tc>
          <w:tcPr>
            <w:tcW w:w="725" w:type="dxa"/>
          </w:tcPr>
          <w:p w14:paraId="1953706D" w14:textId="77777777" w:rsidR="008E6E3E" w:rsidRDefault="00157F4D">
            <w:pPr>
              <w:pStyle w:val="TableParagraph"/>
              <w:spacing w:before="141"/>
              <w:ind w:left="140" w:right="139"/>
              <w:jc w:val="center"/>
              <w:rPr>
                <w:sz w:val="16"/>
              </w:rPr>
            </w:pPr>
            <w:r>
              <w:rPr>
                <w:sz w:val="16"/>
              </w:rPr>
              <w:t>1 876</w:t>
            </w:r>
          </w:p>
        </w:tc>
        <w:tc>
          <w:tcPr>
            <w:tcW w:w="871" w:type="dxa"/>
          </w:tcPr>
          <w:p w14:paraId="1953706E" w14:textId="77777777" w:rsidR="008E6E3E" w:rsidRDefault="00157F4D">
            <w:pPr>
              <w:pStyle w:val="TableParagraph"/>
              <w:spacing w:before="141"/>
              <w:ind w:left="168" w:right="167"/>
              <w:jc w:val="center"/>
              <w:rPr>
                <w:sz w:val="16"/>
              </w:rPr>
            </w:pPr>
            <w:r>
              <w:rPr>
                <w:sz w:val="16"/>
              </w:rPr>
              <w:t>15 383</w:t>
            </w:r>
          </w:p>
        </w:tc>
        <w:tc>
          <w:tcPr>
            <w:tcW w:w="1799" w:type="dxa"/>
          </w:tcPr>
          <w:p w14:paraId="1953706F" w14:textId="77777777" w:rsidR="008E6E3E" w:rsidRDefault="00157F4D">
            <w:pPr>
              <w:pStyle w:val="TableParagraph"/>
              <w:spacing w:before="141"/>
              <w:ind w:left="100" w:right="100"/>
              <w:jc w:val="center"/>
              <w:rPr>
                <w:sz w:val="16"/>
              </w:rPr>
            </w:pPr>
            <w:r>
              <w:rPr>
                <w:sz w:val="16"/>
              </w:rPr>
              <w:t>1.70 x 15 383=26 100</w:t>
            </w:r>
          </w:p>
        </w:tc>
        <w:tc>
          <w:tcPr>
            <w:tcW w:w="805" w:type="dxa"/>
          </w:tcPr>
          <w:p w14:paraId="19537070" w14:textId="77777777" w:rsidR="008E6E3E" w:rsidRDefault="00157F4D">
            <w:pPr>
              <w:pStyle w:val="TableParagraph"/>
              <w:spacing w:before="141"/>
              <w:ind w:left="135" w:right="133"/>
              <w:jc w:val="center"/>
              <w:rPr>
                <w:sz w:val="16"/>
              </w:rPr>
            </w:pPr>
            <w:r>
              <w:rPr>
                <w:sz w:val="16"/>
              </w:rPr>
              <w:t>41 483</w:t>
            </w:r>
          </w:p>
        </w:tc>
        <w:tc>
          <w:tcPr>
            <w:tcW w:w="840" w:type="dxa"/>
          </w:tcPr>
          <w:p w14:paraId="19537071" w14:textId="77777777" w:rsidR="008E6E3E" w:rsidRDefault="00157F4D">
            <w:pPr>
              <w:pStyle w:val="TableParagraph"/>
              <w:spacing w:before="141"/>
              <w:ind w:left="53" w:right="54"/>
              <w:jc w:val="center"/>
              <w:rPr>
                <w:sz w:val="16"/>
              </w:rPr>
            </w:pPr>
            <w:r>
              <w:rPr>
                <w:sz w:val="16"/>
              </w:rPr>
              <w:t>15 383</w:t>
            </w:r>
          </w:p>
        </w:tc>
      </w:tr>
      <w:tr w:rsidR="008E6E3E" w14:paraId="1953707D" w14:textId="77777777">
        <w:trPr>
          <w:trHeight w:val="440"/>
        </w:trPr>
        <w:tc>
          <w:tcPr>
            <w:tcW w:w="720" w:type="dxa"/>
          </w:tcPr>
          <w:p w14:paraId="19537073" w14:textId="77777777" w:rsidR="008E6E3E" w:rsidRDefault="00157F4D">
            <w:pPr>
              <w:pStyle w:val="TableParagraph"/>
              <w:spacing w:before="142"/>
              <w:ind w:left="269"/>
              <w:rPr>
                <w:sz w:val="16"/>
              </w:rPr>
            </w:pPr>
            <w:r>
              <w:rPr>
                <w:sz w:val="16"/>
              </w:rPr>
              <w:t>10</w:t>
            </w:r>
          </w:p>
        </w:tc>
        <w:tc>
          <w:tcPr>
            <w:tcW w:w="875" w:type="dxa"/>
          </w:tcPr>
          <w:p w14:paraId="19537074" w14:textId="77777777" w:rsidR="008E6E3E" w:rsidRDefault="00157F4D">
            <w:pPr>
              <w:pStyle w:val="TableParagraph"/>
              <w:spacing w:before="142"/>
              <w:ind w:left="296" w:right="293"/>
              <w:jc w:val="center"/>
              <w:rPr>
                <w:sz w:val="16"/>
              </w:rPr>
            </w:pPr>
            <w:r>
              <w:rPr>
                <w:sz w:val="16"/>
              </w:rPr>
              <w:t>90</w:t>
            </w:r>
          </w:p>
        </w:tc>
        <w:tc>
          <w:tcPr>
            <w:tcW w:w="840" w:type="dxa"/>
          </w:tcPr>
          <w:p w14:paraId="19537075" w14:textId="77777777" w:rsidR="008E6E3E" w:rsidRDefault="00157F4D">
            <w:pPr>
              <w:pStyle w:val="TableParagraph"/>
              <w:spacing w:before="142"/>
              <w:ind w:left="3"/>
              <w:jc w:val="center"/>
              <w:rPr>
                <w:sz w:val="16"/>
              </w:rPr>
            </w:pPr>
            <w:r>
              <w:rPr>
                <w:w w:val="99"/>
                <w:sz w:val="16"/>
              </w:rPr>
              <w:t>8</w:t>
            </w:r>
          </w:p>
        </w:tc>
        <w:tc>
          <w:tcPr>
            <w:tcW w:w="960" w:type="dxa"/>
          </w:tcPr>
          <w:p w14:paraId="19537076" w14:textId="77777777" w:rsidR="008E6E3E" w:rsidRDefault="00157F4D">
            <w:pPr>
              <w:pStyle w:val="TableParagraph"/>
              <w:spacing w:before="142"/>
              <w:ind w:left="119"/>
              <w:rPr>
                <w:sz w:val="16"/>
              </w:rPr>
            </w:pPr>
            <w:r>
              <w:rPr>
                <w:sz w:val="16"/>
              </w:rPr>
              <w:t>30+8 = 38</w:t>
            </w:r>
          </w:p>
        </w:tc>
        <w:tc>
          <w:tcPr>
            <w:tcW w:w="1165" w:type="dxa"/>
          </w:tcPr>
          <w:p w14:paraId="19537077" w14:textId="77777777" w:rsidR="008E6E3E" w:rsidRDefault="00157F4D">
            <w:pPr>
              <w:pStyle w:val="TableParagraph"/>
              <w:spacing w:before="142"/>
              <w:ind w:left="146" w:right="144"/>
              <w:jc w:val="center"/>
              <w:rPr>
                <w:sz w:val="16"/>
              </w:rPr>
            </w:pPr>
            <w:r>
              <w:rPr>
                <w:sz w:val="16"/>
              </w:rPr>
              <w:t>3 420</w:t>
            </w:r>
          </w:p>
        </w:tc>
        <w:tc>
          <w:tcPr>
            <w:tcW w:w="725" w:type="dxa"/>
          </w:tcPr>
          <w:p w14:paraId="19537078" w14:textId="77777777" w:rsidR="008E6E3E" w:rsidRDefault="00157F4D">
            <w:pPr>
              <w:pStyle w:val="TableParagraph"/>
              <w:spacing w:before="142"/>
              <w:ind w:left="140" w:right="139"/>
              <w:jc w:val="center"/>
              <w:rPr>
                <w:sz w:val="16"/>
              </w:rPr>
            </w:pPr>
            <w:r>
              <w:rPr>
                <w:sz w:val="16"/>
              </w:rPr>
              <w:t>2 281</w:t>
            </w:r>
          </w:p>
        </w:tc>
        <w:tc>
          <w:tcPr>
            <w:tcW w:w="871" w:type="dxa"/>
          </w:tcPr>
          <w:p w14:paraId="19537079" w14:textId="77777777" w:rsidR="008E6E3E" w:rsidRDefault="00157F4D">
            <w:pPr>
              <w:pStyle w:val="TableParagraph"/>
              <w:spacing w:before="142"/>
              <w:ind w:left="168" w:right="167"/>
              <w:jc w:val="center"/>
              <w:rPr>
                <w:sz w:val="16"/>
              </w:rPr>
            </w:pPr>
            <w:r>
              <w:rPr>
                <w:sz w:val="16"/>
              </w:rPr>
              <w:t>18 704</w:t>
            </w:r>
          </w:p>
        </w:tc>
        <w:tc>
          <w:tcPr>
            <w:tcW w:w="1799" w:type="dxa"/>
          </w:tcPr>
          <w:p w14:paraId="1953707A" w14:textId="77777777" w:rsidR="008E6E3E" w:rsidRDefault="00157F4D">
            <w:pPr>
              <w:pStyle w:val="TableParagraph"/>
              <w:spacing w:before="142"/>
              <w:ind w:left="100" w:right="100"/>
              <w:jc w:val="center"/>
              <w:rPr>
                <w:sz w:val="16"/>
              </w:rPr>
            </w:pPr>
            <w:r>
              <w:rPr>
                <w:sz w:val="16"/>
              </w:rPr>
              <w:t>1.9 x 18 704=35 538</w:t>
            </w:r>
          </w:p>
        </w:tc>
        <w:tc>
          <w:tcPr>
            <w:tcW w:w="805" w:type="dxa"/>
          </w:tcPr>
          <w:p w14:paraId="1953707B" w14:textId="77777777" w:rsidR="008E6E3E" w:rsidRDefault="00157F4D">
            <w:pPr>
              <w:pStyle w:val="TableParagraph"/>
              <w:spacing w:before="142"/>
              <w:ind w:left="134" w:right="134"/>
              <w:jc w:val="center"/>
              <w:rPr>
                <w:sz w:val="16"/>
              </w:rPr>
            </w:pPr>
            <w:r>
              <w:rPr>
                <w:sz w:val="16"/>
              </w:rPr>
              <w:t>54 242</w:t>
            </w:r>
          </w:p>
        </w:tc>
        <w:tc>
          <w:tcPr>
            <w:tcW w:w="840" w:type="dxa"/>
          </w:tcPr>
          <w:p w14:paraId="1953707C" w14:textId="77777777" w:rsidR="008E6E3E" w:rsidRDefault="00157F4D">
            <w:pPr>
              <w:pStyle w:val="TableParagraph"/>
              <w:spacing w:before="142"/>
              <w:ind w:left="54" w:right="54"/>
              <w:jc w:val="center"/>
              <w:rPr>
                <w:sz w:val="16"/>
              </w:rPr>
            </w:pPr>
            <w:r>
              <w:rPr>
                <w:sz w:val="16"/>
              </w:rPr>
              <w:t>18 704</w:t>
            </w:r>
          </w:p>
        </w:tc>
      </w:tr>
    </w:tbl>
    <w:p w14:paraId="1953707E" w14:textId="77777777" w:rsidR="008E6E3E" w:rsidRDefault="008E6E3E">
      <w:pPr>
        <w:jc w:val="center"/>
        <w:rPr>
          <w:sz w:val="16"/>
        </w:rPr>
        <w:sectPr w:rsidR="008E6E3E">
          <w:pgSz w:w="12240" w:h="15840"/>
          <w:pgMar w:top="1500" w:right="720" w:bottom="280" w:left="0" w:header="989" w:footer="0" w:gutter="0"/>
          <w:cols w:space="720"/>
        </w:sectPr>
      </w:pPr>
    </w:p>
    <w:p w14:paraId="1953707F" w14:textId="77777777" w:rsidR="008E6E3E" w:rsidRDefault="008E6E3E">
      <w:pPr>
        <w:pStyle w:val="BodyText"/>
        <w:spacing w:before="1"/>
        <w:rPr>
          <w:b/>
          <w:sz w:val="19"/>
        </w:rPr>
      </w:pPr>
    </w:p>
    <w:p w14:paraId="19537080" w14:textId="77777777" w:rsidR="008E6E3E" w:rsidRDefault="00157F4D">
      <w:pPr>
        <w:pStyle w:val="ListParagraph"/>
        <w:numPr>
          <w:ilvl w:val="2"/>
          <w:numId w:val="119"/>
        </w:numPr>
        <w:tabs>
          <w:tab w:val="left" w:pos="2399"/>
          <w:tab w:val="left" w:pos="2400"/>
        </w:tabs>
        <w:spacing w:before="94" w:line="278" w:lineRule="auto"/>
        <w:ind w:left="1319" w:right="598" w:firstLine="0"/>
        <w:jc w:val="both"/>
        <w:rPr>
          <w:sz w:val="18"/>
        </w:rPr>
      </w:pPr>
      <w:r>
        <w:rPr>
          <w:sz w:val="18"/>
        </w:rPr>
        <w:t>There may be aerodromes that use more than one type of performance level foams, such as a combination of level A and B foams, which could lead to error in quantity calculation or replenishment. The use of a combination of different performance level foams at an aerodrome is therefore not</w:t>
      </w:r>
      <w:r>
        <w:rPr>
          <w:spacing w:val="-12"/>
          <w:sz w:val="18"/>
        </w:rPr>
        <w:t xml:space="preserve"> </w:t>
      </w:r>
      <w:r>
        <w:rPr>
          <w:sz w:val="18"/>
        </w:rPr>
        <w:t>encouraged.</w:t>
      </w:r>
    </w:p>
    <w:p w14:paraId="19537081" w14:textId="77777777" w:rsidR="008E6E3E" w:rsidRDefault="008E6E3E">
      <w:pPr>
        <w:pStyle w:val="BodyText"/>
        <w:spacing w:before="9"/>
        <w:rPr>
          <w:sz w:val="20"/>
        </w:rPr>
      </w:pPr>
    </w:p>
    <w:p w14:paraId="19537082" w14:textId="77777777" w:rsidR="008E6E3E" w:rsidRDefault="00157F4D">
      <w:pPr>
        <w:pStyle w:val="ListParagraph"/>
        <w:numPr>
          <w:ilvl w:val="2"/>
          <w:numId w:val="119"/>
        </w:numPr>
        <w:tabs>
          <w:tab w:val="left" w:pos="2399"/>
          <w:tab w:val="left" w:pos="2400"/>
        </w:tabs>
        <w:spacing w:line="278" w:lineRule="auto"/>
        <w:ind w:left="1319" w:right="599" w:firstLine="0"/>
        <w:jc w:val="both"/>
        <w:rPr>
          <w:sz w:val="18"/>
        </w:rPr>
      </w:pPr>
      <w:r>
        <w:rPr>
          <w:sz w:val="18"/>
        </w:rPr>
        <w:t>For the purpose of replacing water for foam production by complementary agents, 1 kg of a complementary</w:t>
      </w:r>
      <w:r>
        <w:rPr>
          <w:spacing w:val="4"/>
          <w:sz w:val="18"/>
        </w:rPr>
        <w:t xml:space="preserve"> </w:t>
      </w:r>
      <w:r>
        <w:rPr>
          <w:sz w:val="18"/>
        </w:rPr>
        <w:t>agent</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taken</w:t>
      </w:r>
      <w:r>
        <w:rPr>
          <w:spacing w:val="4"/>
          <w:sz w:val="18"/>
        </w:rPr>
        <w:t xml:space="preserve"> </w:t>
      </w:r>
      <w:r>
        <w:rPr>
          <w:sz w:val="18"/>
        </w:rPr>
        <w:t>as</w:t>
      </w:r>
      <w:r>
        <w:rPr>
          <w:spacing w:val="4"/>
          <w:sz w:val="18"/>
        </w:rPr>
        <w:t xml:space="preserve"> </w:t>
      </w:r>
      <w:r>
        <w:rPr>
          <w:sz w:val="18"/>
        </w:rPr>
        <w:t>equivalent</w:t>
      </w:r>
      <w:r>
        <w:rPr>
          <w:spacing w:val="4"/>
          <w:sz w:val="18"/>
        </w:rPr>
        <w:t xml:space="preserve"> </w:t>
      </w:r>
      <w:r>
        <w:rPr>
          <w:sz w:val="18"/>
        </w:rPr>
        <w:t>to</w:t>
      </w:r>
      <w:r>
        <w:rPr>
          <w:spacing w:val="4"/>
          <w:sz w:val="18"/>
        </w:rPr>
        <w:t xml:space="preserve"> </w:t>
      </w:r>
      <w:r>
        <w:rPr>
          <w:sz w:val="18"/>
        </w:rPr>
        <w:t>1.0</w:t>
      </w:r>
      <w:r>
        <w:rPr>
          <w:spacing w:val="4"/>
          <w:sz w:val="18"/>
        </w:rPr>
        <w:t xml:space="preserve"> </w:t>
      </w:r>
      <w:r>
        <w:rPr>
          <w:sz w:val="18"/>
        </w:rPr>
        <w:t>L</w:t>
      </w:r>
      <w:r>
        <w:rPr>
          <w:spacing w:val="4"/>
          <w:sz w:val="18"/>
        </w:rPr>
        <w:t xml:space="preserve"> </w:t>
      </w:r>
      <w:r>
        <w:rPr>
          <w:sz w:val="18"/>
        </w:rPr>
        <w:t>of</w:t>
      </w:r>
      <w:r>
        <w:rPr>
          <w:spacing w:val="5"/>
          <w:sz w:val="18"/>
        </w:rPr>
        <w:t xml:space="preserve"> </w:t>
      </w:r>
      <w:r>
        <w:rPr>
          <w:sz w:val="18"/>
        </w:rPr>
        <w:t>water</w:t>
      </w:r>
      <w:r>
        <w:rPr>
          <w:spacing w:val="4"/>
          <w:sz w:val="18"/>
        </w:rPr>
        <w:t xml:space="preserve"> </w:t>
      </w:r>
      <w:r>
        <w:rPr>
          <w:sz w:val="18"/>
        </w:rPr>
        <w:t>for</w:t>
      </w:r>
      <w:r>
        <w:rPr>
          <w:spacing w:val="4"/>
          <w:sz w:val="18"/>
        </w:rPr>
        <w:t xml:space="preserve"> </w:t>
      </w:r>
      <w:r>
        <w:rPr>
          <w:sz w:val="18"/>
        </w:rPr>
        <w:t>production</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foam</w:t>
      </w:r>
      <w:r>
        <w:rPr>
          <w:spacing w:val="5"/>
          <w:sz w:val="18"/>
        </w:rPr>
        <w:t xml:space="preserve"> </w:t>
      </w:r>
      <w:r>
        <w:rPr>
          <w:sz w:val="18"/>
        </w:rPr>
        <w:t>meeting</w:t>
      </w:r>
      <w:r>
        <w:rPr>
          <w:spacing w:val="4"/>
          <w:sz w:val="18"/>
        </w:rPr>
        <w:t xml:space="preserve"> </w:t>
      </w:r>
      <w:r>
        <w:rPr>
          <w:sz w:val="18"/>
        </w:rPr>
        <w:t>performance</w:t>
      </w:r>
      <w:r>
        <w:rPr>
          <w:spacing w:val="4"/>
          <w:sz w:val="18"/>
        </w:rPr>
        <w:t xml:space="preserve"> </w:t>
      </w:r>
      <w:r>
        <w:rPr>
          <w:sz w:val="18"/>
        </w:rPr>
        <w:t>level</w:t>
      </w:r>
    </w:p>
    <w:p w14:paraId="19537083" w14:textId="77777777" w:rsidR="008E6E3E" w:rsidRDefault="00157F4D">
      <w:pPr>
        <w:pStyle w:val="BodyText"/>
        <w:spacing w:line="278" w:lineRule="auto"/>
        <w:ind w:left="1319" w:right="598"/>
        <w:jc w:val="both"/>
      </w:pPr>
      <w:r>
        <w:t>A. Higher equivalencies for complementary agents may be used if results of tests conducted on the complementary agents used by the State have indicated higher efficiencies than those recommended above. When any other complementary agent is used, the substitution ratios need to be</w:t>
      </w:r>
      <w:r>
        <w:rPr>
          <w:spacing w:val="-7"/>
        </w:rPr>
        <w:t xml:space="preserve"> </w:t>
      </w:r>
      <w:r>
        <w:t>checked.</w:t>
      </w:r>
    </w:p>
    <w:p w14:paraId="19537084" w14:textId="77777777" w:rsidR="008E6E3E" w:rsidRDefault="008E6E3E">
      <w:pPr>
        <w:pStyle w:val="BodyText"/>
        <w:rPr>
          <w:sz w:val="20"/>
        </w:rPr>
      </w:pPr>
    </w:p>
    <w:p w14:paraId="19537085" w14:textId="77777777" w:rsidR="008E6E3E" w:rsidRDefault="008E6E3E">
      <w:pPr>
        <w:pStyle w:val="BodyText"/>
        <w:rPr>
          <w:sz w:val="20"/>
        </w:rPr>
      </w:pPr>
    </w:p>
    <w:p w14:paraId="19537086" w14:textId="77777777" w:rsidR="008E6E3E" w:rsidRDefault="008E6E3E">
      <w:pPr>
        <w:pStyle w:val="BodyText"/>
        <w:spacing w:before="6"/>
        <w:rPr>
          <w:sz w:val="22"/>
        </w:rPr>
      </w:pPr>
    </w:p>
    <w:p w14:paraId="19537087" w14:textId="77777777" w:rsidR="008E6E3E" w:rsidRDefault="00157F4D">
      <w:pPr>
        <w:pStyle w:val="ListParagraph"/>
        <w:numPr>
          <w:ilvl w:val="1"/>
          <w:numId w:val="122"/>
        </w:numPr>
        <w:tabs>
          <w:tab w:val="left" w:pos="3681"/>
          <w:tab w:val="left" w:pos="3682"/>
        </w:tabs>
        <w:ind w:left="3681" w:hanging="452"/>
        <w:jc w:val="left"/>
        <w:rPr>
          <w:b/>
          <w:sz w:val="18"/>
        </w:rPr>
      </w:pPr>
      <w:r>
        <w:rPr>
          <w:b/>
          <w:sz w:val="18"/>
        </w:rPr>
        <w:t>CRITICAL AREA FOR CALCULATING QUANTITIES OF</w:t>
      </w:r>
      <w:r>
        <w:rPr>
          <w:b/>
          <w:spacing w:val="-23"/>
          <w:sz w:val="18"/>
        </w:rPr>
        <w:t xml:space="preserve"> </w:t>
      </w:r>
      <w:r>
        <w:rPr>
          <w:b/>
          <w:sz w:val="18"/>
        </w:rPr>
        <w:t>WATER</w:t>
      </w:r>
    </w:p>
    <w:p w14:paraId="19537088" w14:textId="77777777" w:rsidR="008E6E3E" w:rsidRDefault="008E6E3E">
      <w:pPr>
        <w:pStyle w:val="BodyText"/>
        <w:spacing w:before="9"/>
        <w:rPr>
          <w:b/>
          <w:sz w:val="23"/>
        </w:rPr>
      </w:pPr>
    </w:p>
    <w:p w14:paraId="19537089" w14:textId="77777777" w:rsidR="008E6E3E" w:rsidRDefault="00157F4D">
      <w:pPr>
        <w:pStyle w:val="ListParagraph"/>
        <w:numPr>
          <w:ilvl w:val="2"/>
          <w:numId w:val="118"/>
        </w:numPr>
        <w:tabs>
          <w:tab w:val="left" w:pos="2348"/>
          <w:tab w:val="left" w:pos="2349"/>
        </w:tabs>
        <w:spacing w:line="278" w:lineRule="auto"/>
        <w:ind w:right="597" w:firstLine="0"/>
        <w:jc w:val="both"/>
        <w:rPr>
          <w:sz w:val="18"/>
        </w:rPr>
      </w:pPr>
      <w:r>
        <w:rPr>
          <w:sz w:val="18"/>
        </w:rPr>
        <w:t>The critical area is a concept for rescue of the occupants of an aircraft. It differs from other concepts in that, instead of attempting to control and extinguish the entire fire, it seeks to control only that area of fire adjacent to the fuselage. The objective is to safeguard the integrity of the fuselage and maintain tolerable conditions for its occupants. The size of the controlled area required to achieve this for a specific aircraft has been determined by experimental means.</w:t>
      </w:r>
    </w:p>
    <w:p w14:paraId="1953708A" w14:textId="77777777" w:rsidR="008E6E3E" w:rsidRDefault="008E6E3E">
      <w:pPr>
        <w:pStyle w:val="BodyText"/>
        <w:spacing w:before="9"/>
        <w:rPr>
          <w:sz w:val="20"/>
        </w:rPr>
      </w:pPr>
    </w:p>
    <w:p w14:paraId="1953708B" w14:textId="77777777" w:rsidR="008E6E3E" w:rsidRDefault="00157F4D">
      <w:pPr>
        <w:pStyle w:val="ListParagraph"/>
        <w:numPr>
          <w:ilvl w:val="2"/>
          <w:numId w:val="118"/>
        </w:numPr>
        <w:tabs>
          <w:tab w:val="left" w:pos="2398"/>
          <w:tab w:val="left" w:pos="2399"/>
        </w:tabs>
        <w:spacing w:line="278" w:lineRule="auto"/>
        <w:ind w:right="597" w:firstLine="0"/>
        <w:jc w:val="both"/>
        <w:rPr>
          <w:sz w:val="18"/>
        </w:rPr>
      </w:pPr>
      <w:r>
        <w:rPr>
          <w:sz w:val="18"/>
        </w:rPr>
        <w:t>There is a need to distinguish between the theoretical critical area within which it may be necessary to control the fire and the practical critical area which is representative of actual aircraft accident conditions. The theoretical critical area serves only as a means for categorizing aircraft in terms of the magnitude of the potential fire hazard in which they may become involved. It is not intended to represent the average, maximum or minimum spill fire size associated with a particular aircraft. The theoretical critical area is a rectangle having as one dimension the overall length of the aircraft and as the other dimension a length which varies with the length and width of the</w:t>
      </w:r>
      <w:r>
        <w:rPr>
          <w:spacing w:val="-30"/>
          <w:sz w:val="18"/>
        </w:rPr>
        <w:t xml:space="preserve"> </w:t>
      </w:r>
      <w:r>
        <w:rPr>
          <w:sz w:val="18"/>
        </w:rPr>
        <w:t>fuselage.</w:t>
      </w:r>
    </w:p>
    <w:p w14:paraId="1953708C" w14:textId="77777777" w:rsidR="008E6E3E" w:rsidRDefault="008E6E3E">
      <w:pPr>
        <w:pStyle w:val="BodyText"/>
        <w:spacing w:before="9"/>
        <w:rPr>
          <w:sz w:val="20"/>
        </w:rPr>
      </w:pPr>
    </w:p>
    <w:p w14:paraId="1953708D" w14:textId="77777777" w:rsidR="008E6E3E" w:rsidRDefault="00157F4D">
      <w:pPr>
        <w:pStyle w:val="ListParagraph"/>
        <w:numPr>
          <w:ilvl w:val="2"/>
          <w:numId w:val="118"/>
        </w:numPr>
        <w:tabs>
          <w:tab w:val="left" w:pos="2398"/>
          <w:tab w:val="left" w:pos="2399"/>
        </w:tabs>
        <w:spacing w:line="278" w:lineRule="auto"/>
        <w:ind w:right="598" w:firstLine="0"/>
        <w:jc w:val="both"/>
        <w:rPr>
          <w:sz w:val="18"/>
        </w:rPr>
      </w:pPr>
      <w:r>
        <w:rPr>
          <w:sz w:val="18"/>
        </w:rPr>
        <w:t>From experiments performed it has been established that for an aircraft with a fuselage length equal to or greater than 24 m, in wind conditions of 16 to 19 km/h and at right angles to the fuselage, the theoretical critical area extends from the fuselage to a distance of 24 m upwind and 6 m downwind. For smaller aircraft a distance of 6 m on either side is adequate. To provide for a progressive increase in the theoretical critical area, however, a transition is used when the fuselage length is between 12 m and 24</w:t>
      </w:r>
      <w:r>
        <w:rPr>
          <w:spacing w:val="-1"/>
          <w:sz w:val="18"/>
        </w:rPr>
        <w:t xml:space="preserve"> </w:t>
      </w:r>
      <w:r>
        <w:rPr>
          <w:sz w:val="18"/>
        </w:rPr>
        <w:t>m.</w:t>
      </w:r>
    </w:p>
    <w:p w14:paraId="1953708E" w14:textId="77777777" w:rsidR="008E6E3E" w:rsidRDefault="008E6E3E">
      <w:pPr>
        <w:pStyle w:val="BodyText"/>
        <w:spacing w:before="9"/>
        <w:rPr>
          <w:sz w:val="20"/>
        </w:rPr>
      </w:pPr>
    </w:p>
    <w:p w14:paraId="1953708F" w14:textId="77777777" w:rsidR="008E6E3E" w:rsidRDefault="00157F4D">
      <w:pPr>
        <w:pStyle w:val="ListParagraph"/>
        <w:numPr>
          <w:ilvl w:val="2"/>
          <w:numId w:val="118"/>
        </w:numPr>
        <w:tabs>
          <w:tab w:val="left" w:pos="2758"/>
          <w:tab w:val="left" w:pos="2759"/>
        </w:tabs>
        <w:spacing w:line="278" w:lineRule="auto"/>
        <w:ind w:right="597" w:firstLine="0"/>
        <w:jc w:val="both"/>
        <w:rPr>
          <w:sz w:val="18"/>
        </w:rPr>
      </w:pPr>
      <w:r>
        <w:rPr>
          <w:sz w:val="18"/>
        </w:rPr>
        <w:t>The overall length of the aircraft is considered appropriate for the theoretical critical area as the entire length of aircraft must be protected from burning. If not, the fire could burn through the skin and enter the fuselage. Also, other aircraft such as T-tail aircraft often have engines or exit points in this extended</w:t>
      </w:r>
      <w:r>
        <w:rPr>
          <w:spacing w:val="-14"/>
          <w:sz w:val="18"/>
        </w:rPr>
        <w:t xml:space="preserve"> </w:t>
      </w:r>
      <w:r>
        <w:rPr>
          <w:sz w:val="18"/>
        </w:rPr>
        <w:t>portion.</w:t>
      </w:r>
    </w:p>
    <w:p w14:paraId="19537090" w14:textId="77777777" w:rsidR="008E6E3E" w:rsidRDefault="008E6E3E">
      <w:pPr>
        <w:pStyle w:val="BodyText"/>
        <w:rPr>
          <w:sz w:val="21"/>
        </w:rPr>
      </w:pPr>
    </w:p>
    <w:p w14:paraId="19537091" w14:textId="77777777" w:rsidR="008E6E3E" w:rsidRDefault="00157F4D">
      <w:pPr>
        <w:pStyle w:val="ListParagraph"/>
        <w:numPr>
          <w:ilvl w:val="2"/>
          <w:numId w:val="118"/>
        </w:numPr>
        <w:tabs>
          <w:tab w:val="left" w:pos="2399"/>
          <w:tab w:val="left" w:pos="2400"/>
        </w:tabs>
        <w:ind w:left="2399" w:hanging="1081"/>
        <w:jc w:val="both"/>
        <w:rPr>
          <w:sz w:val="18"/>
        </w:rPr>
      </w:pPr>
      <w:r>
        <w:rPr>
          <w:sz w:val="18"/>
        </w:rPr>
        <w:t xml:space="preserve">The formula for the theoretical critical area </w:t>
      </w:r>
      <w:r>
        <w:rPr>
          <w:i/>
          <w:sz w:val="18"/>
        </w:rPr>
        <w:t>A</w:t>
      </w:r>
      <w:r>
        <w:rPr>
          <w:i/>
          <w:sz w:val="18"/>
          <w:vertAlign w:val="subscript"/>
        </w:rPr>
        <w:t>T</w:t>
      </w:r>
      <w:r>
        <w:rPr>
          <w:i/>
          <w:sz w:val="18"/>
        </w:rPr>
        <w:t xml:space="preserve"> </w:t>
      </w:r>
      <w:r>
        <w:rPr>
          <w:sz w:val="18"/>
        </w:rPr>
        <w:t>thus</w:t>
      </w:r>
      <w:r>
        <w:rPr>
          <w:spacing w:val="-4"/>
          <w:sz w:val="18"/>
        </w:rPr>
        <w:t xml:space="preserve"> </w:t>
      </w:r>
      <w:r>
        <w:rPr>
          <w:sz w:val="18"/>
        </w:rPr>
        <w:t>becomes:</w:t>
      </w:r>
    </w:p>
    <w:p w14:paraId="19537092" w14:textId="77777777" w:rsidR="008E6E3E" w:rsidRDefault="008E6E3E">
      <w:pPr>
        <w:pStyle w:val="BodyText"/>
        <w:rPr>
          <w:sz w:val="20"/>
        </w:rPr>
      </w:pPr>
    </w:p>
    <w:p w14:paraId="19537093" w14:textId="77777777" w:rsidR="008E6E3E" w:rsidRDefault="008E6E3E">
      <w:pPr>
        <w:pStyle w:val="BodyText"/>
        <w:spacing w:before="7"/>
        <w:rPr>
          <w:sz w:val="22"/>
        </w:rPr>
      </w:pPr>
    </w:p>
    <w:tbl>
      <w:tblPr>
        <w:tblW w:w="0" w:type="auto"/>
        <w:tblInd w:w="3512" w:type="dxa"/>
        <w:tblLayout w:type="fixed"/>
        <w:tblCellMar>
          <w:left w:w="0" w:type="dxa"/>
          <w:right w:w="0" w:type="dxa"/>
        </w:tblCellMar>
        <w:tblLook w:val="01E0" w:firstRow="1" w:lastRow="1" w:firstColumn="1" w:lastColumn="1" w:noHBand="0" w:noVBand="0"/>
      </w:tblPr>
      <w:tblGrid>
        <w:gridCol w:w="2215"/>
        <w:gridCol w:w="2339"/>
        <w:gridCol w:w="666"/>
      </w:tblGrid>
      <w:tr w:rsidR="008E6E3E" w14:paraId="19537097" w14:textId="77777777">
        <w:trPr>
          <w:trHeight w:val="440"/>
        </w:trPr>
        <w:tc>
          <w:tcPr>
            <w:tcW w:w="2215" w:type="dxa"/>
            <w:tcBorders>
              <w:top w:val="single" w:sz="2" w:space="0" w:color="000000"/>
              <w:left w:val="single" w:sz="2" w:space="0" w:color="000000"/>
              <w:bottom w:val="single" w:sz="2" w:space="0" w:color="000000"/>
            </w:tcBorders>
          </w:tcPr>
          <w:p w14:paraId="19537094" w14:textId="77777777" w:rsidR="008E6E3E" w:rsidRDefault="00157F4D">
            <w:pPr>
              <w:pStyle w:val="TableParagraph"/>
              <w:spacing w:before="123"/>
              <w:ind w:left="436" w:right="431"/>
              <w:jc w:val="center"/>
              <w:rPr>
                <w:i/>
                <w:sz w:val="18"/>
              </w:rPr>
            </w:pPr>
            <w:r>
              <w:rPr>
                <w:i/>
                <w:sz w:val="18"/>
              </w:rPr>
              <w:t>Overall length</w:t>
            </w:r>
          </w:p>
        </w:tc>
        <w:tc>
          <w:tcPr>
            <w:tcW w:w="2339" w:type="dxa"/>
            <w:tcBorders>
              <w:top w:val="single" w:sz="2" w:space="0" w:color="000000"/>
              <w:bottom w:val="single" w:sz="2" w:space="0" w:color="000000"/>
            </w:tcBorders>
          </w:tcPr>
          <w:p w14:paraId="19537095" w14:textId="77777777" w:rsidR="008E6E3E" w:rsidRDefault="00157F4D">
            <w:pPr>
              <w:pStyle w:val="TableParagraph"/>
              <w:spacing w:before="123"/>
              <w:ind w:left="455"/>
              <w:rPr>
                <w:i/>
                <w:sz w:val="18"/>
              </w:rPr>
            </w:pPr>
            <w:r>
              <w:rPr>
                <w:i/>
                <w:sz w:val="18"/>
              </w:rPr>
              <w:t>Theoretical critical area</w:t>
            </w:r>
          </w:p>
        </w:tc>
        <w:tc>
          <w:tcPr>
            <w:tcW w:w="666" w:type="dxa"/>
            <w:tcBorders>
              <w:top w:val="single" w:sz="2" w:space="0" w:color="000000"/>
              <w:bottom w:val="single" w:sz="2" w:space="0" w:color="000000"/>
              <w:right w:val="single" w:sz="2" w:space="0" w:color="000000"/>
            </w:tcBorders>
          </w:tcPr>
          <w:p w14:paraId="19537096" w14:textId="77777777" w:rsidR="008E6E3E" w:rsidRDefault="00157F4D">
            <w:pPr>
              <w:pStyle w:val="TableParagraph"/>
              <w:spacing w:before="123"/>
              <w:ind w:left="27"/>
              <w:rPr>
                <w:i/>
                <w:sz w:val="18"/>
              </w:rPr>
            </w:pPr>
            <w:r>
              <w:rPr>
                <w:i/>
                <w:sz w:val="18"/>
              </w:rPr>
              <w:t>A</w:t>
            </w:r>
            <w:r>
              <w:rPr>
                <w:i/>
                <w:sz w:val="18"/>
                <w:vertAlign w:val="subscript"/>
              </w:rPr>
              <w:t>T</w:t>
            </w:r>
          </w:p>
        </w:tc>
      </w:tr>
      <w:tr w:rsidR="008E6E3E" w14:paraId="1953709A" w14:textId="77777777">
        <w:trPr>
          <w:trHeight w:val="449"/>
        </w:trPr>
        <w:tc>
          <w:tcPr>
            <w:tcW w:w="2215" w:type="dxa"/>
            <w:tcBorders>
              <w:top w:val="single" w:sz="2" w:space="0" w:color="000000"/>
              <w:left w:val="single" w:sz="2" w:space="0" w:color="000000"/>
            </w:tcBorders>
          </w:tcPr>
          <w:p w14:paraId="19537098" w14:textId="77777777" w:rsidR="008E6E3E" w:rsidRDefault="00157F4D">
            <w:pPr>
              <w:pStyle w:val="TableParagraph"/>
              <w:spacing w:before="122"/>
              <w:ind w:left="436" w:right="431"/>
              <w:jc w:val="center"/>
              <w:rPr>
                <w:sz w:val="18"/>
              </w:rPr>
            </w:pPr>
            <w:r>
              <w:rPr>
                <w:i/>
                <w:sz w:val="18"/>
              </w:rPr>
              <w:t xml:space="preserve">L </w:t>
            </w:r>
            <w:r>
              <w:rPr>
                <w:sz w:val="18"/>
              </w:rPr>
              <w:t>&lt; 12 m</w:t>
            </w:r>
          </w:p>
        </w:tc>
        <w:tc>
          <w:tcPr>
            <w:tcW w:w="3005" w:type="dxa"/>
            <w:gridSpan w:val="2"/>
            <w:tcBorders>
              <w:top w:val="single" w:sz="2" w:space="0" w:color="000000"/>
              <w:right w:val="single" w:sz="2" w:space="0" w:color="000000"/>
            </w:tcBorders>
          </w:tcPr>
          <w:p w14:paraId="19537099" w14:textId="77777777" w:rsidR="008E6E3E" w:rsidRDefault="00157F4D">
            <w:pPr>
              <w:pStyle w:val="TableParagraph"/>
              <w:spacing w:before="122"/>
              <w:ind w:left="906"/>
              <w:rPr>
                <w:sz w:val="18"/>
              </w:rPr>
            </w:pPr>
            <w:r>
              <w:rPr>
                <w:i/>
                <w:sz w:val="18"/>
              </w:rPr>
              <w:t xml:space="preserve">L </w:t>
            </w:r>
            <w:r>
              <w:rPr>
                <w:sz w:val="18"/>
              </w:rPr>
              <w:t xml:space="preserve">× (12 m + </w:t>
            </w:r>
            <w:r>
              <w:rPr>
                <w:i/>
                <w:sz w:val="18"/>
              </w:rPr>
              <w:t>W</w:t>
            </w:r>
            <w:r>
              <w:rPr>
                <w:sz w:val="18"/>
              </w:rPr>
              <w:t>)</w:t>
            </w:r>
          </w:p>
        </w:tc>
      </w:tr>
      <w:tr w:rsidR="008E6E3E" w14:paraId="1953709D" w14:textId="77777777">
        <w:trPr>
          <w:trHeight w:val="440"/>
        </w:trPr>
        <w:tc>
          <w:tcPr>
            <w:tcW w:w="2215" w:type="dxa"/>
            <w:tcBorders>
              <w:left w:val="single" w:sz="2" w:space="0" w:color="000000"/>
            </w:tcBorders>
          </w:tcPr>
          <w:p w14:paraId="1953709B" w14:textId="77777777" w:rsidR="008E6E3E" w:rsidRDefault="00157F4D">
            <w:pPr>
              <w:pStyle w:val="TableParagraph"/>
              <w:spacing w:before="113"/>
              <w:ind w:left="437" w:right="431"/>
              <w:jc w:val="center"/>
              <w:rPr>
                <w:sz w:val="18"/>
              </w:rPr>
            </w:pPr>
            <w:r>
              <w:rPr>
                <w:sz w:val="18"/>
              </w:rPr>
              <w:t xml:space="preserve">12 m ≤ </w:t>
            </w:r>
            <w:r>
              <w:rPr>
                <w:i/>
                <w:sz w:val="18"/>
              </w:rPr>
              <w:t xml:space="preserve">L </w:t>
            </w:r>
            <w:r>
              <w:rPr>
                <w:sz w:val="18"/>
              </w:rPr>
              <w:t>&lt; 18 m</w:t>
            </w:r>
          </w:p>
        </w:tc>
        <w:tc>
          <w:tcPr>
            <w:tcW w:w="3005" w:type="dxa"/>
            <w:gridSpan w:val="2"/>
            <w:tcBorders>
              <w:right w:val="single" w:sz="2" w:space="0" w:color="000000"/>
            </w:tcBorders>
          </w:tcPr>
          <w:p w14:paraId="1953709C" w14:textId="77777777" w:rsidR="008E6E3E" w:rsidRDefault="00157F4D">
            <w:pPr>
              <w:pStyle w:val="TableParagraph"/>
              <w:spacing w:before="113"/>
              <w:ind w:left="906"/>
              <w:rPr>
                <w:sz w:val="18"/>
              </w:rPr>
            </w:pPr>
            <w:r>
              <w:rPr>
                <w:i/>
                <w:sz w:val="18"/>
              </w:rPr>
              <w:t xml:space="preserve">L </w:t>
            </w:r>
            <w:r>
              <w:rPr>
                <w:sz w:val="18"/>
              </w:rPr>
              <w:t xml:space="preserve">× (14 m + </w:t>
            </w:r>
            <w:r>
              <w:rPr>
                <w:i/>
                <w:sz w:val="18"/>
              </w:rPr>
              <w:t>W</w:t>
            </w:r>
            <w:r>
              <w:rPr>
                <w:sz w:val="18"/>
              </w:rPr>
              <w:t>)</w:t>
            </w:r>
          </w:p>
        </w:tc>
      </w:tr>
      <w:tr w:rsidR="008E6E3E" w14:paraId="195370A0" w14:textId="77777777">
        <w:trPr>
          <w:trHeight w:val="439"/>
        </w:trPr>
        <w:tc>
          <w:tcPr>
            <w:tcW w:w="2215" w:type="dxa"/>
            <w:tcBorders>
              <w:left w:val="single" w:sz="2" w:space="0" w:color="000000"/>
            </w:tcBorders>
          </w:tcPr>
          <w:p w14:paraId="1953709E" w14:textId="77777777" w:rsidR="008E6E3E" w:rsidRDefault="00157F4D">
            <w:pPr>
              <w:pStyle w:val="TableParagraph"/>
              <w:spacing w:before="113"/>
              <w:ind w:left="437" w:right="431"/>
              <w:jc w:val="center"/>
              <w:rPr>
                <w:sz w:val="18"/>
              </w:rPr>
            </w:pPr>
            <w:r>
              <w:rPr>
                <w:sz w:val="18"/>
              </w:rPr>
              <w:t xml:space="preserve">18 m ≤ </w:t>
            </w:r>
            <w:r>
              <w:rPr>
                <w:i/>
                <w:sz w:val="18"/>
              </w:rPr>
              <w:t xml:space="preserve">L </w:t>
            </w:r>
            <w:r>
              <w:rPr>
                <w:sz w:val="18"/>
              </w:rPr>
              <w:t>&lt; 24 m</w:t>
            </w:r>
          </w:p>
        </w:tc>
        <w:tc>
          <w:tcPr>
            <w:tcW w:w="3005" w:type="dxa"/>
            <w:gridSpan w:val="2"/>
            <w:tcBorders>
              <w:right w:val="single" w:sz="2" w:space="0" w:color="000000"/>
            </w:tcBorders>
          </w:tcPr>
          <w:p w14:paraId="1953709F" w14:textId="77777777" w:rsidR="008E6E3E" w:rsidRDefault="00157F4D">
            <w:pPr>
              <w:pStyle w:val="TableParagraph"/>
              <w:spacing w:before="113"/>
              <w:ind w:left="906"/>
              <w:rPr>
                <w:i/>
                <w:sz w:val="18"/>
              </w:rPr>
            </w:pPr>
            <w:r>
              <w:rPr>
                <w:i/>
                <w:sz w:val="18"/>
              </w:rPr>
              <w:t xml:space="preserve">L </w:t>
            </w:r>
            <w:r>
              <w:rPr>
                <w:sz w:val="18"/>
              </w:rPr>
              <w:t xml:space="preserve">× (17 m + </w:t>
            </w:r>
            <w:r>
              <w:rPr>
                <w:i/>
                <w:sz w:val="18"/>
              </w:rPr>
              <w:t>W)</w:t>
            </w:r>
          </w:p>
        </w:tc>
      </w:tr>
      <w:tr w:rsidR="008E6E3E" w14:paraId="195370A3" w14:textId="77777777">
        <w:trPr>
          <w:trHeight w:val="430"/>
        </w:trPr>
        <w:tc>
          <w:tcPr>
            <w:tcW w:w="2215" w:type="dxa"/>
            <w:tcBorders>
              <w:left w:val="single" w:sz="2" w:space="0" w:color="000000"/>
              <w:bottom w:val="single" w:sz="2" w:space="0" w:color="000000"/>
            </w:tcBorders>
          </w:tcPr>
          <w:p w14:paraId="195370A1" w14:textId="77777777" w:rsidR="008E6E3E" w:rsidRDefault="00157F4D">
            <w:pPr>
              <w:pStyle w:val="TableParagraph"/>
              <w:spacing w:before="113"/>
              <w:ind w:left="436" w:right="431"/>
              <w:jc w:val="center"/>
              <w:rPr>
                <w:sz w:val="18"/>
              </w:rPr>
            </w:pPr>
            <w:r>
              <w:rPr>
                <w:i/>
                <w:sz w:val="18"/>
              </w:rPr>
              <w:t xml:space="preserve">L </w:t>
            </w:r>
            <w:r>
              <w:rPr>
                <w:sz w:val="18"/>
              </w:rPr>
              <w:t>≥ 24 m</w:t>
            </w:r>
          </w:p>
        </w:tc>
        <w:tc>
          <w:tcPr>
            <w:tcW w:w="3005" w:type="dxa"/>
            <w:gridSpan w:val="2"/>
            <w:tcBorders>
              <w:bottom w:val="single" w:sz="2" w:space="0" w:color="000000"/>
              <w:right w:val="single" w:sz="2" w:space="0" w:color="000000"/>
            </w:tcBorders>
          </w:tcPr>
          <w:p w14:paraId="195370A2" w14:textId="77777777" w:rsidR="008E6E3E" w:rsidRDefault="00157F4D">
            <w:pPr>
              <w:pStyle w:val="TableParagraph"/>
              <w:spacing w:before="113"/>
              <w:ind w:left="906"/>
              <w:rPr>
                <w:sz w:val="18"/>
              </w:rPr>
            </w:pPr>
            <w:r>
              <w:rPr>
                <w:i/>
                <w:sz w:val="18"/>
              </w:rPr>
              <w:t xml:space="preserve">L </w:t>
            </w:r>
            <w:r>
              <w:rPr>
                <w:sz w:val="18"/>
              </w:rPr>
              <w:t xml:space="preserve">× (30 m + </w:t>
            </w:r>
            <w:r>
              <w:rPr>
                <w:i/>
                <w:sz w:val="18"/>
              </w:rPr>
              <w:t>W</w:t>
            </w:r>
            <w:r>
              <w:rPr>
                <w:sz w:val="18"/>
              </w:rPr>
              <w:t>)</w:t>
            </w:r>
          </w:p>
        </w:tc>
      </w:tr>
    </w:tbl>
    <w:p w14:paraId="195370A4" w14:textId="77777777" w:rsidR="008E6E3E" w:rsidRDefault="008E6E3E">
      <w:pPr>
        <w:rPr>
          <w:sz w:val="18"/>
        </w:rPr>
        <w:sectPr w:rsidR="008E6E3E">
          <w:pgSz w:w="12240" w:h="15840"/>
          <w:pgMar w:top="1500" w:right="720" w:bottom="280" w:left="0" w:header="1229" w:footer="0" w:gutter="0"/>
          <w:cols w:space="720"/>
        </w:sectPr>
      </w:pPr>
    </w:p>
    <w:p w14:paraId="195370A5" w14:textId="77777777" w:rsidR="008E6E3E" w:rsidRDefault="008E6E3E">
      <w:pPr>
        <w:pStyle w:val="BodyText"/>
        <w:spacing w:before="1"/>
        <w:rPr>
          <w:sz w:val="19"/>
        </w:rPr>
      </w:pPr>
    </w:p>
    <w:p w14:paraId="195370A6" w14:textId="77777777" w:rsidR="008E6E3E" w:rsidRDefault="00157F4D">
      <w:pPr>
        <w:pStyle w:val="BodyText"/>
        <w:tabs>
          <w:tab w:val="left" w:pos="3119"/>
        </w:tabs>
        <w:spacing w:before="94"/>
        <w:ind w:left="2400"/>
      </w:pPr>
      <w:r>
        <w:t>where</w:t>
      </w:r>
      <w:r>
        <w:tab/>
      </w:r>
      <w:r>
        <w:rPr>
          <w:i/>
        </w:rPr>
        <w:t xml:space="preserve">L </w:t>
      </w:r>
      <w:r>
        <w:t>= the overall length of the aircraft,</w:t>
      </w:r>
      <w:r>
        <w:rPr>
          <w:spacing w:val="-3"/>
        </w:rPr>
        <w:t xml:space="preserve"> </w:t>
      </w:r>
      <w:r>
        <w:t>and</w:t>
      </w:r>
    </w:p>
    <w:p w14:paraId="195370A7" w14:textId="77777777" w:rsidR="008E6E3E" w:rsidRDefault="008E6E3E">
      <w:pPr>
        <w:pStyle w:val="BodyText"/>
        <w:spacing w:before="8"/>
        <w:rPr>
          <w:sz w:val="23"/>
        </w:rPr>
      </w:pPr>
    </w:p>
    <w:p w14:paraId="195370A8" w14:textId="77777777" w:rsidR="008E6E3E" w:rsidRDefault="00157F4D">
      <w:pPr>
        <w:pStyle w:val="BodyText"/>
        <w:ind w:left="3120"/>
      </w:pPr>
      <w:r>
        <w:rPr>
          <w:i/>
        </w:rPr>
        <w:t xml:space="preserve">W </w:t>
      </w:r>
      <w:r>
        <w:t>= the maximum width of the aircraft fuselage.</w:t>
      </w:r>
    </w:p>
    <w:p w14:paraId="195370A9" w14:textId="77777777" w:rsidR="008E6E3E" w:rsidRDefault="008E6E3E">
      <w:pPr>
        <w:pStyle w:val="BodyText"/>
        <w:spacing w:before="8"/>
        <w:rPr>
          <w:sz w:val="23"/>
        </w:rPr>
      </w:pPr>
    </w:p>
    <w:p w14:paraId="195370AA" w14:textId="77777777" w:rsidR="008E6E3E" w:rsidRDefault="00157F4D">
      <w:pPr>
        <w:pStyle w:val="ListParagraph"/>
        <w:numPr>
          <w:ilvl w:val="2"/>
          <w:numId w:val="118"/>
        </w:numPr>
        <w:tabs>
          <w:tab w:val="left" w:pos="2399"/>
          <w:tab w:val="left" w:pos="2400"/>
        </w:tabs>
        <w:spacing w:before="1" w:line="278" w:lineRule="auto"/>
        <w:ind w:left="1320" w:right="596" w:firstLine="0"/>
        <w:jc w:val="both"/>
        <w:rPr>
          <w:sz w:val="18"/>
        </w:rPr>
      </w:pPr>
      <w:r>
        <w:rPr>
          <w:sz w:val="18"/>
        </w:rPr>
        <w:t xml:space="preserve">As mentioned earlier, in practice it is seldom that the entire theoretical critical area is subject to fire and a smaller area, for which it is proposed to provide firefighting capacity, is referred to as the practical critical area. As a result of a statistical analysis of actual aircraft accidents, the practical critical area </w:t>
      </w:r>
      <w:r>
        <w:rPr>
          <w:i/>
          <w:sz w:val="18"/>
        </w:rPr>
        <w:t xml:space="preserve">Ap </w:t>
      </w:r>
      <w:r>
        <w:rPr>
          <w:sz w:val="18"/>
        </w:rPr>
        <w:t>has been found to be approximately two-thirds of the theoretical critical area,</w:t>
      </w:r>
      <w:r>
        <w:rPr>
          <w:spacing w:val="-4"/>
          <w:sz w:val="18"/>
        </w:rPr>
        <w:t xml:space="preserve"> </w:t>
      </w:r>
      <w:r>
        <w:rPr>
          <w:sz w:val="18"/>
        </w:rPr>
        <w:t>or</w:t>
      </w:r>
    </w:p>
    <w:p w14:paraId="195370AB" w14:textId="77777777" w:rsidR="008E6E3E" w:rsidRDefault="008E6E3E">
      <w:pPr>
        <w:pStyle w:val="BodyText"/>
        <w:spacing w:before="9"/>
        <w:rPr>
          <w:sz w:val="20"/>
        </w:rPr>
      </w:pPr>
    </w:p>
    <w:p w14:paraId="195370AC" w14:textId="77777777" w:rsidR="008E6E3E" w:rsidRDefault="00157F4D">
      <w:pPr>
        <w:ind w:left="718"/>
        <w:jc w:val="center"/>
        <w:rPr>
          <w:i/>
          <w:sz w:val="18"/>
        </w:rPr>
      </w:pPr>
      <w:r>
        <w:rPr>
          <w:i/>
          <w:sz w:val="18"/>
        </w:rPr>
        <w:t>A</w:t>
      </w:r>
      <w:r>
        <w:rPr>
          <w:i/>
          <w:sz w:val="18"/>
          <w:vertAlign w:val="subscript"/>
        </w:rPr>
        <w:t>p</w:t>
      </w:r>
      <w:r>
        <w:rPr>
          <w:i/>
          <w:sz w:val="18"/>
        </w:rPr>
        <w:t xml:space="preserve"> </w:t>
      </w:r>
      <w:r>
        <w:rPr>
          <w:sz w:val="18"/>
        </w:rPr>
        <w:t xml:space="preserve">= 0.667 </w:t>
      </w:r>
      <w:r>
        <w:rPr>
          <w:i/>
          <w:sz w:val="18"/>
        </w:rPr>
        <w:t>A</w:t>
      </w:r>
      <w:r>
        <w:rPr>
          <w:i/>
          <w:sz w:val="18"/>
          <w:vertAlign w:val="subscript"/>
        </w:rPr>
        <w:t>T</w:t>
      </w:r>
    </w:p>
    <w:p w14:paraId="195370AD" w14:textId="77777777" w:rsidR="008E6E3E" w:rsidRDefault="008E6E3E">
      <w:pPr>
        <w:pStyle w:val="BodyText"/>
        <w:spacing w:before="9"/>
        <w:rPr>
          <w:i/>
          <w:sz w:val="23"/>
        </w:rPr>
      </w:pPr>
    </w:p>
    <w:p w14:paraId="195370AE" w14:textId="77777777" w:rsidR="008E6E3E" w:rsidRDefault="00157F4D">
      <w:pPr>
        <w:pStyle w:val="ListParagraph"/>
        <w:numPr>
          <w:ilvl w:val="2"/>
          <w:numId w:val="118"/>
        </w:numPr>
        <w:tabs>
          <w:tab w:val="left" w:pos="2399"/>
          <w:tab w:val="left" w:pos="2400"/>
        </w:tabs>
        <w:ind w:left="2399" w:hanging="1080"/>
        <w:jc w:val="both"/>
        <w:rPr>
          <w:sz w:val="18"/>
        </w:rPr>
      </w:pPr>
      <w:r>
        <w:rPr>
          <w:sz w:val="18"/>
        </w:rPr>
        <w:t>The quantity of water for foam production can be calculated from the following</w:t>
      </w:r>
      <w:r>
        <w:rPr>
          <w:spacing w:val="-12"/>
          <w:sz w:val="18"/>
        </w:rPr>
        <w:t xml:space="preserve"> </w:t>
      </w:r>
      <w:r>
        <w:rPr>
          <w:sz w:val="18"/>
        </w:rPr>
        <w:t>formula:</w:t>
      </w:r>
    </w:p>
    <w:p w14:paraId="195370AF" w14:textId="77777777" w:rsidR="008E6E3E" w:rsidRDefault="008E6E3E">
      <w:pPr>
        <w:pStyle w:val="BodyText"/>
        <w:spacing w:before="8"/>
        <w:rPr>
          <w:sz w:val="23"/>
        </w:rPr>
      </w:pPr>
    </w:p>
    <w:p w14:paraId="195370B0" w14:textId="77777777" w:rsidR="008E6E3E" w:rsidRDefault="00157F4D">
      <w:pPr>
        <w:spacing w:before="1"/>
        <w:ind w:left="719"/>
        <w:jc w:val="center"/>
        <w:rPr>
          <w:sz w:val="18"/>
        </w:rPr>
      </w:pPr>
      <w:r>
        <w:rPr>
          <w:i/>
          <w:sz w:val="18"/>
        </w:rPr>
        <w:t xml:space="preserve">Q </w:t>
      </w:r>
      <w:r>
        <w:rPr>
          <w:sz w:val="18"/>
        </w:rPr>
        <w:t xml:space="preserve">= </w:t>
      </w:r>
      <w:r>
        <w:rPr>
          <w:i/>
          <w:sz w:val="18"/>
        </w:rPr>
        <w:t>Q</w:t>
      </w:r>
      <w:r>
        <w:rPr>
          <w:sz w:val="18"/>
          <w:vertAlign w:val="subscript"/>
        </w:rPr>
        <w:t>1</w:t>
      </w:r>
      <w:r>
        <w:rPr>
          <w:sz w:val="18"/>
        </w:rPr>
        <w:t xml:space="preserve"> + </w:t>
      </w:r>
      <w:r>
        <w:rPr>
          <w:i/>
          <w:sz w:val="18"/>
        </w:rPr>
        <w:t>Q</w:t>
      </w:r>
      <w:r>
        <w:rPr>
          <w:sz w:val="18"/>
          <w:vertAlign w:val="subscript"/>
        </w:rPr>
        <w:t>2</w:t>
      </w:r>
    </w:p>
    <w:p w14:paraId="195370B1" w14:textId="77777777" w:rsidR="008E6E3E" w:rsidRDefault="008E6E3E">
      <w:pPr>
        <w:pStyle w:val="BodyText"/>
        <w:spacing w:before="8"/>
        <w:rPr>
          <w:sz w:val="23"/>
        </w:rPr>
      </w:pPr>
    </w:p>
    <w:p w14:paraId="195370B2" w14:textId="77777777" w:rsidR="008E6E3E" w:rsidRDefault="00157F4D">
      <w:pPr>
        <w:pStyle w:val="BodyText"/>
        <w:tabs>
          <w:tab w:val="left" w:pos="2399"/>
          <w:tab w:val="left" w:pos="2759"/>
        </w:tabs>
        <w:ind w:left="1320"/>
      </w:pPr>
      <w:r>
        <w:t>where</w:t>
      </w:r>
      <w:r>
        <w:tab/>
      </w:r>
      <w:r>
        <w:rPr>
          <w:i/>
        </w:rPr>
        <w:t>Q</w:t>
      </w:r>
      <w:r>
        <w:rPr>
          <w:i/>
        </w:rPr>
        <w:tab/>
      </w:r>
      <w:r>
        <w:t>= the total water</w:t>
      </w:r>
      <w:r>
        <w:rPr>
          <w:spacing w:val="-14"/>
        </w:rPr>
        <w:t xml:space="preserve"> </w:t>
      </w:r>
      <w:r>
        <w:t>required</w:t>
      </w:r>
    </w:p>
    <w:p w14:paraId="195370B3" w14:textId="77777777" w:rsidR="008E6E3E" w:rsidRDefault="008E6E3E">
      <w:pPr>
        <w:pStyle w:val="BodyText"/>
        <w:spacing w:before="8"/>
        <w:rPr>
          <w:sz w:val="23"/>
        </w:rPr>
      </w:pPr>
    </w:p>
    <w:p w14:paraId="195370B4" w14:textId="77777777" w:rsidR="008E6E3E" w:rsidRDefault="00157F4D">
      <w:pPr>
        <w:pStyle w:val="BodyText"/>
        <w:spacing w:before="1"/>
        <w:ind w:left="2400"/>
      </w:pPr>
      <w:r>
        <w:rPr>
          <w:i/>
        </w:rPr>
        <w:t>Q</w:t>
      </w:r>
      <w:r>
        <w:rPr>
          <w:vertAlign w:val="subscript"/>
        </w:rPr>
        <w:t>1</w:t>
      </w:r>
      <w:r>
        <w:t xml:space="preserve"> = the water for control of the fire in the practical critical area, and</w:t>
      </w:r>
    </w:p>
    <w:p w14:paraId="195370B5" w14:textId="77777777" w:rsidR="008E6E3E" w:rsidRDefault="008E6E3E">
      <w:pPr>
        <w:pStyle w:val="BodyText"/>
        <w:spacing w:before="8"/>
        <w:rPr>
          <w:sz w:val="23"/>
        </w:rPr>
      </w:pPr>
    </w:p>
    <w:p w14:paraId="195370B6" w14:textId="77777777" w:rsidR="008E6E3E" w:rsidRDefault="00157F4D">
      <w:pPr>
        <w:pStyle w:val="BodyText"/>
        <w:spacing w:line="278" w:lineRule="auto"/>
        <w:ind w:left="3000" w:right="834" w:hanging="600"/>
      </w:pPr>
      <w:r>
        <w:rPr>
          <w:i/>
        </w:rPr>
        <w:t>Q</w:t>
      </w:r>
      <w:r>
        <w:rPr>
          <w:vertAlign w:val="subscript"/>
        </w:rPr>
        <w:t>2</w:t>
      </w:r>
      <w:r>
        <w:t xml:space="preserve"> = the water required after control has been established and is needed for such factors as the maintenance of control and/or extinguishment of the remaining fire.</w:t>
      </w:r>
    </w:p>
    <w:p w14:paraId="195370B7" w14:textId="77777777" w:rsidR="008E6E3E" w:rsidRDefault="008E6E3E">
      <w:pPr>
        <w:pStyle w:val="BodyText"/>
        <w:spacing w:before="10"/>
        <w:rPr>
          <w:sz w:val="20"/>
        </w:rPr>
      </w:pPr>
    </w:p>
    <w:p w14:paraId="195370B8" w14:textId="77777777" w:rsidR="008E6E3E" w:rsidRDefault="00157F4D">
      <w:pPr>
        <w:pStyle w:val="ListParagraph"/>
        <w:numPr>
          <w:ilvl w:val="2"/>
          <w:numId w:val="118"/>
        </w:numPr>
        <w:tabs>
          <w:tab w:val="left" w:pos="2399"/>
          <w:tab w:val="left" w:pos="2400"/>
        </w:tabs>
        <w:ind w:left="2399" w:hanging="1080"/>
        <w:jc w:val="both"/>
        <w:rPr>
          <w:sz w:val="18"/>
        </w:rPr>
      </w:pPr>
      <w:r>
        <w:rPr>
          <w:sz w:val="18"/>
        </w:rPr>
        <w:t>The water required for control in the practical critical area (</w:t>
      </w:r>
      <w:r>
        <w:rPr>
          <w:i/>
          <w:sz w:val="18"/>
        </w:rPr>
        <w:t>Q</w:t>
      </w:r>
      <w:r>
        <w:rPr>
          <w:sz w:val="18"/>
          <w:vertAlign w:val="subscript"/>
        </w:rPr>
        <w:t>1</w:t>
      </w:r>
      <w:r>
        <w:rPr>
          <w:sz w:val="18"/>
        </w:rPr>
        <w:t>), may be expressed by the following</w:t>
      </w:r>
      <w:r>
        <w:rPr>
          <w:spacing w:val="-33"/>
          <w:sz w:val="18"/>
        </w:rPr>
        <w:t xml:space="preserve"> </w:t>
      </w:r>
      <w:r>
        <w:rPr>
          <w:sz w:val="18"/>
        </w:rPr>
        <w:t>formula:</w:t>
      </w:r>
    </w:p>
    <w:p w14:paraId="195370B9" w14:textId="77777777" w:rsidR="008E6E3E" w:rsidRDefault="008E6E3E">
      <w:pPr>
        <w:pStyle w:val="BodyText"/>
        <w:spacing w:before="8"/>
        <w:rPr>
          <w:sz w:val="23"/>
        </w:rPr>
      </w:pPr>
    </w:p>
    <w:p w14:paraId="195370BA" w14:textId="77777777" w:rsidR="008E6E3E" w:rsidRDefault="00157F4D">
      <w:pPr>
        <w:pStyle w:val="BodyText"/>
        <w:ind w:left="2400"/>
      </w:pPr>
      <w:r>
        <w:t>Q</w:t>
      </w:r>
      <w:r>
        <w:rPr>
          <w:vertAlign w:val="subscript"/>
        </w:rPr>
        <w:t>1</w:t>
      </w:r>
      <w:r>
        <w:t xml:space="preserve"> = A × R × T</w:t>
      </w:r>
    </w:p>
    <w:p w14:paraId="195370BB" w14:textId="77777777" w:rsidR="008E6E3E" w:rsidRDefault="008E6E3E">
      <w:pPr>
        <w:pStyle w:val="BodyText"/>
        <w:rPr>
          <w:sz w:val="20"/>
        </w:rPr>
      </w:pPr>
    </w:p>
    <w:p w14:paraId="195370BC" w14:textId="77777777" w:rsidR="008E6E3E" w:rsidRDefault="008E6E3E">
      <w:pPr>
        <w:pStyle w:val="BodyText"/>
        <w:spacing w:before="7"/>
        <w:rPr>
          <w:sz w:val="24"/>
        </w:rPr>
      </w:pPr>
    </w:p>
    <w:p w14:paraId="195370BD" w14:textId="77777777" w:rsidR="008E6E3E" w:rsidRDefault="00157F4D">
      <w:pPr>
        <w:pStyle w:val="BodyText"/>
        <w:tabs>
          <w:tab w:val="left" w:pos="2400"/>
          <w:tab w:val="left" w:pos="2759"/>
          <w:tab w:val="left" w:pos="3119"/>
        </w:tabs>
        <w:ind w:left="1320"/>
      </w:pPr>
      <w:r>
        <w:t>where</w:t>
      </w:r>
      <w:r>
        <w:tab/>
        <w:t>A</w:t>
      </w:r>
      <w:r>
        <w:tab/>
        <w:t>=</w:t>
      </w:r>
      <w:r>
        <w:tab/>
        <w:t>the practical critical</w:t>
      </w:r>
      <w:r>
        <w:rPr>
          <w:spacing w:val="-1"/>
        </w:rPr>
        <w:t xml:space="preserve"> </w:t>
      </w:r>
      <w:r>
        <w:t>area</w:t>
      </w:r>
    </w:p>
    <w:p w14:paraId="195370BE" w14:textId="77777777" w:rsidR="008E6E3E" w:rsidRDefault="008E6E3E">
      <w:pPr>
        <w:pStyle w:val="BodyText"/>
        <w:spacing w:before="9"/>
        <w:rPr>
          <w:sz w:val="23"/>
        </w:rPr>
      </w:pPr>
    </w:p>
    <w:p w14:paraId="195370BF" w14:textId="77777777" w:rsidR="008E6E3E" w:rsidRDefault="00157F4D">
      <w:pPr>
        <w:pStyle w:val="BodyText"/>
        <w:tabs>
          <w:tab w:val="left" w:pos="2760"/>
          <w:tab w:val="left" w:pos="3120"/>
        </w:tabs>
        <w:spacing w:line="556" w:lineRule="auto"/>
        <w:ind w:left="2400" w:right="6276"/>
      </w:pPr>
      <w:r>
        <w:t>R</w:t>
      </w:r>
      <w:r>
        <w:tab/>
        <w:t>=</w:t>
      </w:r>
      <w:r>
        <w:tab/>
        <w:t>the rate of application, and T</w:t>
      </w:r>
      <w:r>
        <w:tab/>
      </w:r>
      <w:r>
        <w:tab/>
        <w:t>time of</w:t>
      </w:r>
      <w:r>
        <w:rPr>
          <w:spacing w:val="-2"/>
        </w:rPr>
        <w:t xml:space="preserve"> </w:t>
      </w:r>
      <w:r>
        <w:t>application.</w:t>
      </w:r>
    </w:p>
    <w:p w14:paraId="195370C0" w14:textId="77777777" w:rsidR="008E6E3E" w:rsidRDefault="00157F4D">
      <w:pPr>
        <w:pStyle w:val="ListParagraph"/>
        <w:numPr>
          <w:ilvl w:val="2"/>
          <w:numId w:val="118"/>
        </w:numPr>
        <w:tabs>
          <w:tab w:val="left" w:pos="2399"/>
          <w:tab w:val="left" w:pos="2400"/>
        </w:tabs>
        <w:spacing w:line="278" w:lineRule="auto"/>
        <w:ind w:right="601" w:firstLine="0"/>
        <w:jc w:val="both"/>
        <w:rPr>
          <w:sz w:val="18"/>
        </w:rPr>
      </w:pPr>
      <w:r>
        <w:rPr>
          <w:sz w:val="18"/>
        </w:rPr>
        <w:t xml:space="preserve">The amount of water required for </w:t>
      </w:r>
      <w:r>
        <w:rPr>
          <w:i/>
          <w:sz w:val="18"/>
        </w:rPr>
        <w:t>Q</w:t>
      </w:r>
      <w:r>
        <w:rPr>
          <w:sz w:val="18"/>
          <w:vertAlign w:val="subscript"/>
        </w:rPr>
        <w:t>2</w:t>
      </w:r>
      <w:r>
        <w:rPr>
          <w:sz w:val="18"/>
        </w:rPr>
        <w:t xml:space="preserve"> cannot be calculated exactly as it depends on a number of variables. The factors considered of primary importance</w:t>
      </w:r>
      <w:r>
        <w:rPr>
          <w:spacing w:val="-4"/>
          <w:sz w:val="18"/>
        </w:rPr>
        <w:t xml:space="preserve"> </w:t>
      </w:r>
      <w:r>
        <w:rPr>
          <w:sz w:val="18"/>
        </w:rPr>
        <w:t>are:</w:t>
      </w:r>
    </w:p>
    <w:p w14:paraId="195370C1" w14:textId="77777777" w:rsidR="008E6E3E" w:rsidRDefault="008E6E3E">
      <w:pPr>
        <w:pStyle w:val="BodyText"/>
        <w:spacing w:before="9"/>
        <w:rPr>
          <w:sz w:val="20"/>
        </w:rPr>
      </w:pPr>
    </w:p>
    <w:p w14:paraId="195370C2" w14:textId="77777777" w:rsidR="008E6E3E" w:rsidRDefault="00157F4D">
      <w:pPr>
        <w:pStyle w:val="ListParagraph"/>
        <w:numPr>
          <w:ilvl w:val="3"/>
          <w:numId w:val="118"/>
        </w:numPr>
        <w:tabs>
          <w:tab w:val="left" w:pos="2760"/>
          <w:tab w:val="left" w:pos="2761"/>
        </w:tabs>
        <w:ind w:hanging="362"/>
        <w:rPr>
          <w:sz w:val="18"/>
        </w:rPr>
      </w:pPr>
      <w:r>
        <w:rPr>
          <w:sz w:val="18"/>
        </w:rPr>
        <w:t>maximum gross mass of the</w:t>
      </w:r>
      <w:r>
        <w:rPr>
          <w:spacing w:val="-1"/>
          <w:sz w:val="18"/>
        </w:rPr>
        <w:t xml:space="preserve"> </w:t>
      </w:r>
      <w:r>
        <w:rPr>
          <w:sz w:val="18"/>
        </w:rPr>
        <w:t>aircraft;</w:t>
      </w:r>
    </w:p>
    <w:p w14:paraId="195370C3" w14:textId="77777777" w:rsidR="008E6E3E" w:rsidRDefault="008E6E3E">
      <w:pPr>
        <w:pStyle w:val="BodyText"/>
        <w:spacing w:before="9"/>
        <w:rPr>
          <w:sz w:val="23"/>
        </w:rPr>
      </w:pPr>
    </w:p>
    <w:p w14:paraId="195370C4" w14:textId="77777777" w:rsidR="008E6E3E" w:rsidRDefault="00157F4D">
      <w:pPr>
        <w:pStyle w:val="ListParagraph"/>
        <w:numPr>
          <w:ilvl w:val="3"/>
          <w:numId w:val="118"/>
        </w:numPr>
        <w:tabs>
          <w:tab w:val="left" w:pos="2760"/>
          <w:tab w:val="left" w:pos="2761"/>
        </w:tabs>
        <w:ind w:hanging="362"/>
        <w:rPr>
          <w:sz w:val="18"/>
        </w:rPr>
      </w:pPr>
      <w:r>
        <w:rPr>
          <w:sz w:val="18"/>
        </w:rPr>
        <w:t>maximum passenger capacity of the</w:t>
      </w:r>
      <w:r>
        <w:rPr>
          <w:spacing w:val="-3"/>
          <w:sz w:val="18"/>
        </w:rPr>
        <w:t xml:space="preserve"> </w:t>
      </w:r>
      <w:r>
        <w:rPr>
          <w:sz w:val="18"/>
        </w:rPr>
        <w:t>aircraft;</w:t>
      </w:r>
    </w:p>
    <w:p w14:paraId="195370C5" w14:textId="77777777" w:rsidR="008E6E3E" w:rsidRDefault="008E6E3E">
      <w:pPr>
        <w:pStyle w:val="BodyText"/>
        <w:spacing w:before="8"/>
        <w:rPr>
          <w:sz w:val="23"/>
        </w:rPr>
      </w:pPr>
    </w:p>
    <w:p w14:paraId="195370C6" w14:textId="77777777" w:rsidR="008E6E3E" w:rsidRDefault="00157F4D">
      <w:pPr>
        <w:pStyle w:val="ListParagraph"/>
        <w:numPr>
          <w:ilvl w:val="3"/>
          <w:numId w:val="118"/>
        </w:numPr>
        <w:tabs>
          <w:tab w:val="left" w:pos="2759"/>
          <w:tab w:val="left" w:pos="2760"/>
        </w:tabs>
        <w:ind w:left="2759"/>
        <w:rPr>
          <w:sz w:val="18"/>
        </w:rPr>
      </w:pPr>
      <w:r>
        <w:rPr>
          <w:sz w:val="18"/>
        </w:rPr>
        <w:t>maximum fuel load of the aircraft;</w:t>
      </w:r>
      <w:r>
        <w:rPr>
          <w:spacing w:val="-2"/>
          <w:sz w:val="18"/>
        </w:rPr>
        <w:t xml:space="preserve"> </w:t>
      </w:r>
      <w:r>
        <w:rPr>
          <w:sz w:val="18"/>
        </w:rPr>
        <w:t>and</w:t>
      </w:r>
    </w:p>
    <w:p w14:paraId="195370C7" w14:textId="77777777" w:rsidR="008E6E3E" w:rsidRDefault="008E6E3E">
      <w:pPr>
        <w:pStyle w:val="BodyText"/>
        <w:spacing w:before="8"/>
        <w:rPr>
          <w:sz w:val="23"/>
        </w:rPr>
      </w:pPr>
    </w:p>
    <w:p w14:paraId="195370C8" w14:textId="77777777" w:rsidR="008E6E3E" w:rsidRDefault="00157F4D">
      <w:pPr>
        <w:pStyle w:val="ListParagraph"/>
        <w:numPr>
          <w:ilvl w:val="3"/>
          <w:numId w:val="118"/>
        </w:numPr>
        <w:tabs>
          <w:tab w:val="left" w:pos="2759"/>
          <w:tab w:val="left" w:pos="2760"/>
        </w:tabs>
        <w:spacing w:before="1"/>
        <w:ind w:left="2759"/>
        <w:rPr>
          <w:sz w:val="18"/>
        </w:rPr>
      </w:pPr>
      <w:r>
        <w:rPr>
          <w:sz w:val="18"/>
        </w:rPr>
        <w:t>previous experience (analysis of aircraft RFF</w:t>
      </w:r>
      <w:r>
        <w:rPr>
          <w:spacing w:val="-4"/>
          <w:sz w:val="18"/>
        </w:rPr>
        <w:t xml:space="preserve"> </w:t>
      </w:r>
      <w:r>
        <w:rPr>
          <w:sz w:val="18"/>
        </w:rPr>
        <w:t>operations).</w:t>
      </w:r>
    </w:p>
    <w:p w14:paraId="195370C9" w14:textId="77777777" w:rsidR="008E6E3E" w:rsidRDefault="008E6E3E">
      <w:pPr>
        <w:pStyle w:val="BodyText"/>
        <w:spacing w:before="8"/>
        <w:rPr>
          <w:sz w:val="23"/>
        </w:rPr>
      </w:pPr>
    </w:p>
    <w:p w14:paraId="195370CA" w14:textId="77777777" w:rsidR="008E6E3E" w:rsidRDefault="00157F4D">
      <w:pPr>
        <w:pStyle w:val="BodyText"/>
        <w:spacing w:line="278" w:lineRule="auto"/>
        <w:ind w:left="1319" w:right="597"/>
        <w:jc w:val="both"/>
      </w:pPr>
      <w:r>
        <w:t xml:space="preserve">These factors, when plotted on a graph, are used to calculate the total amount of water required for each airport category. The volume of water for </w:t>
      </w:r>
      <w:r>
        <w:rPr>
          <w:i/>
        </w:rPr>
        <w:t>Q</w:t>
      </w:r>
      <w:r>
        <w:rPr>
          <w:vertAlign w:val="subscript"/>
        </w:rPr>
        <w:t>2</w:t>
      </w:r>
      <w:r>
        <w:t xml:space="preserve">, as a percentage of </w:t>
      </w:r>
      <w:r>
        <w:rPr>
          <w:i/>
        </w:rPr>
        <w:t>Q</w:t>
      </w:r>
      <w:r>
        <w:rPr>
          <w:vertAlign w:val="subscript"/>
        </w:rPr>
        <w:t>1</w:t>
      </w:r>
      <w:r>
        <w:t>, varies from about 0 per cent for category 1 airports to about 190 per cent for an airport category</w:t>
      </w:r>
      <w:r>
        <w:rPr>
          <w:spacing w:val="-2"/>
        </w:rPr>
        <w:t xml:space="preserve"> </w:t>
      </w:r>
      <w:r>
        <w:t>10.</w:t>
      </w:r>
    </w:p>
    <w:p w14:paraId="195370CB" w14:textId="77777777" w:rsidR="008E6E3E" w:rsidRDefault="008E6E3E">
      <w:pPr>
        <w:spacing w:line="278" w:lineRule="auto"/>
        <w:jc w:val="both"/>
        <w:sectPr w:rsidR="008E6E3E">
          <w:pgSz w:w="12240" w:h="15840"/>
          <w:pgMar w:top="1500" w:right="720" w:bottom="280" w:left="0" w:header="989" w:footer="0" w:gutter="0"/>
          <w:cols w:space="720"/>
        </w:sectPr>
      </w:pPr>
    </w:p>
    <w:p w14:paraId="195370CC" w14:textId="77777777" w:rsidR="008E6E3E" w:rsidRDefault="008E6E3E">
      <w:pPr>
        <w:pStyle w:val="BodyText"/>
        <w:spacing w:before="1"/>
        <w:rPr>
          <w:sz w:val="19"/>
        </w:rPr>
      </w:pPr>
    </w:p>
    <w:p w14:paraId="195370CD" w14:textId="77777777" w:rsidR="008E6E3E" w:rsidRDefault="00157F4D">
      <w:pPr>
        <w:pStyle w:val="ListParagraph"/>
        <w:numPr>
          <w:ilvl w:val="2"/>
          <w:numId w:val="118"/>
        </w:numPr>
        <w:tabs>
          <w:tab w:val="left" w:pos="2398"/>
          <w:tab w:val="left" w:pos="2399"/>
        </w:tabs>
        <w:spacing w:before="94" w:line="278" w:lineRule="auto"/>
        <w:ind w:left="1320" w:right="599" w:firstLine="0"/>
        <w:rPr>
          <w:sz w:val="18"/>
        </w:rPr>
      </w:pPr>
      <w:r>
        <w:rPr>
          <w:sz w:val="18"/>
        </w:rPr>
        <w:t>The graph mentioned in the preceding paragraph gives the following approximate values for aeroplanes representative of each airport</w:t>
      </w:r>
      <w:r>
        <w:rPr>
          <w:spacing w:val="1"/>
          <w:sz w:val="18"/>
        </w:rPr>
        <w:t xml:space="preserve"> </w:t>
      </w:r>
      <w:r>
        <w:rPr>
          <w:sz w:val="18"/>
        </w:rPr>
        <w:t>category:</w:t>
      </w:r>
    </w:p>
    <w:p w14:paraId="195370CE" w14:textId="77777777" w:rsidR="008E6E3E" w:rsidRDefault="008E6E3E">
      <w:pPr>
        <w:pStyle w:val="BodyText"/>
        <w:rPr>
          <w:sz w:val="20"/>
        </w:rPr>
      </w:pPr>
    </w:p>
    <w:p w14:paraId="195370CF" w14:textId="77777777" w:rsidR="008E6E3E" w:rsidRDefault="008E6E3E">
      <w:pPr>
        <w:pStyle w:val="BodyText"/>
        <w:spacing w:before="8"/>
        <w:rPr>
          <w:sz w:val="19"/>
        </w:rPr>
      </w:pPr>
    </w:p>
    <w:tbl>
      <w:tblPr>
        <w:tblW w:w="0" w:type="auto"/>
        <w:tblInd w:w="4112" w:type="dxa"/>
        <w:tblLayout w:type="fixed"/>
        <w:tblCellMar>
          <w:left w:w="0" w:type="dxa"/>
          <w:right w:w="0" w:type="dxa"/>
        </w:tblCellMar>
        <w:tblLook w:val="01E0" w:firstRow="1" w:lastRow="1" w:firstColumn="1" w:lastColumn="1" w:noHBand="0" w:noVBand="0"/>
      </w:tblPr>
      <w:tblGrid>
        <w:gridCol w:w="1615"/>
        <w:gridCol w:w="624"/>
        <w:gridCol w:w="156"/>
        <w:gridCol w:w="961"/>
        <w:gridCol w:w="189"/>
        <w:gridCol w:w="478"/>
      </w:tblGrid>
      <w:tr w:rsidR="008E6E3E" w14:paraId="195370D6" w14:textId="77777777">
        <w:trPr>
          <w:trHeight w:val="560"/>
        </w:trPr>
        <w:tc>
          <w:tcPr>
            <w:tcW w:w="1615" w:type="dxa"/>
            <w:tcBorders>
              <w:top w:val="single" w:sz="2" w:space="0" w:color="000000"/>
              <w:left w:val="single" w:sz="2" w:space="0" w:color="000000"/>
              <w:bottom w:val="single" w:sz="2" w:space="0" w:color="000000"/>
            </w:tcBorders>
          </w:tcPr>
          <w:p w14:paraId="195370D0" w14:textId="77777777" w:rsidR="008E6E3E" w:rsidRDefault="00157F4D">
            <w:pPr>
              <w:pStyle w:val="TableParagraph"/>
              <w:spacing w:before="30" w:line="240" w:lineRule="atLeast"/>
              <w:ind w:left="535" w:right="367" w:firstLine="79"/>
              <w:rPr>
                <w:i/>
                <w:sz w:val="18"/>
              </w:rPr>
            </w:pPr>
            <w:r>
              <w:rPr>
                <w:i/>
                <w:sz w:val="18"/>
              </w:rPr>
              <w:t>Airport category</w:t>
            </w:r>
          </w:p>
        </w:tc>
        <w:tc>
          <w:tcPr>
            <w:tcW w:w="624" w:type="dxa"/>
            <w:tcBorders>
              <w:top w:val="single" w:sz="2" w:space="0" w:color="000000"/>
              <w:bottom w:val="single" w:sz="2" w:space="0" w:color="000000"/>
            </w:tcBorders>
          </w:tcPr>
          <w:p w14:paraId="195370D1" w14:textId="77777777" w:rsidR="008E6E3E" w:rsidRDefault="00157F4D">
            <w:pPr>
              <w:pStyle w:val="TableParagraph"/>
              <w:spacing w:before="63"/>
              <w:ind w:left="392"/>
              <w:rPr>
                <w:i/>
                <w:sz w:val="18"/>
              </w:rPr>
            </w:pPr>
            <w:r>
              <w:rPr>
                <w:i/>
                <w:sz w:val="18"/>
              </w:rPr>
              <w:t>Q</w:t>
            </w:r>
            <w:r>
              <w:rPr>
                <w:i/>
                <w:sz w:val="18"/>
                <w:vertAlign w:val="subscript"/>
              </w:rPr>
              <w:t>2</w:t>
            </w:r>
          </w:p>
        </w:tc>
        <w:tc>
          <w:tcPr>
            <w:tcW w:w="156" w:type="dxa"/>
            <w:tcBorders>
              <w:top w:val="single" w:sz="2" w:space="0" w:color="000000"/>
              <w:bottom w:val="single" w:sz="2" w:space="0" w:color="000000"/>
            </w:tcBorders>
          </w:tcPr>
          <w:p w14:paraId="195370D2" w14:textId="77777777" w:rsidR="008E6E3E" w:rsidRDefault="00157F4D">
            <w:pPr>
              <w:pStyle w:val="TableParagraph"/>
              <w:spacing w:before="64"/>
              <w:ind w:left="26"/>
              <w:rPr>
                <w:i/>
                <w:sz w:val="18"/>
              </w:rPr>
            </w:pPr>
            <w:r>
              <w:rPr>
                <w:i/>
                <w:sz w:val="18"/>
              </w:rPr>
              <w:t>=</w:t>
            </w:r>
          </w:p>
        </w:tc>
        <w:tc>
          <w:tcPr>
            <w:tcW w:w="961" w:type="dxa"/>
            <w:tcBorders>
              <w:top w:val="single" w:sz="2" w:space="0" w:color="000000"/>
              <w:bottom w:val="single" w:sz="2" w:space="0" w:color="000000"/>
            </w:tcBorders>
          </w:tcPr>
          <w:p w14:paraId="195370D3" w14:textId="77777777" w:rsidR="008E6E3E" w:rsidRDefault="00157F4D">
            <w:pPr>
              <w:pStyle w:val="TableParagraph"/>
              <w:spacing w:before="31" w:line="240" w:lineRule="atLeast"/>
              <w:ind w:left="47" w:right="-7" w:hanging="22"/>
              <w:rPr>
                <w:i/>
                <w:sz w:val="18"/>
              </w:rPr>
            </w:pPr>
            <w:r>
              <w:rPr>
                <w:i/>
                <w:sz w:val="18"/>
              </w:rPr>
              <w:t>percentage percentage</w:t>
            </w:r>
          </w:p>
        </w:tc>
        <w:tc>
          <w:tcPr>
            <w:tcW w:w="189" w:type="dxa"/>
            <w:tcBorders>
              <w:top w:val="single" w:sz="2" w:space="0" w:color="000000"/>
              <w:bottom w:val="single" w:sz="2" w:space="0" w:color="000000"/>
            </w:tcBorders>
          </w:tcPr>
          <w:p w14:paraId="195370D4" w14:textId="77777777" w:rsidR="008E6E3E" w:rsidRDefault="00157F4D">
            <w:pPr>
              <w:pStyle w:val="TableParagraph"/>
              <w:spacing w:before="64"/>
              <w:ind w:left="14"/>
              <w:rPr>
                <w:i/>
                <w:sz w:val="18"/>
              </w:rPr>
            </w:pPr>
            <w:r>
              <w:rPr>
                <w:i/>
                <w:sz w:val="18"/>
              </w:rPr>
              <w:t>of</w:t>
            </w:r>
          </w:p>
        </w:tc>
        <w:tc>
          <w:tcPr>
            <w:tcW w:w="478" w:type="dxa"/>
            <w:tcBorders>
              <w:top w:val="single" w:sz="2" w:space="0" w:color="000000"/>
              <w:bottom w:val="single" w:sz="2" w:space="0" w:color="000000"/>
              <w:right w:val="single" w:sz="2" w:space="0" w:color="000000"/>
            </w:tcBorders>
          </w:tcPr>
          <w:p w14:paraId="195370D5" w14:textId="77777777" w:rsidR="008E6E3E" w:rsidRDefault="00157F4D">
            <w:pPr>
              <w:pStyle w:val="TableParagraph"/>
              <w:spacing w:before="64"/>
              <w:ind w:left="25"/>
              <w:rPr>
                <w:i/>
                <w:sz w:val="18"/>
              </w:rPr>
            </w:pPr>
            <w:r>
              <w:rPr>
                <w:i/>
                <w:sz w:val="18"/>
              </w:rPr>
              <w:t>Q</w:t>
            </w:r>
            <w:r>
              <w:rPr>
                <w:i/>
                <w:sz w:val="18"/>
                <w:vertAlign w:val="subscript"/>
              </w:rPr>
              <w:t>1</w:t>
            </w:r>
          </w:p>
        </w:tc>
      </w:tr>
      <w:tr w:rsidR="008E6E3E" w14:paraId="195370D9" w14:textId="77777777">
        <w:trPr>
          <w:trHeight w:val="329"/>
        </w:trPr>
        <w:tc>
          <w:tcPr>
            <w:tcW w:w="1615" w:type="dxa"/>
            <w:tcBorders>
              <w:top w:val="single" w:sz="2" w:space="0" w:color="000000"/>
              <w:left w:val="single" w:sz="2" w:space="0" w:color="000000"/>
            </w:tcBorders>
          </w:tcPr>
          <w:p w14:paraId="195370D7" w14:textId="77777777" w:rsidR="008E6E3E" w:rsidRDefault="00157F4D">
            <w:pPr>
              <w:pStyle w:val="TableParagraph"/>
              <w:spacing w:before="62"/>
              <w:ind w:right="680"/>
              <w:jc w:val="right"/>
              <w:rPr>
                <w:sz w:val="18"/>
              </w:rPr>
            </w:pPr>
            <w:r>
              <w:rPr>
                <w:sz w:val="18"/>
              </w:rPr>
              <w:t>1</w:t>
            </w:r>
          </w:p>
        </w:tc>
        <w:tc>
          <w:tcPr>
            <w:tcW w:w="2408" w:type="dxa"/>
            <w:gridSpan w:val="5"/>
            <w:tcBorders>
              <w:top w:val="single" w:sz="2" w:space="0" w:color="000000"/>
              <w:right w:val="single" w:sz="2" w:space="0" w:color="000000"/>
            </w:tcBorders>
          </w:tcPr>
          <w:p w14:paraId="195370D8" w14:textId="77777777" w:rsidR="008E6E3E" w:rsidRDefault="00157F4D">
            <w:pPr>
              <w:pStyle w:val="TableParagraph"/>
              <w:spacing w:before="62"/>
              <w:ind w:left="150"/>
              <w:jc w:val="center"/>
              <w:rPr>
                <w:sz w:val="18"/>
              </w:rPr>
            </w:pPr>
            <w:r>
              <w:rPr>
                <w:sz w:val="18"/>
              </w:rPr>
              <w:t>0</w:t>
            </w:r>
          </w:p>
        </w:tc>
      </w:tr>
      <w:tr w:rsidR="008E6E3E" w14:paraId="195370DC" w14:textId="77777777">
        <w:trPr>
          <w:trHeight w:val="320"/>
        </w:trPr>
        <w:tc>
          <w:tcPr>
            <w:tcW w:w="1615" w:type="dxa"/>
            <w:tcBorders>
              <w:left w:val="single" w:sz="2" w:space="0" w:color="000000"/>
            </w:tcBorders>
          </w:tcPr>
          <w:p w14:paraId="195370DA" w14:textId="77777777" w:rsidR="008E6E3E" w:rsidRDefault="00157F4D">
            <w:pPr>
              <w:pStyle w:val="TableParagraph"/>
              <w:spacing w:before="53"/>
              <w:ind w:right="680"/>
              <w:jc w:val="right"/>
              <w:rPr>
                <w:sz w:val="18"/>
              </w:rPr>
            </w:pPr>
            <w:r>
              <w:rPr>
                <w:sz w:val="18"/>
              </w:rPr>
              <w:t>2</w:t>
            </w:r>
          </w:p>
        </w:tc>
        <w:tc>
          <w:tcPr>
            <w:tcW w:w="2408" w:type="dxa"/>
            <w:gridSpan w:val="5"/>
            <w:tcBorders>
              <w:right w:val="single" w:sz="2" w:space="0" w:color="000000"/>
            </w:tcBorders>
          </w:tcPr>
          <w:p w14:paraId="195370DB" w14:textId="77777777" w:rsidR="008E6E3E" w:rsidRDefault="00157F4D">
            <w:pPr>
              <w:pStyle w:val="TableParagraph"/>
              <w:spacing w:before="53"/>
              <w:ind w:left="1106" w:right="958"/>
              <w:jc w:val="center"/>
              <w:rPr>
                <w:sz w:val="18"/>
              </w:rPr>
            </w:pPr>
            <w:r>
              <w:rPr>
                <w:sz w:val="18"/>
              </w:rPr>
              <w:t>27</w:t>
            </w:r>
          </w:p>
        </w:tc>
      </w:tr>
      <w:tr w:rsidR="008E6E3E" w14:paraId="195370DF" w14:textId="77777777">
        <w:trPr>
          <w:trHeight w:val="319"/>
        </w:trPr>
        <w:tc>
          <w:tcPr>
            <w:tcW w:w="1615" w:type="dxa"/>
            <w:tcBorders>
              <w:left w:val="single" w:sz="2" w:space="0" w:color="000000"/>
            </w:tcBorders>
          </w:tcPr>
          <w:p w14:paraId="195370DD" w14:textId="77777777" w:rsidR="008E6E3E" w:rsidRDefault="00157F4D">
            <w:pPr>
              <w:pStyle w:val="TableParagraph"/>
              <w:spacing w:before="53"/>
              <w:ind w:right="680"/>
              <w:jc w:val="right"/>
              <w:rPr>
                <w:sz w:val="18"/>
              </w:rPr>
            </w:pPr>
            <w:r>
              <w:rPr>
                <w:sz w:val="18"/>
              </w:rPr>
              <w:t>3</w:t>
            </w:r>
          </w:p>
        </w:tc>
        <w:tc>
          <w:tcPr>
            <w:tcW w:w="2408" w:type="dxa"/>
            <w:gridSpan w:val="5"/>
            <w:tcBorders>
              <w:right w:val="single" w:sz="2" w:space="0" w:color="000000"/>
            </w:tcBorders>
          </w:tcPr>
          <w:p w14:paraId="195370DE" w14:textId="77777777" w:rsidR="008E6E3E" w:rsidRDefault="00157F4D">
            <w:pPr>
              <w:pStyle w:val="TableParagraph"/>
              <w:spacing w:before="53"/>
              <w:ind w:left="1106" w:right="958"/>
              <w:jc w:val="center"/>
              <w:rPr>
                <w:sz w:val="18"/>
              </w:rPr>
            </w:pPr>
            <w:r>
              <w:rPr>
                <w:sz w:val="18"/>
              </w:rPr>
              <w:t>30</w:t>
            </w:r>
          </w:p>
        </w:tc>
      </w:tr>
      <w:tr w:rsidR="008E6E3E" w14:paraId="195370E2" w14:textId="77777777">
        <w:trPr>
          <w:trHeight w:val="319"/>
        </w:trPr>
        <w:tc>
          <w:tcPr>
            <w:tcW w:w="1615" w:type="dxa"/>
            <w:tcBorders>
              <w:left w:val="single" w:sz="2" w:space="0" w:color="000000"/>
            </w:tcBorders>
          </w:tcPr>
          <w:p w14:paraId="195370E0" w14:textId="77777777" w:rsidR="008E6E3E" w:rsidRDefault="00157F4D">
            <w:pPr>
              <w:pStyle w:val="TableParagraph"/>
              <w:spacing w:before="53"/>
              <w:ind w:right="680"/>
              <w:jc w:val="right"/>
              <w:rPr>
                <w:sz w:val="18"/>
              </w:rPr>
            </w:pPr>
            <w:r>
              <w:rPr>
                <w:sz w:val="18"/>
              </w:rPr>
              <w:t>4</w:t>
            </w:r>
          </w:p>
        </w:tc>
        <w:tc>
          <w:tcPr>
            <w:tcW w:w="2408" w:type="dxa"/>
            <w:gridSpan w:val="5"/>
            <w:tcBorders>
              <w:right w:val="single" w:sz="2" w:space="0" w:color="000000"/>
            </w:tcBorders>
          </w:tcPr>
          <w:p w14:paraId="195370E1" w14:textId="77777777" w:rsidR="008E6E3E" w:rsidRDefault="00157F4D">
            <w:pPr>
              <w:pStyle w:val="TableParagraph"/>
              <w:spacing w:before="53"/>
              <w:ind w:left="1106" w:right="958"/>
              <w:jc w:val="center"/>
              <w:rPr>
                <w:sz w:val="18"/>
              </w:rPr>
            </w:pPr>
            <w:r>
              <w:rPr>
                <w:sz w:val="18"/>
              </w:rPr>
              <w:t>58</w:t>
            </w:r>
          </w:p>
        </w:tc>
      </w:tr>
      <w:tr w:rsidR="008E6E3E" w14:paraId="195370E5" w14:textId="77777777">
        <w:trPr>
          <w:trHeight w:val="320"/>
        </w:trPr>
        <w:tc>
          <w:tcPr>
            <w:tcW w:w="1615" w:type="dxa"/>
            <w:tcBorders>
              <w:left w:val="single" w:sz="2" w:space="0" w:color="000000"/>
            </w:tcBorders>
          </w:tcPr>
          <w:p w14:paraId="195370E3" w14:textId="77777777" w:rsidR="008E6E3E" w:rsidRDefault="00157F4D">
            <w:pPr>
              <w:pStyle w:val="TableParagraph"/>
              <w:spacing w:before="53"/>
              <w:ind w:right="680"/>
              <w:jc w:val="right"/>
              <w:rPr>
                <w:sz w:val="18"/>
              </w:rPr>
            </w:pPr>
            <w:r>
              <w:rPr>
                <w:sz w:val="18"/>
              </w:rPr>
              <w:t>5</w:t>
            </w:r>
          </w:p>
        </w:tc>
        <w:tc>
          <w:tcPr>
            <w:tcW w:w="2408" w:type="dxa"/>
            <w:gridSpan w:val="5"/>
            <w:tcBorders>
              <w:right w:val="single" w:sz="2" w:space="0" w:color="000000"/>
            </w:tcBorders>
          </w:tcPr>
          <w:p w14:paraId="195370E4" w14:textId="77777777" w:rsidR="008E6E3E" w:rsidRDefault="00157F4D">
            <w:pPr>
              <w:pStyle w:val="TableParagraph"/>
              <w:spacing w:before="53"/>
              <w:ind w:left="1106" w:right="958"/>
              <w:jc w:val="center"/>
              <w:rPr>
                <w:sz w:val="18"/>
              </w:rPr>
            </w:pPr>
            <w:r>
              <w:rPr>
                <w:sz w:val="18"/>
              </w:rPr>
              <w:t>75</w:t>
            </w:r>
          </w:p>
        </w:tc>
      </w:tr>
      <w:tr w:rsidR="008E6E3E" w14:paraId="195370E8" w14:textId="77777777">
        <w:trPr>
          <w:trHeight w:val="319"/>
        </w:trPr>
        <w:tc>
          <w:tcPr>
            <w:tcW w:w="1615" w:type="dxa"/>
            <w:tcBorders>
              <w:left w:val="single" w:sz="2" w:space="0" w:color="000000"/>
            </w:tcBorders>
          </w:tcPr>
          <w:p w14:paraId="195370E6" w14:textId="77777777" w:rsidR="008E6E3E" w:rsidRDefault="00157F4D">
            <w:pPr>
              <w:pStyle w:val="TableParagraph"/>
              <w:spacing w:before="53"/>
              <w:ind w:right="680"/>
              <w:jc w:val="right"/>
              <w:rPr>
                <w:sz w:val="18"/>
              </w:rPr>
            </w:pPr>
            <w:r>
              <w:rPr>
                <w:sz w:val="18"/>
              </w:rPr>
              <w:t>6</w:t>
            </w:r>
          </w:p>
        </w:tc>
        <w:tc>
          <w:tcPr>
            <w:tcW w:w="2408" w:type="dxa"/>
            <w:gridSpan w:val="5"/>
            <w:tcBorders>
              <w:right w:val="single" w:sz="2" w:space="0" w:color="000000"/>
            </w:tcBorders>
          </w:tcPr>
          <w:p w14:paraId="195370E7" w14:textId="77777777" w:rsidR="008E6E3E" w:rsidRDefault="00157F4D">
            <w:pPr>
              <w:pStyle w:val="TableParagraph"/>
              <w:spacing w:before="53"/>
              <w:ind w:left="1106" w:right="959"/>
              <w:jc w:val="center"/>
              <w:rPr>
                <w:sz w:val="18"/>
              </w:rPr>
            </w:pPr>
            <w:r>
              <w:rPr>
                <w:sz w:val="18"/>
              </w:rPr>
              <w:t>100</w:t>
            </w:r>
          </w:p>
        </w:tc>
      </w:tr>
      <w:tr w:rsidR="008E6E3E" w14:paraId="195370EB" w14:textId="77777777">
        <w:trPr>
          <w:trHeight w:val="319"/>
        </w:trPr>
        <w:tc>
          <w:tcPr>
            <w:tcW w:w="1615" w:type="dxa"/>
            <w:tcBorders>
              <w:left w:val="single" w:sz="2" w:space="0" w:color="000000"/>
            </w:tcBorders>
          </w:tcPr>
          <w:p w14:paraId="195370E9" w14:textId="77777777" w:rsidR="008E6E3E" w:rsidRDefault="00157F4D">
            <w:pPr>
              <w:pStyle w:val="TableParagraph"/>
              <w:spacing w:before="53"/>
              <w:ind w:right="680"/>
              <w:jc w:val="right"/>
              <w:rPr>
                <w:sz w:val="18"/>
              </w:rPr>
            </w:pPr>
            <w:r>
              <w:rPr>
                <w:sz w:val="18"/>
              </w:rPr>
              <w:t>7</w:t>
            </w:r>
          </w:p>
        </w:tc>
        <w:tc>
          <w:tcPr>
            <w:tcW w:w="2408" w:type="dxa"/>
            <w:gridSpan w:val="5"/>
            <w:tcBorders>
              <w:right w:val="single" w:sz="2" w:space="0" w:color="000000"/>
            </w:tcBorders>
          </w:tcPr>
          <w:p w14:paraId="195370EA" w14:textId="77777777" w:rsidR="008E6E3E" w:rsidRDefault="00157F4D">
            <w:pPr>
              <w:pStyle w:val="TableParagraph"/>
              <w:spacing w:before="53"/>
              <w:ind w:left="1106" w:right="959"/>
              <w:jc w:val="center"/>
              <w:rPr>
                <w:sz w:val="18"/>
              </w:rPr>
            </w:pPr>
            <w:r>
              <w:rPr>
                <w:sz w:val="18"/>
              </w:rPr>
              <w:t>129</w:t>
            </w:r>
          </w:p>
        </w:tc>
      </w:tr>
      <w:tr w:rsidR="008E6E3E" w14:paraId="195370EE" w14:textId="77777777">
        <w:trPr>
          <w:trHeight w:val="320"/>
        </w:trPr>
        <w:tc>
          <w:tcPr>
            <w:tcW w:w="1615" w:type="dxa"/>
            <w:tcBorders>
              <w:left w:val="single" w:sz="2" w:space="0" w:color="000000"/>
            </w:tcBorders>
          </w:tcPr>
          <w:p w14:paraId="195370EC" w14:textId="77777777" w:rsidR="008E6E3E" w:rsidRDefault="00157F4D">
            <w:pPr>
              <w:pStyle w:val="TableParagraph"/>
              <w:spacing w:before="53"/>
              <w:ind w:right="680"/>
              <w:jc w:val="right"/>
              <w:rPr>
                <w:sz w:val="18"/>
              </w:rPr>
            </w:pPr>
            <w:r>
              <w:rPr>
                <w:sz w:val="18"/>
              </w:rPr>
              <w:t>8</w:t>
            </w:r>
          </w:p>
        </w:tc>
        <w:tc>
          <w:tcPr>
            <w:tcW w:w="2408" w:type="dxa"/>
            <w:gridSpan w:val="5"/>
            <w:tcBorders>
              <w:right w:val="single" w:sz="2" w:space="0" w:color="000000"/>
            </w:tcBorders>
          </w:tcPr>
          <w:p w14:paraId="195370ED" w14:textId="77777777" w:rsidR="008E6E3E" w:rsidRDefault="00157F4D">
            <w:pPr>
              <w:pStyle w:val="TableParagraph"/>
              <w:spacing w:before="53"/>
              <w:ind w:left="1106" w:right="959"/>
              <w:jc w:val="center"/>
              <w:rPr>
                <w:sz w:val="18"/>
              </w:rPr>
            </w:pPr>
            <w:r>
              <w:rPr>
                <w:sz w:val="18"/>
              </w:rPr>
              <w:t>152</w:t>
            </w:r>
          </w:p>
        </w:tc>
      </w:tr>
      <w:tr w:rsidR="008E6E3E" w14:paraId="195370F1" w14:textId="77777777">
        <w:trPr>
          <w:trHeight w:val="319"/>
        </w:trPr>
        <w:tc>
          <w:tcPr>
            <w:tcW w:w="1615" w:type="dxa"/>
            <w:tcBorders>
              <w:left w:val="single" w:sz="2" w:space="0" w:color="000000"/>
            </w:tcBorders>
          </w:tcPr>
          <w:p w14:paraId="195370EF" w14:textId="77777777" w:rsidR="008E6E3E" w:rsidRDefault="00157F4D">
            <w:pPr>
              <w:pStyle w:val="TableParagraph"/>
              <w:spacing w:before="53"/>
              <w:ind w:right="680"/>
              <w:jc w:val="right"/>
              <w:rPr>
                <w:sz w:val="18"/>
              </w:rPr>
            </w:pPr>
            <w:r>
              <w:rPr>
                <w:sz w:val="18"/>
              </w:rPr>
              <w:t>9</w:t>
            </w:r>
          </w:p>
        </w:tc>
        <w:tc>
          <w:tcPr>
            <w:tcW w:w="2408" w:type="dxa"/>
            <w:gridSpan w:val="5"/>
            <w:tcBorders>
              <w:right w:val="single" w:sz="2" w:space="0" w:color="000000"/>
            </w:tcBorders>
          </w:tcPr>
          <w:p w14:paraId="195370F0" w14:textId="77777777" w:rsidR="008E6E3E" w:rsidRDefault="00157F4D">
            <w:pPr>
              <w:pStyle w:val="TableParagraph"/>
              <w:spacing w:before="53"/>
              <w:ind w:left="1106" w:right="959"/>
              <w:jc w:val="center"/>
              <w:rPr>
                <w:sz w:val="18"/>
              </w:rPr>
            </w:pPr>
            <w:r>
              <w:rPr>
                <w:sz w:val="18"/>
              </w:rPr>
              <w:t>170</w:t>
            </w:r>
          </w:p>
        </w:tc>
      </w:tr>
      <w:tr w:rsidR="008E6E3E" w14:paraId="195370F4" w14:textId="77777777">
        <w:trPr>
          <w:trHeight w:val="310"/>
        </w:trPr>
        <w:tc>
          <w:tcPr>
            <w:tcW w:w="1615" w:type="dxa"/>
            <w:tcBorders>
              <w:left w:val="single" w:sz="2" w:space="0" w:color="000000"/>
              <w:bottom w:val="single" w:sz="2" w:space="0" w:color="000000"/>
            </w:tcBorders>
          </w:tcPr>
          <w:p w14:paraId="195370F2" w14:textId="77777777" w:rsidR="008E6E3E" w:rsidRDefault="00157F4D">
            <w:pPr>
              <w:pStyle w:val="TableParagraph"/>
              <w:spacing w:before="53"/>
              <w:ind w:right="631"/>
              <w:jc w:val="right"/>
              <w:rPr>
                <w:sz w:val="18"/>
              </w:rPr>
            </w:pPr>
            <w:r>
              <w:rPr>
                <w:sz w:val="18"/>
              </w:rPr>
              <w:t>10</w:t>
            </w:r>
          </w:p>
        </w:tc>
        <w:tc>
          <w:tcPr>
            <w:tcW w:w="2408" w:type="dxa"/>
            <w:gridSpan w:val="5"/>
            <w:tcBorders>
              <w:bottom w:val="single" w:sz="2" w:space="0" w:color="000000"/>
              <w:right w:val="single" w:sz="2" w:space="0" w:color="000000"/>
            </w:tcBorders>
          </w:tcPr>
          <w:p w14:paraId="195370F3" w14:textId="77777777" w:rsidR="008E6E3E" w:rsidRDefault="00157F4D">
            <w:pPr>
              <w:pStyle w:val="TableParagraph"/>
              <w:spacing w:before="53"/>
              <w:ind w:left="1106" w:right="959"/>
              <w:jc w:val="center"/>
              <w:rPr>
                <w:sz w:val="18"/>
              </w:rPr>
            </w:pPr>
            <w:r>
              <w:rPr>
                <w:sz w:val="18"/>
              </w:rPr>
              <w:t>190</w:t>
            </w:r>
          </w:p>
        </w:tc>
      </w:tr>
    </w:tbl>
    <w:p w14:paraId="195370F5" w14:textId="77777777" w:rsidR="008E6E3E" w:rsidRDefault="008E6E3E">
      <w:pPr>
        <w:pStyle w:val="BodyText"/>
        <w:rPr>
          <w:sz w:val="20"/>
        </w:rPr>
      </w:pPr>
    </w:p>
    <w:p w14:paraId="195370F6" w14:textId="77777777" w:rsidR="008E6E3E" w:rsidRDefault="008E6E3E">
      <w:pPr>
        <w:pStyle w:val="BodyText"/>
        <w:rPr>
          <w:sz w:val="20"/>
        </w:rPr>
      </w:pPr>
    </w:p>
    <w:p w14:paraId="195370F7" w14:textId="77777777" w:rsidR="008E6E3E" w:rsidRDefault="008E6E3E">
      <w:pPr>
        <w:pStyle w:val="BodyText"/>
        <w:spacing w:before="4"/>
        <w:rPr>
          <w:sz w:val="16"/>
        </w:rPr>
      </w:pPr>
    </w:p>
    <w:p w14:paraId="195370F8" w14:textId="77777777" w:rsidR="008E6E3E" w:rsidRDefault="00157F4D">
      <w:pPr>
        <w:pStyle w:val="ListParagraph"/>
        <w:numPr>
          <w:ilvl w:val="1"/>
          <w:numId w:val="122"/>
        </w:numPr>
        <w:tabs>
          <w:tab w:val="left" w:pos="5476"/>
          <w:tab w:val="left" w:pos="5477"/>
        </w:tabs>
        <w:spacing w:before="95"/>
        <w:ind w:left="5476" w:hanging="453"/>
        <w:jc w:val="left"/>
        <w:rPr>
          <w:b/>
          <w:sz w:val="18"/>
        </w:rPr>
      </w:pPr>
      <w:r>
        <w:rPr>
          <w:b/>
          <w:sz w:val="18"/>
        </w:rPr>
        <w:t>DISCHARGE</w:t>
      </w:r>
      <w:r>
        <w:rPr>
          <w:b/>
          <w:spacing w:val="-1"/>
          <w:sz w:val="18"/>
        </w:rPr>
        <w:t xml:space="preserve"> </w:t>
      </w:r>
      <w:r>
        <w:rPr>
          <w:b/>
          <w:sz w:val="18"/>
        </w:rPr>
        <w:t>RATES</w:t>
      </w:r>
    </w:p>
    <w:p w14:paraId="195370F9" w14:textId="77777777" w:rsidR="008E6E3E" w:rsidRDefault="008E6E3E">
      <w:pPr>
        <w:pStyle w:val="BodyText"/>
        <w:spacing w:before="8"/>
        <w:rPr>
          <w:b/>
          <w:sz w:val="23"/>
        </w:rPr>
      </w:pPr>
    </w:p>
    <w:p w14:paraId="195370FA" w14:textId="77777777" w:rsidR="008E6E3E" w:rsidRDefault="00157F4D">
      <w:pPr>
        <w:pStyle w:val="ListParagraph"/>
        <w:numPr>
          <w:ilvl w:val="2"/>
          <w:numId w:val="117"/>
        </w:numPr>
        <w:tabs>
          <w:tab w:val="left" w:pos="2399"/>
          <w:tab w:val="left" w:pos="2400"/>
        </w:tabs>
        <w:spacing w:line="278" w:lineRule="auto"/>
        <w:ind w:right="596" w:firstLine="0"/>
        <w:jc w:val="both"/>
        <w:rPr>
          <w:sz w:val="18"/>
        </w:rPr>
      </w:pPr>
      <w:r>
        <w:rPr>
          <w:sz w:val="18"/>
        </w:rPr>
        <w:t xml:space="preserve">The discharge rates of the foam solution should not be less than the rates shown in Table 2-3. The recommended discharge rates are those required to obtain a one-minute control time on the practical critical area and have therefore been determined for each category by multiplying the practical critical area by the application rate. The discharge rate of the foam solution is thus equal to the water quantity </w:t>
      </w:r>
      <w:r>
        <w:rPr>
          <w:i/>
          <w:sz w:val="18"/>
        </w:rPr>
        <w:t>Q</w:t>
      </w:r>
      <w:r>
        <w:rPr>
          <w:i/>
          <w:sz w:val="18"/>
          <w:vertAlign w:val="subscript"/>
        </w:rPr>
        <w:t>1</w:t>
      </w:r>
      <w:r>
        <w:rPr>
          <w:i/>
          <w:sz w:val="18"/>
        </w:rPr>
        <w:t xml:space="preserve"> </w:t>
      </w:r>
      <w:r>
        <w:rPr>
          <w:sz w:val="18"/>
        </w:rPr>
        <w:t>in a control time of one</w:t>
      </w:r>
      <w:r>
        <w:rPr>
          <w:spacing w:val="-22"/>
          <w:sz w:val="18"/>
        </w:rPr>
        <w:t xml:space="preserve"> </w:t>
      </w:r>
      <w:r>
        <w:rPr>
          <w:sz w:val="18"/>
        </w:rPr>
        <w:t>minute.</w:t>
      </w:r>
    </w:p>
    <w:p w14:paraId="195370FB" w14:textId="77777777" w:rsidR="008E6E3E" w:rsidRDefault="008E6E3E">
      <w:pPr>
        <w:pStyle w:val="BodyText"/>
        <w:spacing w:before="10"/>
        <w:rPr>
          <w:sz w:val="20"/>
        </w:rPr>
      </w:pPr>
    </w:p>
    <w:p w14:paraId="195370FC" w14:textId="77777777" w:rsidR="008E6E3E" w:rsidRDefault="00157F4D">
      <w:pPr>
        <w:pStyle w:val="ListParagraph"/>
        <w:numPr>
          <w:ilvl w:val="2"/>
          <w:numId w:val="117"/>
        </w:numPr>
        <w:tabs>
          <w:tab w:val="left" w:pos="2398"/>
          <w:tab w:val="left" w:pos="2400"/>
        </w:tabs>
        <w:ind w:left="2399" w:hanging="1081"/>
        <w:jc w:val="both"/>
        <w:rPr>
          <w:sz w:val="18"/>
        </w:rPr>
      </w:pPr>
      <w:r>
        <w:rPr>
          <w:sz w:val="18"/>
        </w:rPr>
        <w:t>The discharge rates of complementary agents should be no less than the rates shown in Table</w:t>
      </w:r>
      <w:r>
        <w:rPr>
          <w:spacing w:val="-16"/>
          <w:sz w:val="18"/>
        </w:rPr>
        <w:t xml:space="preserve"> </w:t>
      </w:r>
      <w:r>
        <w:rPr>
          <w:sz w:val="18"/>
        </w:rPr>
        <w:t>2-3.</w:t>
      </w:r>
    </w:p>
    <w:p w14:paraId="195370FD" w14:textId="77777777" w:rsidR="008E6E3E" w:rsidRDefault="008E6E3E">
      <w:pPr>
        <w:pStyle w:val="BodyText"/>
        <w:rPr>
          <w:sz w:val="20"/>
        </w:rPr>
      </w:pPr>
    </w:p>
    <w:p w14:paraId="195370FE" w14:textId="77777777" w:rsidR="008E6E3E" w:rsidRDefault="008E6E3E">
      <w:pPr>
        <w:pStyle w:val="BodyText"/>
        <w:rPr>
          <w:sz w:val="20"/>
        </w:rPr>
      </w:pPr>
    </w:p>
    <w:p w14:paraId="195370FF" w14:textId="77777777" w:rsidR="008E6E3E" w:rsidRDefault="008E6E3E">
      <w:pPr>
        <w:pStyle w:val="BodyText"/>
        <w:spacing w:before="5"/>
        <w:rPr>
          <w:sz w:val="25"/>
        </w:rPr>
      </w:pPr>
    </w:p>
    <w:p w14:paraId="19537100" w14:textId="77777777" w:rsidR="008E6E3E" w:rsidRDefault="00157F4D">
      <w:pPr>
        <w:pStyle w:val="ListParagraph"/>
        <w:numPr>
          <w:ilvl w:val="1"/>
          <w:numId w:val="122"/>
        </w:numPr>
        <w:tabs>
          <w:tab w:val="left" w:pos="3987"/>
        </w:tabs>
        <w:ind w:left="3986" w:hanging="403"/>
        <w:jc w:val="left"/>
        <w:rPr>
          <w:b/>
          <w:sz w:val="18"/>
        </w:rPr>
      </w:pPr>
      <w:r>
        <w:rPr>
          <w:b/>
          <w:sz w:val="18"/>
        </w:rPr>
        <w:t>SUPPLY AND STORAGE OF EXTINGUISHING AGENTS</w:t>
      </w:r>
    </w:p>
    <w:p w14:paraId="19537101" w14:textId="77777777" w:rsidR="008E6E3E" w:rsidRDefault="008E6E3E">
      <w:pPr>
        <w:pStyle w:val="BodyText"/>
        <w:spacing w:before="9"/>
        <w:rPr>
          <w:b/>
          <w:sz w:val="23"/>
        </w:rPr>
      </w:pPr>
    </w:p>
    <w:p w14:paraId="19537102" w14:textId="77777777" w:rsidR="008E6E3E" w:rsidRDefault="00157F4D">
      <w:pPr>
        <w:pStyle w:val="ListParagraph"/>
        <w:numPr>
          <w:ilvl w:val="2"/>
          <w:numId w:val="116"/>
        </w:numPr>
        <w:tabs>
          <w:tab w:val="left" w:pos="2399"/>
          <w:tab w:val="left" w:pos="2400"/>
        </w:tabs>
        <w:spacing w:line="278" w:lineRule="auto"/>
        <w:ind w:right="597" w:firstLine="0"/>
        <w:jc w:val="both"/>
        <w:rPr>
          <w:sz w:val="18"/>
        </w:rPr>
      </w:pPr>
      <w:r>
        <w:rPr>
          <w:sz w:val="18"/>
        </w:rPr>
        <w:t>The quantities of the various extinguishing agents to be provided in the RFF vehicles should be in accordance with the airport category and Table 2-3. A reserve supply of foam concentrate equivalent to 200 per cent of the quantities of these agents identified in Table 2-3 should be maintained on the airport for vehicle replenishment purposes. This will permit an immediate complete recharge of the vehicles, if necessary, subsequent to an emergency and retention of a second complete recharge should another emergency occur before airport stocks can be replenished. For the purpose of determining quantities of reserve supply, the quantities of foam concentrate carried on fire vehicles in excess of the quantity identified in Table 2-3 can be considered contributing to the</w:t>
      </w:r>
      <w:r>
        <w:rPr>
          <w:spacing w:val="-10"/>
          <w:sz w:val="18"/>
        </w:rPr>
        <w:t xml:space="preserve"> </w:t>
      </w:r>
      <w:r>
        <w:rPr>
          <w:sz w:val="18"/>
        </w:rPr>
        <w:t>reserve.</w:t>
      </w:r>
    </w:p>
    <w:p w14:paraId="19537103" w14:textId="77777777" w:rsidR="008E6E3E" w:rsidRDefault="008E6E3E">
      <w:pPr>
        <w:pStyle w:val="BodyText"/>
        <w:spacing w:before="8"/>
        <w:rPr>
          <w:sz w:val="20"/>
        </w:rPr>
      </w:pPr>
    </w:p>
    <w:p w14:paraId="19537104" w14:textId="77777777" w:rsidR="008E6E3E" w:rsidRDefault="00157F4D">
      <w:pPr>
        <w:pStyle w:val="ListParagraph"/>
        <w:numPr>
          <w:ilvl w:val="2"/>
          <w:numId w:val="116"/>
        </w:numPr>
        <w:tabs>
          <w:tab w:val="left" w:pos="2399"/>
          <w:tab w:val="left" w:pos="2400"/>
        </w:tabs>
        <w:spacing w:before="1" w:line="278" w:lineRule="auto"/>
        <w:ind w:right="599" w:firstLine="0"/>
        <w:jc w:val="both"/>
        <w:rPr>
          <w:sz w:val="18"/>
        </w:rPr>
      </w:pPr>
      <w:r>
        <w:rPr>
          <w:sz w:val="18"/>
        </w:rPr>
        <w:t>A reserve supply of a complementary agent, equivalent to 100 per  cent  of  the  quantity identified  in Table 2-3, should be maintained on the aerodrome for vehicle replenishment purposes. Sufficient propellant gas should be included to utilize this reserve complementary agent. Additionally, category 1 and 2 aerodromes that have replaced up to 100 per cent of the water with a complementary agent should hold a reserve supply of a complementary agent of 200 per</w:t>
      </w:r>
      <w:r>
        <w:rPr>
          <w:spacing w:val="-1"/>
          <w:sz w:val="18"/>
        </w:rPr>
        <w:t xml:space="preserve"> </w:t>
      </w:r>
      <w:r>
        <w:rPr>
          <w:sz w:val="18"/>
        </w:rPr>
        <w:t>cent.</w:t>
      </w:r>
    </w:p>
    <w:p w14:paraId="19537105"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106" w14:textId="77777777" w:rsidR="008E6E3E" w:rsidRDefault="008E6E3E">
      <w:pPr>
        <w:pStyle w:val="BodyText"/>
        <w:spacing w:before="1"/>
        <w:rPr>
          <w:sz w:val="19"/>
        </w:rPr>
      </w:pPr>
    </w:p>
    <w:p w14:paraId="19537107" w14:textId="77777777" w:rsidR="008E6E3E" w:rsidRDefault="00157F4D">
      <w:pPr>
        <w:pStyle w:val="ListParagraph"/>
        <w:numPr>
          <w:ilvl w:val="2"/>
          <w:numId w:val="116"/>
        </w:numPr>
        <w:tabs>
          <w:tab w:val="left" w:pos="2398"/>
          <w:tab w:val="left" w:pos="2399"/>
        </w:tabs>
        <w:spacing w:before="94"/>
        <w:ind w:left="2398" w:hanging="1079"/>
        <w:jc w:val="both"/>
        <w:rPr>
          <w:sz w:val="18"/>
        </w:rPr>
      </w:pPr>
      <w:r>
        <w:rPr>
          <w:sz w:val="18"/>
        </w:rPr>
        <w:t>Where</w:t>
      </w:r>
      <w:r>
        <w:rPr>
          <w:spacing w:val="12"/>
          <w:sz w:val="18"/>
        </w:rPr>
        <w:t xml:space="preserve"> </w:t>
      </w:r>
      <w:r>
        <w:rPr>
          <w:sz w:val="18"/>
        </w:rPr>
        <w:t>a</w:t>
      </w:r>
      <w:r>
        <w:rPr>
          <w:spacing w:val="13"/>
          <w:sz w:val="18"/>
        </w:rPr>
        <w:t xml:space="preserve"> </w:t>
      </w:r>
      <w:r>
        <w:rPr>
          <w:sz w:val="18"/>
        </w:rPr>
        <w:t>major</w:t>
      </w:r>
      <w:r>
        <w:rPr>
          <w:spacing w:val="15"/>
          <w:sz w:val="18"/>
        </w:rPr>
        <w:t xml:space="preserve"> </w:t>
      </w:r>
      <w:r>
        <w:rPr>
          <w:sz w:val="18"/>
        </w:rPr>
        <w:t>delay</w:t>
      </w:r>
      <w:r>
        <w:rPr>
          <w:spacing w:val="12"/>
          <w:sz w:val="18"/>
        </w:rPr>
        <w:t xml:space="preserve"> </w:t>
      </w:r>
      <w:r>
        <w:rPr>
          <w:sz w:val="18"/>
        </w:rPr>
        <w:t>in</w:t>
      </w:r>
      <w:r>
        <w:rPr>
          <w:spacing w:val="13"/>
          <w:sz w:val="18"/>
        </w:rPr>
        <w:t xml:space="preserve"> </w:t>
      </w:r>
      <w:r>
        <w:rPr>
          <w:sz w:val="18"/>
        </w:rPr>
        <w:t>the</w:t>
      </w:r>
      <w:r>
        <w:rPr>
          <w:spacing w:val="13"/>
          <w:sz w:val="18"/>
        </w:rPr>
        <w:t xml:space="preserve"> </w:t>
      </w:r>
      <w:r>
        <w:rPr>
          <w:sz w:val="18"/>
        </w:rPr>
        <w:t>replenishment</w:t>
      </w:r>
      <w:r>
        <w:rPr>
          <w:spacing w:val="13"/>
          <w:sz w:val="18"/>
        </w:rPr>
        <w:t xml:space="preserve"> </w:t>
      </w:r>
      <w:r>
        <w:rPr>
          <w:sz w:val="18"/>
        </w:rPr>
        <w:t>of</w:t>
      </w:r>
      <w:r>
        <w:rPr>
          <w:spacing w:val="13"/>
          <w:sz w:val="18"/>
        </w:rPr>
        <w:t xml:space="preserve"> </w:t>
      </w:r>
      <w:r>
        <w:rPr>
          <w:sz w:val="18"/>
        </w:rPr>
        <w:t>the</w:t>
      </w:r>
      <w:r>
        <w:rPr>
          <w:spacing w:val="13"/>
          <w:sz w:val="18"/>
        </w:rPr>
        <w:t xml:space="preserve"> </w:t>
      </w:r>
      <w:r>
        <w:rPr>
          <w:sz w:val="18"/>
        </w:rPr>
        <w:t>supplies</w:t>
      </w:r>
      <w:r>
        <w:rPr>
          <w:spacing w:val="15"/>
          <w:sz w:val="18"/>
        </w:rPr>
        <w:t xml:space="preserve"> </w:t>
      </w:r>
      <w:r>
        <w:rPr>
          <w:sz w:val="18"/>
        </w:rPr>
        <w:t>is</w:t>
      </w:r>
      <w:r>
        <w:rPr>
          <w:spacing w:val="14"/>
          <w:sz w:val="18"/>
        </w:rPr>
        <w:t xml:space="preserve"> </w:t>
      </w:r>
      <w:r>
        <w:rPr>
          <w:sz w:val="18"/>
        </w:rPr>
        <w:t>anticipated,</w:t>
      </w:r>
      <w:r>
        <w:rPr>
          <w:spacing w:val="15"/>
          <w:sz w:val="18"/>
        </w:rPr>
        <w:t xml:space="preserve"> </w:t>
      </w:r>
      <w:r>
        <w:rPr>
          <w:sz w:val="18"/>
        </w:rPr>
        <w:t>the</w:t>
      </w:r>
      <w:r>
        <w:rPr>
          <w:spacing w:val="13"/>
          <w:sz w:val="18"/>
        </w:rPr>
        <w:t xml:space="preserve"> </w:t>
      </w:r>
      <w:r>
        <w:rPr>
          <w:sz w:val="18"/>
        </w:rPr>
        <w:t>amount</w:t>
      </w:r>
      <w:r>
        <w:rPr>
          <w:spacing w:val="14"/>
          <w:sz w:val="18"/>
        </w:rPr>
        <w:t xml:space="preserve"> </w:t>
      </w:r>
      <w:r>
        <w:rPr>
          <w:sz w:val="18"/>
        </w:rPr>
        <w:t>of</w:t>
      </w:r>
      <w:r>
        <w:rPr>
          <w:spacing w:val="13"/>
          <w:sz w:val="18"/>
        </w:rPr>
        <w:t xml:space="preserve"> </w:t>
      </w:r>
      <w:r>
        <w:rPr>
          <w:sz w:val="18"/>
        </w:rPr>
        <w:t>reserve</w:t>
      </w:r>
      <w:r>
        <w:rPr>
          <w:spacing w:val="14"/>
          <w:sz w:val="18"/>
        </w:rPr>
        <w:t xml:space="preserve"> </w:t>
      </w:r>
      <w:r>
        <w:rPr>
          <w:sz w:val="18"/>
        </w:rPr>
        <w:t>supply</w:t>
      </w:r>
      <w:r>
        <w:rPr>
          <w:spacing w:val="12"/>
          <w:sz w:val="18"/>
        </w:rPr>
        <w:t xml:space="preserve"> </w:t>
      </w:r>
      <w:r>
        <w:rPr>
          <w:sz w:val="18"/>
        </w:rPr>
        <w:t>in</w:t>
      </w:r>
    </w:p>
    <w:p w14:paraId="19537108" w14:textId="77777777" w:rsidR="008E6E3E" w:rsidRDefault="00157F4D">
      <w:pPr>
        <w:pStyle w:val="ListParagraph"/>
        <w:numPr>
          <w:ilvl w:val="2"/>
          <w:numId w:val="115"/>
        </w:numPr>
        <w:tabs>
          <w:tab w:val="left" w:pos="1769"/>
        </w:tabs>
        <w:spacing w:before="33"/>
        <w:jc w:val="both"/>
        <w:rPr>
          <w:sz w:val="18"/>
        </w:rPr>
      </w:pPr>
      <w:r>
        <w:rPr>
          <w:sz w:val="18"/>
        </w:rPr>
        <w:t>and 2.6.2 should be increased as determined by, among others, the following</w:t>
      </w:r>
      <w:r>
        <w:rPr>
          <w:spacing w:val="-9"/>
          <w:sz w:val="18"/>
        </w:rPr>
        <w:t xml:space="preserve"> </w:t>
      </w:r>
      <w:r>
        <w:rPr>
          <w:sz w:val="18"/>
        </w:rPr>
        <w:t>considerations:</w:t>
      </w:r>
    </w:p>
    <w:p w14:paraId="19537109" w14:textId="77777777" w:rsidR="008E6E3E" w:rsidRDefault="008E6E3E">
      <w:pPr>
        <w:pStyle w:val="BodyText"/>
        <w:spacing w:before="8"/>
        <w:rPr>
          <w:sz w:val="23"/>
        </w:rPr>
      </w:pPr>
    </w:p>
    <w:p w14:paraId="1953710A" w14:textId="77777777" w:rsidR="008E6E3E" w:rsidRDefault="00157F4D">
      <w:pPr>
        <w:pStyle w:val="ListParagraph"/>
        <w:numPr>
          <w:ilvl w:val="3"/>
          <w:numId w:val="115"/>
        </w:numPr>
        <w:tabs>
          <w:tab w:val="left" w:pos="2760"/>
          <w:tab w:val="left" w:pos="2761"/>
        </w:tabs>
        <w:rPr>
          <w:sz w:val="18"/>
        </w:rPr>
      </w:pPr>
      <w:r>
        <w:rPr>
          <w:sz w:val="18"/>
        </w:rPr>
        <w:t>location of RFF service (may be</w:t>
      </w:r>
      <w:r>
        <w:rPr>
          <w:spacing w:val="-3"/>
          <w:sz w:val="18"/>
        </w:rPr>
        <w:t xml:space="preserve"> </w:t>
      </w:r>
      <w:r>
        <w:rPr>
          <w:sz w:val="18"/>
        </w:rPr>
        <w:t>remote);</w:t>
      </w:r>
    </w:p>
    <w:p w14:paraId="1953710B" w14:textId="77777777" w:rsidR="008E6E3E" w:rsidRDefault="008E6E3E">
      <w:pPr>
        <w:pStyle w:val="BodyText"/>
        <w:spacing w:before="8"/>
        <w:rPr>
          <w:sz w:val="23"/>
        </w:rPr>
      </w:pPr>
    </w:p>
    <w:p w14:paraId="1953710C" w14:textId="77777777" w:rsidR="008E6E3E" w:rsidRDefault="00157F4D">
      <w:pPr>
        <w:pStyle w:val="ListParagraph"/>
        <w:numPr>
          <w:ilvl w:val="3"/>
          <w:numId w:val="115"/>
        </w:numPr>
        <w:tabs>
          <w:tab w:val="left" w:pos="2760"/>
        </w:tabs>
        <w:spacing w:before="1"/>
        <w:ind w:left="2759" w:hanging="360"/>
        <w:rPr>
          <w:sz w:val="18"/>
        </w:rPr>
      </w:pPr>
      <w:r>
        <w:rPr>
          <w:sz w:val="18"/>
        </w:rPr>
        <w:t>availability of</w:t>
      </w:r>
      <w:r>
        <w:rPr>
          <w:spacing w:val="-1"/>
          <w:sz w:val="18"/>
        </w:rPr>
        <w:t xml:space="preserve"> </w:t>
      </w:r>
      <w:r>
        <w:rPr>
          <w:sz w:val="18"/>
        </w:rPr>
        <w:t>supplies;</w:t>
      </w:r>
    </w:p>
    <w:p w14:paraId="1953710D" w14:textId="77777777" w:rsidR="008E6E3E" w:rsidRDefault="008E6E3E">
      <w:pPr>
        <w:pStyle w:val="BodyText"/>
        <w:spacing w:before="8"/>
        <w:rPr>
          <w:sz w:val="23"/>
        </w:rPr>
      </w:pPr>
    </w:p>
    <w:p w14:paraId="1953710E" w14:textId="77777777" w:rsidR="008E6E3E" w:rsidRDefault="00157F4D">
      <w:pPr>
        <w:pStyle w:val="ListParagraph"/>
        <w:numPr>
          <w:ilvl w:val="3"/>
          <w:numId w:val="115"/>
        </w:numPr>
        <w:tabs>
          <w:tab w:val="left" w:pos="2759"/>
          <w:tab w:val="left" w:pos="2760"/>
        </w:tabs>
        <w:ind w:left="2759" w:hanging="360"/>
        <w:rPr>
          <w:sz w:val="18"/>
        </w:rPr>
      </w:pPr>
      <w:r>
        <w:rPr>
          <w:sz w:val="18"/>
        </w:rPr>
        <w:t>delivery times;</w:t>
      </w:r>
      <w:r>
        <w:rPr>
          <w:spacing w:val="-1"/>
          <w:sz w:val="18"/>
        </w:rPr>
        <w:t xml:space="preserve"> </w:t>
      </w:r>
      <w:r>
        <w:rPr>
          <w:sz w:val="18"/>
        </w:rPr>
        <w:t>and</w:t>
      </w:r>
    </w:p>
    <w:p w14:paraId="1953710F" w14:textId="77777777" w:rsidR="008E6E3E" w:rsidRDefault="008E6E3E">
      <w:pPr>
        <w:pStyle w:val="BodyText"/>
        <w:spacing w:before="8"/>
        <w:rPr>
          <w:sz w:val="23"/>
        </w:rPr>
      </w:pPr>
    </w:p>
    <w:p w14:paraId="19537110" w14:textId="77777777" w:rsidR="008E6E3E" w:rsidRDefault="00157F4D">
      <w:pPr>
        <w:pStyle w:val="ListParagraph"/>
        <w:numPr>
          <w:ilvl w:val="3"/>
          <w:numId w:val="115"/>
        </w:numPr>
        <w:tabs>
          <w:tab w:val="left" w:pos="2759"/>
          <w:tab w:val="left" w:pos="2760"/>
        </w:tabs>
        <w:ind w:hanging="360"/>
        <w:rPr>
          <w:sz w:val="18"/>
        </w:rPr>
      </w:pPr>
      <w:r>
        <w:rPr>
          <w:sz w:val="18"/>
        </w:rPr>
        <w:t>customs</w:t>
      </w:r>
      <w:r>
        <w:rPr>
          <w:spacing w:val="-1"/>
          <w:sz w:val="18"/>
        </w:rPr>
        <w:t xml:space="preserve"> </w:t>
      </w:r>
      <w:r>
        <w:rPr>
          <w:sz w:val="18"/>
        </w:rPr>
        <w:t>considerations.</w:t>
      </w:r>
    </w:p>
    <w:p w14:paraId="19537111" w14:textId="77777777" w:rsidR="008E6E3E" w:rsidRDefault="008E6E3E">
      <w:pPr>
        <w:pStyle w:val="BodyText"/>
        <w:spacing w:before="9"/>
        <w:rPr>
          <w:sz w:val="23"/>
        </w:rPr>
      </w:pPr>
    </w:p>
    <w:p w14:paraId="19537112" w14:textId="77777777" w:rsidR="008E6E3E" w:rsidRDefault="00157F4D">
      <w:pPr>
        <w:pStyle w:val="BodyText"/>
        <w:tabs>
          <w:tab w:val="left" w:pos="2399"/>
        </w:tabs>
        <w:spacing w:line="278" w:lineRule="auto"/>
        <w:ind w:left="1319" w:right="596"/>
        <w:jc w:val="both"/>
      </w:pPr>
      <w:r>
        <w:t>2.6.4</w:t>
      </w:r>
      <w:r>
        <w:tab/>
        <w:t>Vehicle foam tanks must be kept full at all times when the vehicle is in operational service because partially filled tanks will create stability problems when the vehicle is cornering at speed. Furthermore, serious sludging problems can occur where protein foam is carried through oxidation and agitation if there is an air space above the surface of the foam. Where protein foam concentrates are used, the entire contents should be periodically discharged and the entire system washed through to ensure that the tank does not contain stale protein</w:t>
      </w:r>
      <w:r>
        <w:rPr>
          <w:spacing w:val="-8"/>
        </w:rPr>
        <w:t xml:space="preserve"> </w:t>
      </w:r>
      <w:r>
        <w:t>foam.</w:t>
      </w:r>
    </w:p>
    <w:p w14:paraId="19537113" w14:textId="77777777" w:rsidR="008E6E3E" w:rsidRDefault="008E6E3E">
      <w:pPr>
        <w:pStyle w:val="BodyText"/>
        <w:rPr>
          <w:sz w:val="20"/>
        </w:rPr>
      </w:pPr>
    </w:p>
    <w:p w14:paraId="19537114" w14:textId="77777777" w:rsidR="008E6E3E" w:rsidRDefault="008E6E3E">
      <w:pPr>
        <w:pStyle w:val="BodyText"/>
        <w:rPr>
          <w:sz w:val="20"/>
        </w:rPr>
      </w:pPr>
    </w:p>
    <w:p w14:paraId="19537115" w14:textId="77777777" w:rsidR="008E6E3E" w:rsidRDefault="008E6E3E">
      <w:pPr>
        <w:pStyle w:val="BodyText"/>
        <w:spacing w:before="6"/>
        <w:rPr>
          <w:sz w:val="22"/>
        </w:rPr>
      </w:pPr>
    </w:p>
    <w:p w14:paraId="19537116" w14:textId="77777777" w:rsidR="008E6E3E" w:rsidRDefault="00157F4D">
      <w:pPr>
        <w:pStyle w:val="ListParagraph"/>
        <w:numPr>
          <w:ilvl w:val="1"/>
          <w:numId w:val="122"/>
        </w:numPr>
        <w:tabs>
          <w:tab w:val="left" w:pos="5605"/>
          <w:tab w:val="left" w:pos="5606"/>
        </w:tabs>
        <w:ind w:left="5605" w:hanging="453"/>
        <w:jc w:val="left"/>
        <w:rPr>
          <w:b/>
          <w:sz w:val="18"/>
        </w:rPr>
      </w:pPr>
      <w:r>
        <w:rPr>
          <w:b/>
          <w:sz w:val="18"/>
        </w:rPr>
        <w:t>RESPONSE</w:t>
      </w:r>
      <w:r>
        <w:rPr>
          <w:b/>
          <w:spacing w:val="-1"/>
          <w:sz w:val="18"/>
        </w:rPr>
        <w:t xml:space="preserve"> </w:t>
      </w:r>
      <w:r>
        <w:rPr>
          <w:b/>
          <w:sz w:val="18"/>
        </w:rPr>
        <w:t>TIME</w:t>
      </w:r>
    </w:p>
    <w:p w14:paraId="19537117" w14:textId="77777777" w:rsidR="008E6E3E" w:rsidRDefault="008E6E3E">
      <w:pPr>
        <w:pStyle w:val="BodyText"/>
        <w:spacing w:before="8"/>
        <w:rPr>
          <w:b/>
          <w:sz w:val="23"/>
        </w:rPr>
      </w:pPr>
    </w:p>
    <w:p w14:paraId="19537118" w14:textId="77777777" w:rsidR="008E6E3E" w:rsidRDefault="00157F4D">
      <w:pPr>
        <w:pStyle w:val="ListParagraph"/>
        <w:numPr>
          <w:ilvl w:val="2"/>
          <w:numId w:val="114"/>
        </w:numPr>
        <w:tabs>
          <w:tab w:val="left" w:pos="2398"/>
          <w:tab w:val="left" w:pos="2399"/>
        </w:tabs>
        <w:spacing w:line="278" w:lineRule="auto"/>
        <w:ind w:right="599" w:firstLine="0"/>
        <w:jc w:val="both"/>
        <w:rPr>
          <w:sz w:val="18"/>
        </w:rPr>
      </w:pPr>
      <w:r>
        <w:rPr>
          <w:sz w:val="18"/>
        </w:rPr>
        <w:t>The operational objective of the RFF service should be to achieve response times of two minutes and not exceeding three minutes to the end of each runway, as well as to any other part of the movement area, in optimum conditions of visibility and surface conditions. Response time is considered to be the time between the initial call to the RFF service and the time when the first responding vehicle(s) is(are) in position to apply foam at a rate of at least 50 per cent of the discharge rate specified in Table 2-3. Determination of realistic response times should be made by RFF vehicles operating from their normal locations and not from positions adopted solely for test</w:t>
      </w:r>
      <w:r>
        <w:rPr>
          <w:spacing w:val="-19"/>
          <w:sz w:val="18"/>
        </w:rPr>
        <w:t xml:space="preserve"> </w:t>
      </w:r>
      <w:r>
        <w:rPr>
          <w:sz w:val="18"/>
        </w:rPr>
        <w:t>purposes.</w:t>
      </w:r>
    </w:p>
    <w:p w14:paraId="19537119" w14:textId="77777777" w:rsidR="008E6E3E" w:rsidRDefault="008E6E3E">
      <w:pPr>
        <w:pStyle w:val="BodyText"/>
        <w:spacing w:before="9"/>
        <w:rPr>
          <w:sz w:val="20"/>
        </w:rPr>
      </w:pPr>
    </w:p>
    <w:p w14:paraId="1953711A" w14:textId="77777777" w:rsidR="008E6E3E" w:rsidRDefault="00157F4D">
      <w:pPr>
        <w:pStyle w:val="ListParagraph"/>
        <w:numPr>
          <w:ilvl w:val="2"/>
          <w:numId w:val="114"/>
        </w:numPr>
        <w:tabs>
          <w:tab w:val="left" w:pos="2398"/>
          <w:tab w:val="left" w:pos="2399"/>
        </w:tabs>
        <w:spacing w:line="278" w:lineRule="auto"/>
        <w:ind w:right="600" w:firstLine="0"/>
        <w:jc w:val="both"/>
        <w:rPr>
          <w:sz w:val="18"/>
        </w:rPr>
      </w:pPr>
      <w:r>
        <w:rPr>
          <w:sz w:val="18"/>
        </w:rPr>
        <w:t>Consideration of response times should also be given to landing and take-off areas for the exclusive use of helicopters.</w:t>
      </w:r>
    </w:p>
    <w:p w14:paraId="1953711B" w14:textId="77777777" w:rsidR="008E6E3E" w:rsidRDefault="008E6E3E">
      <w:pPr>
        <w:pStyle w:val="BodyText"/>
        <w:spacing w:before="10"/>
        <w:rPr>
          <w:sz w:val="20"/>
        </w:rPr>
      </w:pPr>
    </w:p>
    <w:p w14:paraId="1953711C" w14:textId="77777777" w:rsidR="008E6E3E" w:rsidRDefault="00157F4D">
      <w:pPr>
        <w:pStyle w:val="ListParagraph"/>
        <w:numPr>
          <w:ilvl w:val="2"/>
          <w:numId w:val="114"/>
        </w:numPr>
        <w:tabs>
          <w:tab w:val="left" w:pos="2399"/>
          <w:tab w:val="left" w:pos="2400"/>
        </w:tabs>
        <w:spacing w:line="278" w:lineRule="auto"/>
        <w:ind w:right="599" w:firstLine="0"/>
        <w:jc w:val="both"/>
        <w:rPr>
          <w:sz w:val="18"/>
        </w:rPr>
      </w:pPr>
      <w:r>
        <w:rPr>
          <w:sz w:val="18"/>
        </w:rPr>
        <w:t>Any other vehicles required to deliver the amounts of extinguishing agents specified in Table 2-3 should arrive</w:t>
      </w:r>
      <w:r>
        <w:rPr>
          <w:spacing w:val="-3"/>
          <w:sz w:val="18"/>
        </w:rPr>
        <w:t xml:space="preserve"> </w:t>
      </w:r>
      <w:r>
        <w:rPr>
          <w:sz w:val="18"/>
        </w:rPr>
        <w:t>in</w:t>
      </w:r>
      <w:r>
        <w:rPr>
          <w:spacing w:val="-3"/>
          <w:sz w:val="18"/>
        </w:rPr>
        <w:t xml:space="preserve"> </w:t>
      </w:r>
      <w:r>
        <w:rPr>
          <w:sz w:val="18"/>
        </w:rPr>
        <w:t>three</w:t>
      </w:r>
      <w:r>
        <w:rPr>
          <w:spacing w:val="-2"/>
          <w:sz w:val="18"/>
        </w:rPr>
        <w:t xml:space="preserve"> </w:t>
      </w:r>
      <w:r>
        <w:rPr>
          <w:sz w:val="18"/>
        </w:rPr>
        <w:t>minutes</w:t>
      </w:r>
      <w:r>
        <w:rPr>
          <w:spacing w:val="-3"/>
          <w:sz w:val="18"/>
        </w:rPr>
        <w:t xml:space="preserve"> </w:t>
      </w:r>
      <w:r>
        <w:rPr>
          <w:sz w:val="18"/>
        </w:rPr>
        <w:t>and</w:t>
      </w:r>
      <w:r>
        <w:rPr>
          <w:spacing w:val="-3"/>
          <w:sz w:val="18"/>
        </w:rPr>
        <w:t xml:space="preserve"> </w:t>
      </w:r>
      <w:r>
        <w:rPr>
          <w:sz w:val="18"/>
        </w:rPr>
        <w:t>no</w:t>
      </w:r>
      <w:r>
        <w:rPr>
          <w:spacing w:val="-4"/>
          <w:sz w:val="18"/>
        </w:rPr>
        <w:t xml:space="preserve"> </w:t>
      </w:r>
      <w:r>
        <w:rPr>
          <w:sz w:val="18"/>
        </w:rPr>
        <w:t>more</w:t>
      </w:r>
      <w:r>
        <w:rPr>
          <w:spacing w:val="-3"/>
          <w:sz w:val="18"/>
        </w:rPr>
        <w:t xml:space="preserve"> </w:t>
      </w:r>
      <w:r>
        <w:rPr>
          <w:sz w:val="18"/>
        </w:rPr>
        <w:t>than</w:t>
      </w:r>
      <w:r>
        <w:rPr>
          <w:spacing w:val="-3"/>
          <w:sz w:val="18"/>
        </w:rPr>
        <w:t xml:space="preserve"> </w:t>
      </w:r>
      <w:r>
        <w:rPr>
          <w:sz w:val="18"/>
        </w:rPr>
        <w:t>four</w:t>
      </w:r>
      <w:r>
        <w:rPr>
          <w:spacing w:val="-3"/>
          <w:sz w:val="18"/>
        </w:rPr>
        <w:t xml:space="preserve"> </w:t>
      </w:r>
      <w:r>
        <w:rPr>
          <w:sz w:val="18"/>
        </w:rPr>
        <w:t>minutes</w:t>
      </w:r>
      <w:r>
        <w:rPr>
          <w:spacing w:val="-3"/>
          <w:sz w:val="18"/>
        </w:rPr>
        <w:t xml:space="preserve"> </w:t>
      </w:r>
      <w:r>
        <w:rPr>
          <w:sz w:val="18"/>
        </w:rPr>
        <w:t>from</w:t>
      </w:r>
      <w:r>
        <w:rPr>
          <w:spacing w:val="-3"/>
          <w:sz w:val="18"/>
        </w:rPr>
        <w:t xml:space="preserve"> </w:t>
      </w:r>
      <w:r>
        <w:rPr>
          <w:sz w:val="18"/>
        </w:rPr>
        <w:t>the</w:t>
      </w:r>
      <w:r>
        <w:rPr>
          <w:spacing w:val="-3"/>
          <w:sz w:val="18"/>
        </w:rPr>
        <w:t xml:space="preserve"> </w:t>
      </w:r>
      <w:r>
        <w:rPr>
          <w:sz w:val="18"/>
        </w:rPr>
        <w:t>initial</w:t>
      </w:r>
      <w:r>
        <w:rPr>
          <w:spacing w:val="-3"/>
          <w:sz w:val="18"/>
        </w:rPr>
        <w:t xml:space="preserve"> </w:t>
      </w:r>
      <w:r>
        <w:rPr>
          <w:sz w:val="18"/>
        </w:rPr>
        <w:t>call</w:t>
      </w:r>
      <w:r>
        <w:rPr>
          <w:spacing w:val="-3"/>
          <w:sz w:val="18"/>
        </w:rPr>
        <w:t xml:space="preserve"> </w:t>
      </w:r>
      <w:r>
        <w:rPr>
          <w:sz w:val="18"/>
        </w:rPr>
        <w:t>so</w:t>
      </w:r>
      <w:r>
        <w:rPr>
          <w:spacing w:val="-3"/>
          <w:sz w:val="18"/>
        </w:rPr>
        <w:t xml:space="preserve"> </w:t>
      </w:r>
      <w:r>
        <w:rPr>
          <w:sz w:val="18"/>
        </w:rPr>
        <w:t>as</w:t>
      </w:r>
      <w:r>
        <w:rPr>
          <w:spacing w:val="-3"/>
          <w:sz w:val="18"/>
        </w:rPr>
        <w:t xml:space="preserve"> </w:t>
      </w:r>
      <w:r>
        <w:rPr>
          <w:sz w:val="18"/>
        </w:rPr>
        <w:t>to</w:t>
      </w:r>
      <w:r>
        <w:rPr>
          <w:spacing w:val="-3"/>
          <w:sz w:val="18"/>
        </w:rPr>
        <w:t xml:space="preserve"> </w:t>
      </w:r>
      <w:r>
        <w:rPr>
          <w:sz w:val="18"/>
        </w:rPr>
        <w:t>provide</w:t>
      </w:r>
      <w:r>
        <w:rPr>
          <w:spacing w:val="-3"/>
          <w:sz w:val="18"/>
        </w:rPr>
        <w:t xml:space="preserve"> </w:t>
      </w:r>
      <w:r>
        <w:rPr>
          <w:sz w:val="18"/>
        </w:rPr>
        <w:t>continuous</w:t>
      </w:r>
      <w:r>
        <w:rPr>
          <w:spacing w:val="-2"/>
          <w:sz w:val="18"/>
        </w:rPr>
        <w:t xml:space="preserve"> </w:t>
      </w:r>
      <w:r>
        <w:rPr>
          <w:sz w:val="18"/>
        </w:rPr>
        <w:t>agent</w:t>
      </w:r>
      <w:r>
        <w:rPr>
          <w:spacing w:val="-3"/>
          <w:sz w:val="18"/>
        </w:rPr>
        <w:t xml:space="preserve"> </w:t>
      </w:r>
      <w:r>
        <w:rPr>
          <w:sz w:val="18"/>
        </w:rPr>
        <w:t>application.</w:t>
      </w:r>
    </w:p>
    <w:p w14:paraId="1953711D" w14:textId="77777777" w:rsidR="008E6E3E" w:rsidRDefault="008E6E3E">
      <w:pPr>
        <w:pStyle w:val="BodyText"/>
        <w:spacing w:before="9"/>
        <w:rPr>
          <w:sz w:val="20"/>
        </w:rPr>
      </w:pPr>
    </w:p>
    <w:p w14:paraId="1953711E" w14:textId="77777777" w:rsidR="008E6E3E" w:rsidRDefault="00157F4D">
      <w:pPr>
        <w:pStyle w:val="ListParagraph"/>
        <w:numPr>
          <w:ilvl w:val="2"/>
          <w:numId w:val="114"/>
        </w:numPr>
        <w:tabs>
          <w:tab w:val="left" w:pos="2398"/>
          <w:tab w:val="left" w:pos="2399"/>
        </w:tabs>
        <w:spacing w:before="1" w:line="278" w:lineRule="auto"/>
        <w:ind w:right="598" w:firstLine="0"/>
        <w:jc w:val="both"/>
        <w:rPr>
          <w:sz w:val="18"/>
        </w:rPr>
      </w:pPr>
      <w:r>
        <w:rPr>
          <w:sz w:val="18"/>
        </w:rPr>
        <w:t>The requirements in 2.7.1 may require an evaluation of the RFF vehicles at airports where the first responding vehicle(s) is(are) not capable of applying foams at the rate of at least 50 per cent of the recommended discharge rate for the airport category. This should be considered as an objective to be achieved as the airport vehicle fleet is</w:t>
      </w:r>
      <w:r>
        <w:rPr>
          <w:spacing w:val="-1"/>
          <w:sz w:val="18"/>
        </w:rPr>
        <w:t xml:space="preserve"> </w:t>
      </w:r>
      <w:r>
        <w:rPr>
          <w:sz w:val="18"/>
        </w:rPr>
        <w:t>upgraded.</w:t>
      </w:r>
    </w:p>
    <w:p w14:paraId="1953711F" w14:textId="77777777" w:rsidR="008E6E3E" w:rsidRDefault="008E6E3E">
      <w:pPr>
        <w:pStyle w:val="BodyText"/>
        <w:spacing w:before="9"/>
        <w:rPr>
          <w:sz w:val="20"/>
        </w:rPr>
      </w:pPr>
    </w:p>
    <w:p w14:paraId="19537120" w14:textId="77777777" w:rsidR="008E6E3E" w:rsidRDefault="00157F4D">
      <w:pPr>
        <w:pStyle w:val="ListParagraph"/>
        <w:numPr>
          <w:ilvl w:val="2"/>
          <w:numId w:val="114"/>
        </w:numPr>
        <w:tabs>
          <w:tab w:val="left" w:pos="2398"/>
          <w:tab w:val="left" w:pos="2399"/>
        </w:tabs>
        <w:spacing w:line="278" w:lineRule="auto"/>
        <w:ind w:right="599" w:firstLine="0"/>
        <w:jc w:val="both"/>
        <w:rPr>
          <w:sz w:val="18"/>
        </w:rPr>
      </w:pPr>
      <w:r>
        <w:rPr>
          <w:sz w:val="18"/>
        </w:rPr>
        <w:t>To meet the operational objective as nearly as possible in times of traffic/apron congestion or in less than optimum conditions of visibility, it may be necessary to provide suitable guidance, equipment, access routes and/or procedures for RFF vehicles. These may include navigation equipment installed in the vehicles such</w:t>
      </w:r>
      <w:r>
        <w:rPr>
          <w:spacing w:val="-20"/>
          <w:sz w:val="18"/>
        </w:rPr>
        <w:t xml:space="preserve"> </w:t>
      </w:r>
      <w:r>
        <w:rPr>
          <w:sz w:val="18"/>
        </w:rPr>
        <w:t>as:</w:t>
      </w:r>
    </w:p>
    <w:p w14:paraId="19537121" w14:textId="77777777" w:rsidR="008E6E3E" w:rsidRDefault="008E6E3E">
      <w:pPr>
        <w:pStyle w:val="BodyText"/>
        <w:spacing w:before="9"/>
        <w:rPr>
          <w:sz w:val="20"/>
        </w:rPr>
      </w:pPr>
    </w:p>
    <w:p w14:paraId="19537122" w14:textId="77777777" w:rsidR="008E6E3E" w:rsidRDefault="00157F4D">
      <w:pPr>
        <w:pStyle w:val="ListParagraph"/>
        <w:numPr>
          <w:ilvl w:val="3"/>
          <w:numId w:val="114"/>
        </w:numPr>
        <w:tabs>
          <w:tab w:val="left" w:pos="2760"/>
        </w:tabs>
        <w:spacing w:line="278" w:lineRule="auto"/>
        <w:ind w:right="599"/>
        <w:jc w:val="both"/>
        <w:rPr>
          <w:sz w:val="18"/>
        </w:rPr>
      </w:pPr>
      <w:r>
        <w:rPr>
          <w:sz w:val="18"/>
        </w:rPr>
        <w:t>a driver enhanced vision system (DEVS) with on-board navigation equipment utilizing the global navigation satellite system to provide the driver with the vehicle’s location thus serving as an aid in navigating to the accident</w:t>
      </w:r>
      <w:r>
        <w:rPr>
          <w:spacing w:val="-1"/>
          <w:sz w:val="18"/>
        </w:rPr>
        <w:t xml:space="preserve"> </w:t>
      </w:r>
      <w:r>
        <w:rPr>
          <w:sz w:val="18"/>
        </w:rPr>
        <w:t>sites;</w:t>
      </w:r>
    </w:p>
    <w:p w14:paraId="19537123" w14:textId="77777777" w:rsidR="008E6E3E" w:rsidRDefault="008E6E3E">
      <w:pPr>
        <w:pStyle w:val="BodyText"/>
        <w:spacing w:before="10"/>
        <w:rPr>
          <w:sz w:val="20"/>
        </w:rPr>
      </w:pPr>
    </w:p>
    <w:p w14:paraId="19537124" w14:textId="77777777" w:rsidR="008E6E3E" w:rsidRDefault="00157F4D">
      <w:pPr>
        <w:pStyle w:val="ListParagraph"/>
        <w:numPr>
          <w:ilvl w:val="3"/>
          <w:numId w:val="114"/>
        </w:numPr>
        <w:tabs>
          <w:tab w:val="left" w:pos="2760"/>
        </w:tabs>
        <w:spacing w:line="278" w:lineRule="auto"/>
        <w:ind w:right="599"/>
        <w:jc w:val="both"/>
        <w:rPr>
          <w:sz w:val="18"/>
        </w:rPr>
      </w:pPr>
      <w:r>
        <w:rPr>
          <w:sz w:val="18"/>
        </w:rPr>
        <w:t>tracking using digital radio datalink to assist the vehicle driver in locating and navigating to the accident site, thereby reducing driver communications workload and improving situational awareness; and</w:t>
      </w:r>
    </w:p>
    <w:p w14:paraId="19537125"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126" w14:textId="77777777" w:rsidR="008E6E3E" w:rsidRDefault="008E6E3E">
      <w:pPr>
        <w:pStyle w:val="BodyText"/>
        <w:spacing w:before="1"/>
        <w:rPr>
          <w:sz w:val="19"/>
        </w:rPr>
      </w:pPr>
    </w:p>
    <w:p w14:paraId="19537127" w14:textId="77777777" w:rsidR="008E6E3E" w:rsidRDefault="00157F4D">
      <w:pPr>
        <w:pStyle w:val="ListParagraph"/>
        <w:numPr>
          <w:ilvl w:val="3"/>
          <w:numId w:val="114"/>
        </w:numPr>
        <w:tabs>
          <w:tab w:val="left" w:pos="2760"/>
        </w:tabs>
        <w:spacing w:before="94" w:line="278" w:lineRule="auto"/>
        <w:ind w:left="2760" w:right="599"/>
        <w:jc w:val="both"/>
        <w:rPr>
          <w:sz w:val="18"/>
        </w:rPr>
      </w:pPr>
      <w:r>
        <w:rPr>
          <w:sz w:val="18"/>
        </w:rPr>
        <w:t>low visibility enhanced vision using a forward looking infrared (FLIR) device (or other comparable state-of-the-art low visibility enhanced vision technology) by sensing thermal radiation instead of visible light to improve visual awareness in a smoky, foggy or dark</w:t>
      </w:r>
      <w:r>
        <w:rPr>
          <w:spacing w:val="-10"/>
          <w:sz w:val="18"/>
        </w:rPr>
        <w:t xml:space="preserve"> </w:t>
      </w:r>
      <w:r>
        <w:rPr>
          <w:sz w:val="18"/>
        </w:rPr>
        <w:t>environment.</w:t>
      </w:r>
    </w:p>
    <w:p w14:paraId="19537128" w14:textId="77777777" w:rsidR="008E6E3E" w:rsidRDefault="008E6E3E">
      <w:pPr>
        <w:pStyle w:val="BodyText"/>
        <w:spacing w:before="9"/>
        <w:rPr>
          <w:sz w:val="20"/>
        </w:rPr>
      </w:pPr>
    </w:p>
    <w:p w14:paraId="19537129" w14:textId="77777777" w:rsidR="008E6E3E" w:rsidRDefault="00157F4D">
      <w:pPr>
        <w:pStyle w:val="ListParagraph"/>
        <w:numPr>
          <w:ilvl w:val="2"/>
          <w:numId w:val="114"/>
        </w:numPr>
        <w:tabs>
          <w:tab w:val="left" w:pos="2399"/>
          <w:tab w:val="left" w:pos="2400"/>
        </w:tabs>
        <w:spacing w:line="278" w:lineRule="auto"/>
        <w:ind w:left="1320" w:right="597" w:hanging="1"/>
        <w:jc w:val="both"/>
        <w:rPr>
          <w:sz w:val="18"/>
        </w:rPr>
      </w:pPr>
      <w:r>
        <w:rPr>
          <w:sz w:val="18"/>
        </w:rPr>
        <w:t>In addition, other suitable provisions such as bypass access roads as well as the provision of ground movement guidance instructions by radiotelephone from air traffic control based on surveillance radar, accident site location by air traffic control and a collision avoidance facility either from equipment installed in the vehicles or provided by surveillance radar from air traffic control. For the guidance of the RFF vehicles from their station(s) or standby position(s)</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accident</w:t>
      </w:r>
      <w:r>
        <w:rPr>
          <w:spacing w:val="-2"/>
          <w:sz w:val="18"/>
        </w:rPr>
        <w:t xml:space="preserve"> </w:t>
      </w:r>
      <w:r>
        <w:rPr>
          <w:sz w:val="18"/>
        </w:rPr>
        <w:t>site,</w:t>
      </w:r>
      <w:r>
        <w:rPr>
          <w:spacing w:val="-3"/>
          <w:sz w:val="18"/>
        </w:rPr>
        <w:t xml:space="preserve"> </w:t>
      </w:r>
      <w:r>
        <w:rPr>
          <w:sz w:val="18"/>
        </w:rPr>
        <w:t>vehicles</w:t>
      </w:r>
      <w:r>
        <w:rPr>
          <w:spacing w:val="-3"/>
          <w:sz w:val="18"/>
        </w:rPr>
        <w:t xml:space="preserve"> </w:t>
      </w:r>
      <w:r>
        <w:rPr>
          <w:sz w:val="18"/>
        </w:rPr>
        <w:t>can</w:t>
      </w:r>
      <w:r>
        <w:rPr>
          <w:spacing w:val="-2"/>
          <w:sz w:val="18"/>
        </w:rPr>
        <w:t xml:space="preserve"> </w:t>
      </w:r>
      <w:r>
        <w:rPr>
          <w:sz w:val="18"/>
        </w:rPr>
        <w:t>move</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convoy</w:t>
      </w:r>
      <w:r>
        <w:rPr>
          <w:spacing w:val="-3"/>
          <w:sz w:val="18"/>
        </w:rPr>
        <w:t xml:space="preserve"> </w:t>
      </w:r>
      <w:r>
        <w:rPr>
          <w:sz w:val="18"/>
        </w:rPr>
        <w:t>and</w:t>
      </w:r>
      <w:r>
        <w:rPr>
          <w:spacing w:val="-3"/>
          <w:sz w:val="18"/>
        </w:rPr>
        <w:t xml:space="preserve"> </w:t>
      </w:r>
      <w:r>
        <w:rPr>
          <w:sz w:val="18"/>
        </w:rPr>
        <w:t>air</w:t>
      </w:r>
      <w:r>
        <w:rPr>
          <w:spacing w:val="-3"/>
          <w:sz w:val="18"/>
        </w:rPr>
        <w:t xml:space="preserve"> </w:t>
      </w:r>
      <w:r>
        <w:rPr>
          <w:sz w:val="18"/>
        </w:rPr>
        <w:t>traffic</w:t>
      </w:r>
      <w:r>
        <w:rPr>
          <w:spacing w:val="-3"/>
          <w:sz w:val="18"/>
        </w:rPr>
        <w:t xml:space="preserve"> </w:t>
      </w:r>
      <w:r>
        <w:rPr>
          <w:sz w:val="18"/>
        </w:rPr>
        <w:t>control</w:t>
      </w:r>
      <w:r>
        <w:rPr>
          <w:spacing w:val="-2"/>
          <w:sz w:val="18"/>
        </w:rPr>
        <w:t xml:space="preserve"> </w:t>
      </w:r>
      <w:r>
        <w:rPr>
          <w:sz w:val="18"/>
        </w:rPr>
        <w:t>can</w:t>
      </w:r>
      <w:r>
        <w:rPr>
          <w:spacing w:val="-2"/>
          <w:sz w:val="18"/>
        </w:rPr>
        <w:t xml:space="preserve"> </w:t>
      </w:r>
      <w:r>
        <w:rPr>
          <w:sz w:val="18"/>
        </w:rPr>
        <w:t>direct</w:t>
      </w:r>
      <w:r>
        <w:rPr>
          <w:spacing w:val="-3"/>
          <w:sz w:val="18"/>
        </w:rPr>
        <w:t xml:space="preserve"> </w:t>
      </w:r>
      <w:r>
        <w:rPr>
          <w:sz w:val="18"/>
        </w:rPr>
        <w:t>the</w:t>
      </w:r>
      <w:r>
        <w:rPr>
          <w:spacing w:val="-3"/>
          <w:sz w:val="18"/>
        </w:rPr>
        <w:t xml:space="preserve"> </w:t>
      </w:r>
      <w:r>
        <w:rPr>
          <w:sz w:val="18"/>
        </w:rPr>
        <w:t>leading</w:t>
      </w:r>
      <w:r>
        <w:rPr>
          <w:spacing w:val="-2"/>
          <w:sz w:val="18"/>
        </w:rPr>
        <w:t xml:space="preserve"> </w:t>
      </w:r>
      <w:r>
        <w:rPr>
          <w:sz w:val="18"/>
        </w:rPr>
        <w:t>vehicle(s).</w:t>
      </w:r>
    </w:p>
    <w:p w14:paraId="1953712A" w14:textId="77777777" w:rsidR="008E6E3E" w:rsidRDefault="008E6E3E">
      <w:pPr>
        <w:pStyle w:val="BodyText"/>
        <w:rPr>
          <w:sz w:val="20"/>
        </w:rPr>
      </w:pPr>
    </w:p>
    <w:p w14:paraId="1953712B" w14:textId="77777777" w:rsidR="008E6E3E" w:rsidRDefault="008E6E3E">
      <w:pPr>
        <w:pStyle w:val="BodyText"/>
        <w:rPr>
          <w:sz w:val="20"/>
        </w:rPr>
      </w:pPr>
    </w:p>
    <w:p w14:paraId="1953712C" w14:textId="77777777" w:rsidR="008E6E3E" w:rsidRDefault="008E6E3E">
      <w:pPr>
        <w:pStyle w:val="BodyText"/>
        <w:spacing w:before="6"/>
        <w:rPr>
          <w:sz w:val="22"/>
        </w:rPr>
      </w:pPr>
    </w:p>
    <w:p w14:paraId="1953712D" w14:textId="77777777" w:rsidR="008E6E3E" w:rsidRDefault="00157F4D">
      <w:pPr>
        <w:pStyle w:val="ListParagraph"/>
        <w:numPr>
          <w:ilvl w:val="1"/>
          <w:numId w:val="122"/>
        </w:numPr>
        <w:tabs>
          <w:tab w:val="left" w:pos="5721"/>
          <w:tab w:val="left" w:pos="5722"/>
        </w:tabs>
        <w:ind w:left="5721" w:hanging="453"/>
        <w:jc w:val="left"/>
        <w:rPr>
          <w:b/>
          <w:sz w:val="18"/>
        </w:rPr>
      </w:pPr>
      <w:r>
        <w:rPr>
          <w:b/>
          <w:sz w:val="18"/>
        </w:rPr>
        <w:t>FIRE</w:t>
      </w:r>
      <w:r>
        <w:rPr>
          <w:b/>
          <w:spacing w:val="-1"/>
          <w:sz w:val="18"/>
        </w:rPr>
        <w:t xml:space="preserve"> </w:t>
      </w:r>
      <w:r>
        <w:rPr>
          <w:b/>
          <w:sz w:val="18"/>
        </w:rPr>
        <w:t>STATION</w:t>
      </w:r>
    </w:p>
    <w:p w14:paraId="1953712E" w14:textId="77777777" w:rsidR="008E6E3E" w:rsidRDefault="008E6E3E">
      <w:pPr>
        <w:pStyle w:val="BodyText"/>
        <w:spacing w:before="9"/>
        <w:rPr>
          <w:b/>
          <w:sz w:val="23"/>
        </w:rPr>
      </w:pPr>
    </w:p>
    <w:p w14:paraId="1953712F" w14:textId="77777777" w:rsidR="008E6E3E" w:rsidRDefault="00157F4D">
      <w:pPr>
        <w:pStyle w:val="ListParagraph"/>
        <w:numPr>
          <w:ilvl w:val="2"/>
          <w:numId w:val="113"/>
        </w:numPr>
        <w:tabs>
          <w:tab w:val="left" w:pos="2398"/>
          <w:tab w:val="left" w:pos="2399"/>
        </w:tabs>
        <w:spacing w:line="278" w:lineRule="auto"/>
        <w:ind w:right="599" w:firstLine="0"/>
        <w:jc w:val="both"/>
        <w:rPr>
          <w:sz w:val="18"/>
        </w:rPr>
      </w:pPr>
      <w:r>
        <w:rPr>
          <w:sz w:val="18"/>
        </w:rPr>
        <w:t>All RFF vehicles should normally be housed in a fire station. Satellite fire stations should be provided whenever the response time cannot be achieved from a single fire</w:t>
      </w:r>
      <w:r>
        <w:rPr>
          <w:spacing w:val="-6"/>
          <w:sz w:val="18"/>
        </w:rPr>
        <w:t xml:space="preserve"> </w:t>
      </w:r>
      <w:r>
        <w:rPr>
          <w:sz w:val="18"/>
        </w:rPr>
        <w:t>station.</w:t>
      </w:r>
    </w:p>
    <w:p w14:paraId="19537130" w14:textId="77777777" w:rsidR="008E6E3E" w:rsidRDefault="008E6E3E">
      <w:pPr>
        <w:pStyle w:val="BodyText"/>
        <w:spacing w:before="9"/>
        <w:rPr>
          <w:sz w:val="20"/>
        </w:rPr>
      </w:pPr>
    </w:p>
    <w:p w14:paraId="19537131" w14:textId="77777777" w:rsidR="008E6E3E" w:rsidRDefault="00157F4D">
      <w:pPr>
        <w:pStyle w:val="ListParagraph"/>
        <w:numPr>
          <w:ilvl w:val="2"/>
          <w:numId w:val="113"/>
        </w:numPr>
        <w:tabs>
          <w:tab w:val="left" w:pos="2399"/>
          <w:tab w:val="left" w:pos="2400"/>
        </w:tabs>
        <w:spacing w:line="278" w:lineRule="auto"/>
        <w:ind w:right="598" w:firstLine="0"/>
        <w:jc w:val="both"/>
        <w:rPr>
          <w:sz w:val="18"/>
        </w:rPr>
      </w:pPr>
      <w:r>
        <w:rPr>
          <w:sz w:val="18"/>
        </w:rPr>
        <w:t>The fire station should be located so that the access for RFF vehicles into the runway area is direct and clear, requiring a minimum number of turns. Details of characteristics of fire stations can be found in Chapter</w:t>
      </w:r>
      <w:r>
        <w:rPr>
          <w:spacing w:val="-34"/>
          <w:sz w:val="18"/>
        </w:rPr>
        <w:t xml:space="preserve"> </w:t>
      </w:r>
      <w:r>
        <w:rPr>
          <w:sz w:val="18"/>
        </w:rPr>
        <w:t>9.</w:t>
      </w:r>
    </w:p>
    <w:p w14:paraId="19537132" w14:textId="77777777" w:rsidR="008E6E3E" w:rsidRDefault="008E6E3E">
      <w:pPr>
        <w:pStyle w:val="BodyText"/>
        <w:rPr>
          <w:sz w:val="20"/>
        </w:rPr>
      </w:pPr>
    </w:p>
    <w:p w14:paraId="19537133" w14:textId="77777777" w:rsidR="008E6E3E" w:rsidRDefault="008E6E3E">
      <w:pPr>
        <w:pStyle w:val="BodyText"/>
        <w:rPr>
          <w:sz w:val="20"/>
        </w:rPr>
      </w:pPr>
    </w:p>
    <w:p w14:paraId="19537134" w14:textId="77777777" w:rsidR="008E6E3E" w:rsidRDefault="008E6E3E">
      <w:pPr>
        <w:pStyle w:val="BodyText"/>
        <w:spacing w:before="7"/>
        <w:rPr>
          <w:sz w:val="22"/>
        </w:rPr>
      </w:pPr>
    </w:p>
    <w:p w14:paraId="19537135" w14:textId="77777777" w:rsidR="008E6E3E" w:rsidRDefault="00157F4D">
      <w:pPr>
        <w:pStyle w:val="ListParagraph"/>
        <w:numPr>
          <w:ilvl w:val="1"/>
          <w:numId w:val="122"/>
        </w:numPr>
        <w:tabs>
          <w:tab w:val="left" w:pos="4402"/>
          <w:tab w:val="left" w:pos="4403"/>
        </w:tabs>
        <w:ind w:left="4402" w:hanging="453"/>
        <w:jc w:val="left"/>
        <w:rPr>
          <w:b/>
          <w:sz w:val="18"/>
        </w:rPr>
      </w:pPr>
      <w:r>
        <w:rPr>
          <w:b/>
          <w:sz w:val="18"/>
        </w:rPr>
        <w:t>COMMUNICATION AND ALERTING</w:t>
      </w:r>
      <w:r>
        <w:rPr>
          <w:b/>
          <w:spacing w:val="3"/>
          <w:sz w:val="18"/>
        </w:rPr>
        <w:t xml:space="preserve"> </w:t>
      </w:r>
      <w:r>
        <w:rPr>
          <w:b/>
          <w:sz w:val="18"/>
        </w:rPr>
        <w:t>SYSTEMS</w:t>
      </w:r>
    </w:p>
    <w:p w14:paraId="19537136" w14:textId="77777777" w:rsidR="008E6E3E" w:rsidRDefault="008E6E3E">
      <w:pPr>
        <w:pStyle w:val="BodyText"/>
        <w:spacing w:before="8"/>
        <w:rPr>
          <w:b/>
          <w:sz w:val="23"/>
        </w:rPr>
      </w:pPr>
    </w:p>
    <w:p w14:paraId="19537137" w14:textId="77777777" w:rsidR="008E6E3E" w:rsidRDefault="00157F4D">
      <w:pPr>
        <w:pStyle w:val="ListParagraph"/>
        <w:numPr>
          <w:ilvl w:val="2"/>
          <w:numId w:val="112"/>
        </w:numPr>
        <w:tabs>
          <w:tab w:val="left" w:pos="2399"/>
          <w:tab w:val="left" w:pos="2400"/>
        </w:tabs>
        <w:spacing w:line="278" w:lineRule="auto"/>
        <w:ind w:right="598" w:firstLine="0"/>
        <w:jc w:val="both"/>
        <w:rPr>
          <w:sz w:val="18"/>
        </w:rPr>
      </w:pPr>
      <w:r>
        <w:rPr>
          <w:sz w:val="18"/>
        </w:rPr>
        <w:t>A discrete communication system should be provided linking a fire station with the control tower, any other fire station on the airport and the RFF</w:t>
      </w:r>
      <w:r>
        <w:rPr>
          <w:spacing w:val="-2"/>
          <w:sz w:val="18"/>
        </w:rPr>
        <w:t xml:space="preserve"> </w:t>
      </w:r>
      <w:r>
        <w:rPr>
          <w:sz w:val="18"/>
        </w:rPr>
        <w:t>vehicles.</w:t>
      </w:r>
    </w:p>
    <w:p w14:paraId="19537138" w14:textId="77777777" w:rsidR="008E6E3E" w:rsidRDefault="008E6E3E">
      <w:pPr>
        <w:pStyle w:val="BodyText"/>
        <w:spacing w:before="10"/>
        <w:rPr>
          <w:sz w:val="20"/>
        </w:rPr>
      </w:pPr>
    </w:p>
    <w:p w14:paraId="19537139" w14:textId="77777777" w:rsidR="008E6E3E" w:rsidRDefault="00157F4D">
      <w:pPr>
        <w:pStyle w:val="ListParagraph"/>
        <w:numPr>
          <w:ilvl w:val="2"/>
          <w:numId w:val="112"/>
        </w:numPr>
        <w:tabs>
          <w:tab w:val="left" w:pos="2399"/>
          <w:tab w:val="left" w:pos="2400"/>
        </w:tabs>
        <w:spacing w:line="278" w:lineRule="auto"/>
        <w:ind w:right="600" w:firstLine="0"/>
        <w:jc w:val="both"/>
        <w:rPr>
          <w:sz w:val="18"/>
        </w:rPr>
      </w:pPr>
      <w:r>
        <w:rPr>
          <w:sz w:val="18"/>
        </w:rPr>
        <w:t>An alerting system for RFF personnel should be provided at a fire station, capable of being operated from that station, any other fire station on the airport and the airport control</w:t>
      </w:r>
      <w:r>
        <w:rPr>
          <w:spacing w:val="-10"/>
          <w:sz w:val="18"/>
        </w:rPr>
        <w:t xml:space="preserve"> </w:t>
      </w:r>
      <w:r>
        <w:rPr>
          <w:sz w:val="18"/>
        </w:rPr>
        <w:t>tower.</w:t>
      </w:r>
    </w:p>
    <w:p w14:paraId="1953713A" w14:textId="77777777" w:rsidR="008E6E3E" w:rsidRDefault="008E6E3E">
      <w:pPr>
        <w:pStyle w:val="BodyText"/>
        <w:rPr>
          <w:sz w:val="20"/>
        </w:rPr>
      </w:pPr>
    </w:p>
    <w:p w14:paraId="1953713B" w14:textId="77777777" w:rsidR="008E6E3E" w:rsidRDefault="008E6E3E">
      <w:pPr>
        <w:pStyle w:val="BodyText"/>
        <w:rPr>
          <w:sz w:val="20"/>
        </w:rPr>
      </w:pPr>
    </w:p>
    <w:p w14:paraId="1953713C" w14:textId="77777777" w:rsidR="008E6E3E" w:rsidRDefault="008E6E3E">
      <w:pPr>
        <w:pStyle w:val="BodyText"/>
        <w:spacing w:before="6"/>
        <w:rPr>
          <w:sz w:val="22"/>
        </w:rPr>
      </w:pPr>
    </w:p>
    <w:p w14:paraId="1953713D" w14:textId="77777777" w:rsidR="008E6E3E" w:rsidRDefault="00157F4D">
      <w:pPr>
        <w:pStyle w:val="ListParagraph"/>
        <w:numPr>
          <w:ilvl w:val="1"/>
          <w:numId w:val="122"/>
        </w:numPr>
        <w:tabs>
          <w:tab w:val="left" w:pos="5375"/>
          <w:tab w:val="left" w:pos="5377"/>
        </w:tabs>
        <w:spacing w:before="1"/>
        <w:ind w:left="5376" w:hanging="553"/>
        <w:jc w:val="left"/>
        <w:rPr>
          <w:b/>
          <w:sz w:val="18"/>
        </w:rPr>
      </w:pPr>
      <w:r>
        <w:rPr>
          <w:b/>
          <w:sz w:val="18"/>
        </w:rPr>
        <w:t>NUMBER OF</w:t>
      </w:r>
      <w:r>
        <w:rPr>
          <w:b/>
          <w:spacing w:val="-1"/>
          <w:sz w:val="18"/>
        </w:rPr>
        <w:t xml:space="preserve"> </w:t>
      </w:r>
      <w:r>
        <w:rPr>
          <w:b/>
          <w:sz w:val="18"/>
        </w:rPr>
        <w:t>VEHICLES</w:t>
      </w:r>
    </w:p>
    <w:p w14:paraId="1953713E" w14:textId="77777777" w:rsidR="008E6E3E" w:rsidRDefault="008E6E3E">
      <w:pPr>
        <w:pStyle w:val="BodyText"/>
        <w:spacing w:before="8"/>
        <w:rPr>
          <w:b/>
          <w:sz w:val="23"/>
        </w:rPr>
      </w:pPr>
    </w:p>
    <w:p w14:paraId="1953713F" w14:textId="77777777" w:rsidR="008E6E3E" w:rsidRDefault="00157F4D">
      <w:pPr>
        <w:pStyle w:val="ListParagraph"/>
        <w:numPr>
          <w:ilvl w:val="2"/>
          <w:numId w:val="111"/>
        </w:numPr>
        <w:tabs>
          <w:tab w:val="left" w:pos="2399"/>
          <w:tab w:val="left" w:pos="2400"/>
        </w:tabs>
        <w:spacing w:line="278" w:lineRule="auto"/>
        <w:ind w:right="599" w:firstLine="0"/>
        <w:jc w:val="both"/>
        <w:rPr>
          <w:sz w:val="18"/>
        </w:rPr>
      </w:pPr>
      <w:r>
        <w:rPr>
          <w:sz w:val="18"/>
        </w:rPr>
        <w:t>The minimum number and types of conventional RFF vehicles provided at an airport so as to effectively deliver and deploy the agents specified for the airport category should be in accordance with Table</w:t>
      </w:r>
      <w:r>
        <w:rPr>
          <w:spacing w:val="-24"/>
          <w:sz w:val="18"/>
        </w:rPr>
        <w:t xml:space="preserve"> </w:t>
      </w:r>
      <w:r>
        <w:rPr>
          <w:sz w:val="18"/>
        </w:rPr>
        <w:t>2-5.</w:t>
      </w:r>
    </w:p>
    <w:p w14:paraId="19537140" w14:textId="77777777" w:rsidR="008E6E3E" w:rsidRDefault="008E6E3E">
      <w:pPr>
        <w:pStyle w:val="BodyText"/>
        <w:spacing w:before="10"/>
        <w:rPr>
          <w:sz w:val="20"/>
        </w:rPr>
      </w:pPr>
    </w:p>
    <w:p w14:paraId="19537141" w14:textId="77777777" w:rsidR="008E6E3E" w:rsidRDefault="00157F4D">
      <w:pPr>
        <w:pStyle w:val="ListParagraph"/>
        <w:numPr>
          <w:ilvl w:val="2"/>
          <w:numId w:val="111"/>
        </w:numPr>
        <w:tabs>
          <w:tab w:val="left" w:pos="2399"/>
          <w:tab w:val="left" w:pos="2400"/>
        </w:tabs>
        <w:spacing w:line="278" w:lineRule="auto"/>
        <w:ind w:right="600" w:firstLine="0"/>
        <w:jc w:val="both"/>
        <w:rPr>
          <w:sz w:val="18"/>
        </w:rPr>
      </w:pPr>
      <w:r>
        <w:rPr>
          <w:sz w:val="18"/>
        </w:rPr>
        <w:t>Details on special vehicles to be available at airports where the area to be covered by the service includes a difficult environment can be found in Chapter</w:t>
      </w:r>
      <w:r>
        <w:rPr>
          <w:spacing w:val="-1"/>
          <w:sz w:val="18"/>
        </w:rPr>
        <w:t xml:space="preserve"> </w:t>
      </w:r>
      <w:r>
        <w:rPr>
          <w:sz w:val="18"/>
        </w:rPr>
        <w:t>13.</w:t>
      </w:r>
    </w:p>
    <w:p w14:paraId="19537142" w14:textId="77777777" w:rsidR="008E6E3E" w:rsidRDefault="008E6E3E">
      <w:pPr>
        <w:pStyle w:val="BodyText"/>
        <w:spacing w:before="9"/>
        <w:rPr>
          <w:sz w:val="20"/>
        </w:rPr>
      </w:pPr>
    </w:p>
    <w:p w14:paraId="19537143" w14:textId="77777777" w:rsidR="008E6E3E" w:rsidRDefault="00157F4D">
      <w:pPr>
        <w:pStyle w:val="ListParagraph"/>
        <w:numPr>
          <w:ilvl w:val="2"/>
          <w:numId w:val="111"/>
        </w:numPr>
        <w:tabs>
          <w:tab w:val="left" w:pos="2399"/>
          <w:tab w:val="left" w:pos="2400"/>
        </w:tabs>
        <w:spacing w:line="278" w:lineRule="auto"/>
        <w:ind w:right="596" w:firstLine="0"/>
        <w:jc w:val="both"/>
        <w:rPr>
          <w:sz w:val="18"/>
        </w:rPr>
      </w:pPr>
      <w:r>
        <w:rPr>
          <w:sz w:val="18"/>
        </w:rPr>
        <w:t>In addition to the above, suitable rescue equipment and services should be available at airports where the area to be covered by the service includes water, swamp or other difficult environments that cannot be fully served by conventional wheeled vehicles. This is particularly important where a significant portion of approach/departure operations takes place over this area. The purpose of these special vehicles is to rescue aircraft occupants at an aircraft accident</w:t>
      </w:r>
      <w:r>
        <w:rPr>
          <w:spacing w:val="-3"/>
          <w:sz w:val="18"/>
        </w:rPr>
        <w:t xml:space="preserve"> </w:t>
      </w:r>
      <w:r>
        <w:rPr>
          <w:sz w:val="18"/>
        </w:rPr>
        <w:t>that</w:t>
      </w:r>
      <w:r>
        <w:rPr>
          <w:spacing w:val="-2"/>
          <w:sz w:val="18"/>
        </w:rPr>
        <w:t xml:space="preserve"> </w:t>
      </w:r>
      <w:r>
        <w:rPr>
          <w:sz w:val="18"/>
        </w:rPr>
        <w:t>may</w:t>
      </w:r>
      <w:r>
        <w:rPr>
          <w:spacing w:val="-3"/>
          <w:sz w:val="18"/>
        </w:rPr>
        <w:t xml:space="preserve"> </w:t>
      </w:r>
      <w:r>
        <w:rPr>
          <w:sz w:val="18"/>
        </w:rPr>
        <w:t>occur</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area.</w:t>
      </w:r>
      <w:r>
        <w:rPr>
          <w:spacing w:val="-2"/>
          <w:sz w:val="18"/>
        </w:rPr>
        <w:t xml:space="preserve"> </w:t>
      </w:r>
      <w:r>
        <w:rPr>
          <w:sz w:val="18"/>
        </w:rPr>
        <w:t>Details</w:t>
      </w:r>
      <w:r>
        <w:rPr>
          <w:spacing w:val="-2"/>
          <w:sz w:val="18"/>
        </w:rPr>
        <w:t xml:space="preserve"> </w:t>
      </w:r>
      <w:r>
        <w:rPr>
          <w:sz w:val="18"/>
        </w:rPr>
        <w:t>on</w:t>
      </w:r>
      <w:r>
        <w:rPr>
          <w:spacing w:val="-3"/>
          <w:sz w:val="18"/>
        </w:rPr>
        <w:t xml:space="preserve"> </w:t>
      </w:r>
      <w:r>
        <w:rPr>
          <w:sz w:val="18"/>
        </w:rPr>
        <w:t>characteristics</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z w:val="18"/>
        </w:rPr>
        <w:t>types</w:t>
      </w:r>
      <w:r>
        <w:rPr>
          <w:spacing w:val="-2"/>
          <w:sz w:val="18"/>
        </w:rPr>
        <w:t xml:space="preserve"> </w:t>
      </w:r>
      <w:r>
        <w:rPr>
          <w:sz w:val="18"/>
        </w:rPr>
        <w:t>of</w:t>
      </w:r>
      <w:r>
        <w:rPr>
          <w:spacing w:val="-2"/>
          <w:sz w:val="18"/>
        </w:rPr>
        <w:t xml:space="preserve"> </w:t>
      </w:r>
      <w:r>
        <w:rPr>
          <w:sz w:val="18"/>
        </w:rPr>
        <w:t>vehicles</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found</w:t>
      </w:r>
      <w:r>
        <w:rPr>
          <w:spacing w:val="-3"/>
          <w:sz w:val="18"/>
        </w:rPr>
        <w:t xml:space="preserve"> </w:t>
      </w:r>
      <w:r>
        <w:rPr>
          <w:sz w:val="18"/>
        </w:rPr>
        <w:t>in</w:t>
      </w:r>
      <w:r>
        <w:rPr>
          <w:spacing w:val="-3"/>
          <w:sz w:val="18"/>
        </w:rPr>
        <w:t xml:space="preserve"> </w:t>
      </w:r>
      <w:r>
        <w:rPr>
          <w:sz w:val="18"/>
        </w:rPr>
        <w:t>Chapter</w:t>
      </w:r>
      <w:r>
        <w:rPr>
          <w:spacing w:val="-2"/>
          <w:sz w:val="18"/>
        </w:rPr>
        <w:t xml:space="preserve"> </w:t>
      </w:r>
      <w:r>
        <w:rPr>
          <w:sz w:val="18"/>
        </w:rPr>
        <w:t>5.</w:t>
      </w:r>
    </w:p>
    <w:p w14:paraId="19537144" w14:textId="77777777" w:rsidR="008E6E3E" w:rsidRDefault="008E6E3E">
      <w:pPr>
        <w:pStyle w:val="BodyText"/>
        <w:spacing w:before="9"/>
        <w:rPr>
          <w:sz w:val="20"/>
        </w:rPr>
      </w:pPr>
    </w:p>
    <w:p w14:paraId="19537145" w14:textId="77777777" w:rsidR="008E6E3E" w:rsidRDefault="00157F4D">
      <w:pPr>
        <w:pStyle w:val="ListParagraph"/>
        <w:numPr>
          <w:ilvl w:val="2"/>
          <w:numId w:val="111"/>
        </w:numPr>
        <w:tabs>
          <w:tab w:val="left" w:pos="2399"/>
          <w:tab w:val="left" w:pos="2400"/>
        </w:tabs>
        <w:spacing w:before="1" w:line="278" w:lineRule="auto"/>
        <w:ind w:right="600" w:firstLine="0"/>
        <w:jc w:val="both"/>
        <w:rPr>
          <w:sz w:val="18"/>
        </w:rPr>
      </w:pPr>
      <w:r>
        <w:rPr>
          <w:sz w:val="18"/>
        </w:rPr>
        <w:t>A preventive maintenance plan should be derived to ensure maximum mechanical efficiency of the RFF vehicles. In this connection, due regard should be made to the possible need to provide reserve vehicles to take the place of those which become temporarily unserviceable. Guidance on fire vehicle preventive maintenance are available in Chapter</w:t>
      </w:r>
      <w:r>
        <w:rPr>
          <w:spacing w:val="-1"/>
          <w:sz w:val="18"/>
        </w:rPr>
        <w:t xml:space="preserve"> </w:t>
      </w:r>
      <w:r>
        <w:rPr>
          <w:sz w:val="18"/>
        </w:rPr>
        <w:t>17.</w:t>
      </w:r>
    </w:p>
    <w:p w14:paraId="19537146"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147" w14:textId="77777777" w:rsidR="008E6E3E" w:rsidRDefault="008E6E3E">
      <w:pPr>
        <w:pStyle w:val="BodyText"/>
        <w:spacing w:before="1"/>
        <w:rPr>
          <w:sz w:val="19"/>
        </w:rPr>
      </w:pPr>
    </w:p>
    <w:p w14:paraId="19537148" w14:textId="77777777" w:rsidR="008E6E3E" w:rsidRDefault="00157F4D">
      <w:pPr>
        <w:tabs>
          <w:tab w:val="left" w:pos="5396"/>
        </w:tabs>
        <w:spacing w:before="94"/>
        <w:ind w:left="4364"/>
        <w:rPr>
          <w:b/>
          <w:sz w:val="18"/>
        </w:rPr>
      </w:pPr>
      <w:r>
        <w:rPr>
          <w:b/>
          <w:sz w:val="18"/>
        </w:rPr>
        <w:t>Table</w:t>
      </w:r>
      <w:r>
        <w:rPr>
          <w:b/>
          <w:spacing w:val="-2"/>
          <w:sz w:val="18"/>
        </w:rPr>
        <w:t xml:space="preserve"> </w:t>
      </w:r>
      <w:r>
        <w:rPr>
          <w:b/>
          <w:sz w:val="18"/>
        </w:rPr>
        <w:t>2-5.</w:t>
      </w:r>
      <w:r>
        <w:rPr>
          <w:b/>
          <w:sz w:val="18"/>
        </w:rPr>
        <w:tab/>
        <w:t>Minimum number of vehicles</w:t>
      </w:r>
    </w:p>
    <w:p w14:paraId="19537149" w14:textId="77777777" w:rsidR="008E6E3E" w:rsidRDefault="008E6E3E">
      <w:pPr>
        <w:pStyle w:val="BodyText"/>
        <w:spacing w:before="8"/>
        <w:rPr>
          <w:b/>
          <w:sz w:val="21"/>
        </w:rPr>
      </w:pPr>
    </w:p>
    <w:tbl>
      <w:tblPr>
        <w:tblW w:w="0" w:type="auto"/>
        <w:tblInd w:w="3962" w:type="dxa"/>
        <w:tblLayout w:type="fixed"/>
        <w:tblCellMar>
          <w:left w:w="0" w:type="dxa"/>
          <w:right w:w="0" w:type="dxa"/>
        </w:tblCellMar>
        <w:tblLook w:val="01E0" w:firstRow="1" w:lastRow="1" w:firstColumn="1" w:lastColumn="1" w:noHBand="0" w:noVBand="0"/>
      </w:tblPr>
      <w:tblGrid>
        <w:gridCol w:w="857"/>
        <w:gridCol w:w="1339"/>
        <w:gridCol w:w="2125"/>
      </w:tblGrid>
      <w:tr w:rsidR="008E6E3E" w14:paraId="19537150" w14:textId="77777777">
        <w:trPr>
          <w:trHeight w:val="560"/>
        </w:trPr>
        <w:tc>
          <w:tcPr>
            <w:tcW w:w="857" w:type="dxa"/>
            <w:tcBorders>
              <w:top w:val="single" w:sz="2" w:space="0" w:color="000000"/>
              <w:left w:val="single" w:sz="2" w:space="0" w:color="000000"/>
              <w:bottom w:val="single" w:sz="2" w:space="0" w:color="000000"/>
            </w:tcBorders>
          </w:tcPr>
          <w:p w14:paraId="1953714A" w14:textId="77777777" w:rsidR="008E6E3E" w:rsidRDefault="008E6E3E">
            <w:pPr>
              <w:pStyle w:val="TableParagraph"/>
              <w:spacing w:before="4"/>
              <w:rPr>
                <w:b/>
                <w:sz w:val="26"/>
              </w:rPr>
            </w:pPr>
          </w:p>
          <w:p w14:paraId="1953714B" w14:textId="77777777" w:rsidR="008E6E3E" w:rsidRDefault="00157F4D">
            <w:pPr>
              <w:pStyle w:val="TableParagraph"/>
              <w:spacing w:before="1"/>
              <w:ind w:left="323" w:right="-15"/>
              <w:rPr>
                <w:i/>
                <w:sz w:val="18"/>
              </w:rPr>
            </w:pPr>
            <w:r>
              <w:rPr>
                <w:i/>
                <w:sz w:val="18"/>
              </w:rPr>
              <w:t>Airport</w:t>
            </w:r>
          </w:p>
        </w:tc>
        <w:tc>
          <w:tcPr>
            <w:tcW w:w="1339" w:type="dxa"/>
            <w:tcBorders>
              <w:top w:val="single" w:sz="2" w:space="0" w:color="000000"/>
              <w:bottom w:val="single" w:sz="2" w:space="0" w:color="000000"/>
            </w:tcBorders>
          </w:tcPr>
          <w:p w14:paraId="1953714C" w14:textId="77777777" w:rsidR="008E6E3E" w:rsidRDefault="008E6E3E">
            <w:pPr>
              <w:pStyle w:val="TableParagraph"/>
              <w:spacing w:before="4"/>
              <w:rPr>
                <w:b/>
                <w:sz w:val="26"/>
              </w:rPr>
            </w:pPr>
          </w:p>
          <w:p w14:paraId="1953714D" w14:textId="77777777" w:rsidR="008E6E3E" w:rsidRDefault="00157F4D">
            <w:pPr>
              <w:pStyle w:val="TableParagraph"/>
              <w:spacing w:before="1"/>
              <w:ind w:left="50"/>
              <w:rPr>
                <w:i/>
                <w:sz w:val="18"/>
              </w:rPr>
            </w:pPr>
            <w:r>
              <w:rPr>
                <w:i/>
                <w:sz w:val="18"/>
              </w:rPr>
              <w:t>category</w:t>
            </w:r>
          </w:p>
        </w:tc>
        <w:tc>
          <w:tcPr>
            <w:tcW w:w="2125" w:type="dxa"/>
            <w:tcBorders>
              <w:top w:val="single" w:sz="2" w:space="0" w:color="000000"/>
              <w:bottom w:val="single" w:sz="2" w:space="0" w:color="000000"/>
              <w:right w:val="single" w:sz="2" w:space="0" w:color="000000"/>
            </w:tcBorders>
          </w:tcPr>
          <w:p w14:paraId="1953714E" w14:textId="77777777" w:rsidR="008E6E3E" w:rsidRDefault="00157F4D">
            <w:pPr>
              <w:pStyle w:val="TableParagraph"/>
              <w:spacing w:before="64"/>
              <w:ind w:left="582" w:right="849"/>
              <w:jc w:val="center"/>
              <w:rPr>
                <w:i/>
                <w:sz w:val="18"/>
              </w:rPr>
            </w:pPr>
            <w:r>
              <w:rPr>
                <w:i/>
                <w:sz w:val="18"/>
              </w:rPr>
              <w:t>RFF</w:t>
            </w:r>
          </w:p>
          <w:p w14:paraId="1953714F" w14:textId="77777777" w:rsidR="008E6E3E" w:rsidRDefault="00157F4D">
            <w:pPr>
              <w:pStyle w:val="TableParagraph"/>
              <w:spacing w:before="33"/>
              <w:ind w:left="582" w:right="850"/>
              <w:jc w:val="center"/>
              <w:rPr>
                <w:i/>
                <w:sz w:val="18"/>
              </w:rPr>
            </w:pPr>
            <w:r>
              <w:rPr>
                <w:i/>
                <w:sz w:val="18"/>
              </w:rPr>
              <w:t>vehicles</w:t>
            </w:r>
          </w:p>
        </w:tc>
      </w:tr>
      <w:tr w:rsidR="008E6E3E" w14:paraId="19537153" w14:textId="77777777">
        <w:trPr>
          <w:trHeight w:val="329"/>
        </w:trPr>
        <w:tc>
          <w:tcPr>
            <w:tcW w:w="2196" w:type="dxa"/>
            <w:gridSpan w:val="2"/>
            <w:tcBorders>
              <w:top w:val="single" w:sz="2" w:space="0" w:color="000000"/>
              <w:left w:val="single" w:sz="2" w:space="0" w:color="000000"/>
            </w:tcBorders>
          </w:tcPr>
          <w:p w14:paraId="19537151" w14:textId="77777777" w:rsidR="008E6E3E" w:rsidRDefault="00157F4D">
            <w:pPr>
              <w:pStyle w:val="TableParagraph"/>
              <w:spacing w:before="62"/>
              <w:ind w:right="272"/>
              <w:jc w:val="center"/>
              <w:rPr>
                <w:sz w:val="18"/>
              </w:rPr>
            </w:pPr>
            <w:r>
              <w:rPr>
                <w:sz w:val="18"/>
              </w:rPr>
              <w:t>1</w:t>
            </w:r>
          </w:p>
        </w:tc>
        <w:tc>
          <w:tcPr>
            <w:tcW w:w="2125" w:type="dxa"/>
            <w:tcBorders>
              <w:top w:val="single" w:sz="2" w:space="0" w:color="000000"/>
              <w:right w:val="single" w:sz="2" w:space="0" w:color="000000"/>
            </w:tcBorders>
          </w:tcPr>
          <w:p w14:paraId="19537152" w14:textId="77777777" w:rsidR="008E6E3E" w:rsidRDefault="00157F4D">
            <w:pPr>
              <w:pStyle w:val="TableParagraph"/>
              <w:spacing w:before="62"/>
              <w:ind w:left="875"/>
              <w:rPr>
                <w:sz w:val="18"/>
              </w:rPr>
            </w:pPr>
            <w:r>
              <w:rPr>
                <w:sz w:val="18"/>
              </w:rPr>
              <w:t>1</w:t>
            </w:r>
          </w:p>
        </w:tc>
      </w:tr>
      <w:tr w:rsidR="008E6E3E" w14:paraId="19537156" w14:textId="77777777">
        <w:trPr>
          <w:trHeight w:val="320"/>
        </w:trPr>
        <w:tc>
          <w:tcPr>
            <w:tcW w:w="2196" w:type="dxa"/>
            <w:gridSpan w:val="2"/>
            <w:tcBorders>
              <w:left w:val="single" w:sz="2" w:space="0" w:color="000000"/>
            </w:tcBorders>
          </w:tcPr>
          <w:p w14:paraId="19537154" w14:textId="77777777" w:rsidR="008E6E3E" w:rsidRDefault="00157F4D">
            <w:pPr>
              <w:pStyle w:val="TableParagraph"/>
              <w:spacing w:before="53"/>
              <w:ind w:right="272"/>
              <w:jc w:val="center"/>
              <w:rPr>
                <w:sz w:val="18"/>
              </w:rPr>
            </w:pPr>
            <w:r>
              <w:rPr>
                <w:sz w:val="18"/>
              </w:rPr>
              <w:t>2</w:t>
            </w:r>
          </w:p>
        </w:tc>
        <w:tc>
          <w:tcPr>
            <w:tcW w:w="2125" w:type="dxa"/>
            <w:tcBorders>
              <w:right w:val="single" w:sz="2" w:space="0" w:color="000000"/>
            </w:tcBorders>
          </w:tcPr>
          <w:p w14:paraId="19537155" w14:textId="77777777" w:rsidR="008E6E3E" w:rsidRDefault="00157F4D">
            <w:pPr>
              <w:pStyle w:val="TableParagraph"/>
              <w:spacing w:before="53"/>
              <w:ind w:left="875"/>
              <w:rPr>
                <w:sz w:val="18"/>
              </w:rPr>
            </w:pPr>
            <w:r>
              <w:rPr>
                <w:sz w:val="18"/>
              </w:rPr>
              <w:t>1</w:t>
            </w:r>
          </w:p>
        </w:tc>
      </w:tr>
      <w:tr w:rsidR="008E6E3E" w14:paraId="19537159" w14:textId="77777777">
        <w:trPr>
          <w:trHeight w:val="319"/>
        </w:trPr>
        <w:tc>
          <w:tcPr>
            <w:tcW w:w="2196" w:type="dxa"/>
            <w:gridSpan w:val="2"/>
            <w:tcBorders>
              <w:left w:val="single" w:sz="2" w:space="0" w:color="000000"/>
            </w:tcBorders>
          </w:tcPr>
          <w:p w14:paraId="19537157" w14:textId="77777777" w:rsidR="008E6E3E" w:rsidRDefault="00157F4D">
            <w:pPr>
              <w:pStyle w:val="TableParagraph"/>
              <w:spacing w:before="53"/>
              <w:ind w:right="272"/>
              <w:jc w:val="center"/>
              <w:rPr>
                <w:sz w:val="18"/>
              </w:rPr>
            </w:pPr>
            <w:r>
              <w:rPr>
                <w:sz w:val="18"/>
              </w:rPr>
              <w:t>3</w:t>
            </w:r>
          </w:p>
        </w:tc>
        <w:tc>
          <w:tcPr>
            <w:tcW w:w="2125" w:type="dxa"/>
            <w:tcBorders>
              <w:right w:val="single" w:sz="2" w:space="0" w:color="000000"/>
            </w:tcBorders>
          </w:tcPr>
          <w:p w14:paraId="19537158" w14:textId="77777777" w:rsidR="008E6E3E" w:rsidRDefault="00157F4D">
            <w:pPr>
              <w:pStyle w:val="TableParagraph"/>
              <w:spacing w:before="53"/>
              <w:ind w:left="875"/>
              <w:rPr>
                <w:sz w:val="18"/>
              </w:rPr>
            </w:pPr>
            <w:r>
              <w:rPr>
                <w:sz w:val="18"/>
              </w:rPr>
              <w:t>1</w:t>
            </w:r>
          </w:p>
        </w:tc>
      </w:tr>
      <w:tr w:rsidR="008E6E3E" w14:paraId="1953715C" w14:textId="77777777">
        <w:trPr>
          <w:trHeight w:val="319"/>
        </w:trPr>
        <w:tc>
          <w:tcPr>
            <w:tcW w:w="2196" w:type="dxa"/>
            <w:gridSpan w:val="2"/>
            <w:tcBorders>
              <w:left w:val="single" w:sz="2" w:space="0" w:color="000000"/>
            </w:tcBorders>
          </w:tcPr>
          <w:p w14:paraId="1953715A" w14:textId="77777777" w:rsidR="008E6E3E" w:rsidRDefault="00157F4D">
            <w:pPr>
              <w:pStyle w:val="TableParagraph"/>
              <w:spacing w:before="53"/>
              <w:ind w:right="272"/>
              <w:jc w:val="center"/>
              <w:rPr>
                <w:sz w:val="18"/>
              </w:rPr>
            </w:pPr>
            <w:r>
              <w:rPr>
                <w:sz w:val="18"/>
              </w:rPr>
              <w:t>4</w:t>
            </w:r>
          </w:p>
        </w:tc>
        <w:tc>
          <w:tcPr>
            <w:tcW w:w="2125" w:type="dxa"/>
            <w:tcBorders>
              <w:right w:val="single" w:sz="2" w:space="0" w:color="000000"/>
            </w:tcBorders>
          </w:tcPr>
          <w:p w14:paraId="1953715B" w14:textId="77777777" w:rsidR="008E6E3E" w:rsidRDefault="00157F4D">
            <w:pPr>
              <w:pStyle w:val="TableParagraph"/>
              <w:spacing w:before="53"/>
              <w:ind w:left="875"/>
              <w:rPr>
                <w:sz w:val="18"/>
              </w:rPr>
            </w:pPr>
            <w:r>
              <w:rPr>
                <w:sz w:val="18"/>
              </w:rPr>
              <w:t>1</w:t>
            </w:r>
          </w:p>
        </w:tc>
      </w:tr>
      <w:tr w:rsidR="008E6E3E" w14:paraId="1953715F" w14:textId="77777777">
        <w:trPr>
          <w:trHeight w:val="320"/>
        </w:trPr>
        <w:tc>
          <w:tcPr>
            <w:tcW w:w="2196" w:type="dxa"/>
            <w:gridSpan w:val="2"/>
            <w:tcBorders>
              <w:left w:val="single" w:sz="2" w:space="0" w:color="000000"/>
            </w:tcBorders>
          </w:tcPr>
          <w:p w14:paraId="1953715D" w14:textId="77777777" w:rsidR="008E6E3E" w:rsidRDefault="00157F4D">
            <w:pPr>
              <w:pStyle w:val="TableParagraph"/>
              <w:spacing w:before="53"/>
              <w:ind w:right="272"/>
              <w:jc w:val="center"/>
              <w:rPr>
                <w:sz w:val="18"/>
              </w:rPr>
            </w:pPr>
            <w:r>
              <w:rPr>
                <w:sz w:val="18"/>
              </w:rPr>
              <w:t>5</w:t>
            </w:r>
          </w:p>
        </w:tc>
        <w:tc>
          <w:tcPr>
            <w:tcW w:w="2125" w:type="dxa"/>
            <w:tcBorders>
              <w:right w:val="single" w:sz="2" w:space="0" w:color="000000"/>
            </w:tcBorders>
          </w:tcPr>
          <w:p w14:paraId="1953715E" w14:textId="77777777" w:rsidR="008E6E3E" w:rsidRDefault="00157F4D">
            <w:pPr>
              <w:pStyle w:val="TableParagraph"/>
              <w:spacing w:before="53"/>
              <w:ind w:left="875"/>
              <w:rPr>
                <w:sz w:val="18"/>
              </w:rPr>
            </w:pPr>
            <w:r>
              <w:rPr>
                <w:sz w:val="18"/>
              </w:rPr>
              <w:t>1</w:t>
            </w:r>
          </w:p>
        </w:tc>
      </w:tr>
      <w:tr w:rsidR="008E6E3E" w14:paraId="19537162" w14:textId="77777777">
        <w:trPr>
          <w:trHeight w:val="319"/>
        </w:trPr>
        <w:tc>
          <w:tcPr>
            <w:tcW w:w="2196" w:type="dxa"/>
            <w:gridSpan w:val="2"/>
            <w:tcBorders>
              <w:left w:val="single" w:sz="2" w:space="0" w:color="000000"/>
            </w:tcBorders>
          </w:tcPr>
          <w:p w14:paraId="19537160" w14:textId="77777777" w:rsidR="008E6E3E" w:rsidRDefault="00157F4D">
            <w:pPr>
              <w:pStyle w:val="TableParagraph"/>
              <w:spacing w:before="53"/>
              <w:ind w:right="272"/>
              <w:jc w:val="center"/>
              <w:rPr>
                <w:sz w:val="18"/>
              </w:rPr>
            </w:pPr>
            <w:r>
              <w:rPr>
                <w:sz w:val="18"/>
              </w:rPr>
              <w:t>6</w:t>
            </w:r>
          </w:p>
        </w:tc>
        <w:tc>
          <w:tcPr>
            <w:tcW w:w="2125" w:type="dxa"/>
            <w:tcBorders>
              <w:right w:val="single" w:sz="2" w:space="0" w:color="000000"/>
            </w:tcBorders>
          </w:tcPr>
          <w:p w14:paraId="19537161" w14:textId="77777777" w:rsidR="008E6E3E" w:rsidRDefault="00157F4D">
            <w:pPr>
              <w:pStyle w:val="TableParagraph"/>
              <w:spacing w:before="53"/>
              <w:ind w:left="875"/>
              <w:rPr>
                <w:sz w:val="18"/>
              </w:rPr>
            </w:pPr>
            <w:r>
              <w:rPr>
                <w:sz w:val="18"/>
              </w:rPr>
              <w:t>2</w:t>
            </w:r>
          </w:p>
        </w:tc>
      </w:tr>
      <w:tr w:rsidR="008E6E3E" w14:paraId="19537165" w14:textId="77777777">
        <w:trPr>
          <w:trHeight w:val="319"/>
        </w:trPr>
        <w:tc>
          <w:tcPr>
            <w:tcW w:w="2196" w:type="dxa"/>
            <w:gridSpan w:val="2"/>
            <w:tcBorders>
              <w:left w:val="single" w:sz="2" w:space="0" w:color="000000"/>
            </w:tcBorders>
          </w:tcPr>
          <w:p w14:paraId="19537163" w14:textId="77777777" w:rsidR="008E6E3E" w:rsidRDefault="00157F4D">
            <w:pPr>
              <w:pStyle w:val="TableParagraph"/>
              <w:spacing w:before="53"/>
              <w:ind w:right="272"/>
              <w:jc w:val="center"/>
              <w:rPr>
                <w:sz w:val="18"/>
              </w:rPr>
            </w:pPr>
            <w:r>
              <w:rPr>
                <w:sz w:val="18"/>
              </w:rPr>
              <w:t>7</w:t>
            </w:r>
          </w:p>
        </w:tc>
        <w:tc>
          <w:tcPr>
            <w:tcW w:w="2125" w:type="dxa"/>
            <w:tcBorders>
              <w:right w:val="single" w:sz="2" w:space="0" w:color="000000"/>
            </w:tcBorders>
          </w:tcPr>
          <w:p w14:paraId="19537164" w14:textId="77777777" w:rsidR="008E6E3E" w:rsidRDefault="00157F4D">
            <w:pPr>
              <w:pStyle w:val="TableParagraph"/>
              <w:spacing w:before="53"/>
              <w:ind w:left="875"/>
              <w:rPr>
                <w:sz w:val="18"/>
              </w:rPr>
            </w:pPr>
            <w:r>
              <w:rPr>
                <w:sz w:val="18"/>
              </w:rPr>
              <w:t>2</w:t>
            </w:r>
          </w:p>
        </w:tc>
      </w:tr>
      <w:tr w:rsidR="008E6E3E" w14:paraId="19537168" w14:textId="77777777">
        <w:trPr>
          <w:trHeight w:val="320"/>
        </w:trPr>
        <w:tc>
          <w:tcPr>
            <w:tcW w:w="2196" w:type="dxa"/>
            <w:gridSpan w:val="2"/>
            <w:tcBorders>
              <w:left w:val="single" w:sz="2" w:space="0" w:color="000000"/>
            </w:tcBorders>
          </w:tcPr>
          <w:p w14:paraId="19537166" w14:textId="77777777" w:rsidR="008E6E3E" w:rsidRDefault="00157F4D">
            <w:pPr>
              <w:pStyle w:val="TableParagraph"/>
              <w:spacing w:before="53"/>
              <w:ind w:right="272"/>
              <w:jc w:val="center"/>
              <w:rPr>
                <w:sz w:val="18"/>
              </w:rPr>
            </w:pPr>
            <w:r>
              <w:rPr>
                <w:sz w:val="18"/>
              </w:rPr>
              <w:t>8</w:t>
            </w:r>
          </w:p>
        </w:tc>
        <w:tc>
          <w:tcPr>
            <w:tcW w:w="2125" w:type="dxa"/>
            <w:tcBorders>
              <w:right w:val="single" w:sz="2" w:space="0" w:color="000000"/>
            </w:tcBorders>
          </w:tcPr>
          <w:p w14:paraId="19537167" w14:textId="77777777" w:rsidR="008E6E3E" w:rsidRDefault="00157F4D">
            <w:pPr>
              <w:pStyle w:val="TableParagraph"/>
              <w:spacing w:before="53"/>
              <w:ind w:left="875"/>
              <w:rPr>
                <w:sz w:val="18"/>
              </w:rPr>
            </w:pPr>
            <w:r>
              <w:rPr>
                <w:sz w:val="18"/>
              </w:rPr>
              <w:t>3</w:t>
            </w:r>
          </w:p>
        </w:tc>
      </w:tr>
      <w:tr w:rsidR="008E6E3E" w14:paraId="1953716B" w14:textId="77777777">
        <w:trPr>
          <w:trHeight w:val="319"/>
        </w:trPr>
        <w:tc>
          <w:tcPr>
            <w:tcW w:w="2196" w:type="dxa"/>
            <w:gridSpan w:val="2"/>
            <w:tcBorders>
              <w:left w:val="single" w:sz="2" w:space="0" w:color="000000"/>
            </w:tcBorders>
          </w:tcPr>
          <w:p w14:paraId="19537169" w14:textId="77777777" w:rsidR="008E6E3E" w:rsidRDefault="00157F4D">
            <w:pPr>
              <w:pStyle w:val="TableParagraph"/>
              <w:spacing w:before="53"/>
              <w:ind w:right="272"/>
              <w:jc w:val="center"/>
              <w:rPr>
                <w:sz w:val="18"/>
              </w:rPr>
            </w:pPr>
            <w:r>
              <w:rPr>
                <w:sz w:val="18"/>
              </w:rPr>
              <w:t>9</w:t>
            </w:r>
          </w:p>
        </w:tc>
        <w:tc>
          <w:tcPr>
            <w:tcW w:w="2125" w:type="dxa"/>
            <w:tcBorders>
              <w:right w:val="single" w:sz="2" w:space="0" w:color="000000"/>
            </w:tcBorders>
          </w:tcPr>
          <w:p w14:paraId="1953716A" w14:textId="77777777" w:rsidR="008E6E3E" w:rsidRDefault="00157F4D">
            <w:pPr>
              <w:pStyle w:val="TableParagraph"/>
              <w:spacing w:before="53"/>
              <w:ind w:left="875"/>
              <w:rPr>
                <w:sz w:val="18"/>
              </w:rPr>
            </w:pPr>
            <w:r>
              <w:rPr>
                <w:sz w:val="18"/>
              </w:rPr>
              <w:t>3</w:t>
            </w:r>
          </w:p>
        </w:tc>
      </w:tr>
      <w:tr w:rsidR="008E6E3E" w14:paraId="1953716E" w14:textId="77777777">
        <w:trPr>
          <w:trHeight w:val="310"/>
        </w:trPr>
        <w:tc>
          <w:tcPr>
            <w:tcW w:w="2196" w:type="dxa"/>
            <w:gridSpan w:val="2"/>
            <w:tcBorders>
              <w:left w:val="single" w:sz="2" w:space="0" w:color="000000"/>
              <w:bottom w:val="single" w:sz="2" w:space="0" w:color="000000"/>
            </w:tcBorders>
          </w:tcPr>
          <w:p w14:paraId="1953716C" w14:textId="77777777" w:rsidR="008E6E3E" w:rsidRDefault="00157F4D">
            <w:pPr>
              <w:pStyle w:val="TableParagraph"/>
              <w:spacing w:before="53"/>
              <w:ind w:left="839" w:right="1113"/>
              <w:jc w:val="center"/>
              <w:rPr>
                <w:sz w:val="18"/>
              </w:rPr>
            </w:pPr>
            <w:r>
              <w:rPr>
                <w:sz w:val="18"/>
              </w:rPr>
              <w:t>10</w:t>
            </w:r>
          </w:p>
        </w:tc>
        <w:tc>
          <w:tcPr>
            <w:tcW w:w="2125" w:type="dxa"/>
            <w:tcBorders>
              <w:bottom w:val="single" w:sz="2" w:space="0" w:color="000000"/>
              <w:right w:val="single" w:sz="2" w:space="0" w:color="000000"/>
            </w:tcBorders>
          </w:tcPr>
          <w:p w14:paraId="1953716D" w14:textId="77777777" w:rsidR="008E6E3E" w:rsidRDefault="00157F4D">
            <w:pPr>
              <w:pStyle w:val="TableParagraph"/>
              <w:spacing w:before="53"/>
              <w:ind w:left="876"/>
              <w:rPr>
                <w:sz w:val="18"/>
              </w:rPr>
            </w:pPr>
            <w:r>
              <w:rPr>
                <w:sz w:val="18"/>
              </w:rPr>
              <w:t>3</w:t>
            </w:r>
          </w:p>
        </w:tc>
      </w:tr>
    </w:tbl>
    <w:p w14:paraId="1953716F" w14:textId="77777777" w:rsidR="008E6E3E" w:rsidRDefault="008E6E3E">
      <w:pPr>
        <w:pStyle w:val="BodyText"/>
        <w:rPr>
          <w:b/>
          <w:sz w:val="20"/>
        </w:rPr>
      </w:pPr>
    </w:p>
    <w:p w14:paraId="19537170" w14:textId="77777777" w:rsidR="008E6E3E" w:rsidRDefault="008E6E3E">
      <w:pPr>
        <w:pStyle w:val="BodyText"/>
        <w:rPr>
          <w:b/>
          <w:sz w:val="20"/>
        </w:rPr>
      </w:pPr>
    </w:p>
    <w:p w14:paraId="19537171" w14:textId="77777777" w:rsidR="008E6E3E" w:rsidRDefault="008E6E3E">
      <w:pPr>
        <w:pStyle w:val="BodyText"/>
        <w:rPr>
          <w:b/>
          <w:sz w:val="20"/>
        </w:rPr>
      </w:pPr>
    </w:p>
    <w:p w14:paraId="19537172" w14:textId="77777777" w:rsidR="008E6E3E" w:rsidRDefault="008E6E3E">
      <w:pPr>
        <w:pStyle w:val="BodyText"/>
        <w:rPr>
          <w:b/>
          <w:sz w:val="20"/>
        </w:rPr>
      </w:pPr>
    </w:p>
    <w:p w14:paraId="19537173" w14:textId="77777777" w:rsidR="008E6E3E" w:rsidRDefault="00031BBA">
      <w:pPr>
        <w:pStyle w:val="BodyText"/>
        <w:spacing w:before="10"/>
        <w:rPr>
          <w:b/>
        </w:rPr>
      </w:pPr>
      <w:r>
        <w:pict w14:anchorId="19538672">
          <v:shape id="_x0000_s1417" style="position:absolute;margin-left:250.9pt;margin-top:13.1pt;width:110.05pt;height:.1pt;z-index:-251708416;mso-wrap-distance-left:0;mso-wrap-distance-right:0;mso-position-horizontal-relative:page" coordorigin="5018,262" coordsize="2201,0" path="m5018,262r2201,e" filled="f" strokeweight=".20003mm">
            <v:path arrowok="t"/>
            <w10:wrap type="topAndBottom" anchorx="page"/>
          </v:shape>
        </w:pict>
      </w:r>
    </w:p>
    <w:p w14:paraId="19537174" w14:textId="77777777" w:rsidR="008E6E3E" w:rsidRDefault="008E6E3E">
      <w:pPr>
        <w:sectPr w:rsidR="008E6E3E">
          <w:pgSz w:w="12240" w:h="15840"/>
          <w:pgMar w:top="1500" w:right="720" w:bottom="280" w:left="0" w:header="989" w:footer="0" w:gutter="0"/>
          <w:cols w:space="720"/>
        </w:sectPr>
      </w:pPr>
    </w:p>
    <w:p w14:paraId="19537175" w14:textId="77777777" w:rsidR="008E6E3E" w:rsidRDefault="008E6E3E">
      <w:pPr>
        <w:pStyle w:val="BodyText"/>
        <w:spacing w:before="4"/>
        <w:rPr>
          <w:b/>
          <w:sz w:val="17"/>
        </w:rPr>
      </w:pPr>
    </w:p>
    <w:p w14:paraId="19537176" w14:textId="77777777" w:rsidR="008E6E3E" w:rsidRDefault="008E6E3E">
      <w:pPr>
        <w:rPr>
          <w:sz w:val="17"/>
        </w:rPr>
        <w:sectPr w:rsidR="008E6E3E">
          <w:headerReference w:type="even" r:id="rId39"/>
          <w:pgSz w:w="12240" w:h="15840"/>
          <w:pgMar w:top="1500" w:right="720" w:bottom="280" w:left="0" w:header="0" w:footer="0" w:gutter="0"/>
          <w:cols w:space="720"/>
        </w:sectPr>
      </w:pPr>
    </w:p>
    <w:p w14:paraId="19537177" w14:textId="77777777" w:rsidR="008E6E3E" w:rsidRDefault="008E6E3E">
      <w:pPr>
        <w:pStyle w:val="BodyText"/>
        <w:spacing w:before="8"/>
        <w:rPr>
          <w:b/>
          <w:sz w:val="26"/>
        </w:rPr>
      </w:pPr>
    </w:p>
    <w:p w14:paraId="19537178" w14:textId="77777777" w:rsidR="008E6E3E" w:rsidRDefault="00157F4D">
      <w:pPr>
        <w:spacing w:before="91" w:line="268" w:lineRule="auto"/>
        <w:ind w:left="4042" w:right="2350" w:hanging="816"/>
        <w:rPr>
          <w:b/>
          <w:sz w:val="28"/>
        </w:rPr>
      </w:pPr>
      <w:r>
        <w:rPr>
          <w:b/>
          <w:sz w:val="28"/>
        </w:rPr>
        <w:t>AIRPORT FACILITIES AFFECTING RESCUE AND FIREFIGHTING SERVICES</w:t>
      </w:r>
    </w:p>
    <w:p w14:paraId="19537179" w14:textId="77777777" w:rsidR="008E6E3E" w:rsidRDefault="008E6E3E">
      <w:pPr>
        <w:pStyle w:val="BodyText"/>
        <w:spacing w:before="5"/>
        <w:rPr>
          <w:b/>
          <w:sz w:val="41"/>
        </w:rPr>
      </w:pPr>
    </w:p>
    <w:p w14:paraId="1953717A" w14:textId="77777777" w:rsidR="008E6E3E" w:rsidRDefault="00157F4D">
      <w:pPr>
        <w:pStyle w:val="ListParagraph"/>
        <w:numPr>
          <w:ilvl w:val="1"/>
          <w:numId w:val="110"/>
        </w:numPr>
        <w:tabs>
          <w:tab w:val="left" w:pos="5203"/>
          <w:tab w:val="left" w:pos="5205"/>
        </w:tabs>
        <w:ind w:hanging="456"/>
        <w:jc w:val="left"/>
        <w:rPr>
          <w:b/>
          <w:sz w:val="18"/>
        </w:rPr>
      </w:pPr>
      <w:r>
        <w:rPr>
          <w:b/>
          <w:sz w:val="18"/>
        </w:rPr>
        <w:t>AIRPORT WATER</w:t>
      </w:r>
      <w:r>
        <w:rPr>
          <w:b/>
          <w:spacing w:val="-1"/>
          <w:sz w:val="18"/>
        </w:rPr>
        <w:t xml:space="preserve"> </w:t>
      </w:r>
      <w:r>
        <w:rPr>
          <w:b/>
          <w:sz w:val="18"/>
        </w:rPr>
        <w:t>SUPPLY</w:t>
      </w:r>
    </w:p>
    <w:p w14:paraId="1953717B" w14:textId="77777777" w:rsidR="008E6E3E" w:rsidRDefault="008E6E3E">
      <w:pPr>
        <w:pStyle w:val="BodyText"/>
        <w:spacing w:before="8"/>
        <w:rPr>
          <w:b/>
          <w:sz w:val="23"/>
        </w:rPr>
      </w:pPr>
    </w:p>
    <w:p w14:paraId="1953717C" w14:textId="77777777" w:rsidR="008E6E3E" w:rsidRDefault="00157F4D">
      <w:pPr>
        <w:pStyle w:val="ListParagraph"/>
        <w:numPr>
          <w:ilvl w:val="2"/>
          <w:numId w:val="109"/>
        </w:numPr>
        <w:tabs>
          <w:tab w:val="left" w:pos="2398"/>
          <w:tab w:val="left" w:pos="2400"/>
        </w:tabs>
        <w:spacing w:line="278" w:lineRule="auto"/>
        <w:ind w:right="597" w:firstLine="0"/>
        <w:jc w:val="both"/>
        <w:rPr>
          <w:sz w:val="18"/>
        </w:rPr>
      </w:pPr>
      <w:r>
        <w:rPr>
          <w:sz w:val="18"/>
        </w:rPr>
        <w:t>Supplementary water supplies, for the expeditious replenishment of RFF vehicles, should be prearranged. The objective of providing additional water supplies at adequate pressure and flow is to ensure rapid replenishment of aerodrome RFF service (RFFS) vehicles. This supports the principle of continuous application of extinguishing media to maintain survivable conditions at the scene of an aircraft accident for far longer than that provided for by the minimum amounts of water set out in Chapter</w:t>
      </w:r>
      <w:r>
        <w:rPr>
          <w:spacing w:val="-1"/>
          <w:sz w:val="18"/>
        </w:rPr>
        <w:t xml:space="preserve"> </w:t>
      </w:r>
      <w:r>
        <w:rPr>
          <w:sz w:val="18"/>
        </w:rPr>
        <w:t>2.</w:t>
      </w:r>
    </w:p>
    <w:p w14:paraId="1953717D" w14:textId="77777777" w:rsidR="008E6E3E" w:rsidRDefault="008E6E3E">
      <w:pPr>
        <w:pStyle w:val="BodyText"/>
        <w:spacing w:before="9"/>
        <w:rPr>
          <w:sz w:val="20"/>
        </w:rPr>
      </w:pPr>
    </w:p>
    <w:p w14:paraId="1953717E" w14:textId="77777777" w:rsidR="008E6E3E" w:rsidRDefault="00157F4D">
      <w:pPr>
        <w:pStyle w:val="ListParagraph"/>
        <w:numPr>
          <w:ilvl w:val="2"/>
          <w:numId w:val="109"/>
        </w:numPr>
        <w:tabs>
          <w:tab w:val="left" w:pos="2399"/>
          <w:tab w:val="left" w:pos="2400"/>
        </w:tabs>
        <w:spacing w:line="278" w:lineRule="auto"/>
        <w:ind w:right="598" w:firstLine="0"/>
        <w:jc w:val="both"/>
        <w:rPr>
          <w:sz w:val="18"/>
        </w:rPr>
      </w:pPr>
      <w:r>
        <w:rPr>
          <w:sz w:val="18"/>
        </w:rPr>
        <w:t>Additional water to replenish vehicles may be required in as little as five minutes after an accident, therefore an analysis should be conducted to determine the extent to which the replenishing vehicles and their associated storage and delivery facilities, should be</w:t>
      </w:r>
      <w:r>
        <w:rPr>
          <w:spacing w:val="-6"/>
          <w:sz w:val="18"/>
        </w:rPr>
        <w:t xml:space="preserve"> </w:t>
      </w:r>
      <w:r>
        <w:rPr>
          <w:sz w:val="18"/>
        </w:rPr>
        <w:t>provided.</w:t>
      </w:r>
    </w:p>
    <w:p w14:paraId="1953717F" w14:textId="77777777" w:rsidR="008E6E3E" w:rsidRDefault="008E6E3E">
      <w:pPr>
        <w:pStyle w:val="BodyText"/>
        <w:spacing w:before="10"/>
        <w:rPr>
          <w:sz w:val="20"/>
        </w:rPr>
      </w:pPr>
    </w:p>
    <w:p w14:paraId="19537180" w14:textId="77777777" w:rsidR="008E6E3E" w:rsidRDefault="00157F4D">
      <w:pPr>
        <w:pStyle w:val="ListParagraph"/>
        <w:numPr>
          <w:ilvl w:val="2"/>
          <w:numId w:val="109"/>
        </w:numPr>
        <w:tabs>
          <w:tab w:val="left" w:pos="2348"/>
          <w:tab w:val="left" w:pos="2349"/>
        </w:tabs>
        <w:ind w:left="2348" w:hanging="1029"/>
        <w:jc w:val="both"/>
        <w:rPr>
          <w:sz w:val="18"/>
        </w:rPr>
      </w:pPr>
      <w:r>
        <w:rPr>
          <w:sz w:val="18"/>
        </w:rPr>
        <w:t>When conducting the analysis, the following factors are items which should be considered but not limited</w:t>
      </w:r>
      <w:r>
        <w:rPr>
          <w:spacing w:val="-28"/>
          <w:sz w:val="18"/>
        </w:rPr>
        <w:t xml:space="preserve"> </w:t>
      </w:r>
      <w:r>
        <w:rPr>
          <w:sz w:val="18"/>
        </w:rPr>
        <w:t>to:</w:t>
      </w:r>
    </w:p>
    <w:p w14:paraId="19537181" w14:textId="77777777" w:rsidR="008E6E3E" w:rsidRDefault="008E6E3E">
      <w:pPr>
        <w:pStyle w:val="BodyText"/>
        <w:spacing w:before="8"/>
        <w:rPr>
          <w:sz w:val="23"/>
        </w:rPr>
      </w:pPr>
    </w:p>
    <w:p w14:paraId="19537182" w14:textId="77777777" w:rsidR="008E6E3E" w:rsidRDefault="00157F4D">
      <w:pPr>
        <w:pStyle w:val="ListParagraph"/>
        <w:numPr>
          <w:ilvl w:val="3"/>
          <w:numId w:val="109"/>
        </w:numPr>
        <w:tabs>
          <w:tab w:val="left" w:pos="2759"/>
          <w:tab w:val="left" w:pos="2761"/>
        </w:tabs>
        <w:ind w:hanging="361"/>
        <w:rPr>
          <w:sz w:val="18"/>
        </w:rPr>
      </w:pPr>
      <w:r>
        <w:rPr>
          <w:sz w:val="18"/>
        </w:rPr>
        <w:t>sizes and types of aircraft using the</w:t>
      </w:r>
      <w:r>
        <w:rPr>
          <w:spacing w:val="-2"/>
          <w:sz w:val="18"/>
        </w:rPr>
        <w:t xml:space="preserve"> </w:t>
      </w:r>
      <w:r>
        <w:rPr>
          <w:sz w:val="18"/>
        </w:rPr>
        <w:t>aerodrome;</w:t>
      </w:r>
    </w:p>
    <w:p w14:paraId="19537183" w14:textId="77777777" w:rsidR="008E6E3E" w:rsidRDefault="008E6E3E">
      <w:pPr>
        <w:pStyle w:val="BodyText"/>
        <w:spacing w:before="9"/>
        <w:rPr>
          <w:sz w:val="23"/>
        </w:rPr>
      </w:pPr>
    </w:p>
    <w:p w14:paraId="19537184" w14:textId="77777777" w:rsidR="008E6E3E" w:rsidRDefault="00157F4D">
      <w:pPr>
        <w:pStyle w:val="ListParagraph"/>
        <w:numPr>
          <w:ilvl w:val="3"/>
          <w:numId w:val="109"/>
        </w:numPr>
        <w:tabs>
          <w:tab w:val="left" w:pos="2760"/>
          <w:tab w:val="left" w:pos="2761"/>
        </w:tabs>
        <w:ind w:hanging="361"/>
        <w:rPr>
          <w:sz w:val="18"/>
        </w:rPr>
      </w:pPr>
      <w:r>
        <w:rPr>
          <w:sz w:val="18"/>
        </w:rPr>
        <w:t>the capacities and discharge rates of aerodrome fire</w:t>
      </w:r>
      <w:r>
        <w:rPr>
          <w:spacing w:val="-2"/>
          <w:sz w:val="18"/>
        </w:rPr>
        <w:t xml:space="preserve"> </w:t>
      </w:r>
      <w:r>
        <w:rPr>
          <w:sz w:val="18"/>
        </w:rPr>
        <w:t>vehicles;</w:t>
      </w:r>
    </w:p>
    <w:p w14:paraId="19537185" w14:textId="77777777" w:rsidR="008E6E3E" w:rsidRDefault="008E6E3E">
      <w:pPr>
        <w:pStyle w:val="BodyText"/>
        <w:spacing w:before="8"/>
        <w:rPr>
          <w:sz w:val="23"/>
        </w:rPr>
      </w:pPr>
    </w:p>
    <w:p w14:paraId="19537186" w14:textId="77777777" w:rsidR="008E6E3E" w:rsidRDefault="00157F4D">
      <w:pPr>
        <w:pStyle w:val="ListParagraph"/>
        <w:numPr>
          <w:ilvl w:val="3"/>
          <w:numId w:val="109"/>
        </w:numPr>
        <w:tabs>
          <w:tab w:val="left" w:pos="2759"/>
          <w:tab w:val="left" w:pos="2760"/>
        </w:tabs>
        <w:ind w:left="2759"/>
        <w:rPr>
          <w:sz w:val="18"/>
        </w:rPr>
      </w:pPr>
      <w:r>
        <w:rPr>
          <w:sz w:val="18"/>
        </w:rPr>
        <w:t>the provision of strategically located</w:t>
      </w:r>
      <w:r>
        <w:rPr>
          <w:spacing w:val="-2"/>
          <w:sz w:val="18"/>
        </w:rPr>
        <w:t xml:space="preserve"> </w:t>
      </w:r>
      <w:r>
        <w:rPr>
          <w:sz w:val="18"/>
        </w:rPr>
        <w:t>hydrants;</w:t>
      </w:r>
    </w:p>
    <w:p w14:paraId="19537187" w14:textId="77777777" w:rsidR="008E6E3E" w:rsidRDefault="008E6E3E">
      <w:pPr>
        <w:pStyle w:val="BodyText"/>
        <w:spacing w:before="8"/>
        <w:rPr>
          <w:sz w:val="23"/>
        </w:rPr>
      </w:pPr>
    </w:p>
    <w:p w14:paraId="19537188" w14:textId="77777777" w:rsidR="008E6E3E" w:rsidRDefault="00157F4D">
      <w:pPr>
        <w:pStyle w:val="ListParagraph"/>
        <w:numPr>
          <w:ilvl w:val="3"/>
          <w:numId w:val="109"/>
        </w:numPr>
        <w:tabs>
          <w:tab w:val="left" w:pos="2759"/>
          <w:tab w:val="left" w:pos="2761"/>
        </w:tabs>
        <w:spacing w:before="1"/>
        <w:ind w:hanging="361"/>
        <w:rPr>
          <w:sz w:val="18"/>
        </w:rPr>
      </w:pPr>
      <w:r>
        <w:rPr>
          <w:sz w:val="18"/>
        </w:rPr>
        <w:t>the provision of strategically located static water</w:t>
      </w:r>
      <w:r>
        <w:rPr>
          <w:spacing w:val="-2"/>
          <w:sz w:val="18"/>
        </w:rPr>
        <w:t xml:space="preserve"> </w:t>
      </w:r>
      <w:r>
        <w:rPr>
          <w:sz w:val="18"/>
        </w:rPr>
        <w:t>supplies;</w:t>
      </w:r>
    </w:p>
    <w:p w14:paraId="19537189" w14:textId="77777777" w:rsidR="008E6E3E" w:rsidRDefault="008E6E3E">
      <w:pPr>
        <w:pStyle w:val="BodyText"/>
        <w:spacing w:before="8"/>
        <w:rPr>
          <w:sz w:val="23"/>
        </w:rPr>
      </w:pPr>
    </w:p>
    <w:p w14:paraId="1953718A" w14:textId="77777777" w:rsidR="008E6E3E" w:rsidRDefault="00157F4D">
      <w:pPr>
        <w:pStyle w:val="ListParagraph"/>
        <w:numPr>
          <w:ilvl w:val="3"/>
          <w:numId w:val="109"/>
        </w:numPr>
        <w:tabs>
          <w:tab w:val="left" w:pos="2759"/>
          <w:tab w:val="left" w:pos="2761"/>
        </w:tabs>
        <w:ind w:hanging="361"/>
        <w:rPr>
          <w:sz w:val="18"/>
        </w:rPr>
      </w:pPr>
      <w:r>
        <w:rPr>
          <w:sz w:val="18"/>
        </w:rPr>
        <w:t>utilization of existing natural water supplies for firefighting</w:t>
      </w:r>
      <w:r>
        <w:rPr>
          <w:spacing w:val="-4"/>
          <w:sz w:val="18"/>
        </w:rPr>
        <w:t xml:space="preserve"> </w:t>
      </w:r>
      <w:r>
        <w:rPr>
          <w:sz w:val="18"/>
        </w:rPr>
        <w:t>purposes;</w:t>
      </w:r>
    </w:p>
    <w:p w14:paraId="1953718B" w14:textId="77777777" w:rsidR="008E6E3E" w:rsidRDefault="008E6E3E">
      <w:pPr>
        <w:pStyle w:val="BodyText"/>
        <w:spacing w:before="8"/>
        <w:rPr>
          <w:sz w:val="23"/>
        </w:rPr>
      </w:pPr>
    </w:p>
    <w:p w14:paraId="1953718C" w14:textId="77777777" w:rsidR="008E6E3E" w:rsidRDefault="00157F4D">
      <w:pPr>
        <w:pStyle w:val="ListParagraph"/>
        <w:numPr>
          <w:ilvl w:val="3"/>
          <w:numId w:val="109"/>
        </w:numPr>
        <w:tabs>
          <w:tab w:val="left" w:pos="2759"/>
          <w:tab w:val="left" w:pos="2760"/>
        </w:tabs>
        <w:ind w:left="2759"/>
        <w:rPr>
          <w:sz w:val="18"/>
        </w:rPr>
      </w:pPr>
      <w:r>
        <w:rPr>
          <w:sz w:val="18"/>
        </w:rPr>
        <w:t>vehicle response</w:t>
      </w:r>
      <w:r>
        <w:rPr>
          <w:spacing w:val="-1"/>
          <w:sz w:val="18"/>
        </w:rPr>
        <w:t xml:space="preserve"> </w:t>
      </w:r>
      <w:r>
        <w:rPr>
          <w:sz w:val="18"/>
        </w:rPr>
        <w:t>times;</w:t>
      </w:r>
    </w:p>
    <w:p w14:paraId="1953718D" w14:textId="77777777" w:rsidR="008E6E3E" w:rsidRDefault="008E6E3E">
      <w:pPr>
        <w:pStyle w:val="BodyText"/>
        <w:spacing w:before="9"/>
        <w:rPr>
          <w:sz w:val="23"/>
        </w:rPr>
      </w:pPr>
    </w:p>
    <w:p w14:paraId="1953718E" w14:textId="77777777" w:rsidR="008E6E3E" w:rsidRDefault="00157F4D">
      <w:pPr>
        <w:pStyle w:val="ListParagraph"/>
        <w:numPr>
          <w:ilvl w:val="3"/>
          <w:numId w:val="109"/>
        </w:numPr>
        <w:tabs>
          <w:tab w:val="left" w:pos="2760"/>
          <w:tab w:val="left" w:pos="2761"/>
        </w:tabs>
        <w:ind w:hanging="361"/>
        <w:rPr>
          <w:sz w:val="18"/>
        </w:rPr>
      </w:pPr>
      <w:r>
        <w:rPr>
          <w:sz w:val="18"/>
        </w:rPr>
        <w:t>historical data of water used during aircraft accidents;</w:t>
      </w:r>
    </w:p>
    <w:p w14:paraId="1953718F" w14:textId="77777777" w:rsidR="008E6E3E" w:rsidRDefault="008E6E3E">
      <w:pPr>
        <w:pStyle w:val="BodyText"/>
        <w:spacing w:before="8"/>
        <w:rPr>
          <w:sz w:val="23"/>
        </w:rPr>
      </w:pPr>
    </w:p>
    <w:p w14:paraId="19537190" w14:textId="77777777" w:rsidR="008E6E3E" w:rsidRDefault="00157F4D">
      <w:pPr>
        <w:pStyle w:val="ListParagraph"/>
        <w:numPr>
          <w:ilvl w:val="3"/>
          <w:numId w:val="109"/>
        </w:numPr>
        <w:tabs>
          <w:tab w:val="left" w:pos="2760"/>
        </w:tabs>
        <w:ind w:left="2759"/>
        <w:rPr>
          <w:sz w:val="18"/>
        </w:rPr>
      </w:pPr>
      <w:r>
        <w:rPr>
          <w:sz w:val="18"/>
        </w:rPr>
        <w:t>the need and availability of supplementary pumping</w:t>
      </w:r>
      <w:r>
        <w:rPr>
          <w:spacing w:val="-4"/>
          <w:sz w:val="18"/>
        </w:rPr>
        <w:t xml:space="preserve"> </w:t>
      </w:r>
      <w:r>
        <w:rPr>
          <w:sz w:val="18"/>
        </w:rPr>
        <w:t>capacity;</w:t>
      </w:r>
    </w:p>
    <w:p w14:paraId="19537191" w14:textId="77777777" w:rsidR="008E6E3E" w:rsidRDefault="008E6E3E">
      <w:pPr>
        <w:pStyle w:val="BodyText"/>
        <w:spacing w:before="8"/>
        <w:rPr>
          <w:sz w:val="23"/>
        </w:rPr>
      </w:pPr>
    </w:p>
    <w:p w14:paraId="19537192" w14:textId="77777777" w:rsidR="008E6E3E" w:rsidRDefault="00157F4D">
      <w:pPr>
        <w:pStyle w:val="ListParagraph"/>
        <w:numPr>
          <w:ilvl w:val="3"/>
          <w:numId w:val="109"/>
        </w:numPr>
        <w:tabs>
          <w:tab w:val="left" w:pos="2759"/>
          <w:tab w:val="left" w:pos="2760"/>
        </w:tabs>
        <w:spacing w:before="1"/>
        <w:ind w:left="2759"/>
        <w:rPr>
          <w:sz w:val="18"/>
        </w:rPr>
      </w:pPr>
      <w:r>
        <w:rPr>
          <w:sz w:val="18"/>
        </w:rPr>
        <w:t>the provision of additional vehicle-borne</w:t>
      </w:r>
      <w:r>
        <w:rPr>
          <w:spacing w:val="-1"/>
          <w:sz w:val="18"/>
        </w:rPr>
        <w:t xml:space="preserve"> </w:t>
      </w:r>
      <w:r>
        <w:rPr>
          <w:sz w:val="18"/>
        </w:rPr>
        <w:t>supplies;</w:t>
      </w:r>
    </w:p>
    <w:p w14:paraId="19537193" w14:textId="77777777" w:rsidR="008E6E3E" w:rsidRDefault="008E6E3E">
      <w:pPr>
        <w:pStyle w:val="BodyText"/>
        <w:spacing w:before="8"/>
        <w:rPr>
          <w:sz w:val="23"/>
        </w:rPr>
      </w:pPr>
    </w:p>
    <w:p w14:paraId="19537194" w14:textId="77777777" w:rsidR="008E6E3E" w:rsidRDefault="00157F4D">
      <w:pPr>
        <w:pStyle w:val="ListParagraph"/>
        <w:numPr>
          <w:ilvl w:val="3"/>
          <w:numId w:val="109"/>
        </w:numPr>
        <w:tabs>
          <w:tab w:val="left" w:pos="2760"/>
          <w:tab w:val="left" w:pos="2761"/>
        </w:tabs>
        <w:ind w:hanging="361"/>
        <w:rPr>
          <w:sz w:val="18"/>
        </w:rPr>
      </w:pPr>
      <w:r>
        <w:rPr>
          <w:sz w:val="18"/>
        </w:rPr>
        <w:t>the</w:t>
      </w:r>
      <w:r>
        <w:rPr>
          <w:spacing w:val="-4"/>
          <w:sz w:val="18"/>
        </w:rPr>
        <w:t xml:space="preserve"> </w:t>
      </w:r>
      <w:r>
        <w:rPr>
          <w:sz w:val="18"/>
        </w:rPr>
        <w:t>level</w:t>
      </w:r>
      <w:r>
        <w:rPr>
          <w:spacing w:val="-4"/>
          <w:sz w:val="18"/>
        </w:rPr>
        <w:t xml:space="preserve"> </w:t>
      </w:r>
      <w:r>
        <w:rPr>
          <w:sz w:val="18"/>
        </w:rPr>
        <w:t>of</w:t>
      </w:r>
      <w:r>
        <w:rPr>
          <w:spacing w:val="-4"/>
          <w:sz w:val="18"/>
        </w:rPr>
        <w:t xml:space="preserve"> </w:t>
      </w:r>
      <w:r>
        <w:rPr>
          <w:sz w:val="18"/>
        </w:rPr>
        <w:t>support</w:t>
      </w:r>
      <w:r>
        <w:rPr>
          <w:spacing w:val="-3"/>
          <w:sz w:val="18"/>
        </w:rPr>
        <w:t xml:space="preserve"> </w:t>
      </w:r>
      <w:r>
        <w:rPr>
          <w:sz w:val="18"/>
        </w:rPr>
        <w:t>provided</w:t>
      </w:r>
      <w:r>
        <w:rPr>
          <w:spacing w:val="-5"/>
          <w:sz w:val="18"/>
        </w:rPr>
        <w:t xml:space="preserve"> </w:t>
      </w:r>
      <w:r>
        <w:rPr>
          <w:sz w:val="18"/>
        </w:rPr>
        <w:t>by</w:t>
      </w:r>
      <w:r>
        <w:rPr>
          <w:spacing w:val="-6"/>
          <w:sz w:val="18"/>
        </w:rPr>
        <w:t xml:space="preserve"> </w:t>
      </w:r>
      <w:r>
        <w:rPr>
          <w:sz w:val="18"/>
        </w:rPr>
        <w:t>local</w:t>
      </w:r>
      <w:r>
        <w:rPr>
          <w:spacing w:val="-4"/>
          <w:sz w:val="18"/>
        </w:rPr>
        <w:t xml:space="preserve"> </w:t>
      </w:r>
      <w:r>
        <w:rPr>
          <w:sz w:val="18"/>
        </w:rPr>
        <w:t>authority</w:t>
      </w:r>
      <w:r>
        <w:rPr>
          <w:spacing w:val="-4"/>
          <w:sz w:val="18"/>
        </w:rPr>
        <w:t xml:space="preserve"> </w:t>
      </w:r>
      <w:r>
        <w:rPr>
          <w:sz w:val="18"/>
        </w:rPr>
        <w:t>emergency</w:t>
      </w:r>
      <w:r>
        <w:rPr>
          <w:spacing w:val="-5"/>
          <w:sz w:val="18"/>
        </w:rPr>
        <w:t xml:space="preserve"> </w:t>
      </w:r>
      <w:r>
        <w:rPr>
          <w:sz w:val="18"/>
        </w:rPr>
        <w:t>services;</w:t>
      </w:r>
    </w:p>
    <w:p w14:paraId="19537195" w14:textId="77777777" w:rsidR="008E6E3E" w:rsidRDefault="008E6E3E">
      <w:pPr>
        <w:pStyle w:val="BodyText"/>
        <w:spacing w:before="8"/>
        <w:rPr>
          <w:sz w:val="23"/>
        </w:rPr>
      </w:pPr>
    </w:p>
    <w:p w14:paraId="19537196" w14:textId="77777777" w:rsidR="008E6E3E" w:rsidRDefault="00157F4D">
      <w:pPr>
        <w:pStyle w:val="ListParagraph"/>
        <w:numPr>
          <w:ilvl w:val="3"/>
          <w:numId w:val="109"/>
        </w:numPr>
        <w:tabs>
          <w:tab w:val="left" w:pos="2759"/>
          <w:tab w:val="left" w:pos="2760"/>
        </w:tabs>
        <w:spacing w:before="1"/>
        <w:ind w:left="2759"/>
        <w:rPr>
          <w:sz w:val="18"/>
        </w:rPr>
      </w:pPr>
      <w:r>
        <w:rPr>
          <w:sz w:val="18"/>
        </w:rPr>
        <w:t>the</w:t>
      </w:r>
      <w:r>
        <w:rPr>
          <w:spacing w:val="-6"/>
          <w:sz w:val="18"/>
        </w:rPr>
        <w:t xml:space="preserve"> </w:t>
      </w:r>
      <w:r>
        <w:rPr>
          <w:sz w:val="18"/>
        </w:rPr>
        <w:t>pre-determined</w:t>
      </w:r>
      <w:r>
        <w:rPr>
          <w:spacing w:val="-5"/>
          <w:sz w:val="18"/>
        </w:rPr>
        <w:t xml:space="preserve"> </w:t>
      </w:r>
      <w:r>
        <w:rPr>
          <w:sz w:val="18"/>
        </w:rPr>
        <w:t>response</w:t>
      </w:r>
      <w:r>
        <w:rPr>
          <w:spacing w:val="-4"/>
          <w:sz w:val="18"/>
        </w:rPr>
        <w:t xml:space="preserve"> </w:t>
      </w:r>
      <w:r>
        <w:rPr>
          <w:sz w:val="18"/>
        </w:rPr>
        <w:t>of</w:t>
      </w:r>
      <w:r>
        <w:rPr>
          <w:spacing w:val="-6"/>
          <w:sz w:val="18"/>
        </w:rPr>
        <w:t xml:space="preserve"> </w:t>
      </w:r>
      <w:r>
        <w:rPr>
          <w:sz w:val="18"/>
        </w:rPr>
        <w:t>local</w:t>
      </w:r>
      <w:r>
        <w:rPr>
          <w:spacing w:val="-5"/>
          <w:sz w:val="18"/>
        </w:rPr>
        <w:t xml:space="preserve"> </w:t>
      </w:r>
      <w:r>
        <w:rPr>
          <w:sz w:val="18"/>
        </w:rPr>
        <w:t>authority</w:t>
      </w:r>
      <w:r>
        <w:rPr>
          <w:spacing w:val="-5"/>
          <w:sz w:val="18"/>
        </w:rPr>
        <w:t xml:space="preserve"> </w:t>
      </w:r>
      <w:r>
        <w:rPr>
          <w:sz w:val="18"/>
        </w:rPr>
        <w:t>emergency</w:t>
      </w:r>
      <w:r>
        <w:rPr>
          <w:spacing w:val="-7"/>
          <w:sz w:val="18"/>
        </w:rPr>
        <w:t xml:space="preserve"> </w:t>
      </w:r>
      <w:r>
        <w:rPr>
          <w:sz w:val="18"/>
        </w:rPr>
        <w:t>services;</w:t>
      </w:r>
    </w:p>
    <w:p w14:paraId="19537197" w14:textId="77777777" w:rsidR="008E6E3E" w:rsidRDefault="008E6E3E">
      <w:pPr>
        <w:pStyle w:val="BodyText"/>
        <w:spacing w:before="8"/>
        <w:rPr>
          <w:sz w:val="23"/>
        </w:rPr>
      </w:pPr>
    </w:p>
    <w:p w14:paraId="19537198" w14:textId="77777777" w:rsidR="008E6E3E" w:rsidRDefault="00157F4D">
      <w:pPr>
        <w:pStyle w:val="ListParagraph"/>
        <w:numPr>
          <w:ilvl w:val="3"/>
          <w:numId w:val="109"/>
        </w:numPr>
        <w:tabs>
          <w:tab w:val="left" w:pos="2759"/>
          <w:tab w:val="left" w:pos="2760"/>
        </w:tabs>
        <w:ind w:left="2759"/>
        <w:rPr>
          <w:sz w:val="18"/>
        </w:rPr>
      </w:pPr>
      <w:r>
        <w:rPr>
          <w:sz w:val="18"/>
        </w:rPr>
        <w:t>fixed pumps where these may provide a rapid and less resource-intensive method of</w:t>
      </w:r>
      <w:r>
        <w:rPr>
          <w:spacing w:val="-22"/>
          <w:sz w:val="18"/>
        </w:rPr>
        <w:t xml:space="preserve"> </w:t>
      </w:r>
      <w:r>
        <w:rPr>
          <w:sz w:val="18"/>
        </w:rPr>
        <w:t>replenishment;</w:t>
      </w:r>
    </w:p>
    <w:p w14:paraId="19537199" w14:textId="77777777" w:rsidR="008E6E3E" w:rsidRDefault="008E6E3E">
      <w:pPr>
        <w:pStyle w:val="BodyText"/>
        <w:spacing w:before="8"/>
        <w:rPr>
          <w:sz w:val="23"/>
        </w:rPr>
      </w:pPr>
    </w:p>
    <w:p w14:paraId="1953719A" w14:textId="77777777" w:rsidR="008E6E3E" w:rsidRDefault="00157F4D">
      <w:pPr>
        <w:pStyle w:val="ListParagraph"/>
        <w:numPr>
          <w:ilvl w:val="3"/>
          <w:numId w:val="109"/>
        </w:numPr>
        <w:tabs>
          <w:tab w:val="left" w:pos="2760"/>
        </w:tabs>
        <w:ind w:left="2759"/>
        <w:rPr>
          <w:sz w:val="18"/>
        </w:rPr>
      </w:pPr>
      <w:r>
        <w:rPr>
          <w:sz w:val="18"/>
        </w:rPr>
        <w:t>additional water supplies adjacent to airport fire service training areas;</w:t>
      </w:r>
      <w:r>
        <w:rPr>
          <w:spacing w:val="-5"/>
          <w:sz w:val="18"/>
        </w:rPr>
        <w:t xml:space="preserve"> </w:t>
      </w:r>
      <w:r>
        <w:rPr>
          <w:sz w:val="18"/>
        </w:rPr>
        <w:t>and</w:t>
      </w:r>
    </w:p>
    <w:p w14:paraId="1953719B" w14:textId="77777777" w:rsidR="008E6E3E" w:rsidRDefault="008E6E3E">
      <w:pPr>
        <w:pStyle w:val="BodyText"/>
        <w:spacing w:before="9"/>
        <w:rPr>
          <w:sz w:val="23"/>
        </w:rPr>
      </w:pPr>
    </w:p>
    <w:p w14:paraId="1953719C" w14:textId="77777777" w:rsidR="008E6E3E" w:rsidRDefault="00157F4D">
      <w:pPr>
        <w:pStyle w:val="ListParagraph"/>
        <w:numPr>
          <w:ilvl w:val="3"/>
          <w:numId w:val="109"/>
        </w:numPr>
        <w:tabs>
          <w:tab w:val="left" w:pos="2760"/>
        </w:tabs>
        <w:ind w:left="2759"/>
        <w:rPr>
          <w:sz w:val="18"/>
        </w:rPr>
      </w:pPr>
      <w:r>
        <w:rPr>
          <w:sz w:val="18"/>
        </w:rPr>
        <w:t>overhead static water</w:t>
      </w:r>
      <w:r>
        <w:rPr>
          <w:spacing w:val="1"/>
          <w:sz w:val="18"/>
        </w:rPr>
        <w:t xml:space="preserve"> </w:t>
      </w:r>
      <w:r>
        <w:rPr>
          <w:sz w:val="18"/>
        </w:rPr>
        <w:t>supplies.</w:t>
      </w:r>
    </w:p>
    <w:p w14:paraId="1953719D" w14:textId="77777777" w:rsidR="008E6E3E" w:rsidRDefault="008E6E3E">
      <w:pPr>
        <w:pStyle w:val="BodyText"/>
        <w:rPr>
          <w:sz w:val="20"/>
        </w:rPr>
      </w:pPr>
    </w:p>
    <w:p w14:paraId="1953719E" w14:textId="77777777" w:rsidR="008E6E3E" w:rsidRDefault="008E6E3E">
      <w:pPr>
        <w:pStyle w:val="BodyText"/>
        <w:rPr>
          <w:sz w:val="20"/>
        </w:rPr>
      </w:pPr>
    </w:p>
    <w:p w14:paraId="1953719F" w14:textId="77777777" w:rsidR="008E6E3E" w:rsidRDefault="008E6E3E">
      <w:pPr>
        <w:pStyle w:val="BodyText"/>
        <w:spacing w:before="5"/>
        <w:rPr>
          <w:sz w:val="17"/>
        </w:rPr>
      </w:pPr>
    </w:p>
    <w:p w14:paraId="195371A0" w14:textId="77777777" w:rsidR="008E6E3E" w:rsidRDefault="00157F4D">
      <w:pPr>
        <w:spacing w:before="95"/>
        <w:ind w:left="720"/>
        <w:jc w:val="center"/>
        <w:rPr>
          <w:i/>
          <w:sz w:val="18"/>
        </w:rPr>
      </w:pPr>
      <w:r>
        <w:rPr>
          <w:i/>
          <w:sz w:val="18"/>
        </w:rPr>
        <w:t>3-1</w:t>
      </w:r>
    </w:p>
    <w:p w14:paraId="195371A1" w14:textId="77777777" w:rsidR="008E6E3E" w:rsidRDefault="008E6E3E">
      <w:pPr>
        <w:jc w:val="center"/>
        <w:rPr>
          <w:sz w:val="18"/>
        </w:rPr>
        <w:sectPr w:rsidR="008E6E3E">
          <w:headerReference w:type="even" r:id="rId40"/>
          <w:headerReference w:type="default" r:id="rId41"/>
          <w:pgSz w:w="12240" w:h="15840"/>
          <w:pgMar w:top="2500" w:right="720" w:bottom="280" w:left="0" w:header="2195" w:footer="0" w:gutter="0"/>
          <w:cols w:space="720"/>
        </w:sectPr>
      </w:pPr>
    </w:p>
    <w:p w14:paraId="195371A2" w14:textId="77777777" w:rsidR="008E6E3E" w:rsidRDefault="008E6E3E">
      <w:pPr>
        <w:pStyle w:val="BodyText"/>
        <w:spacing w:before="1"/>
        <w:rPr>
          <w:i/>
          <w:sz w:val="19"/>
        </w:rPr>
      </w:pPr>
    </w:p>
    <w:p w14:paraId="195371A3" w14:textId="77777777" w:rsidR="008E6E3E" w:rsidRDefault="00157F4D">
      <w:pPr>
        <w:pStyle w:val="ListParagraph"/>
        <w:numPr>
          <w:ilvl w:val="1"/>
          <w:numId w:val="110"/>
        </w:numPr>
        <w:tabs>
          <w:tab w:val="left" w:pos="5016"/>
          <w:tab w:val="left" w:pos="5017"/>
        </w:tabs>
        <w:spacing w:before="94"/>
        <w:ind w:left="5016" w:hanging="453"/>
        <w:jc w:val="left"/>
        <w:rPr>
          <w:b/>
          <w:sz w:val="18"/>
        </w:rPr>
      </w:pPr>
      <w:r>
        <w:rPr>
          <w:b/>
          <w:sz w:val="18"/>
        </w:rPr>
        <w:t>EMERGENCY ACCESS</w:t>
      </w:r>
      <w:r>
        <w:rPr>
          <w:b/>
          <w:spacing w:val="1"/>
          <w:sz w:val="18"/>
        </w:rPr>
        <w:t xml:space="preserve"> </w:t>
      </w:r>
      <w:r>
        <w:rPr>
          <w:b/>
          <w:sz w:val="18"/>
        </w:rPr>
        <w:t>ROADS</w:t>
      </w:r>
    </w:p>
    <w:p w14:paraId="195371A4" w14:textId="77777777" w:rsidR="008E6E3E" w:rsidRDefault="008E6E3E">
      <w:pPr>
        <w:pStyle w:val="BodyText"/>
        <w:spacing w:before="8"/>
        <w:rPr>
          <w:b/>
          <w:sz w:val="23"/>
        </w:rPr>
      </w:pPr>
    </w:p>
    <w:p w14:paraId="195371A5" w14:textId="77777777" w:rsidR="008E6E3E" w:rsidRDefault="00157F4D">
      <w:pPr>
        <w:pStyle w:val="ListParagraph"/>
        <w:numPr>
          <w:ilvl w:val="2"/>
          <w:numId w:val="108"/>
        </w:numPr>
        <w:tabs>
          <w:tab w:val="left" w:pos="2398"/>
          <w:tab w:val="left" w:pos="2400"/>
        </w:tabs>
        <w:spacing w:line="278" w:lineRule="auto"/>
        <w:ind w:right="598" w:firstLine="0"/>
        <w:jc w:val="both"/>
        <w:rPr>
          <w:sz w:val="18"/>
        </w:rPr>
      </w:pPr>
      <w:r>
        <w:rPr>
          <w:sz w:val="18"/>
        </w:rPr>
        <w:t>Emergency access roads should be provided on an airport where terrain conditions permit their construction so as to facilitate the achievement of minimum response times. Particular attention should be given to the provision of ready access to approach areas up to 1 000 m from the threshold or at least from the threshold to the airport boundary. Where the airport is fenced, access to outside areas should be facilitated by the provision of emergency gates or frangible barriers.</w:t>
      </w:r>
    </w:p>
    <w:p w14:paraId="195371A6" w14:textId="77777777" w:rsidR="008E6E3E" w:rsidRDefault="008E6E3E">
      <w:pPr>
        <w:pStyle w:val="BodyText"/>
        <w:spacing w:before="9"/>
        <w:rPr>
          <w:sz w:val="20"/>
        </w:rPr>
      </w:pPr>
    </w:p>
    <w:p w14:paraId="195371A7" w14:textId="77777777" w:rsidR="008E6E3E" w:rsidRDefault="00157F4D">
      <w:pPr>
        <w:pStyle w:val="ListParagraph"/>
        <w:numPr>
          <w:ilvl w:val="2"/>
          <w:numId w:val="108"/>
        </w:numPr>
        <w:tabs>
          <w:tab w:val="left" w:pos="2398"/>
          <w:tab w:val="left" w:pos="2399"/>
        </w:tabs>
        <w:spacing w:line="278" w:lineRule="auto"/>
        <w:ind w:left="1319" w:right="598" w:firstLine="0"/>
        <w:jc w:val="both"/>
        <w:rPr>
          <w:sz w:val="18"/>
        </w:rPr>
      </w:pPr>
      <w:r>
        <w:rPr>
          <w:sz w:val="18"/>
        </w:rPr>
        <w:t>Emergency access roads and any associated bridges should be capable of supporting the heaviest vehicles, which will use them and be constructed so as to be effectively available in all weather conditions. Roads within 90 m of a runway should be constructed to prevent surface erosion and the transfer of debris to the runway. Sufficient vertical clearance should be provided from overhead obstructions for the largest vehicles. Wherever possible, roads should permit the passage of vehicles in both</w:t>
      </w:r>
      <w:r>
        <w:rPr>
          <w:spacing w:val="-4"/>
          <w:sz w:val="18"/>
        </w:rPr>
        <w:t xml:space="preserve"> </w:t>
      </w:r>
      <w:r>
        <w:rPr>
          <w:sz w:val="18"/>
        </w:rPr>
        <w:t>directions.</w:t>
      </w:r>
    </w:p>
    <w:p w14:paraId="195371A8" w14:textId="77777777" w:rsidR="008E6E3E" w:rsidRDefault="008E6E3E">
      <w:pPr>
        <w:pStyle w:val="BodyText"/>
        <w:spacing w:before="9"/>
        <w:rPr>
          <w:sz w:val="20"/>
        </w:rPr>
      </w:pPr>
    </w:p>
    <w:p w14:paraId="195371A9" w14:textId="77777777" w:rsidR="008E6E3E" w:rsidRDefault="00157F4D">
      <w:pPr>
        <w:pStyle w:val="ListParagraph"/>
        <w:numPr>
          <w:ilvl w:val="2"/>
          <w:numId w:val="108"/>
        </w:numPr>
        <w:tabs>
          <w:tab w:val="left" w:pos="2398"/>
          <w:tab w:val="left" w:pos="2400"/>
        </w:tabs>
        <w:spacing w:before="1" w:line="278" w:lineRule="auto"/>
        <w:ind w:right="599" w:firstLine="0"/>
        <w:jc w:val="both"/>
        <w:rPr>
          <w:sz w:val="18"/>
        </w:rPr>
      </w:pPr>
      <w:r>
        <w:rPr>
          <w:sz w:val="18"/>
        </w:rPr>
        <w:t>When the surface of the road is indistinguishable from the surrounding area, or in areas where snow may obscure the location of the roads, edge markers should be placed at intervals of about 10</w:t>
      </w:r>
      <w:r>
        <w:rPr>
          <w:spacing w:val="-13"/>
          <w:sz w:val="18"/>
        </w:rPr>
        <w:t xml:space="preserve"> </w:t>
      </w:r>
      <w:r>
        <w:rPr>
          <w:sz w:val="18"/>
        </w:rPr>
        <w:t>m.</w:t>
      </w:r>
    </w:p>
    <w:p w14:paraId="195371AA" w14:textId="77777777" w:rsidR="008E6E3E" w:rsidRDefault="008E6E3E">
      <w:pPr>
        <w:pStyle w:val="BodyText"/>
        <w:spacing w:before="9"/>
        <w:rPr>
          <w:sz w:val="20"/>
        </w:rPr>
      </w:pPr>
    </w:p>
    <w:p w14:paraId="195371AB" w14:textId="77777777" w:rsidR="008E6E3E" w:rsidRDefault="00157F4D">
      <w:pPr>
        <w:pStyle w:val="ListParagraph"/>
        <w:numPr>
          <w:ilvl w:val="2"/>
          <w:numId w:val="108"/>
        </w:numPr>
        <w:tabs>
          <w:tab w:val="left" w:pos="2398"/>
          <w:tab w:val="left" w:pos="2399"/>
        </w:tabs>
        <w:spacing w:line="278" w:lineRule="auto"/>
        <w:ind w:left="1319" w:right="597" w:firstLine="0"/>
        <w:jc w:val="both"/>
        <w:rPr>
          <w:sz w:val="18"/>
        </w:rPr>
      </w:pPr>
      <w:r>
        <w:rPr>
          <w:sz w:val="18"/>
        </w:rPr>
        <w:t>Where an emergency access road, normally provided with a gate or frangible barrier, leads emergency vehicles on to a public road, the exterior face of the gate or barrier should be marked to indicate its purpose, with a prohibition of vehicle parking in its immediate vicinity. Suitably designed corners, with adequate radii for the manoeuvring of RFF vehicles, should be provided to facilitate the departure of responding vehicles through the airport fence emergency gates or</w:t>
      </w:r>
      <w:r>
        <w:rPr>
          <w:spacing w:val="-3"/>
          <w:sz w:val="18"/>
        </w:rPr>
        <w:t xml:space="preserve"> </w:t>
      </w:r>
      <w:r>
        <w:rPr>
          <w:sz w:val="18"/>
        </w:rPr>
        <w:t>barriers.</w:t>
      </w:r>
    </w:p>
    <w:p w14:paraId="195371AC" w14:textId="77777777" w:rsidR="008E6E3E" w:rsidRDefault="008E6E3E">
      <w:pPr>
        <w:pStyle w:val="BodyText"/>
        <w:spacing w:before="9"/>
        <w:rPr>
          <w:sz w:val="20"/>
        </w:rPr>
      </w:pPr>
    </w:p>
    <w:p w14:paraId="195371AD" w14:textId="77777777" w:rsidR="008E6E3E" w:rsidRDefault="00157F4D">
      <w:pPr>
        <w:pStyle w:val="ListParagraph"/>
        <w:numPr>
          <w:ilvl w:val="2"/>
          <w:numId w:val="108"/>
        </w:numPr>
        <w:tabs>
          <w:tab w:val="left" w:pos="2399"/>
          <w:tab w:val="left" w:pos="2400"/>
        </w:tabs>
        <w:spacing w:line="278" w:lineRule="auto"/>
        <w:ind w:left="1319" w:right="600" w:firstLine="0"/>
        <w:jc w:val="both"/>
        <w:rPr>
          <w:sz w:val="18"/>
        </w:rPr>
      </w:pPr>
      <w:r>
        <w:rPr>
          <w:sz w:val="18"/>
        </w:rPr>
        <w:t>The combined facilities of emergency access road and gate or barrier should be subject to regular inspection and physical tests where necessary to prove the proper functioning of any mechanical element, to ensure their availability in an emergency.</w:t>
      </w:r>
    </w:p>
    <w:p w14:paraId="195371AE" w14:textId="77777777" w:rsidR="008E6E3E" w:rsidRDefault="008E6E3E">
      <w:pPr>
        <w:pStyle w:val="BodyText"/>
        <w:spacing w:before="10"/>
        <w:rPr>
          <w:sz w:val="20"/>
        </w:rPr>
      </w:pPr>
    </w:p>
    <w:p w14:paraId="195371AF" w14:textId="77777777" w:rsidR="008E6E3E" w:rsidRDefault="00157F4D">
      <w:pPr>
        <w:pStyle w:val="ListParagraph"/>
        <w:numPr>
          <w:ilvl w:val="2"/>
          <w:numId w:val="108"/>
        </w:numPr>
        <w:tabs>
          <w:tab w:val="left" w:pos="2399"/>
          <w:tab w:val="left" w:pos="2400"/>
        </w:tabs>
        <w:spacing w:line="278" w:lineRule="auto"/>
        <w:ind w:left="1319" w:right="600" w:firstLine="0"/>
        <w:jc w:val="both"/>
        <w:rPr>
          <w:sz w:val="18"/>
        </w:rPr>
      </w:pPr>
      <w:r>
        <w:rPr>
          <w:sz w:val="18"/>
        </w:rPr>
        <w:t>If any gates are non-frangible and secured by other mechanical means, access through the gate(s) should be readily available, such as, but not limited to, the provision of keys to the gates to be kept in the RFF</w:t>
      </w:r>
      <w:r>
        <w:rPr>
          <w:spacing w:val="-36"/>
          <w:sz w:val="18"/>
        </w:rPr>
        <w:t xml:space="preserve"> </w:t>
      </w:r>
      <w:r>
        <w:rPr>
          <w:sz w:val="18"/>
        </w:rPr>
        <w:t>vehicles.</w:t>
      </w:r>
    </w:p>
    <w:p w14:paraId="195371B0" w14:textId="77777777" w:rsidR="008E6E3E" w:rsidRDefault="008E6E3E">
      <w:pPr>
        <w:pStyle w:val="BodyText"/>
        <w:rPr>
          <w:sz w:val="20"/>
        </w:rPr>
      </w:pPr>
    </w:p>
    <w:p w14:paraId="195371B1" w14:textId="77777777" w:rsidR="008E6E3E" w:rsidRDefault="008E6E3E">
      <w:pPr>
        <w:pStyle w:val="BodyText"/>
        <w:rPr>
          <w:sz w:val="20"/>
        </w:rPr>
      </w:pPr>
    </w:p>
    <w:p w14:paraId="195371B2" w14:textId="77777777" w:rsidR="008E6E3E" w:rsidRDefault="008E6E3E">
      <w:pPr>
        <w:pStyle w:val="BodyText"/>
        <w:rPr>
          <w:sz w:val="20"/>
        </w:rPr>
      </w:pPr>
    </w:p>
    <w:p w14:paraId="195371B3" w14:textId="77777777" w:rsidR="008E6E3E" w:rsidRDefault="008E6E3E">
      <w:pPr>
        <w:pStyle w:val="BodyText"/>
        <w:rPr>
          <w:sz w:val="20"/>
        </w:rPr>
      </w:pPr>
    </w:p>
    <w:p w14:paraId="195371B4" w14:textId="77777777" w:rsidR="008E6E3E" w:rsidRDefault="00031BBA">
      <w:pPr>
        <w:pStyle w:val="BodyText"/>
        <w:spacing w:before="9"/>
        <w:rPr>
          <w:sz w:val="16"/>
        </w:rPr>
      </w:pPr>
      <w:r>
        <w:pict w14:anchorId="19538673">
          <v:shape id="_x0000_s1416" style="position:absolute;margin-left:250.9pt;margin-top:11.95pt;width:110.05pt;height:.1pt;z-index:-251707392;mso-wrap-distance-left:0;mso-wrap-distance-right:0;mso-position-horizontal-relative:page" coordorigin="5018,239" coordsize="2201,0" path="m5018,239r2201,e" filled="f" strokeweight=".20003mm">
            <v:path arrowok="t"/>
            <w10:wrap type="topAndBottom" anchorx="page"/>
          </v:shape>
        </w:pict>
      </w:r>
    </w:p>
    <w:p w14:paraId="195371B5" w14:textId="77777777" w:rsidR="008E6E3E" w:rsidRDefault="008E6E3E">
      <w:pPr>
        <w:rPr>
          <w:sz w:val="16"/>
        </w:rPr>
        <w:sectPr w:rsidR="008E6E3E">
          <w:pgSz w:w="12240" w:h="15840"/>
          <w:pgMar w:top="1500" w:right="720" w:bottom="280" w:left="0" w:header="1229" w:footer="0" w:gutter="0"/>
          <w:cols w:space="720"/>
        </w:sectPr>
      </w:pPr>
    </w:p>
    <w:p w14:paraId="195371B6" w14:textId="77777777" w:rsidR="008E6E3E" w:rsidRDefault="008E6E3E">
      <w:pPr>
        <w:pStyle w:val="BodyText"/>
        <w:spacing w:before="8"/>
        <w:rPr>
          <w:sz w:val="26"/>
        </w:rPr>
      </w:pPr>
    </w:p>
    <w:p w14:paraId="195371B7" w14:textId="77777777" w:rsidR="008E6E3E" w:rsidRDefault="00157F4D">
      <w:pPr>
        <w:spacing w:before="91"/>
        <w:ind w:left="2845"/>
        <w:rPr>
          <w:b/>
          <w:sz w:val="28"/>
        </w:rPr>
      </w:pPr>
      <w:r>
        <w:rPr>
          <w:b/>
          <w:sz w:val="28"/>
        </w:rPr>
        <w:t>COMMUNICATION AND ALARM REQUIREMENTS</w:t>
      </w:r>
    </w:p>
    <w:p w14:paraId="195371B8" w14:textId="77777777" w:rsidR="008E6E3E" w:rsidRDefault="008E6E3E">
      <w:pPr>
        <w:pStyle w:val="BodyText"/>
        <w:rPr>
          <w:b/>
          <w:sz w:val="30"/>
        </w:rPr>
      </w:pPr>
    </w:p>
    <w:p w14:paraId="195371B9" w14:textId="77777777" w:rsidR="008E6E3E" w:rsidRDefault="008E6E3E">
      <w:pPr>
        <w:pStyle w:val="BodyText"/>
        <w:spacing w:before="8"/>
        <w:rPr>
          <w:b/>
          <w:sz w:val="35"/>
        </w:rPr>
      </w:pPr>
    </w:p>
    <w:p w14:paraId="195371BA" w14:textId="77777777" w:rsidR="008E6E3E" w:rsidRDefault="00157F4D">
      <w:pPr>
        <w:pStyle w:val="ListParagraph"/>
        <w:numPr>
          <w:ilvl w:val="1"/>
          <w:numId w:val="107"/>
        </w:numPr>
        <w:tabs>
          <w:tab w:val="left" w:pos="5461"/>
          <w:tab w:val="left" w:pos="5463"/>
        </w:tabs>
        <w:ind w:hanging="454"/>
        <w:jc w:val="left"/>
        <w:rPr>
          <w:b/>
          <w:sz w:val="18"/>
        </w:rPr>
      </w:pPr>
      <w:r>
        <w:rPr>
          <w:b/>
          <w:sz w:val="18"/>
        </w:rPr>
        <w:t>SYSTEM</w:t>
      </w:r>
      <w:r>
        <w:rPr>
          <w:b/>
          <w:spacing w:val="-2"/>
          <w:sz w:val="18"/>
        </w:rPr>
        <w:t xml:space="preserve"> </w:t>
      </w:r>
      <w:r>
        <w:rPr>
          <w:b/>
          <w:sz w:val="18"/>
        </w:rPr>
        <w:t>FACILITIES</w:t>
      </w:r>
    </w:p>
    <w:p w14:paraId="195371BB" w14:textId="77777777" w:rsidR="008E6E3E" w:rsidRDefault="008E6E3E">
      <w:pPr>
        <w:pStyle w:val="BodyText"/>
        <w:spacing w:before="8"/>
        <w:rPr>
          <w:b/>
          <w:sz w:val="23"/>
        </w:rPr>
      </w:pPr>
    </w:p>
    <w:p w14:paraId="195371BC" w14:textId="77777777" w:rsidR="008E6E3E" w:rsidRDefault="00157F4D">
      <w:pPr>
        <w:pStyle w:val="ListParagraph"/>
        <w:numPr>
          <w:ilvl w:val="2"/>
          <w:numId w:val="106"/>
        </w:numPr>
        <w:tabs>
          <w:tab w:val="left" w:pos="2398"/>
          <w:tab w:val="left" w:pos="2399"/>
        </w:tabs>
        <w:spacing w:line="278" w:lineRule="auto"/>
        <w:ind w:right="596" w:firstLine="0"/>
        <w:jc w:val="both"/>
        <w:rPr>
          <w:sz w:val="18"/>
        </w:rPr>
      </w:pPr>
      <w:r>
        <w:rPr>
          <w:sz w:val="18"/>
        </w:rPr>
        <w:t>The efficiency of an RFF service is significantly dependent on the reliability and effectiveness of its communication and alarm system. In addition, the successful conduct of the total firefighting and related rescue operation will be facilitated by the system for alerting and mobilizing other participating emergency support personnel. The importance of prompt and clear communications cannot be</w:t>
      </w:r>
      <w:r>
        <w:rPr>
          <w:spacing w:val="-6"/>
          <w:sz w:val="18"/>
        </w:rPr>
        <w:t xml:space="preserve"> </w:t>
      </w:r>
      <w:r>
        <w:rPr>
          <w:sz w:val="18"/>
        </w:rPr>
        <w:t>over-emphasized.</w:t>
      </w:r>
    </w:p>
    <w:p w14:paraId="195371BD" w14:textId="77777777" w:rsidR="008E6E3E" w:rsidRDefault="008E6E3E">
      <w:pPr>
        <w:pStyle w:val="BodyText"/>
        <w:spacing w:before="10"/>
        <w:rPr>
          <w:sz w:val="20"/>
        </w:rPr>
      </w:pPr>
    </w:p>
    <w:p w14:paraId="195371BE" w14:textId="77777777" w:rsidR="008E6E3E" w:rsidRDefault="00157F4D">
      <w:pPr>
        <w:pStyle w:val="ListParagraph"/>
        <w:numPr>
          <w:ilvl w:val="2"/>
          <w:numId w:val="106"/>
        </w:numPr>
        <w:tabs>
          <w:tab w:val="left" w:pos="2399"/>
          <w:tab w:val="left" w:pos="2400"/>
        </w:tabs>
        <w:ind w:left="2399" w:hanging="1081"/>
        <w:jc w:val="both"/>
        <w:rPr>
          <w:sz w:val="18"/>
        </w:rPr>
      </w:pPr>
      <w:r>
        <w:rPr>
          <w:sz w:val="18"/>
        </w:rPr>
        <w:t>Consistent with the individual requirements of each airport there should be provision</w:t>
      </w:r>
      <w:r>
        <w:rPr>
          <w:spacing w:val="-8"/>
          <w:sz w:val="18"/>
        </w:rPr>
        <w:t xml:space="preserve"> </w:t>
      </w:r>
      <w:r>
        <w:rPr>
          <w:sz w:val="18"/>
        </w:rPr>
        <w:t>for:</w:t>
      </w:r>
    </w:p>
    <w:p w14:paraId="195371BF" w14:textId="77777777" w:rsidR="008E6E3E" w:rsidRDefault="008E6E3E">
      <w:pPr>
        <w:pStyle w:val="BodyText"/>
        <w:spacing w:before="8"/>
        <w:rPr>
          <w:sz w:val="23"/>
        </w:rPr>
      </w:pPr>
    </w:p>
    <w:p w14:paraId="195371C0" w14:textId="77777777" w:rsidR="008E6E3E" w:rsidRDefault="00157F4D">
      <w:pPr>
        <w:pStyle w:val="ListParagraph"/>
        <w:numPr>
          <w:ilvl w:val="3"/>
          <w:numId w:val="106"/>
        </w:numPr>
        <w:tabs>
          <w:tab w:val="left" w:pos="2760"/>
        </w:tabs>
        <w:spacing w:line="278" w:lineRule="auto"/>
        <w:ind w:right="598"/>
        <w:jc w:val="both"/>
        <w:rPr>
          <w:sz w:val="18"/>
        </w:rPr>
      </w:pPr>
      <w:r>
        <w:rPr>
          <w:sz w:val="18"/>
        </w:rPr>
        <w:t>direct communication between air traffic control (or other activating authority provided by the airport authority) and the airport fire station(s) to ensure the prompt dispatch of RFF vehicles in the event of an aircraft</w:t>
      </w:r>
      <w:r>
        <w:rPr>
          <w:spacing w:val="-1"/>
          <w:sz w:val="18"/>
        </w:rPr>
        <w:t xml:space="preserve"> </w:t>
      </w:r>
      <w:r>
        <w:rPr>
          <w:sz w:val="18"/>
        </w:rPr>
        <w:t>emergency;</w:t>
      </w:r>
    </w:p>
    <w:p w14:paraId="195371C1" w14:textId="77777777" w:rsidR="008E6E3E" w:rsidRDefault="008E6E3E">
      <w:pPr>
        <w:pStyle w:val="BodyText"/>
        <w:spacing w:before="9"/>
        <w:rPr>
          <w:sz w:val="20"/>
        </w:rPr>
      </w:pPr>
    </w:p>
    <w:p w14:paraId="195371C2" w14:textId="77777777" w:rsidR="008E6E3E" w:rsidRDefault="00157F4D">
      <w:pPr>
        <w:pStyle w:val="ListParagraph"/>
        <w:numPr>
          <w:ilvl w:val="3"/>
          <w:numId w:val="106"/>
        </w:numPr>
        <w:tabs>
          <w:tab w:val="left" w:pos="2760"/>
        </w:tabs>
        <w:spacing w:before="1" w:line="278" w:lineRule="auto"/>
        <w:ind w:right="598"/>
        <w:jc w:val="both"/>
        <w:rPr>
          <w:sz w:val="18"/>
        </w:rPr>
      </w:pPr>
      <w:r>
        <w:rPr>
          <w:sz w:val="18"/>
        </w:rPr>
        <w:t>communication between air traffic control and the RFF crews en route to, or in attendance at, an aircraft accident/incident. To provide guidance to the RFF vehicles during low visibility conditions, some form of navigational assistance may be required (see</w:t>
      </w:r>
      <w:r>
        <w:rPr>
          <w:spacing w:val="-4"/>
          <w:sz w:val="18"/>
        </w:rPr>
        <w:t xml:space="preserve"> </w:t>
      </w:r>
      <w:r>
        <w:rPr>
          <w:sz w:val="18"/>
        </w:rPr>
        <w:t>2.7.5);</w:t>
      </w:r>
    </w:p>
    <w:p w14:paraId="195371C3" w14:textId="77777777" w:rsidR="008E6E3E" w:rsidRDefault="008E6E3E">
      <w:pPr>
        <w:pStyle w:val="BodyText"/>
        <w:spacing w:before="9"/>
        <w:rPr>
          <w:sz w:val="20"/>
        </w:rPr>
      </w:pPr>
    </w:p>
    <w:p w14:paraId="195371C4" w14:textId="77777777" w:rsidR="008E6E3E" w:rsidRDefault="00157F4D">
      <w:pPr>
        <w:pStyle w:val="ListParagraph"/>
        <w:numPr>
          <w:ilvl w:val="3"/>
          <w:numId w:val="106"/>
        </w:numPr>
        <w:tabs>
          <w:tab w:val="left" w:pos="2760"/>
        </w:tabs>
        <w:spacing w:line="278" w:lineRule="auto"/>
        <w:ind w:left="2760" w:right="600" w:hanging="361"/>
        <w:jc w:val="both"/>
        <w:rPr>
          <w:sz w:val="18"/>
        </w:rPr>
      </w:pPr>
      <w:r>
        <w:rPr>
          <w:sz w:val="18"/>
        </w:rPr>
        <w:t>communication between the fire station, or the main station, where more than one is provided, and the RFF</w:t>
      </w:r>
      <w:r>
        <w:rPr>
          <w:spacing w:val="-1"/>
          <w:sz w:val="18"/>
        </w:rPr>
        <w:t xml:space="preserve"> </w:t>
      </w:r>
      <w:r>
        <w:rPr>
          <w:sz w:val="18"/>
        </w:rPr>
        <w:t>vehicles;</w:t>
      </w:r>
    </w:p>
    <w:p w14:paraId="195371C5" w14:textId="77777777" w:rsidR="008E6E3E" w:rsidRDefault="008E6E3E">
      <w:pPr>
        <w:pStyle w:val="BodyText"/>
        <w:spacing w:before="10"/>
        <w:rPr>
          <w:sz w:val="20"/>
        </w:rPr>
      </w:pPr>
    </w:p>
    <w:p w14:paraId="195371C6" w14:textId="77777777" w:rsidR="008E6E3E" w:rsidRDefault="00157F4D">
      <w:pPr>
        <w:pStyle w:val="ListParagraph"/>
        <w:numPr>
          <w:ilvl w:val="3"/>
          <w:numId w:val="106"/>
        </w:numPr>
        <w:tabs>
          <w:tab w:val="left" w:pos="2760"/>
        </w:tabs>
        <w:spacing w:line="278" w:lineRule="auto"/>
        <w:ind w:left="2760" w:right="600"/>
        <w:jc w:val="both"/>
        <w:rPr>
          <w:sz w:val="18"/>
        </w:rPr>
      </w:pPr>
      <w:r>
        <w:rPr>
          <w:sz w:val="18"/>
        </w:rPr>
        <w:t>communication between the RFF vehicles, including where necessary, a system to provide inter- communication between the crew members of an RFF vehicle;</w:t>
      </w:r>
      <w:r>
        <w:rPr>
          <w:spacing w:val="-8"/>
          <w:sz w:val="18"/>
        </w:rPr>
        <w:t xml:space="preserve"> </w:t>
      </w:r>
      <w:r>
        <w:rPr>
          <w:sz w:val="18"/>
        </w:rPr>
        <w:t>and</w:t>
      </w:r>
    </w:p>
    <w:p w14:paraId="195371C7" w14:textId="77777777" w:rsidR="008E6E3E" w:rsidRDefault="008E6E3E">
      <w:pPr>
        <w:pStyle w:val="BodyText"/>
        <w:spacing w:before="9"/>
        <w:rPr>
          <w:sz w:val="20"/>
        </w:rPr>
      </w:pPr>
    </w:p>
    <w:p w14:paraId="195371C8" w14:textId="77777777" w:rsidR="008E6E3E" w:rsidRDefault="00157F4D">
      <w:pPr>
        <w:pStyle w:val="ListParagraph"/>
        <w:numPr>
          <w:ilvl w:val="3"/>
          <w:numId w:val="106"/>
        </w:numPr>
        <w:tabs>
          <w:tab w:val="left" w:pos="2760"/>
        </w:tabs>
        <w:spacing w:line="278" w:lineRule="auto"/>
        <w:ind w:left="2760" w:right="598"/>
        <w:jc w:val="both"/>
        <w:rPr>
          <w:sz w:val="18"/>
        </w:rPr>
      </w:pPr>
      <w:r>
        <w:rPr>
          <w:sz w:val="18"/>
        </w:rPr>
        <w:t>emergency alarm systems to alert auxiliary personnel and appropriate organizations located on or off the</w:t>
      </w:r>
      <w:r>
        <w:rPr>
          <w:spacing w:val="-1"/>
          <w:sz w:val="18"/>
        </w:rPr>
        <w:t xml:space="preserve"> </w:t>
      </w:r>
      <w:r>
        <w:rPr>
          <w:sz w:val="18"/>
        </w:rPr>
        <w:t>airport.</w:t>
      </w:r>
    </w:p>
    <w:p w14:paraId="195371C9" w14:textId="77777777" w:rsidR="008E6E3E" w:rsidRDefault="008E6E3E">
      <w:pPr>
        <w:pStyle w:val="BodyText"/>
        <w:spacing w:before="10"/>
        <w:rPr>
          <w:sz w:val="20"/>
        </w:rPr>
      </w:pPr>
    </w:p>
    <w:p w14:paraId="195371CA" w14:textId="77777777" w:rsidR="008E6E3E" w:rsidRDefault="00157F4D">
      <w:pPr>
        <w:pStyle w:val="ListParagraph"/>
        <w:numPr>
          <w:ilvl w:val="2"/>
          <w:numId w:val="106"/>
        </w:numPr>
        <w:tabs>
          <w:tab w:val="left" w:pos="2399"/>
          <w:tab w:val="left" w:pos="2400"/>
        </w:tabs>
        <w:spacing w:line="278" w:lineRule="auto"/>
        <w:ind w:left="1320" w:right="598" w:firstLine="0"/>
        <w:jc w:val="both"/>
        <w:rPr>
          <w:sz w:val="18"/>
        </w:rPr>
      </w:pPr>
      <w:r>
        <w:rPr>
          <w:sz w:val="18"/>
        </w:rPr>
        <w:t>Additionally, direct communication may be provided between the RFF services and the flight crew of an aircraft in an emergency on the</w:t>
      </w:r>
      <w:r>
        <w:rPr>
          <w:spacing w:val="-2"/>
          <w:sz w:val="18"/>
        </w:rPr>
        <w:t xml:space="preserve"> </w:t>
      </w:r>
      <w:r>
        <w:rPr>
          <w:sz w:val="18"/>
        </w:rPr>
        <w:t>ground.</w:t>
      </w:r>
    </w:p>
    <w:p w14:paraId="195371CB" w14:textId="77777777" w:rsidR="008E6E3E" w:rsidRDefault="008E6E3E">
      <w:pPr>
        <w:pStyle w:val="BodyText"/>
        <w:rPr>
          <w:sz w:val="20"/>
        </w:rPr>
      </w:pPr>
    </w:p>
    <w:p w14:paraId="195371CC" w14:textId="77777777" w:rsidR="008E6E3E" w:rsidRDefault="008E6E3E">
      <w:pPr>
        <w:pStyle w:val="BodyText"/>
        <w:rPr>
          <w:sz w:val="20"/>
        </w:rPr>
      </w:pPr>
    </w:p>
    <w:p w14:paraId="195371CD" w14:textId="77777777" w:rsidR="008E6E3E" w:rsidRDefault="008E6E3E">
      <w:pPr>
        <w:pStyle w:val="BodyText"/>
        <w:spacing w:before="6"/>
        <w:rPr>
          <w:sz w:val="22"/>
        </w:rPr>
      </w:pPr>
    </w:p>
    <w:p w14:paraId="195371CE" w14:textId="77777777" w:rsidR="008E6E3E" w:rsidRDefault="00157F4D">
      <w:pPr>
        <w:pStyle w:val="ListParagraph"/>
        <w:numPr>
          <w:ilvl w:val="1"/>
          <w:numId w:val="107"/>
        </w:numPr>
        <w:tabs>
          <w:tab w:val="left" w:pos="4852"/>
          <w:tab w:val="left" w:pos="4853"/>
        </w:tabs>
        <w:spacing w:before="1"/>
        <w:ind w:left="4852"/>
        <w:jc w:val="left"/>
        <w:rPr>
          <w:b/>
          <w:sz w:val="18"/>
        </w:rPr>
      </w:pPr>
      <w:r>
        <w:rPr>
          <w:b/>
          <w:sz w:val="18"/>
        </w:rPr>
        <w:t>FIRE STATION</w:t>
      </w:r>
      <w:r>
        <w:rPr>
          <w:b/>
          <w:spacing w:val="-1"/>
          <w:sz w:val="18"/>
        </w:rPr>
        <w:t xml:space="preserve"> </w:t>
      </w:r>
      <w:r>
        <w:rPr>
          <w:b/>
          <w:sz w:val="18"/>
        </w:rPr>
        <w:t>COMMUNICATIONS</w:t>
      </w:r>
    </w:p>
    <w:p w14:paraId="195371CF" w14:textId="77777777" w:rsidR="008E6E3E" w:rsidRDefault="008E6E3E">
      <w:pPr>
        <w:pStyle w:val="BodyText"/>
        <w:spacing w:before="8"/>
        <w:rPr>
          <w:b/>
          <w:sz w:val="23"/>
        </w:rPr>
      </w:pPr>
    </w:p>
    <w:p w14:paraId="195371D0" w14:textId="77777777" w:rsidR="008E6E3E" w:rsidRDefault="00157F4D">
      <w:pPr>
        <w:pStyle w:val="ListParagraph"/>
        <w:numPr>
          <w:ilvl w:val="2"/>
          <w:numId w:val="105"/>
        </w:numPr>
        <w:tabs>
          <w:tab w:val="left" w:pos="2399"/>
          <w:tab w:val="left" w:pos="2400"/>
        </w:tabs>
        <w:spacing w:line="278" w:lineRule="auto"/>
        <w:ind w:right="597" w:firstLine="0"/>
        <w:jc w:val="both"/>
        <w:rPr>
          <w:sz w:val="18"/>
        </w:rPr>
      </w:pPr>
      <w:r>
        <w:rPr>
          <w:sz w:val="18"/>
        </w:rPr>
        <w:t>In considering the scope of fire station communications, two important factors need to be considered. The first is the extent of the workload in the watchroom when an aircraft accident or incident occurs. The range of communication facilities will naturally be related to this workload and if some part of the emergency mobilization can be undertaken elsewhere, at the airport telephone exchange room or emergency operations centre, for example, then the fire station watchroom can be more effectively equipped and operated in its primary role. The second consideration relates to those airports operating more than one fire station. Where two or more stations are provided it is usual to designate one as the main station and its watchroom as the master watchroom, which is continuously staffed. A satellite station may also have a watchroom with fewer facilities commensurate with its subordinate role and usually staffed only until the satellite’s vehicles respond to a call. In discussing fire station communications, it is essential to differentiate between</w:t>
      </w:r>
      <w:r>
        <w:rPr>
          <w:spacing w:val="-3"/>
          <w:sz w:val="18"/>
        </w:rPr>
        <w:t xml:space="preserve"> </w:t>
      </w:r>
      <w:r>
        <w:rPr>
          <w:sz w:val="18"/>
        </w:rPr>
        <w:t>the</w:t>
      </w:r>
      <w:r>
        <w:rPr>
          <w:spacing w:val="-3"/>
          <w:sz w:val="18"/>
        </w:rPr>
        <w:t xml:space="preserve"> </w:t>
      </w:r>
      <w:r>
        <w:rPr>
          <w:sz w:val="18"/>
        </w:rPr>
        <w:t>minimum</w:t>
      </w:r>
      <w:r>
        <w:rPr>
          <w:spacing w:val="-3"/>
          <w:sz w:val="18"/>
        </w:rPr>
        <w:t xml:space="preserve"> </w:t>
      </w:r>
      <w:r>
        <w:rPr>
          <w:sz w:val="18"/>
        </w:rPr>
        <w:t>requirements</w:t>
      </w:r>
      <w:r>
        <w:rPr>
          <w:spacing w:val="-3"/>
          <w:sz w:val="18"/>
        </w:rPr>
        <w:t xml:space="preserve"> </w:t>
      </w:r>
      <w:r>
        <w:rPr>
          <w:sz w:val="18"/>
        </w:rPr>
        <w:t>in</w:t>
      </w:r>
      <w:r>
        <w:rPr>
          <w:spacing w:val="-3"/>
          <w:sz w:val="18"/>
        </w:rPr>
        <w:t xml:space="preserve"> </w:t>
      </w:r>
      <w:r>
        <w:rPr>
          <w:sz w:val="18"/>
        </w:rPr>
        <w:t>main</w:t>
      </w:r>
      <w:r>
        <w:rPr>
          <w:spacing w:val="-4"/>
          <w:sz w:val="18"/>
        </w:rPr>
        <w:t xml:space="preserve"> </w:t>
      </w:r>
      <w:r>
        <w:rPr>
          <w:sz w:val="18"/>
        </w:rPr>
        <w:t>and</w:t>
      </w:r>
      <w:r>
        <w:rPr>
          <w:spacing w:val="-2"/>
          <w:sz w:val="18"/>
        </w:rPr>
        <w:t xml:space="preserve"> </w:t>
      </w:r>
      <w:r>
        <w:rPr>
          <w:sz w:val="18"/>
        </w:rPr>
        <w:t>satellite</w:t>
      </w:r>
      <w:r>
        <w:rPr>
          <w:spacing w:val="-3"/>
          <w:sz w:val="18"/>
        </w:rPr>
        <w:t xml:space="preserve"> </w:t>
      </w:r>
      <w:r>
        <w:rPr>
          <w:sz w:val="18"/>
        </w:rPr>
        <w:t>fire</w:t>
      </w:r>
      <w:r>
        <w:rPr>
          <w:spacing w:val="-3"/>
          <w:sz w:val="18"/>
        </w:rPr>
        <w:t xml:space="preserve"> </w:t>
      </w:r>
      <w:r>
        <w:rPr>
          <w:sz w:val="18"/>
        </w:rPr>
        <w:t>stations</w:t>
      </w:r>
      <w:r>
        <w:rPr>
          <w:spacing w:val="-3"/>
          <w:sz w:val="18"/>
        </w:rPr>
        <w:t xml:space="preserve"> </w:t>
      </w:r>
      <w:r>
        <w:rPr>
          <w:sz w:val="18"/>
        </w:rPr>
        <w:t>and</w:t>
      </w:r>
      <w:r>
        <w:rPr>
          <w:spacing w:val="-3"/>
          <w:sz w:val="18"/>
        </w:rPr>
        <w:t xml:space="preserve"> </w:t>
      </w:r>
      <w:r>
        <w:rPr>
          <w:sz w:val="18"/>
        </w:rPr>
        <w:t>to</w:t>
      </w:r>
      <w:r>
        <w:rPr>
          <w:spacing w:val="-3"/>
          <w:sz w:val="18"/>
        </w:rPr>
        <w:t xml:space="preserve"> </w:t>
      </w:r>
      <w:r>
        <w:rPr>
          <w:sz w:val="18"/>
        </w:rPr>
        <w:t>identify</w:t>
      </w:r>
      <w:r>
        <w:rPr>
          <w:spacing w:val="-4"/>
          <w:sz w:val="18"/>
        </w:rPr>
        <w:t xml:space="preserve"> </w:t>
      </w:r>
      <w:r>
        <w:rPr>
          <w:sz w:val="18"/>
        </w:rPr>
        <w:t>the</w:t>
      </w:r>
      <w:r>
        <w:rPr>
          <w:spacing w:val="-3"/>
          <w:sz w:val="18"/>
        </w:rPr>
        <w:t xml:space="preserve"> </w:t>
      </w:r>
      <w:r>
        <w:rPr>
          <w:sz w:val="18"/>
        </w:rPr>
        <w:t>systems</w:t>
      </w:r>
      <w:r>
        <w:rPr>
          <w:spacing w:val="-1"/>
          <w:sz w:val="18"/>
        </w:rPr>
        <w:t xml:space="preserve"> </w:t>
      </w:r>
      <w:r>
        <w:rPr>
          <w:sz w:val="18"/>
        </w:rPr>
        <w:t>which</w:t>
      </w:r>
      <w:r>
        <w:rPr>
          <w:spacing w:val="-3"/>
          <w:sz w:val="18"/>
        </w:rPr>
        <w:t xml:space="preserve"> </w:t>
      </w:r>
      <w:r>
        <w:rPr>
          <w:sz w:val="18"/>
        </w:rPr>
        <w:t>can</w:t>
      </w:r>
      <w:r>
        <w:rPr>
          <w:spacing w:val="-3"/>
          <w:sz w:val="18"/>
        </w:rPr>
        <w:t xml:space="preserve"> </w:t>
      </w:r>
      <w:r>
        <w:rPr>
          <w:sz w:val="18"/>
        </w:rPr>
        <w:t>serve</w:t>
      </w:r>
      <w:r>
        <w:rPr>
          <w:spacing w:val="-3"/>
          <w:sz w:val="18"/>
        </w:rPr>
        <w:t xml:space="preserve"> </w:t>
      </w:r>
      <w:r>
        <w:rPr>
          <w:sz w:val="18"/>
        </w:rPr>
        <w:t>both.</w:t>
      </w:r>
    </w:p>
    <w:p w14:paraId="195371D1" w14:textId="77777777" w:rsidR="008E6E3E" w:rsidRDefault="008E6E3E">
      <w:pPr>
        <w:pStyle w:val="BodyText"/>
        <w:spacing w:before="2"/>
        <w:rPr>
          <w:sz w:val="23"/>
        </w:rPr>
      </w:pPr>
    </w:p>
    <w:p w14:paraId="195371D2" w14:textId="77777777" w:rsidR="008E6E3E" w:rsidRDefault="00157F4D">
      <w:pPr>
        <w:spacing w:before="95"/>
        <w:ind w:left="720"/>
        <w:jc w:val="center"/>
        <w:rPr>
          <w:i/>
          <w:sz w:val="18"/>
        </w:rPr>
      </w:pPr>
      <w:r>
        <w:rPr>
          <w:i/>
          <w:sz w:val="18"/>
        </w:rPr>
        <w:t>4-1</w:t>
      </w:r>
    </w:p>
    <w:p w14:paraId="195371D3" w14:textId="77777777" w:rsidR="008E6E3E" w:rsidRDefault="008E6E3E">
      <w:pPr>
        <w:jc w:val="center"/>
        <w:rPr>
          <w:sz w:val="18"/>
        </w:rPr>
        <w:sectPr w:rsidR="008E6E3E">
          <w:headerReference w:type="even" r:id="rId42"/>
          <w:headerReference w:type="default" r:id="rId43"/>
          <w:pgSz w:w="12240" w:h="15840"/>
          <w:pgMar w:top="2500" w:right="720" w:bottom="280" w:left="0" w:header="2195" w:footer="0" w:gutter="0"/>
          <w:cols w:space="720"/>
        </w:sectPr>
      </w:pPr>
    </w:p>
    <w:p w14:paraId="195371D4" w14:textId="77777777" w:rsidR="008E6E3E" w:rsidRDefault="008E6E3E">
      <w:pPr>
        <w:pStyle w:val="BodyText"/>
        <w:spacing w:before="1"/>
        <w:rPr>
          <w:i/>
          <w:sz w:val="19"/>
        </w:rPr>
      </w:pPr>
    </w:p>
    <w:p w14:paraId="195371D5" w14:textId="77777777" w:rsidR="008E6E3E" w:rsidRDefault="00157F4D">
      <w:pPr>
        <w:pStyle w:val="ListParagraph"/>
        <w:numPr>
          <w:ilvl w:val="2"/>
          <w:numId w:val="105"/>
        </w:numPr>
        <w:tabs>
          <w:tab w:val="left" w:pos="2399"/>
          <w:tab w:val="left" w:pos="2400"/>
        </w:tabs>
        <w:spacing w:before="94" w:line="278" w:lineRule="auto"/>
        <w:ind w:right="597" w:firstLine="0"/>
        <w:jc w:val="both"/>
        <w:rPr>
          <w:sz w:val="18"/>
        </w:rPr>
      </w:pPr>
      <w:r>
        <w:rPr>
          <w:sz w:val="18"/>
        </w:rPr>
        <w:t>Calls to the airport fire station(s) for attendance at an aircraft accident/incident normally originate from air traffic control. Air traffic control should be linked with the main fire station by a direct telephone line not passing through any intermediate switchboard so as to avoid delays. This line is usually provided with a distinctive buzzer in the watchroom and is safeguarded against buzzer defects by a warning light. This line can be linked to the alarm system in the main and satellite fire station(s) so that the initiation of a call by air traffic control simultaneously alerts all personnel. The alarm system may also be used to activate RFF vehicle room doors. A separate switch for activating the alarm system should be provided in each fire station</w:t>
      </w:r>
      <w:r>
        <w:rPr>
          <w:spacing w:val="-2"/>
          <w:sz w:val="18"/>
        </w:rPr>
        <w:t xml:space="preserve"> </w:t>
      </w:r>
      <w:r>
        <w:rPr>
          <w:sz w:val="18"/>
        </w:rPr>
        <w:t>watchroom.</w:t>
      </w:r>
    </w:p>
    <w:p w14:paraId="195371D6" w14:textId="77777777" w:rsidR="008E6E3E" w:rsidRDefault="008E6E3E">
      <w:pPr>
        <w:pStyle w:val="BodyText"/>
        <w:spacing w:before="8"/>
        <w:rPr>
          <w:sz w:val="20"/>
        </w:rPr>
      </w:pPr>
    </w:p>
    <w:p w14:paraId="195371D7" w14:textId="77777777" w:rsidR="008E6E3E" w:rsidRDefault="00157F4D">
      <w:pPr>
        <w:pStyle w:val="ListParagraph"/>
        <w:numPr>
          <w:ilvl w:val="2"/>
          <w:numId w:val="105"/>
        </w:numPr>
        <w:tabs>
          <w:tab w:val="left" w:pos="2398"/>
          <w:tab w:val="left" w:pos="2400"/>
        </w:tabs>
        <w:spacing w:before="1" w:line="278" w:lineRule="auto"/>
        <w:ind w:right="599" w:firstLine="0"/>
        <w:jc w:val="both"/>
        <w:rPr>
          <w:sz w:val="18"/>
        </w:rPr>
      </w:pPr>
      <w:r>
        <w:rPr>
          <w:sz w:val="18"/>
        </w:rPr>
        <w:t>Fire stations should be provided with a public address system so that details of the emergency, giving location, type of aircraft involved, preferential routing for RFF vehicles, can be conveyed to crew members. Control of this system would normally be located in the master watchroom, which would also have a switch for silencing the alarm system to avoid any interference with the effective use of the broadcast</w:t>
      </w:r>
      <w:r>
        <w:rPr>
          <w:spacing w:val="-5"/>
          <w:sz w:val="18"/>
        </w:rPr>
        <w:t xml:space="preserve"> </w:t>
      </w:r>
      <w:r>
        <w:rPr>
          <w:sz w:val="18"/>
        </w:rPr>
        <w:t>facility.</w:t>
      </w:r>
    </w:p>
    <w:p w14:paraId="195371D8" w14:textId="77777777" w:rsidR="008E6E3E" w:rsidRDefault="008E6E3E">
      <w:pPr>
        <w:pStyle w:val="BodyText"/>
        <w:spacing w:before="9"/>
        <w:rPr>
          <w:sz w:val="20"/>
        </w:rPr>
      </w:pPr>
    </w:p>
    <w:p w14:paraId="195371D9" w14:textId="77777777" w:rsidR="008E6E3E" w:rsidRDefault="00157F4D">
      <w:pPr>
        <w:pStyle w:val="ListParagraph"/>
        <w:numPr>
          <w:ilvl w:val="2"/>
          <w:numId w:val="105"/>
        </w:numPr>
        <w:tabs>
          <w:tab w:val="left" w:pos="2398"/>
          <w:tab w:val="left" w:pos="2399"/>
        </w:tabs>
        <w:spacing w:line="278" w:lineRule="auto"/>
        <w:ind w:right="597" w:firstLine="0"/>
        <w:jc w:val="both"/>
        <w:rPr>
          <w:sz w:val="18"/>
        </w:rPr>
      </w:pPr>
      <w:r>
        <w:rPr>
          <w:sz w:val="18"/>
        </w:rPr>
        <w:t>Some calls for emergency services may reach the main fire station from the airport telephone switchboard and it is usual to have a special telephone circuit for these priority calls. As some of these calls will be of lower priority than that associated with an aircraft accident/incident, e.g. response to fuel spills, special services, etc., it is not necessary to link this circuit with the alarm system. The alerting and directing of these responses can be controlled from the master watchroom. A separate telephone circuit, for calls of a non-emergency nature, should also be provided in each</w:t>
      </w:r>
      <w:r>
        <w:rPr>
          <w:spacing w:val="1"/>
          <w:sz w:val="18"/>
        </w:rPr>
        <w:t xml:space="preserve"> </w:t>
      </w:r>
      <w:r>
        <w:rPr>
          <w:sz w:val="18"/>
        </w:rPr>
        <w:t>watchroom.</w:t>
      </w:r>
    </w:p>
    <w:p w14:paraId="195371DA" w14:textId="77777777" w:rsidR="008E6E3E" w:rsidRDefault="008E6E3E">
      <w:pPr>
        <w:pStyle w:val="BodyText"/>
        <w:spacing w:before="9"/>
        <w:rPr>
          <w:sz w:val="20"/>
        </w:rPr>
      </w:pPr>
    </w:p>
    <w:p w14:paraId="195371DB" w14:textId="77777777" w:rsidR="008E6E3E" w:rsidRDefault="00157F4D">
      <w:pPr>
        <w:pStyle w:val="ListParagraph"/>
        <w:numPr>
          <w:ilvl w:val="2"/>
          <w:numId w:val="105"/>
        </w:numPr>
        <w:tabs>
          <w:tab w:val="left" w:pos="2399"/>
          <w:tab w:val="left" w:pos="2400"/>
        </w:tabs>
        <w:spacing w:line="278" w:lineRule="auto"/>
        <w:ind w:right="598" w:firstLine="0"/>
        <w:jc w:val="both"/>
        <w:rPr>
          <w:sz w:val="18"/>
        </w:rPr>
      </w:pPr>
      <w:r>
        <w:rPr>
          <w:sz w:val="18"/>
        </w:rPr>
        <w:t>Where the master watchroom is required to mobilize off-airport support services for aircraft-related or other emergency situations, direct telephone circuits with appropriate priority indications should be provided to the appropriate control</w:t>
      </w:r>
      <w:r>
        <w:rPr>
          <w:spacing w:val="-1"/>
          <w:sz w:val="18"/>
        </w:rPr>
        <w:t xml:space="preserve"> </w:t>
      </w:r>
      <w:r>
        <w:rPr>
          <w:sz w:val="18"/>
        </w:rPr>
        <w:t>centres.</w:t>
      </w:r>
    </w:p>
    <w:p w14:paraId="195371DC" w14:textId="77777777" w:rsidR="008E6E3E" w:rsidRDefault="008E6E3E">
      <w:pPr>
        <w:pStyle w:val="BodyText"/>
        <w:spacing w:before="9"/>
        <w:rPr>
          <w:sz w:val="20"/>
        </w:rPr>
      </w:pPr>
    </w:p>
    <w:p w14:paraId="195371DD" w14:textId="77777777" w:rsidR="008E6E3E" w:rsidRDefault="00157F4D">
      <w:pPr>
        <w:pStyle w:val="ListParagraph"/>
        <w:numPr>
          <w:ilvl w:val="2"/>
          <w:numId w:val="105"/>
        </w:numPr>
        <w:tabs>
          <w:tab w:val="left" w:pos="2399"/>
          <w:tab w:val="left" w:pos="2400"/>
        </w:tabs>
        <w:spacing w:line="278" w:lineRule="auto"/>
        <w:ind w:right="597" w:firstLine="0"/>
        <w:jc w:val="both"/>
        <w:rPr>
          <w:sz w:val="18"/>
        </w:rPr>
      </w:pPr>
      <w:r>
        <w:rPr>
          <w:sz w:val="18"/>
        </w:rPr>
        <w:t>Satellite fire station watchrooms should be linked to the master watchroom by a direct telephone line. The satellite fire station should be served by the public address and alarm system operated by the master watchroom as well as having the ability to activate the alarm system and make public address broadcasts within its station. A grid reference map(s) should be displayed.</w:t>
      </w:r>
    </w:p>
    <w:p w14:paraId="195371DE" w14:textId="77777777" w:rsidR="008E6E3E" w:rsidRDefault="008E6E3E">
      <w:pPr>
        <w:pStyle w:val="BodyText"/>
        <w:spacing w:before="10"/>
        <w:rPr>
          <w:sz w:val="20"/>
        </w:rPr>
      </w:pPr>
    </w:p>
    <w:p w14:paraId="195371DF" w14:textId="77777777" w:rsidR="008E6E3E" w:rsidRDefault="00157F4D">
      <w:pPr>
        <w:pStyle w:val="ListParagraph"/>
        <w:numPr>
          <w:ilvl w:val="2"/>
          <w:numId w:val="105"/>
        </w:numPr>
        <w:tabs>
          <w:tab w:val="left" w:pos="2399"/>
          <w:tab w:val="left" w:pos="2400"/>
        </w:tabs>
        <w:spacing w:line="278" w:lineRule="auto"/>
        <w:ind w:right="597" w:firstLine="0"/>
        <w:jc w:val="both"/>
        <w:rPr>
          <w:sz w:val="18"/>
        </w:rPr>
      </w:pPr>
      <w:r>
        <w:rPr>
          <w:sz w:val="18"/>
        </w:rPr>
        <w:t>In many instances, the master fire station watchroom tends to become overloaded with alarms, switches, buzzers, coloured lights, radio equipment, public address system, etc. The watchroom should be designed in such a way as to minimize the workload on the watchroom attendant during an emergency call. The objective should be to set out the watchroom in such a manner that a call can be received and dealt with by a minimum of movement on the part of the watchroom attendant. Grid reference maps, etc., should be placed directly in front of the watchroom attendant’s position. Details on the design of the fire station watchroom can be found in</w:t>
      </w:r>
      <w:r>
        <w:rPr>
          <w:spacing w:val="-2"/>
          <w:sz w:val="18"/>
        </w:rPr>
        <w:t xml:space="preserve"> </w:t>
      </w:r>
      <w:r>
        <w:rPr>
          <w:sz w:val="18"/>
        </w:rPr>
        <w:t>9.3.</w:t>
      </w:r>
    </w:p>
    <w:p w14:paraId="195371E0" w14:textId="77777777" w:rsidR="008E6E3E" w:rsidRDefault="008E6E3E">
      <w:pPr>
        <w:pStyle w:val="BodyText"/>
        <w:spacing w:before="9"/>
        <w:rPr>
          <w:sz w:val="20"/>
        </w:rPr>
      </w:pPr>
    </w:p>
    <w:p w14:paraId="195371E1" w14:textId="77777777" w:rsidR="008E6E3E" w:rsidRDefault="00157F4D">
      <w:pPr>
        <w:pStyle w:val="ListParagraph"/>
        <w:numPr>
          <w:ilvl w:val="2"/>
          <w:numId w:val="105"/>
        </w:numPr>
        <w:tabs>
          <w:tab w:val="left" w:pos="2398"/>
          <w:tab w:val="left" w:pos="2400"/>
        </w:tabs>
        <w:spacing w:line="278" w:lineRule="auto"/>
        <w:ind w:right="597" w:firstLine="0"/>
        <w:jc w:val="both"/>
        <w:rPr>
          <w:sz w:val="18"/>
        </w:rPr>
      </w:pPr>
      <w:r>
        <w:rPr>
          <w:sz w:val="18"/>
        </w:rPr>
        <w:t>All telephone and radio equipment in each watchroom should be regularly monitored for its serviceability and arrangements should exist for emergency repair and maintenance of this equipment. The continuity of electrical supplies to fire stations should be ensured by connection to secondary power</w:t>
      </w:r>
      <w:r>
        <w:rPr>
          <w:spacing w:val="-6"/>
          <w:sz w:val="18"/>
        </w:rPr>
        <w:t xml:space="preserve"> </w:t>
      </w:r>
      <w:r>
        <w:rPr>
          <w:sz w:val="18"/>
        </w:rPr>
        <w:t>supplies.</w:t>
      </w:r>
    </w:p>
    <w:p w14:paraId="195371E2" w14:textId="77777777" w:rsidR="008E6E3E" w:rsidRDefault="008E6E3E">
      <w:pPr>
        <w:pStyle w:val="BodyText"/>
        <w:rPr>
          <w:sz w:val="20"/>
        </w:rPr>
      </w:pPr>
    </w:p>
    <w:p w14:paraId="195371E3" w14:textId="77777777" w:rsidR="008E6E3E" w:rsidRDefault="008E6E3E">
      <w:pPr>
        <w:pStyle w:val="BodyText"/>
        <w:rPr>
          <w:sz w:val="20"/>
        </w:rPr>
      </w:pPr>
    </w:p>
    <w:p w14:paraId="195371E4" w14:textId="77777777" w:rsidR="008E6E3E" w:rsidRDefault="008E6E3E">
      <w:pPr>
        <w:pStyle w:val="BodyText"/>
        <w:spacing w:before="6"/>
        <w:rPr>
          <w:sz w:val="22"/>
        </w:rPr>
      </w:pPr>
    </w:p>
    <w:p w14:paraId="195371E5" w14:textId="77777777" w:rsidR="008E6E3E" w:rsidRDefault="00157F4D">
      <w:pPr>
        <w:pStyle w:val="ListParagraph"/>
        <w:numPr>
          <w:ilvl w:val="1"/>
          <w:numId w:val="107"/>
        </w:numPr>
        <w:tabs>
          <w:tab w:val="left" w:pos="4886"/>
          <w:tab w:val="left" w:pos="4887"/>
        </w:tabs>
        <w:ind w:left="4886"/>
        <w:jc w:val="left"/>
        <w:rPr>
          <w:b/>
          <w:sz w:val="18"/>
        </w:rPr>
      </w:pPr>
      <w:r>
        <w:rPr>
          <w:b/>
          <w:sz w:val="18"/>
        </w:rPr>
        <w:t>RFF VEHICLE</w:t>
      </w:r>
      <w:r>
        <w:rPr>
          <w:b/>
          <w:spacing w:val="-2"/>
          <w:sz w:val="18"/>
        </w:rPr>
        <w:t xml:space="preserve"> </w:t>
      </w:r>
      <w:r>
        <w:rPr>
          <w:b/>
          <w:sz w:val="18"/>
        </w:rPr>
        <w:t>COMMUNICATIONS</w:t>
      </w:r>
    </w:p>
    <w:p w14:paraId="195371E6" w14:textId="77777777" w:rsidR="008E6E3E" w:rsidRDefault="008E6E3E">
      <w:pPr>
        <w:pStyle w:val="BodyText"/>
        <w:spacing w:before="8"/>
        <w:rPr>
          <w:b/>
          <w:sz w:val="23"/>
        </w:rPr>
      </w:pPr>
    </w:p>
    <w:p w14:paraId="195371E7" w14:textId="77777777" w:rsidR="008E6E3E" w:rsidRDefault="00157F4D">
      <w:pPr>
        <w:pStyle w:val="ListParagraph"/>
        <w:numPr>
          <w:ilvl w:val="2"/>
          <w:numId w:val="104"/>
        </w:numPr>
        <w:tabs>
          <w:tab w:val="left" w:pos="2399"/>
          <w:tab w:val="left" w:pos="2400"/>
        </w:tabs>
        <w:spacing w:before="1" w:line="278" w:lineRule="auto"/>
        <w:ind w:right="597" w:firstLine="0"/>
        <w:jc w:val="both"/>
        <w:rPr>
          <w:sz w:val="18"/>
        </w:rPr>
      </w:pPr>
      <w:r>
        <w:rPr>
          <w:sz w:val="18"/>
        </w:rPr>
        <w:t>When RFF vehicles leave their fire stations and enter the manoeuvring area they come under the direction of air traffic control. These vehicles must be equipped with two-way radio communications equipment, through which their movements can at all times be subject to direction by air traffic control. The choice of a direct air traffic control/fire service frequency, monitored in the master watchroom, or a discrete airport fire service frequency, relaying air traffic control instructions and fresh information, will be a matter for the airport or appropriate authority to determine, based on local operational and technical considerations. A discrete frequency minimizes the extent to which fire service activities involve an air traffic control channel at a busy airport. It is important to provide the fire service with the facility to communicate</w:t>
      </w:r>
      <w:r>
        <w:rPr>
          <w:spacing w:val="31"/>
          <w:sz w:val="18"/>
        </w:rPr>
        <w:t xml:space="preserve"> </w:t>
      </w:r>
      <w:r>
        <w:rPr>
          <w:sz w:val="18"/>
        </w:rPr>
        <w:t>with</w:t>
      </w:r>
      <w:r>
        <w:rPr>
          <w:spacing w:val="29"/>
          <w:sz w:val="18"/>
        </w:rPr>
        <w:t xml:space="preserve"> </w:t>
      </w:r>
      <w:r>
        <w:rPr>
          <w:sz w:val="18"/>
        </w:rPr>
        <w:t>flight</w:t>
      </w:r>
      <w:r>
        <w:rPr>
          <w:spacing w:val="29"/>
          <w:sz w:val="18"/>
        </w:rPr>
        <w:t xml:space="preserve"> </w:t>
      </w:r>
      <w:r>
        <w:rPr>
          <w:sz w:val="18"/>
        </w:rPr>
        <w:t>crew</w:t>
      </w:r>
      <w:r>
        <w:rPr>
          <w:spacing w:val="29"/>
          <w:sz w:val="18"/>
        </w:rPr>
        <w:t xml:space="preserve"> </w:t>
      </w:r>
      <w:r>
        <w:rPr>
          <w:sz w:val="18"/>
        </w:rPr>
        <w:t>members</w:t>
      </w:r>
      <w:r>
        <w:rPr>
          <w:spacing w:val="29"/>
          <w:sz w:val="18"/>
        </w:rPr>
        <w:t xml:space="preserve"> </w:t>
      </w:r>
      <w:r>
        <w:rPr>
          <w:sz w:val="18"/>
        </w:rPr>
        <w:t>in</w:t>
      </w:r>
      <w:r>
        <w:rPr>
          <w:spacing w:val="30"/>
          <w:sz w:val="18"/>
        </w:rPr>
        <w:t xml:space="preserve"> </w:t>
      </w:r>
      <w:r>
        <w:rPr>
          <w:sz w:val="18"/>
        </w:rPr>
        <w:t>certain</w:t>
      </w:r>
      <w:r>
        <w:rPr>
          <w:spacing w:val="29"/>
          <w:sz w:val="18"/>
        </w:rPr>
        <w:t xml:space="preserve"> </w:t>
      </w:r>
      <w:r>
        <w:rPr>
          <w:sz w:val="18"/>
        </w:rPr>
        <w:t>types</w:t>
      </w:r>
      <w:r>
        <w:rPr>
          <w:spacing w:val="31"/>
          <w:sz w:val="18"/>
        </w:rPr>
        <w:t xml:space="preserve"> </w:t>
      </w:r>
      <w:r>
        <w:rPr>
          <w:sz w:val="18"/>
        </w:rPr>
        <w:t>of</w:t>
      </w:r>
      <w:r>
        <w:rPr>
          <w:spacing w:val="33"/>
          <w:sz w:val="18"/>
        </w:rPr>
        <w:t xml:space="preserve"> </w:t>
      </w:r>
      <w:r>
        <w:rPr>
          <w:sz w:val="18"/>
        </w:rPr>
        <w:t>incidents,</w:t>
      </w:r>
      <w:r>
        <w:rPr>
          <w:spacing w:val="30"/>
          <w:sz w:val="18"/>
        </w:rPr>
        <w:t xml:space="preserve"> </w:t>
      </w:r>
      <w:r>
        <w:rPr>
          <w:sz w:val="18"/>
        </w:rPr>
        <w:t>particularly</w:t>
      </w:r>
      <w:r>
        <w:rPr>
          <w:spacing w:val="30"/>
          <w:sz w:val="18"/>
        </w:rPr>
        <w:t xml:space="preserve"> </w:t>
      </w:r>
      <w:r>
        <w:rPr>
          <w:sz w:val="18"/>
        </w:rPr>
        <w:t>where</w:t>
      </w:r>
      <w:r>
        <w:rPr>
          <w:spacing w:val="29"/>
          <w:sz w:val="18"/>
        </w:rPr>
        <w:t xml:space="preserve"> </w:t>
      </w:r>
      <w:r>
        <w:rPr>
          <w:sz w:val="18"/>
        </w:rPr>
        <w:t>undercarriage</w:t>
      </w:r>
      <w:r>
        <w:rPr>
          <w:spacing w:val="30"/>
          <w:sz w:val="18"/>
        </w:rPr>
        <w:t xml:space="preserve"> </w:t>
      </w:r>
      <w:r>
        <w:rPr>
          <w:sz w:val="18"/>
        </w:rPr>
        <w:t>situations</w:t>
      </w:r>
      <w:r>
        <w:rPr>
          <w:spacing w:val="31"/>
          <w:sz w:val="18"/>
        </w:rPr>
        <w:t xml:space="preserve"> </w:t>
      </w:r>
      <w:r>
        <w:rPr>
          <w:sz w:val="18"/>
        </w:rPr>
        <w:t>are</w:t>
      </w:r>
    </w:p>
    <w:p w14:paraId="195371E8"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1E9" w14:textId="77777777" w:rsidR="008E6E3E" w:rsidRDefault="00157F4D">
      <w:pPr>
        <w:tabs>
          <w:tab w:val="left" w:pos="2051"/>
        </w:tabs>
        <w:spacing w:before="83"/>
        <w:ind w:left="1320"/>
        <w:rPr>
          <w:i/>
          <w:sz w:val="18"/>
        </w:rPr>
      </w:pPr>
      <w:r>
        <w:rPr>
          <w:i/>
          <w:sz w:val="18"/>
        </w:rPr>
        <w:lastRenderedPageBreak/>
        <w:t>Part</w:t>
      </w:r>
      <w:r>
        <w:rPr>
          <w:i/>
          <w:spacing w:val="-2"/>
          <w:sz w:val="18"/>
        </w:rPr>
        <w:t xml:space="preserve"> </w:t>
      </w:r>
      <w:r>
        <w:rPr>
          <w:i/>
          <w:sz w:val="18"/>
        </w:rPr>
        <w:t>1.</w:t>
      </w:r>
      <w:r>
        <w:rPr>
          <w:i/>
          <w:sz w:val="18"/>
        </w:rPr>
        <w:tab/>
        <w:t>Rescue and firefighting</w:t>
      </w:r>
    </w:p>
    <w:p w14:paraId="195371EA" w14:textId="77777777" w:rsidR="008E6E3E" w:rsidRDefault="00031BBA">
      <w:pPr>
        <w:tabs>
          <w:tab w:val="left" w:pos="2361"/>
          <w:tab w:val="right" w:pos="10920"/>
        </w:tabs>
        <w:spacing w:before="33"/>
        <w:ind w:left="1320"/>
        <w:rPr>
          <w:i/>
          <w:sz w:val="18"/>
        </w:rPr>
      </w:pPr>
      <w:r>
        <w:pict w14:anchorId="19538674">
          <v:shape id="_x0000_s1415" style="position:absolute;left:0;text-align:left;margin-left:64.5pt;margin-top:15.75pt;width:483pt;height:.1pt;z-index:-251706368;mso-wrap-distance-left:0;mso-wrap-distance-right:0;mso-position-horizontal-relative:page" coordorigin="1290,315" coordsize="9660,0" path="m1290,315r9660,e" filled="f" strokeweight=".48pt">
            <v:path arrowok="t"/>
            <w10:wrap type="topAndBottom" anchorx="page"/>
          </v:shape>
        </w:pict>
      </w:r>
      <w:r w:rsidR="00157F4D">
        <w:rPr>
          <w:i/>
          <w:sz w:val="18"/>
        </w:rPr>
        <w:t>Chapter</w:t>
      </w:r>
      <w:r w:rsidR="00157F4D">
        <w:rPr>
          <w:i/>
          <w:spacing w:val="-2"/>
          <w:sz w:val="18"/>
        </w:rPr>
        <w:t xml:space="preserve"> </w:t>
      </w:r>
      <w:r w:rsidR="00157F4D">
        <w:rPr>
          <w:i/>
          <w:sz w:val="18"/>
        </w:rPr>
        <w:t>4.</w:t>
      </w:r>
      <w:r w:rsidR="00157F4D">
        <w:rPr>
          <w:i/>
          <w:sz w:val="18"/>
        </w:rPr>
        <w:tab/>
        <w:t>Communication and</w:t>
      </w:r>
      <w:r w:rsidR="00157F4D">
        <w:rPr>
          <w:i/>
          <w:spacing w:val="-2"/>
          <w:sz w:val="18"/>
        </w:rPr>
        <w:t xml:space="preserve"> </w:t>
      </w:r>
      <w:r w:rsidR="00157F4D">
        <w:rPr>
          <w:i/>
          <w:sz w:val="18"/>
        </w:rPr>
        <w:t>alarm requirements</w:t>
      </w:r>
      <w:r w:rsidR="00157F4D">
        <w:rPr>
          <w:i/>
          <w:sz w:val="18"/>
        </w:rPr>
        <w:tab/>
        <w:t>4-3</w:t>
      </w:r>
    </w:p>
    <w:p w14:paraId="195371EB" w14:textId="77777777" w:rsidR="008E6E3E" w:rsidRDefault="008E6E3E">
      <w:pPr>
        <w:pStyle w:val="BodyText"/>
        <w:spacing w:before="8"/>
        <w:rPr>
          <w:i/>
          <w:sz w:val="24"/>
        </w:rPr>
      </w:pPr>
    </w:p>
    <w:p w14:paraId="195371EC" w14:textId="77777777" w:rsidR="008E6E3E" w:rsidRDefault="00157F4D">
      <w:pPr>
        <w:pStyle w:val="BodyText"/>
        <w:spacing w:line="278" w:lineRule="auto"/>
        <w:ind w:left="1320" w:right="599"/>
        <w:jc w:val="both"/>
      </w:pPr>
      <w:r>
        <w:t>involved or aircraft evacuation may be proposed. Technical solutions are available to permit both a discrete frequency and an aircraft “talk-through” facility, subject to air traffic control approval. All transmissions should be recorded once an emergency situation has been declared.</w:t>
      </w:r>
    </w:p>
    <w:p w14:paraId="195371ED" w14:textId="77777777" w:rsidR="008E6E3E" w:rsidRDefault="008E6E3E">
      <w:pPr>
        <w:pStyle w:val="BodyText"/>
        <w:spacing w:before="9"/>
        <w:rPr>
          <w:sz w:val="20"/>
        </w:rPr>
      </w:pPr>
    </w:p>
    <w:p w14:paraId="195371EE" w14:textId="77777777" w:rsidR="008E6E3E" w:rsidRDefault="00157F4D">
      <w:pPr>
        <w:pStyle w:val="ListParagraph"/>
        <w:numPr>
          <w:ilvl w:val="2"/>
          <w:numId w:val="104"/>
        </w:numPr>
        <w:tabs>
          <w:tab w:val="left" w:pos="2398"/>
          <w:tab w:val="left" w:pos="2399"/>
        </w:tabs>
        <w:spacing w:before="1" w:line="278" w:lineRule="auto"/>
        <w:ind w:right="597" w:firstLine="0"/>
        <w:jc w:val="both"/>
        <w:rPr>
          <w:sz w:val="18"/>
        </w:rPr>
      </w:pPr>
      <w:r>
        <w:rPr>
          <w:sz w:val="18"/>
        </w:rPr>
        <w:t>The radio equipment on RFF vehicles must accommodate communication between vehicles, en route to, and in operation at, an aircraft accident. Within individual vehicles there should be an intercommunication system, particularly between drivers and monitor operators, to optimize the deployment of the vehicles at an accident. The provision of a communication facility within an appliance must recognize the likelihood of high noise levels and this may require the use of noise-cancelling microphones, headsets and loudspeakers for effective</w:t>
      </w:r>
      <w:r>
        <w:rPr>
          <w:spacing w:val="-23"/>
          <w:sz w:val="18"/>
        </w:rPr>
        <w:t xml:space="preserve"> </w:t>
      </w:r>
      <w:r>
        <w:rPr>
          <w:sz w:val="18"/>
        </w:rPr>
        <w:t>intercommunication.</w:t>
      </w:r>
    </w:p>
    <w:p w14:paraId="195371EF" w14:textId="77777777" w:rsidR="008E6E3E" w:rsidRDefault="008E6E3E">
      <w:pPr>
        <w:pStyle w:val="BodyText"/>
        <w:spacing w:before="9"/>
        <w:rPr>
          <w:sz w:val="20"/>
        </w:rPr>
      </w:pPr>
    </w:p>
    <w:p w14:paraId="195371F0" w14:textId="77777777" w:rsidR="008E6E3E" w:rsidRDefault="00157F4D">
      <w:pPr>
        <w:pStyle w:val="ListParagraph"/>
        <w:numPr>
          <w:ilvl w:val="2"/>
          <w:numId w:val="104"/>
        </w:numPr>
        <w:tabs>
          <w:tab w:val="left" w:pos="2398"/>
          <w:tab w:val="left" w:pos="2399"/>
        </w:tabs>
        <w:spacing w:line="278" w:lineRule="auto"/>
        <w:ind w:left="1319" w:right="598" w:firstLine="0"/>
        <w:jc w:val="both"/>
        <w:rPr>
          <w:sz w:val="18"/>
        </w:rPr>
      </w:pPr>
      <w:r>
        <w:rPr>
          <w:sz w:val="18"/>
        </w:rPr>
        <w:t>The RFF vehicles should be provided with communication equipment capable of communicating directly with an aircraft in an emergency situation using an aeronautical radio frequency. The aeronautical radio frequency permits the RFF service and the aircraft to communicate with each other directly allowing the RFF crew to issue critical information regarding the exact nature of, and the hazards associated with, an emergency in progress along with recommendations for actions. Where provided, the aeronautical radio frequency may be selected by air traffic control and notified to the aircraft and the RFF service. The requirements and responsibilities for the utilization of a radio frequency between the RFF service and the flight crew of an aircraft in an emergency situation should be detailed in a procedure agreed to between the air traffic services and the airport</w:t>
      </w:r>
      <w:r>
        <w:rPr>
          <w:spacing w:val="-4"/>
          <w:sz w:val="18"/>
        </w:rPr>
        <w:t xml:space="preserve"> </w:t>
      </w:r>
      <w:r>
        <w:rPr>
          <w:sz w:val="18"/>
        </w:rPr>
        <w:t>operator.</w:t>
      </w:r>
    </w:p>
    <w:p w14:paraId="195371F1" w14:textId="77777777" w:rsidR="008E6E3E" w:rsidRDefault="008E6E3E">
      <w:pPr>
        <w:pStyle w:val="BodyText"/>
        <w:spacing w:before="8"/>
        <w:rPr>
          <w:sz w:val="20"/>
        </w:rPr>
      </w:pPr>
    </w:p>
    <w:p w14:paraId="195371F2" w14:textId="77777777" w:rsidR="008E6E3E" w:rsidRDefault="00157F4D">
      <w:pPr>
        <w:pStyle w:val="ListParagraph"/>
        <w:numPr>
          <w:ilvl w:val="2"/>
          <w:numId w:val="104"/>
        </w:numPr>
        <w:tabs>
          <w:tab w:val="left" w:pos="2399"/>
          <w:tab w:val="left" w:pos="2400"/>
        </w:tabs>
        <w:spacing w:line="278" w:lineRule="auto"/>
        <w:ind w:left="1319" w:right="597" w:firstLine="0"/>
        <w:jc w:val="both"/>
        <w:rPr>
          <w:sz w:val="18"/>
        </w:rPr>
      </w:pPr>
      <w:r>
        <w:rPr>
          <w:sz w:val="18"/>
        </w:rPr>
        <w:t>Communications between the flight crew, air traffic control and the RFF service should be maintained throughout the emergency response. Due to the critical and timely nature of the information transmitted on this frequency, transmissions should be limited to air traffic control, the pilot of the aircraft and the officer-in-charge of the RFF operations. The officer-in-charge of the RFF operations should delay transmissions to the aircraft until cleared by air traffic control, unless the nature of the transmission is critical to emergency</w:t>
      </w:r>
      <w:r>
        <w:rPr>
          <w:spacing w:val="-14"/>
          <w:sz w:val="18"/>
        </w:rPr>
        <w:t xml:space="preserve"> </w:t>
      </w:r>
      <w:r>
        <w:rPr>
          <w:sz w:val="18"/>
        </w:rPr>
        <w:t>operations.</w:t>
      </w:r>
    </w:p>
    <w:p w14:paraId="195371F3" w14:textId="77777777" w:rsidR="008E6E3E" w:rsidRDefault="008E6E3E">
      <w:pPr>
        <w:pStyle w:val="BodyText"/>
        <w:spacing w:before="9"/>
        <w:rPr>
          <w:sz w:val="20"/>
        </w:rPr>
      </w:pPr>
    </w:p>
    <w:p w14:paraId="195371F4" w14:textId="77777777" w:rsidR="008E6E3E" w:rsidRDefault="00157F4D">
      <w:pPr>
        <w:pStyle w:val="ListParagraph"/>
        <w:numPr>
          <w:ilvl w:val="2"/>
          <w:numId w:val="104"/>
        </w:numPr>
        <w:tabs>
          <w:tab w:val="left" w:pos="2399"/>
          <w:tab w:val="left" w:pos="2400"/>
        </w:tabs>
        <w:spacing w:before="1" w:line="278" w:lineRule="auto"/>
        <w:ind w:left="1319" w:right="597" w:firstLine="0"/>
        <w:jc w:val="both"/>
        <w:rPr>
          <w:sz w:val="18"/>
        </w:rPr>
      </w:pPr>
      <w:r>
        <w:rPr>
          <w:sz w:val="18"/>
        </w:rPr>
        <w:t>One of the prerequisites for effective communication between the RFF service and the flight crew of the aircraft is language proficiency. Steps should be taken to ensure that the rescue and firefighting crew, in particular the officer-in-charge of the RFF operations, demonstrates knowledge of the ICAO language designated for use in air-ground communications and the ability to speak clearly so as not to adversely affect radio</w:t>
      </w:r>
      <w:r>
        <w:rPr>
          <w:spacing w:val="-18"/>
          <w:sz w:val="18"/>
        </w:rPr>
        <w:t xml:space="preserve"> </w:t>
      </w:r>
      <w:r>
        <w:rPr>
          <w:sz w:val="18"/>
        </w:rPr>
        <w:t>communication.</w:t>
      </w:r>
    </w:p>
    <w:p w14:paraId="195371F5" w14:textId="77777777" w:rsidR="008E6E3E" w:rsidRDefault="008E6E3E">
      <w:pPr>
        <w:pStyle w:val="BodyText"/>
        <w:spacing w:before="9"/>
        <w:rPr>
          <w:sz w:val="20"/>
        </w:rPr>
      </w:pPr>
    </w:p>
    <w:p w14:paraId="195371F6" w14:textId="77777777" w:rsidR="008E6E3E" w:rsidRDefault="00157F4D">
      <w:pPr>
        <w:pStyle w:val="ListParagraph"/>
        <w:numPr>
          <w:ilvl w:val="2"/>
          <w:numId w:val="104"/>
        </w:numPr>
        <w:tabs>
          <w:tab w:val="left" w:pos="2398"/>
          <w:tab w:val="left" w:pos="2399"/>
        </w:tabs>
        <w:spacing w:line="278" w:lineRule="auto"/>
        <w:ind w:right="599" w:firstLine="0"/>
        <w:jc w:val="both"/>
        <w:rPr>
          <w:sz w:val="18"/>
        </w:rPr>
      </w:pPr>
      <w:r>
        <w:rPr>
          <w:sz w:val="18"/>
        </w:rPr>
        <w:t>Standard operating procedures (SOP) explaining the use of the dedicated radio frequency should be developed outlining why, when and how it should be</w:t>
      </w:r>
      <w:r>
        <w:rPr>
          <w:spacing w:val="-3"/>
          <w:sz w:val="18"/>
        </w:rPr>
        <w:t xml:space="preserve"> </w:t>
      </w:r>
      <w:r>
        <w:rPr>
          <w:sz w:val="18"/>
        </w:rPr>
        <w:t>used.</w:t>
      </w:r>
    </w:p>
    <w:p w14:paraId="195371F7" w14:textId="77777777" w:rsidR="008E6E3E" w:rsidRDefault="008E6E3E">
      <w:pPr>
        <w:pStyle w:val="BodyText"/>
        <w:spacing w:before="9"/>
        <w:rPr>
          <w:sz w:val="20"/>
        </w:rPr>
      </w:pPr>
    </w:p>
    <w:p w14:paraId="195371F8" w14:textId="77777777" w:rsidR="008E6E3E" w:rsidRDefault="00157F4D">
      <w:pPr>
        <w:pStyle w:val="ListParagraph"/>
        <w:numPr>
          <w:ilvl w:val="2"/>
          <w:numId w:val="104"/>
        </w:numPr>
        <w:tabs>
          <w:tab w:val="left" w:pos="2399"/>
          <w:tab w:val="left" w:pos="2400"/>
        </w:tabs>
        <w:spacing w:before="1" w:line="278" w:lineRule="auto"/>
        <w:ind w:right="598" w:firstLine="0"/>
        <w:jc w:val="both"/>
        <w:rPr>
          <w:sz w:val="18"/>
        </w:rPr>
      </w:pPr>
      <w:r>
        <w:rPr>
          <w:sz w:val="18"/>
        </w:rPr>
        <w:t>At the accident site the officer-in-charge of RFF operations may leave the vehicle and make observations on foot, and can then direct and inform crew members in all aspects of fire-ground operations using a portable megaphone. This equipment may also serve a subsidiary role in communications with aircraft crew members, the occupants of the aircraft and other persons responding to the</w:t>
      </w:r>
      <w:r>
        <w:rPr>
          <w:spacing w:val="-5"/>
          <w:sz w:val="18"/>
        </w:rPr>
        <w:t xml:space="preserve"> </w:t>
      </w:r>
      <w:r>
        <w:rPr>
          <w:sz w:val="18"/>
        </w:rPr>
        <w:t>accident.</w:t>
      </w:r>
    </w:p>
    <w:p w14:paraId="195371F9" w14:textId="77777777" w:rsidR="008E6E3E" w:rsidRDefault="008E6E3E">
      <w:pPr>
        <w:pStyle w:val="BodyText"/>
        <w:spacing w:before="9"/>
        <w:rPr>
          <w:sz w:val="20"/>
        </w:rPr>
      </w:pPr>
    </w:p>
    <w:p w14:paraId="195371FA" w14:textId="77777777" w:rsidR="008E6E3E" w:rsidRDefault="00157F4D">
      <w:pPr>
        <w:pStyle w:val="ListParagraph"/>
        <w:numPr>
          <w:ilvl w:val="2"/>
          <w:numId w:val="104"/>
        </w:numPr>
        <w:tabs>
          <w:tab w:val="left" w:pos="2399"/>
          <w:tab w:val="left" w:pos="2400"/>
        </w:tabs>
        <w:spacing w:line="278" w:lineRule="auto"/>
        <w:ind w:right="598" w:firstLine="0"/>
        <w:jc w:val="both"/>
        <w:rPr>
          <w:sz w:val="18"/>
        </w:rPr>
      </w:pPr>
      <w:r>
        <w:rPr>
          <w:sz w:val="18"/>
        </w:rPr>
        <w:t>Rescue boats or other specialized vehicles intended for use in water, swampy areas or other difficult terrain should also be provided with two-way radio equipment. Special attention should be given to the selection of units intended for use in marine applications, particularly to their protective containment</w:t>
      </w:r>
      <w:r>
        <w:rPr>
          <w:spacing w:val="-13"/>
          <w:sz w:val="18"/>
        </w:rPr>
        <w:t xml:space="preserve"> </w:t>
      </w:r>
      <w:r>
        <w:rPr>
          <w:sz w:val="18"/>
        </w:rPr>
        <w:t>systems.</w:t>
      </w:r>
    </w:p>
    <w:p w14:paraId="195371FB" w14:textId="77777777" w:rsidR="008E6E3E" w:rsidRDefault="008E6E3E">
      <w:pPr>
        <w:pStyle w:val="BodyText"/>
        <w:rPr>
          <w:sz w:val="20"/>
        </w:rPr>
      </w:pPr>
    </w:p>
    <w:p w14:paraId="195371FC" w14:textId="77777777" w:rsidR="008E6E3E" w:rsidRDefault="008E6E3E">
      <w:pPr>
        <w:pStyle w:val="BodyText"/>
        <w:rPr>
          <w:sz w:val="20"/>
        </w:rPr>
      </w:pPr>
    </w:p>
    <w:p w14:paraId="195371FD" w14:textId="77777777" w:rsidR="008E6E3E" w:rsidRDefault="008E6E3E">
      <w:pPr>
        <w:pStyle w:val="BodyText"/>
        <w:spacing w:before="6"/>
        <w:rPr>
          <w:sz w:val="22"/>
        </w:rPr>
      </w:pPr>
    </w:p>
    <w:p w14:paraId="195371FE" w14:textId="77777777" w:rsidR="008E6E3E" w:rsidRDefault="00157F4D">
      <w:pPr>
        <w:pStyle w:val="ListParagraph"/>
        <w:numPr>
          <w:ilvl w:val="1"/>
          <w:numId w:val="107"/>
        </w:numPr>
        <w:tabs>
          <w:tab w:val="left" w:pos="4001"/>
          <w:tab w:val="left" w:pos="4002"/>
        </w:tabs>
        <w:ind w:left="4001"/>
        <w:jc w:val="left"/>
        <w:rPr>
          <w:b/>
          <w:sz w:val="18"/>
        </w:rPr>
      </w:pPr>
      <w:r>
        <w:rPr>
          <w:b/>
          <w:sz w:val="18"/>
        </w:rPr>
        <w:t>OTHER COMMUNICATION AND ALERTING FACILITIES</w:t>
      </w:r>
    </w:p>
    <w:p w14:paraId="195371FF" w14:textId="77777777" w:rsidR="008E6E3E" w:rsidRDefault="008E6E3E">
      <w:pPr>
        <w:pStyle w:val="BodyText"/>
        <w:spacing w:before="9"/>
        <w:rPr>
          <w:b/>
          <w:sz w:val="23"/>
        </w:rPr>
      </w:pPr>
    </w:p>
    <w:p w14:paraId="19537200" w14:textId="77777777" w:rsidR="008E6E3E" w:rsidRDefault="00157F4D">
      <w:pPr>
        <w:pStyle w:val="ListParagraph"/>
        <w:numPr>
          <w:ilvl w:val="2"/>
          <w:numId w:val="103"/>
        </w:numPr>
        <w:tabs>
          <w:tab w:val="left" w:pos="2399"/>
          <w:tab w:val="left" w:pos="2400"/>
        </w:tabs>
        <w:spacing w:line="278" w:lineRule="auto"/>
        <w:ind w:right="598" w:firstLine="0"/>
        <w:jc w:val="both"/>
        <w:rPr>
          <w:sz w:val="18"/>
        </w:rPr>
      </w:pPr>
      <w:r>
        <w:rPr>
          <w:sz w:val="18"/>
        </w:rPr>
        <w:t xml:space="preserve">The mobilization of all parties and agencies required to respond to an aircraft emergency on a large airport will require the provision and management of a complex communications system. The requirement is examined in the </w:t>
      </w:r>
      <w:r>
        <w:rPr>
          <w:i/>
          <w:sz w:val="18"/>
        </w:rPr>
        <w:t xml:space="preserve">Airport Services Manual </w:t>
      </w:r>
      <w:r>
        <w:rPr>
          <w:sz w:val="18"/>
        </w:rPr>
        <w:t xml:space="preserve">(Doc 9137), Part 7 — </w:t>
      </w:r>
      <w:r>
        <w:rPr>
          <w:i/>
          <w:sz w:val="18"/>
        </w:rPr>
        <w:t xml:space="preserve">Airport Emergency Planning, </w:t>
      </w:r>
      <w:r>
        <w:rPr>
          <w:sz w:val="18"/>
        </w:rPr>
        <w:t>Chapter 12. Part 7 covers all aspects of airport emergency planning of which communications is a vital element, and which must be subject to individual consideration by airport authorities in relation to local</w:t>
      </w:r>
      <w:r>
        <w:rPr>
          <w:spacing w:val="-6"/>
          <w:sz w:val="18"/>
        </w:rPr>
        <w:t xml:space="preserve"> </w:t>
      </w:r>
      <w:r>
        <w:rPr>
          <w:sz w:val="18"/>
        </w:rPr>
        <w:t>facilities.</w:t>
      </w:r>
    </w:p>
    <w:p w14:paraId="19537201" w14:textId="77777777" w:rsidR="008E6E3E" w:rsidRDefault="008E6E3E">
      <w:pPr>
        <w:spacing w:line="278" w:lineRule="auto"/>
        <w:jc w:val="both"/>
        <w:rPr>
          <w:sz w:val="18"/>
        </w:rPr>
        <w:sectPr w:rsidR="008E6E3E">
          <w:headerReference w:type="default" r:id="rId44"/>
          <w:pgSz w:w="12240" w:h="15840"/>
          <w:pgMar w:top="900" w:right="720" w:bottom="280" w:left="0" w:header="0" w:footer="0" w:gutter="0"/>
          <w:cols w:space="720"/>
        </w:sectPr>
      </w:pPr>
    </w:p>
    <w:p w14:paraId="19537202" w14:textId="77777777" w:rsidR="008E6E3E" w:rsidRDefault="008E6E3E">
      <w:pPr>
        <w:pStyle w:val="BodyText"/>
        <w:spacing w:before="1"/>
        <w:rPr>
          <w:sz w:val="19"/>
        </w:rPr>
      </w:pPr>
    </w:p>
    <w:p w14:paraId="19537203" w14:textId="77777777" w:rsidR="008E6E3E" w:rsidRDefault="00157F4D">
      <w:pPr>
        <w:pStyle w:val="ListParagraph"/>
        <w:numPr>
          <w:ilvl w:val="2"/>
          <w:numId w:val="103"/>
        </w:numPr>
        <w:tabs>
          <w:tab w:val="left" w:pos="2398"/>
          <w:tab w:val="left" w:pos="2399"/>
        </w:tabs>
        <w:spacing w:before="94" w:line="278" w:lineRule="auto"/>
        <w:ind w:right="599" w:firstLine="0"/>
        <w:jc w:val="both"/>
        <w:rPr>
          <w:sz w:val="18"/>
        </w:rPr>
      </w:pPr>
      <w:r>
        <w:rPr>
          <w:sz w:val="18"/>
        </w:rPr>
        <w:t>Where auxiliary personnel, not on standby duty, are required to respond to an emergency, an audible alarm (siren or air horn) should be provided which can be clearly heard in appropriate areas above normal noise level and all wind conditions. Personnel responding to alarm signals of this nature must have access to a telephone number, from which more precise information as to the nature of the emergency and their response requirement can be acquired and to appropriate transport facilities to achieve this</w:t>
      </w:r>
      <w:r>
        <w:rPr>
          <w:spacing w:val="-3"/>
          <w:sz w:val="18"/>
        </w:rPr>
        <w:t xml:space="preserve"> </w:t>
      </w:r>
      <w:r>
        <w:rPr>
          <w:sz w:val="18"/>
        </w:rPr>
        <w:t>response.</w:t>
      </w:r>
    </w:p>
    <w:p w14:paraId="19537204" w14:textId="77777777" w:rsidR="008E6E3E" w:rsidRDefault="008E6E3E">
      <w:pPr>
        <w:pStyle w:val="BodyText"/>
        <w:spacing w:before="9"/>
        <w:rPr>
          <w:sz w:val="20"/>
        </w:rPr>
      </w:pPr>
    </w:p>
    <w:p w14:paraId="19537205" w14:textId="77777777" w:rsidR="008E6E3E" w:rsidRDefault="00157F4D">
      <w:pPr>
        <w:pStyle w:val="ListParagraph"/>
        <w:numPr>
          <w:ilvl w:val="2"/>
          <w:numId w:val="103"/>
        </w:numPr>
        <w:tabs>
          <w:tab w:val="left" w:pos="2399"/>
          <w:tab w:val="left" w:pos="2400"/>
        </w:tabs>
        <w:spacing w:line="278" w:lineRule="auto"/>
        <w:ind w:left="1319" w:right="598" w:firstLine="0"/>
        <w:jc w:val="both"/>
        <w:rPr>
          <w:sz w:val="18"/>
        </w:rPr>
      </w:pPr>
      <w:r>
        <w:rPr>
          <w:sz w:val="18"/>
        </w:rPr>
        <w:t xml:space="preserve">Direct communication between the RFF personnel and the flight crew during an emergency does not necessarily involve speech only as the possible use of hand signals, in particular at smaller airports, may be considered. Annex 2 — </w:t>
      </w:r>
      <w:r>
        <w:rPr>
          <w:i/>
          <w:sz w:val="18"/>
        </w:rPr>
        <w:t>Rules of the Air</w:t>
      </w:r>
      <w:r>
        <w:rPr>
          <w:sz w:val="18"/>
        </w:rPr>
        <w:t>, Appendix 1 contains standard emergency hand signals for emergency communication between the RFF personnel and the cockpit and/or cabin crews of the incident</w:t>
      </w:r>
      <w:r>
        <w:rPr>
          <w:spacing w:val="-8"/>
          <w:sz w:val="18"/>
        </w:rPr>
        <w:t xml:space="preserve"> </w:t>
      </w:r>
      <w:r>
        <w:rPr>
          <w:sz w:val="18"/>
        </w:rPr>
        <w:t>aircraft.</w:t>
      </w:r>
    </w:p>
    <w:p w14:paraId="19537206" w14:textId="77777777" w:rsidR="008E6E3E" w:rsidRDefault="008E6E3E">
      <w:pPr>
        <w:pStyle w:val="BodyText"/>
        <w:rPr>
          <w:sz w:val="20"/>
        </w:rPr>
      </w:pPr>
    </w:p>
    <w:p w14:paraId="19537207" w14:textId="77777777" w:rsidR="008E6E3E" w:rsidRDefault="008E6E3E">
      <w:pPr>
        <w:pStyle w:val="BodyText"/>
        <w:rPr>
          <w:sz w:val="20"/>
        </w:rPr>
      </w:pPr>
    </w:p>
    <w:p w14:paraId="19537208" w14:textId="77777777" w:rsidR="008E6E3E" w:rsidRDefault="008E6E3E">
      <w:pPr>
        <w:pStyle w:val="BodyText"/>
        <w:rPr>
          <w:sz w:val="20"/>
        </w:rPr>
      </w:pPr>
    </w:p>
    <w:p w14:paraId="19537209" w14:textId="77777777" w:rsidR="008E6E3E" w:rsidRDefault="008E6E3E">
      <w:pPr>
        <w:pStyle w:val="BodyText"/>
        <w:rPr>
          <w:sz w:val="20"/>
        </w:rPr>
      </w:pPr>
    </w:p>
    <w:p w14:paraId="1953720A" w14:textId="77777777" w:rsidR="008E6E3E" w:rsidRDefault="00031BBA">
      <w:pPr>
        <w:pStyle w:val="BodyText"/>
        <w:spacing w:before="9"/>
        <w:rPr>
          <w:sz w:val="16"/>
        </w:rPr>
      </w:pPr>
      <w:r>
        <w:pict w14:anchorId="19538675">
          <v:shape id="_x0000_s1414" style="position:absolute;margin-left:250.9pt;margin-top:11.9pt;width:110.05pt;height:.1pt;z-index:-251705344;mso-wrap-distance-left:0;mso-wrap-distance-right:0;mso-position-horizontal-relative:page" coordorigin="5018,238" coordsize="2201,0" path="m5018,238r2201,e" filled="f" strokeweight=".20003mm">
            <v:path arrowok="t"/>
            <w10:wrap type="topAndBottom" anchorx="page"/>
          </v:shape>
        </w:pict>
      </w:r>
    </w:p>
    <w:p w14:paraId="1953720B" w14:textId="77777777" w:rsidR="008E6E3E" w:rsidRDefault="008E6E3E">
      <w:pPr>
        <w:rPr>
          <w:sz w:val="16"/>
        </w:rPr>
        <w:sectPr w:rsidR="008E6E3E">
          <w:headerReference w:type="even" r:id="rId45"/>
          <w:pgSz w:w="12240" w:h="15840"/>
          <w:pgMar w:top="1500" w:right="720" w:bottom="280" w:left="0" w:header="1229" w:footer="0" w:gutter="0"/>
          <w:cols w:space="720"/>
        </w:sectPr>
      </w:pPr>
    </w:p>
    <w:p w14:paraId="1953720C" w14:textId="77777777" w:rsidR="008E6E3E" w:rsidRDefault="008E6E3E">
      <w:pPr>
        <w:pStyle w:val="BodyText"/>
        <w:rPr>
          <w:sz w:val="20"/>
        </w:rPr>
      </w:pPr>
    </w:p>
    <w:p w14:paraId="1953720D" w14:textId="77777777" w:rsidR="008E6E3E" w:rsidRDefault="008E6E3E">
      <w:pPr>
        <w:pStyle w:val="BodyText"/>
        <w:rPr>
          <w:sz w:val="20"/>
        </w:rPr>
      </w:pPr>
    </w:p>
    <w:p w14:paraId="1953720E" w14:textId="77777777" w:rsidR="008E6E3E" w:rsidRDefault="00157F4D">
      <w:pPr>
        <w:spacing w:before="225"/>
        <w:ind w:left="719"/>
        <w:jc w:val="center"/>
        <w:rPr>
          <w:b/>
          <w:sz w:val="28"/>
        </w:rPr>
      </w:pPr>
      <w:r>
        <w:rPr>
          <w:b/>
          <w:sz w:val="28"/>
        </w:rPr>
        <w:t>Chapter 5</w:t>
      </w:r>
    </w:p>
    <w:p w14:paraId="1953720F" w14:textId="77777777" w:rsidR="008E6E3E" w:rsidRDefault="008E6E3E">
      <w:pPr>
        <w:pStyle w:val="BodyText"/>
        <w:spacing w:before="7"/>
        <w:rPr>
          <w:b/>
          <w:sz w:val="34"/>
        </w:rPr>
      </w:pPr>
    </w:p>
    <w:p w14:paraId="19537210" w14:textId="77777777" w:rsidR="008E6E3E" w:rsidRDefault="00157F4D">
      <w:pPr>
        <w:spacing w:line="268" w:lineRule="auto"/>
        <w:ind w:left="2272" w:right="1550"/>
        <w:jc w:val="center"/>
        <w:rPr>
          <w:b/>
          <w:sz w:val="28"/>
        </w:rPr>
      </w:pPr>
      <w:r>
        <w:rPr>
          <w:b/>
          <w:sz w:val="28"/>
        </w:rPr>
        <w:t>FACTORS IN THE SPECIFICATION PROCESS FOR RESCUE AID FIREFIGHTING VEHICLES</w:t>
      </w:r>
    </w:p>
    <w:p w14:paraId="19537211" w14:textId="77777777" w:rsidR="008E6E3E" w:rsidRDefault="008E6E3E">
      <w:pPr>
        <w:pStyle w:val="BodyText"/>
        <w:rPr>
          <w:b/>
          <w:sz w:val="30"/>
        </w:rPr>
      </w:pPr>
    </w:p>
    <w:p w14:paraId="19537212" w14:textId="77777777" w:rsidR="008E6E3E" w:rsidRDefault="008E6E3E">
      <w:pPr>
        <w:pStyle w:val="BodyText"/>
        <w:spacing w:before="3"/>
        <w:rPr>
          <w:b/>
          <w:sz w:val="32"/>
        </w:rPr>
      </w:pPr>
    </w:p>
    <w:p w14:paraId="19537213" w14:textId="77777777" w:rsidR="008E6E3E" w:rsidRDefault="00157F4D">
      <w:pPr>
        <w:pStyle w:val="ListParagraph"/>
        <w:numPr>
          <w:ilvl w:val="1"/>
          <w:numId w:val="102"/>
        </w:numPr>
        <w:tabs>
          <w:tab w:val="left" w:pos="5656"/>
          <w:tab w:val="left" w:pos="5657"/>
        </w:tabs>
        <w:spacing w:before="1"/>
        <w:ind w:hanging="453"/>
        <w:jc w:val="left"/>
        <w:rPr>
          <w:b/>
          <w:sz w:val="18"/>
        </w:rPr>
      </w:pPr>
      <w:r>
        <w:rPr>
          <w:b/>
          <w:sz w:val="18"/>
        </w:rPr>
        <w:t>INTRODUCTION</w:t>
      </w:r>
    </w:p>
    <w:p w14:paraId="19537214" w14:textId="77777777" w:rsidR="008E6E3E" w:rsidRDefault="008E6E3E">
      <w:pPr>
        <w:pStyle w:val="BodyText"/>
        <w:spacing w:before="8"/>
        <w:rPr>
          <w:b/>
          <w:sz w:val="23"/>
        </w:rPr>
      </w:pPr>
    </w:p>
    <w:p w14:paraId="19537215" w14:textId="77777777" w:rsidR="008E6E3E" w:rsidRDefault="00157F4D">
      <w:pPr>
        <w:pStyle w:val="ListParagraph"/>
        <w:numPr>
          <w:ilvl w:val="2"/>
          <w:numId w:val="101"/>
        </w:numPr>
        <w:tabs>
          <w:tab w:val="left" w:pos="2398"/>
          <w:tab w:val="left" w:pos="2399"/>
        </w:tabs>
        <w:spacing w:line="278" w:lineRule="auto"/>
        <w:ind w:right="597" w:firstLine="0"/>
        <w:jc w:val="both"/>
        <w:rPr>
          <w:sz w:val="18"/>
        </w:rPr>
      </w:pPr>
      <w:r>
        <w:rPr>
          <w:sz w:val="18"/>
        </w:rPr>
        <w:t>Acquisition of vehicles for RFF purposes requires a detailed study of a number of factors. In this process, the study will include consideration of the operational requirement, design and construction aspects and the overall compatibility of the completed vehicle fleet with the airport’s RFF support services. Figure 5-1 provides a series of typical factors which should be included in a logical progression towards a decision to acquire a new vehicle. The diagram anticipates that local knowledge of all operating conditions and experience with existing RFF vehicles will be taken into account. Each of the factors in the diagram will be examined in more detail in this chapter. The objective of every study must be to acquire vehicles which will provide an effective and reliable service throughout their “operational lives”. This can only be ensured by the selection of vehicles of proven performance and reliability, to be operated by trained personnel and supported by using programmes of preventive maintenance by qualified support personnel. A list of significant design, construction and performance features which should be considered in preparing a specification for an RFF vehicle is contained in 5.9.</w:t>
      </w:r>
    </w:p>
    <w:p w14:paraId="19537216" w14:textId="77777777" w:rsidR="008E6E3E" w:rsidRDefault="008E6E3E">
      <w:pPr>
        <w:pStyle w:val="BodyText"/>
        <w:spacing w:before="8"/>
        <w:rPr>
          <w:sz w:val="20"/>
        </w:rPr>
      </w:pPr>
    </w:p>
    <w:p w14:paraId="19537217" w14:textId="77777777" w:rsidR="008E6E3E" w:rsidRDefault="00157F4D">
      <w:pPr>
        <w:pStyle w:val="ListParagraph"/>
        <w:numPr>
          <w:ilvl w:val="2"/>
          <w:numId w:val="101"/>
        </w:numPr>
        <w:tabs>
          <w:tab w:val="left" w:pos="2399"/>
          <w:tab w:val="left" w:pos="2400"/>
        </w:tabs>
        <w:spacing w:line="278" w:lineRule="auto"/>
        <w:ind w:left="1320" w:right="599" w:firstLine="0"/>
        <w:jc w:val="both"/>
        <w:rPr>
          <w:sz w:val="18"/>
        </w:rPr>
      </w:pPr>
      <w:r>
        <w:rPr>
          <w:sz w:val="18"/>
        </w:rPr>
        <w:t>It is not intended, in this chapter, to consider the specialized vehicles intended for use in difficult environments. These vehicles are discussed in Chapter 13. Communications equipment, which is an essential component of all RFF vehicles, is dealt with in Chapter 4. The locations of the vehicles, to ensure the most effective response capability, are considered in Chapter 9, which also includes advice on the housing and technical support aspects which will preserve the functional and mechanical qualities of these</w:t>
      </w:r>
      <w:r>
        <w:rPr>
          <w:spacing w:val="-7"/>
          <w:sz w:val="18"/>
        </w:rPr>
        <w:t xml:space="preserve"> </w:t>
      </w:r>
      <w:r>
        <w:rPr>
          <w:sz w:val="18"/>
        </w:rPr>
        <w:t>vehicles.</w:t>
      </w:r>
    </w:p>
    <w:p w14:paraId="19537218" w14:textId="77777777" w:rsidR="008E6E3E" w:rsidRDefault="008E6E3E">
      <w:pPr>
        <w:pStyle w:val="BodyText"/>
        <w:spacing w:before="9"/>
        <w:rPr>
          <w:sz w:val="20"/>
        </w:rPr>
      </w:pPr>
    </w:p>
    <w:p w14:paraId="19537219" w14:textId="77777777" w:rsidR="008E6E3E" w:rsidRDefault="00157F4D">
      <w:pPr>
        <w:pStyle w:val="ListParagraph"/>
        <w:numPr>
          <w:ilvl w:val="2"/>
          <w:numId w:val="101"/>
        </w:numPr>
        <w:tabs>
          <w:tab w:val="left" w:pos="2400"/>
          <w:tab w:val="left" w:pos="2401"/>
        </w:tabs>
        <w:spacing w:line="278" w:lineRule="auto"/>
        <w:ind w:left="1320" w:right="550" w:firstLine="0"/>
        <w:jc w:val="both"/>
        <w:rPr>
          <w:sz w:val="18"/>
        </w:rPr>
      </w:pPr>
      <w:r>
        <w:rPr>
          <w:sz w:val="18"/>
        </w:rPr>
        <w:t>In any appraisal of design and construction there are features which must be regarded as essential and, therefore, must be expressed in a specification as the minimum acceptable level of provision. Other features can be specified, above the minimum level, to facilitate operational handling, preventive maintenance or the visual appearance of a vehicle, without necessarily making a significant contribution to the effectiveness of the vehicle in its primary role. While these additional items may be desirable, they will also add to the cost of the vehicle and, in some cases, to the extent and complexity of the maintenance programmes. Care must be taken so that in providing any additional capability, the primary role of the vehicle in aircraft firefighting is not impaired. In the following paragraphs, where appropriate, the distinction between essential and desirable features will be made. Such distinction is not intended to dismiss the value of refinements in systems, finishes or instrumentation where these are specified by the airport or appropriate authority and can be maintained in</w:t>
      </w:r>
      <w:r>
        <w:rPr>
          <w:spacing w:val="-2"/>
          <w:sz w:val="18"/>
        </w:rPr>
        <w:t xml:space="preserve"> </w:t>
      </w:r>
      <w:r>
        <w:rPr>
          <w:sz w:val="18"/>
        </w:rPr>
        <w:t>service.</w:t>
      </w:r>
    </w:p>
    <w:p w14:paraId="1953721A" w14:textId="77777777" w:rsidR="008E6E3E" w:rsidRDefault="008E6E3E">
      <w:pPr>
        <w:pStyle w:val="BodyText"/>
        <w:spacing w:before="9"/>
        <w:rPr>
          <w:sz w:val="20"/>
        </w:rPr>
      </w:pPr>
    </w:p>
    <w:p w14:paraId="1953721B" w14:textId="77777777" w:rsidR="008E6E3E" w:rsidRDefault="00157F4D">
      <w:pPr>
        <w:pStyle w:val="ListParagraph"/>
        <w:numPr>
          <w:ilvl w:val="2"/>
          <w:numId w:val="101"/>
        </w:numPr>
        <w:tabs>
          <w:tab w:val="left" w:pos="2399"/>
          <w:tab w:val="left" w:pos="2400"/>
        </w:tabs>
        <w:spacing w:line="278" w:lineRule="auto"/>
        <w:ind w:left="1320" w:right="600" w:firstLine="0"/>
        <w:jc w:val="both"/>
        <w:rPr>
          <w:sz w:val="18"/>
        </w:rPr>
      </w:pPr>
      <w:r>
        <w:rPr>
          <w:sz w:val="18"/>
        </w:rPr>
        <w:t>Where, in this chapter, reference is made to a vehicle the material will also apply to the acquisition of more than one vehicle of the same design and capacity. The sole difference may lie in the procedure to be completed in the acceptance</w:t>
      </w:r>
      <w:r>
        <w:rPr>
          <w:spacing w:val="-3"/>
          <w:sz w:val="18"/>
        </w:rPr>
        <w:t xml:space="preserve"> </w:t>
      </w:r>
      <w:r>
        <w:rPr>
          <w:sz w:val="18"/>
        </w:rPr>
        <w:t>programme</w:t>
      </w:r>
      <w:r>
        <w:rPr>
          <w:spacing w:val="-3"/>
          <w:sz w:val="18"/>
        </w:rPr>
        <w:t xml:space="preserve"> </w:t>
      </w:r>
      <w:r>
        <w:rPr>
          <w:sz w:val="18"/>
        </w:rPr>
        <w:t>and</w:t>
      </w:r>
      <w:r>
        <w:rPr>
          <w:spacing w:val="-2"/>
          <w:sz w:val="18"/>
        </w:rPr>
        <w:t xml:space="preserve"> </w:t>
      </w:r>
      <w:r>
        <w:rPr>
          <w:sz w:val="18"/>
        </w:rPr>
        <w:t>in</w:t>
      </w:r>
      <w:r>
        <w:rPr>
          <w:spacing w:val="-4"/>
          <w:sz w:val="18"/>
        </w:rPr>
        <w:t xml:space="preserve"> </w:t>
      </w:r>
      <w:r>
        <w:rPr>
          <w:sz w:val="18"/>
        </w:rPr>
        <w:t>the</w:t>
      </w:r>
      <w:r>
        <w:rPr>
          <w:spacing w:val="-2"/>
          <w:sz w:val="18"/>
        </w:rPr>
        <w:t xml:space="preserve"> </w:t>
      </w:r>
      <w:r>
        <w:rPr>
          <w:sz w:val="18"/>
        </w:rPr>
        <w:t>commissioning</w:t>
      </w:r>
      <w:r>
        <w:rPr>
          <w:spacing w:val="-2"/>
          <w:sz w:val="18"/>
        </w:rPr>
        <w:t xml:space="preserve"> </w:t>
      </w:r>
      <w:r>
        <w:rPr>
          <w:sz w:val="18"/>
        </w:rPr>
        <w:t>of</w:t>
      </w:r>
      <w:r>
        <w:rPr>
          <w:spacing w:val="-3"/>
          <w:sz w:val="18"/>
        </w:rPr>
        <w:t xml:space="preserve"> </w:t>
      </w:r>
      <w:r>
        <w:rPr>
          <w:sz w:val="18"/>
        </w:rPr>
        <w:t>vehicles</w:t>
      </w:r>
      <w:r>
        <w:rPr>
          <w:spacing w:val="-2"/>
          <w:sz w:val="18"/>
        </w:rPr>
        <w:t xml:space="preserve"> </w:t>
      </w:r>
      <w:r>
        <w:rPr>
          <w:sz w:val="18"/>
        </w:rPr>
        <w:t>at</w:t>
      </w:r>
      <w:r>
        <w:rPr>
          <w:spacing w:val="-3"/>
          <w:sz w:val="18"/>
        </w:rPr>
        <w:t xml:space="preserve"> </w:t>
      </w:r>
      <w:r>
        <w:rPr>
          <w:sz w:val="18"/>
        </w:rPr>
        <w:t>the</w:t>
      </w:r>
      <w:r>
        <w:rPr>
          <w:spacing w:val="-3"/>
          <w:sz w:val="18"/>
        </w:rPr>
        <w:t xml:space="preserve"> </w:t>
      </w:r>
      <w:r>
        <w:rPr>
          <w:sz w:val="18"/>
        </w:rPr>
        <w:t>airports</w:t>
      </w:r>
      <w:r>
        <w:rPr>
          <w:spacing w:val="-2"/>
          <w:sz w:val="18"/>
        </w:rPr>
        <w:t xml:space="preserve"> </w:t>
      </w:r>
      <w:r>
        <w:rPr>
          <w:sz w:val="18"/>
        </w:rPr>
        <w:t>to</w:t>
      </w:r>
      <w:r>
        <w:rPr>
          <w:spacing w:val="-1"/>
          <w:sz w:val="18"/>
        </w:rPr>
        <w:t xml:space="preserve"> </w:t>
      </w:r>
      <w:r>
        <w:rPr>
          <w:sz w:val="18"/>
        </w:rPr>
        <w:t>which</w:t>
      </w:r>
      <w:r>
        <w:rPr>
          <w:spacing w:val="-3"/>
          <w:sz w:val="18"/>
        </w:rPr>
        <w:t xml:space="preserve"> </w:t>
      </w:r>
      <w:r>
        <w:rPr>
          <w:sz w:val="18"/>
        </w:rPr>
        <w:t>they</w:t>
      </w:r>
      <w:r>
        <w:rPr>
          <w:spacing w:val="-3"/>
          <w:sz w:val="18"/>
        </w:rPr>
        <w:t xml:space="preserve"> </w:t>
      </w:r>
      <w:r>
        <w:rPr>
          <w:sz w:val="18"/>
        </w:rPr>
        <w:t>are</w:t>
      </w:r>
      <w:r>
        <w:rPr>
          <w:spacing w:val="-1"/>
          <w:sz w:val="18"/>
        </w:rPr>
        <w:t xml:space="preserve"> </w:t>
      </w:r>
      <w:r>
        <w:rPr>
          <w:sz w:val="18"/>
        </w:rPr>
        <w:t>assigned</w:t>
      </w:r>
      <w:r>
        <w:rPr>
          <w:spacing w:val="-4"/>
          <w:sz w:val="18"/>
        </w:rPr>
        <w:t xml:space="preserve"> </w:t>
      </w:r>
      <w:r>
        <w:rPr>
          <w:sz w:val="18"/>
        </w:rPr>
        <w:t>(see</w:t>
      </w:r>
      <w:r>
        <w:rPr>
          <w:spacing w:val="-2"/>
          <w:sz w:val="18"/>
        </w:rPr>
        <w:t xml:space="preserve"> </w:t>
      </w:r>
      <w:r>
        <w:rPr>
          <w:sz w:val="18"/>
        </w:rPr>
        <w:t>5.8.2).</w:t>
      </w:r>
    </w:p>
    <w:p w14:paraId="1953721C" w14:textId="77777777" w:rsidR="008E6E3E" w:rsidRDefault="008E6E3E">
      <w:pPr>
        <w:pStyle w:val="BodyText"/>
        <w:rPr>
          <w:sz w:val="20"/>
        </w:rPr>
      </w:pPr>
    </w:p>
    <w:p w14:paraId="1953721D" w14:textId="77777777" w:rsidR="008E6E3E" w:rsidRDefault="008E6E3E">
      <w:pPr>
        <w:pStyle w:val="BodyText"/>
        <w:rPr>
          <w:sz w:val="20"/>
        </w:rPr>
      </w:pPr>
    </w:p>
    <w:p w14:paraId="1953721E" w14:textId="77777777" w:rsidR="008E6E3E" w:rsidRDefault="008E6E3E">
      <w:pPr>
        <w:pStyle w:val="BodyText"/>
        <w:rPr>
          <w:sz w:val="20"/>
        </w:rPr>
      </w:pPr>
    </w:p>
    <w:p w14:paraId="1953721F" w14:textId="77777777" w:rsidR="008E6E3E" w:rsidRDefault="008E6E3E">
      <w:pPr>
        <w:pStyle w:val="BodyText"/>
        <w:rPr>
          <w:sz w:val="20"/>
        </w:rPr>
      </w:pPr>
    </w:p>
    <w:p w14:paraId="19537220" w14:textId="77777777" w:rsidR="008E6E3E" w:rsidRDefault="008E6E3E">
      <w:pPr>
        <w:pStyle w:val="BodyText"/>
        <w:rPr>
          <w:sz w:val="20"/>
        </w:rPr>
      </w:pPr>
    </w:p>
    <w:p w14:paraId="19537221" w14:textId="77777777" w:rsidR="008E6E3E" w:rsidRDefault="008E6E3E">
      <w:pPr>
        <w:pStyle w:val="BodyText"/>
        <w:rPr>
          <w:sz w:val="20"/>
        </w:rPr>
      </w:pPr>
    </w:p>
    <w:p w14:paraId="19537222" w14:textId="77777777" w:rsidR="008E6E3E" w:rsidRDefault="008E6E3E">
      <w:pPr>
        <w:pStyle w:val="BodyText"/>
        <w:rPr>
          <w:sz w:val="20"/>
        </w:rPr>
      </w:pPr>
    </w:p>
    <w:p w14:paraId="19537223" w14:textId="77777777" w:rsidR="008E6E3E" w:rsidRDefault="008E6E3E">
      <w:pPr>
        <w:pStyle w:val="BodyText"/>
        <w:rPr>
          <w:sz w:val="20"/>
        </w:rPr>
      </w:pPr>
    </w:p>
    <w:p w14:paraId="19537224" w14:textId="77777777" w:rsidR="008E6E3E" w:rsidRDefault="008E6E3E">
      <w:pPr>
        <w:pStyle w:val="BodyText"/>
        <w:spacing w:before="9"/>
        <w:rPr>
          <w:sz w:val="19"/>
        </w:rPr>
      </w:pPr>
    </w:p>
    <w:p w14:paraId="19537225" w14:textId="77777777" w:rsidR="008E6E3E" w:rsidRDefault="00157F4D">
      <w:pPr>
        <w:spacing w:before="94"/>
        <w:ind w:left="720"/>
        <w:jc w:val="center"/>
        <w:rPr>
          <w:i/>
          <w:sz w:val="18"/>
        </w:rPr>
      </w:pPr>
      <w:r>
        <w:rPr>
          <w:i/>
          <w:sz w:val="18"/>
        </w:rPr>
        <w:t>5-1</w:t>
      </w:r>
    </w:p>
    <w:p w14:paraId="19537226" w14:textId="77777777" w:rsidR="008E6E3E" w:rsidRDefault="008E6E3E">
      <w:pPr>
        <w:jc w:val="center"/>
        <w:rPr>
          <w:sz w:val="18"/>
        </w:rPr>
        <w:sectPr w:rsidR="008E6E3E">
          <w:headerReference w:type="default" r:id="rId46"/>
          <w:pgSz w:w="12240" w:h="15840"/>
          <w:pgMar w:top="1500" w:right="720" w:bottom="280" w:left="0" w:header="0" w:footer="0" w:gutter="0"/>
          <w:cols w:space="720"/>
        </w:sectPr>
      </w:pPr>
    </w:p>
    <w:p w14:paraId="19537227" w14:textId="77777777" w:rsidR="008E6E3E" w:rsidRDefault="008E6E3E">
      <w:pPr>
        <w:pStyle w:val="BodyText"/>
        <w:rPr>
          <w:i/>
          <w:sz w:val="20"/>
        </w:rPr>
      </w:pPr>
    </w:p>
    <w:p w14:paraId="19537228" w14:textId="77777777" w:rsidR="008E6E3E" w:rsidRDefault="008E6E3E">
      <w:pPr>
        <w:pStyle w:val="BodyText"/>
        <w:spacing w:before="2"/>
        <w:rPr>
          <w:i/>
          <w:sz w:val="19"/>
        </w:rPr>
      </w:pPr>
    </w:p>
    <w:p w14:paraId="19537229" w14:textId="77777777" w:rsidR="008E6E3E" w:rsidRDefault="00031BBA">
      <w:pPr>
        <w:spacing w:before="1"/>
        <w:ind w:left="4146"/>
        <w:rPr>
          <w:b/>
          <w:sz w:val="17"/>
        </w:rPr>
      </w:pPr>
      <w:r>
        <w:pict w14:anchorId="19538676">
          <v:group id="_x0000_s1363" style="position:absolute;left:0;text-align:left;margin-left:73.15pt;margin-top:-6.85pt;width:465.35pt;height:406.35pt;z-index:-251729920;mso-position-horizontal-relative:page" coordorigin="1463,-137" coordsize="9307,8127">
            <v:shape id="_x0000_s1413" style="position:absolute;left:5664;top:7172;width:4173;height:2" coordorigin="5664,7172" coordsize="4173,0" o:spt="100" adj="0,,0" path="m9665,7172r171,m8444,7172r177,m7112,7172r172,m5664,7172r172,e" filled="f" strokecolor="#373435" strokeweight=".16369mm">
              <v:stroke joinstyle="round"/>
              <v:formulas/>
              <v:path arrowok="t" o:connecttype="segments"/>
            </v:shape>
            <v:rect id="_x0000_s1412" style="position:absolute;left:5835;top:6359;width:1277;height:1625" fillcolor="#fbffff" stroked="f"/>
            <v:rect id="_x0000_s1411" style="position:absolute;left:5835;top:6359;width:1277;height:1625" filled="f" strokecolor="#373435" strokeweight=".16369mm"/>
            <v:rect id="_x0000_s1410" style="position:absolute;left:7284;top:6359;width:1161;height:1625" fillcolor="#fbffff" stroked="f"/>
            <v:rect id="_x0000_s1409" style="position:absolute;left:7284;top:6359;width:1161;height:1625" filled="f" strokecolor="#373435" strokeweight=".16369mm"/>
            <v:rect id="_x0000_s1408" style="position:absolute;left:8620;top:6359;width:1044;height:1625" fillcolor="#fbffff" stroked="f"/>
            <v:rect id="_x0000_s1407" style="position:absolute;left:8620;top:6359;width:1044;height:1625" filled="f" strokecolor="#373435" strokeweight=".16369mm"/>
            <v:rect id="_x0000_s1406" style="position:absolute;left:9836;top:6359;width:929;height:1625" fillcolor="#fbffff" stroked="f"/>
            <v:rect id="_x0000_s1405" style="position:absolute;left:9836;top:6359;width:929;height:1625" filled="f" strokecolor="#373435" strokeweight=".16369mm"/>
            <v:shape id="_x0000_s1404" style="position:absolute;left:2878;top:7172;width:1509;height:2" coordorigin="2879,7172" coordsize="1509,0" o:spt="100" adj="0,,0" path="m4211,7172r176,m2879,7172r171,e" filled="f" strokecolor="#373435" strokeweight=".16369mm">
              <v:stroke joinstyle="round"/>
              <v:formulas/>
              <v:path arrowok="t" o:connecttype="segments"/>
            </v:shape>
            <v:rect id="_x0000_s1403" style="position:absolute;left:1486;top:6359;width:1392;height:1625" fillcolor="#fbffff" stroked="f"/>
            <v:rect id="_x0000_s1402" style="position:absolute;left:1486;top:6359;width:1392;height:1625" filled="f" strokecolor="#373435" strokeweight=".16369mm"/>
            <v:rect id="_x0000_s1401" style="position:absolute;left:3050;top:6359;width:1161;height:1625" fillcolor="#fbffff" stroked="f"/>
            <v:rect id="_x0000_s1400" style="position:absolute;left:3050;top:6359;width:1161;height:1625" filled="f" strokecolor="#373435" strokeweight=".16369mm"/>
            <v:rect id="_x0000_s1399" style="position:absolute;left:3422;top:5663;width:5249;height:465" filled="f" strokecolor="#373435" strokeweight=".16369mm"/>
            <v:line id="_x0000_s1398" style="position:absolute" from="2178,5892" to="3422,5892" strokecolor="#373435" strokeweight=".16369mm"/>
            <v:line id="_x0000_s1397" style="position:absolute" from="8671,5892" to="10756,5892" strokecolor="#373435" strokeweight=".16369mm"/>
            <v:line id="_x0000_s1396" style="position:absolute" from="2183,6355" to="2183,5892" strokecolor="#373435" strokeweight=".16369mm"/>
            <v:rect id="_x0000_s1395" style="position:absolute;left:1467;top:791;width:1625;height:1392" filled="f" strokecolor="#373435" strokeweight=".16369mm"/>
            <v:rect id="_x0000_s1394" style="position:absolute;left:3370;top:791;width:1722;height:1392" filled="f" strokecolor="#373435" strokeweight=".16369mm"/>
            <v:line id="_x0000_s1393" style="position:absolute" from="3092,1488" to="3366,1488" strokecolor="#373435" strokeweight=".16369mm"/>
            <v:rect id="_x0000_s1392" style="position:absolute;left:5371;top:791;width:1491;height:1392" filled="f" strokecolor="#373435" strokeweight=".16369mm"/>
            <v:line id="_x0000_s1391" style="position:absolute" from="5093,1488" to="5371,1488" strokecolor="#373435" strokeweight=".16369mm"/>
            <v:rect id="_x0000_s1390" style="position:absolute;left:7140;top:791;width:1491;height:1392" filled="f" strokecolor="#373435" strokeweight=".16369mm"/>
            <v:line id="_x0000_s1389" style="position:absolute" from="6862,1488" to="7140,1488" strokecolor="#373435" strokeweight=".16369mm"/>
            <v:rect id="_x0000_s1388" style="position:absolute;left:8908;top:791;width:1624;height:1392" filled="f" strokecolor="#373435" strokeweight=".16369mm"/>
            <v:line id="_x0000_s1387" style="position:absolute" from="8630,1488" to="8909,1488" strokecolor="#373435" strokeweight=".16369mm"/>
            <v:line id="_x0000_s1386" style="position:absolute" from="10532,1488" to="10760,1488" strokecolor="#373435" strokeweight=".16369mm"/>
            <v:line id="_x0000_s1385" style="position:absolute" from="2275,559" to="6054,559" strokecolor="#373435" strokeweight=".16369mm"/>
            <v:line id="_x0000_s1384" style="position:absolute" from="2280,792" to="2280,559" strokecolor="#373435" strokeweight=".16369mm"/>
            <v:rect id="_x0000_s1383" style="position:absolute;left:3844;top:-133;width:4409;height:465" filled="f" strokecolor="#373435" strokeweight=".16369mm"/>
            <v:line id="_x0000_s1382" style="position:absolute" from="6049,564" to="6049,332" strokecolor="#373435" strokeweight=".16369mm"/>
            <v:rect id="_x0000_s1381" style="position:absolute;left:1486;top:3111;width:1625;height:2321" filled="f" strokecolor="#373435" strokeweight=".16369mm"/>
            <v:rect id="_x0000_s1380" style="position:absolute;left:3385;top:3111;width:1722;height:2321" filled="f" strokecolor="#373435" strokeweight=".16369mm"/>
            <v:rect id="_x0000_s1379" style="position:absolute;left:5380;top:3111;width:1491;height:2321" filled="f" strokecolor="#373435" strokeweight=".16369mm"/>
            <v:rect id="_x0000_s1378" style="position:absolute;left:7144;top:3111;width:1490;height:2321" filled="f" strokecolor="#373435" strokeweight=".16369mm"/>
            <v:rect id="_x0000_s1377" style="position:absolute;left:8908;top:3111;width:1624;height:2321" filled="f" strokecolor="#373435" strokeweight=".16369mm"/>
            <v:line id="_x0000_s1376" style="position:absolute" from="10532,4272" to="10760,4272" strokecolor="#373435" strokeweight=".16369mm"/>
            <v:line id="_x0000_s1375" style="position:absolute" from="8630,4272" to="8909,4272" strokecolor="#373435" strokeweight=".16369mm"/>
            <v:line id="_x0000_s1374" style="position:absolute" from="6871,4272" to="7145,4272" strokecolor="#373435" strokeweight=".16369mm"/>
            <v:line id="_x0000_s1373" style="position:absolute" from="5107,4272" to="5381,4272" strokecolor="#373435" strokeweight=".16369mm"/>
            <v:line id="_x0000_s1372" style="position:absolute" from="3112,4272" to="3385,4272" strokecolor="#373435" strokeweight=".16369mm"/>
            <v:rect id="_x0000_s1371" style="position:absolute;left:3844;top:2415;width:4409;height:465" filled="f" strokecolor="#373435" strokeweight=".16369mm"/>
            <v:line id="_x0000_s1370" style="position:absolute" from="2275,2648" to="3845,2648" strokecolor="#373435" strokeweight=".16369mm"/>
            <v:line id="_x0000_s1369" style="position:absolute" from="8254,2648" to="10756,2648" strokecolor="#373435" strokeweight=".16369mm"/>
            <v:line id="_x0000_s1368" style="position:absolute" from="2280,3111" to="2280,2648" strokecolor="#373435" strokeweight=".16369mm"/>
            <v:line id="_x0000_s1367" style="position:absolute" from="10756,2653" to="10756,1488" strokecolor="#373435" strokeweight=".16369mm"/>
            <v:line id="_x0000_s1366" style="position:absolute" from="10756,5892" to="10756,4276" strokecolor="#373435" strokeweight=".16369mm"/>
            <v:rect id="_x0000_s1365" style="position:absolute;left:4387;top:6359;width:1277;height:1625" fillcolor="#fbffff" stroked="f"/>
            <v:rect id="_x0000_s1364" style="position:absolute;left:4387;top:6359;width:1277;height:1625" filled="f" strokecolor="#373435" strokeweight=".16369mm"/>
            <w10:wrap anchorx="page"/>
          </v:group>
        </w:pict>
      </w:r>
      <w:r w:rsidR="00157F4D">
        <w:rPr>
          <w:b/>
          <w:color w:val="373435"/>
          <w:w w:val="105"/>
          <w:sz w:val="17"/>
        </w:rPr>
        <w:t>PHASE 1 — PRELIMINARY CONSIDERATIONS</w:t>
      </w:r>
    </w:p>
    <w:p w14:paraId="1953722A" w14:textId="77777777" w:rsidR="008E6E3E" w:rsidRDefault="008E6E3E">
      <w:pPr>
        <w:pStyle w:val="BodyText"/>
        <w:rPr>
          <w:b/>
          <w:sz w:val="20"/>
        </w:rPr>
      </w:pPr>
    </w:p>
    <w:p w14:paraId="1953722B" w14:textId="77777777" w:rsidR="008E6E3E" w:rsidRDefault="008E6E3E">
      <w:pPr>
        <w:pStyle w:val="BodyText"/>
        <w:rPr>
          <w:b/>
          <w:sz w:val="20"/>
        </w:rPr>
      </w:pPr>
    </w:p>
    <w:p w14:paraId="1953722C" w14:textId="77777777" w:rsidR="008E6E3E" w:rsidRDefault="008E6E3E">
      <w:pPr>
        <w:rPr>
          <w:sz w:val="20"/>
        </w:rPr>
        <w:sectPr w:rsidR="008E6E3E">
          <w:headerReference w:type="even" r:id="rId47"/>
          <w:headerReference w:type="default" r:id="rId48"/>
          <w:pgSz w:w="12240" w:h="15840"/>
          <w:pgMar w:top="1500" w:right="720" w:bottom="280" w:left="0" w:header="1229" w:footer="0" w:gutter="0"/>
          <w:pgNumType w:start="2"/>
          <w:cols w:space="720"/>
        </w:sectPr>
      </w:pPr>
    </w:p>
    <w:p w14:paraId="1953722D" w14:textId="77777777" w:rsidR="008E6E3E" w:rsidRDefault="008E6E3E">
      <w:pPr>
        <w:pStyle w:val="BodyText"/>
        <w:spacing w:before="10"/>
        <w:rPr>
          <w:b/>
          <w:sz w:val="24"/>
        </w:rPr>
      </w:pPr>
    </w:p>
    <w:p w14:paraId="1953722E" w14:textId="77777777" w:rsidR="008E6E3E" w:rsidRDefault="00157F4D">
      <w:pPr>
        <w:ind w:left="1569"/>
        <w:rPr>
          <w:rFonts w:ascii="Arial Narrow"/>
          <w:sz w:val="17"/>
        </w:rPr>
      </w:pPr>
      <w:r>
        <w:rPr>
          <w:rFonts w:ascii="Arial Narrow"/>
          <w:color w:val="373435"/>
          <w:spacing w:val="-3"/>
          <w:w w:val="105"/>
          <w:sz w:val="17"/>
        </w:rPr>
        <w:t xml:space="preserve">Role </w:t>
      </w:r>
      <w:r>
        <w:rPr>
          <w:rFonts w:ascii="Arial Narrow"/>
          <w:color w:val="373435"/>
          <w:w w:val="105"/>
          <w:sz w:val="17"/>
        </w:rPr>
        <w:t xml:space="preserve">of new </w:t>
      </w:r>
      <w:r>
        <w:rPr>
          <w:rFonts w:ascii="Arial Narrow"/>
          <w:color w:val="373435"/>
          <w:spacing w:val="-5"/>
          <w:w w:val="105"/>
          <w:sz w:val="17"/>
        </w:rPr>
        <w:t>vehicle</w:t>
      </w:r>
    </w:p>
    <w:p w14:paraId="1953722F" w14:textId="77777777" w:rsidR="008E6E3E" w:rsidRDefault="00157F4D">
      <w:pPr>
        <w:pStyle w:val="BodyText"/>
        <w:spacing w:before="8"/>
        <w:rPr>
          <w:rFonts w:ascii="Arial Narrow"/>
          <w:sz w:val="24"/>
        </w:rPr>
      </w:pPr>
      <w:r>
        <w:br w:type="column"/>
      </w:r>
    </w:p>
    <w:p w14:paraId="19537230" w14:textId="77777777" w:rsidR="008E6E3E" w:rsidRDefault="00157F4D">
      <w:pPr>
        <w:spacing w:before="1" w:line="266" w:lineRule="auto"/>
        <w:ind w:left="649"/>
        <w:rPr>
          <w:rFonts w:ascii="Arial Narrow" w:hAnsi="Arial Narrow"/>
          <w:sz w:val="17"/>
        </w:rPr>
      </w:pPr>
      <w:r>
        <w:rPr>
          <w:rFonts w:ascii="Arial Narrow" w:hAnsi="Arial Narrow"/>
          <w:color w:val="373435"/>
          <w:spacing w:val="-3"/>
          <w:w w:val="105"/>
          <w:sz w:val="17"/>
        </w:rPr>
        <w:t xml:space="preserve">Capacities </w:t>
      </w:r>
      <w:r>
        <w:rPr>
          <w:rFonts w:ascii="Arial Narrow" w:hAnsi="Arial Narrow"/>
          <w:color w:val="373435"/>
          <w:w w:val="105"/>
          <w:sz w:val="17"/>
        </w:rPr>
        <w:t xml:space="preserve">related </w:t>
      </w:r>
      <w:r>
        <w:rPr>
          <w:rFonts w:ascii="Arial Narrow" w:hAnsi="Arial Narrow"/>
          <w:color w:val="373435"/>
          <w:spacing w:val="-9"/>
          <w:w w:val="105"/>
          <w:sz w:val="17"/>
        </w:rPr>
        <w:t xml:space="preserve">to </w:t>
      </w:r>
      <w:r>
        <w:rPr>
          <w:rFonts w:ascii="Arial Narrow" w:hAnsi="Arial Narrow"/>
          <w:color w:val="373435"/>
          <w:spacing w:val="-3"/>
          <w:w w:val="105"/>
          <w:sz w:val="17"/>
        </w:rPr>
        <w:t xml:space="preserve">present </w:t>
      </w:r>
      <w:r>
        <w:rPr>
          <w:rFonts w:ascii="Arial Narrow" w:hAnsi="Arial Narrow"/>
          <w:color w:val="373435"/>
          <w:w w:val="105"/>
          <w:sz w:val="17"/>
        </w:rPr>
        <w:t xml:space="preserve">or future airport </w:t>
      </w:r>
      <w:r>
        <w:rPr>
          <w:rFonts w:ascii="Arial Narrow" w:hAnsi="Arial Narrow"/>
          <w:color w:val="373435"/>
          <w:spacing w:val="-3"/>
          <w:w w:val="105"/>
          <w:sz w:val="17"/>
        </w:rPr>
        <w:t xml:space="preserve">RFF </w:t>
      </w:r>
      <w:r>
        <w:rPr>
          <w:rFonts w:ascii="Arial Narrow" w:hAnsi="Arial Narrow"/>
          <w:color w:val="373435"/>
          <w:w w:val="105"/>
          <w:sz w:val="17"/>
        </w:rPr>
        <w:t xml:space="preserve">— </w:t>
      </w:r>
      <w:r>
        <w:rPr>
          <w:rFonts w:ascii="Arial Narrow" w:hAnsi="Arial Narrow"/>
          <w:color w:val="373435"/>
          <w:spacing w:val="-3"/>
          <w:w w:val="105"/>
          <w:sz w:val="17"/>
        </w:rPr>
        <w:t>Category</w:t>
      </w:r>
    </w:p>
    <w:p w14:paraId="19537231" w14:textId="77777777" w:rsidR="008E6E3E" w:rsidRDefault="00157F4D">
      <w:pPr>
        <w:pStyle w:val="BodyText"/>
        <w:spacing w:before="8"/>
        <w:rPr>
          <w:rFonts w:ascii="Arial Narrow"/>
          <w:sz w:val="24"/>
        </w:rPr>
      </w:pPr>
      <w:r>
        <w:br w:type="column"/>
      </w:r>
    </w:p>
    <w:p w14:paraId="19537232" w14:textId="77777777" w:rsidR="008E6E3E" w:rsidRDefault="00157F4D">
      <w:pPr>
        <w:spacing w:line="266" w:lineRule="auto"/>
        <w:ind w:left="661" w:right="-2"/>
        <w:rPr>
          <w:rFonts w:ascii="Arial Narrow"/>
          <w:sz w:val="17"/>
        </w:rPr>
      </w:pPr>
      <w:r>
        <w:rPr>
          <w:rFonts w:ascii="Arial Narrow"/>
          <w:color w:val="373435"/>
          <w:spacing w:val="-3"/>
          <w:w w:val="105"/>
          <w:sz w:val="17"/>
        </w:rPr>
        <w:t xml:space="preserve">Quantitative </w:t>
      </w:r>
      <w:r>
        <w:rPr>
          <w:rFonts w:ascii="Arial Narrow"/>
          <w:color w:val="373435"/>
          <w:w w:val="105"/>
          <w:sz w:val="17"/>
        </w:rPr>
        <w:t xml:space="preserve">advantage </w:t>
      </w:r>
      <w:r>
        <w:rPr>
          <w:rFonts w:ascii="Arial Narrow"/>
          <w:color w:val="373435"/>
          <w:spacing w:val="-3"/>
          <w:w w:val="105"/>
          <w:sz w:val="17"/>
        </w:rPr>
        <w:t xml:space="preserve">of </w:t>
      </w:r>
      <w:r>
        <w:rPr>
          <w:rFonts w:ascii="Arial Narrow"/>
          <w:color w:val="373435"/>
          <w:w w:val="105"/>
          <w:sz w:val="17"/>
        </w:rPr>
        <w:t xml:space="preserve">adopting </w:t>
      </w:r>
      <w:r>
        <w:rPr>
          <w:rFonts w:ascii="Arial Narrow"/>
          <w:color w:val="373435"/>
          <w:spacing w:val="-6"/>
          <w:w w:val="105"/>
          <w:sz w:val="17"/>
        </w:rPr>
        <w:t xml:space="preserve">improved </w:t>
      </w:r>
      <w:r>
        <w:rPr>
          <w:rFonts w:ascii="Arial Narrow"/>
          <w:color w:val="373435"/>
          <w:spacing w:val="-3"/>
          <w:w w:val="105"/>
          <w:sz w:val="17"/>
        </w:rPr>
        <w:t xml:space="preserve">extinguishing </w:t>
      </w:r>
      <w:r>
        <w:rPr>
          <w:rFonts w:ascii="Arial Narrow"/>
          <w:color w:val="373435"/>
          <w:w w:val="105"/>
          <w:sz w:val="17"/>
        </w:rPr>
        <w:t>agents</w:t>
      </w:r>
    </w:p>
    <w:p w14:paraId="19537233" w14:textId="77777777" w:rsidR="008E6E3E" w:rsidRDefault="00157F4D">
      <w:pPr>
        <w:pStyle w:val="BodyText"/>
        <w:spacing w:before="7"/>
        <w:rPr>
          <w:rFonts w:ascii="Arial Narrow"/>
          <w:sz w:val="24"/>
        </w:rPr>
      </w:pPr>
      <w:r>
        <w:br w:type="column"/>
      </w:r>
    </w:p>
    <w:p w14:paraId="19537234" w14:textId="77777777" w:rsidR="008E6E3E" w:rsidRDefault="00157F4D">
      <w:pPr>
        <w:spacing w:before="1" w:line="266" w:lineRule="auto"/>
        <w:ind w:left="549" w:right="-18"/>
        <w:rPr>
          <w:rFonts w:ascii="Arial Narrow"/>
          <w:sz w:val="17"/>
        </w:rPr>
      </w:pPr>
      <w:r>
        <w:rPr>
          <w:rFonts w:ascii="Arial Narrow"/>
          <w:color w:val="373435"/>
          <w:spacing w:val="-3"/>
          <w:w w:val="105"/>
          <w:sz w:val="17"/>
        </w:rPr>
        <w:t xml:space="preserve">Compatibility of </w:t>
      </w:r>
      <w:r>
        <w:rPr>
          <w:rFonts w:ascii="Arial Narrow"/>
          <w:color w:val="373435"/>
          <w:w w:val="105"/>
          <w:sz w:val="17"/>
        </w:rPr>
        <w:t xml:space="preserve">new vehicle </w:t>
      </w:r>
      <w:r>
        <w:rPr>
          <w:rFonts w:ascii="Arial Narrow"/>
          <w:color w:val="373435"/>
          <w:spacing w:val="-6"/>
          <w:w w:val="105"/>
          <w:sz w:val="17"/>
        </w:rPr>
        <w:t xml:space="preserve">with </w:t>
      </w:r>
      <w:r>
        <w:rPr>
          <w:rFonts w:ascii="Arial Narrow"/>
          <w:color w:val="373435"/>
          <w:spacing w:val="-3"/>
          <w:w w:val="105"/>
          <w:sz w:val="17"/>
        </w:rPr>
        <w:t>existing fleet</w:t>
      </w:r>
    </w:p>
    <w:p w14:paraId="19537235" w14:textId="77777777" w:rsidR="008E6E3E" w:rsidRDefault="00157F4D">
      <w:pPr>
        <w:pStyle w:val="BodyText"/>
        <w:spacing w:before="7"/>
        <w:rPr>
          <w:rFonts w:ascii="Arial Narrow"/>
          <w:sz w:val="24"/>
        </w:rPr>
      </w:pPr>
      <w:r>
        <w:br w:type="column"/>
      </w:r>
    </w:p>
    <w:p w14:paraId="19537236" w14:textId="77777777" w:rsidR="008E6E3E" w:rsidRDefault="00157F4D">
      <w:pPr>
        <w:spacing w:line="266" w:lineRule="auto"/>
        <w:ind w:left="686" w:right="1167"/>
        <w:rPr>
          <w:rFonts w:ascii="Arial Narrow"/>
          <w:sz w:val="17"/>
        </w:rPr>
      </w:pPr>
      <w:r>
        <w:rPr>
          <w:rFonts w:ascii="Arial Narrow"/>
          <w:color w:val="373435"/>
          <w:w w:val="105"/>
          <w:sz w:val="17"/>
        </w:rPr>
        <w:t>Dimension or loading limitations imposed by airport features or local terrain</w:t>
      </w:r>
    </w:p>
    <w:p w14:paraId="19537237" w14:textId="77777777" w:rsidR="008E6E3E" w:rsidRDefault="008E6E3E">
      <w:pPr>
        <w:spacing w:line="266" w:lineRule="auto"/>
        <w:rPr>
          <w:rFonts w:ascii="Arial Narrow"/>
          <w:sz w:val="17"/>
        </w:rPr>
        <w:sectPr w:rsidR="008E6E3E">
          <w:type w:val="continuous"/>
          <w:pgSz w:w="12240" w:h="15840"/>
          <w:pgMar w:top="2680" w:right="720" w:bottom="280" w:left="0" w:header="720" w:footer="720" w:gutter="0"/>
          <w:cols w:num="5" w:space="720" w:equalWidth="0">
            <w:col w:w="2812" w:space="40"/>
            <w:col w:w="1953" w:space="39"/>
            <w:col w:w="1836" w:space="40"/>
            <w:col w:w="1593" w:space="39"/>
            <w:col w:w="3168"/>
          </w:cols>
        </w:sectPr>
      </w:pPr>
    </w:p>
    <w:p w14:paraId="19537238" w14:textId="77777777" w:rsidR="008E6E3E" w:rsidRDefault="008E6E3E">
      <w:pPr>
        <w:pStyle w:val="BodyText"/>
        <w:rPr>
          <w:rFonts w:ascii="Arial Narrow"/>
          <w:sz w:val="20"/>
        </w:rPr>
      </w:pPr>
    </w:p>
    <w:p w14:paraId="19537239" w14:textId="77777777" w:rsidR="008E6E3E" w:rsidRDefault="008E6E3E">
      <w:pPr>
        <w:pStyle w:val="BodyText"/>
        <w:spacing w:before="6"/>
        <w:rPr>
          <w:rFonts w:ascii="Arial Narrow"/>
          <w:sz w:val="17"/>
        </w:rPr>
      </w:pPr>
    </w:p>
    <w:p w14:paraId="1953723A" w14:textId="77777777" w:rsidR="008E6E3E" w:rsidRDefault="00157F4D">
      <w:pPr>
        <w:spacing w:before="100"/>
        <w:ind w:left="4090"/>
        <w:rPr>
          <w:b/>
          <w:sz w:val="17"/>
        </w:rPr>
      </w:pPr>
      <w:r>
        <w:rPr>
          <w:b/>
          <w:color w:val="373435"/>
          <w:w w:val="105"/>
          <w:sz w:val="17"/>
        </w:rPr>
        <w:t>PHASE 2 — PREPARATION OF SPECIFICATION</w:t>
      </w:r>
    </w:p>
    <w:p w14:paraId="1953723B" w14:textId="77777777" w:rsidR="008E6E3E" w:rsidRDefault="008E6E3E">
      <w:pPr>
        <w:pStyle w:val="BodyText"/>
        <w:rPr>
          <w:b/>
          <w:sz w:val="20"/>
        </w:rPr>
      </w:pPr>
    </w:p>
    <w:p w14:paraId="1953723C" w14:textId="77777777" w:rsidR="008E6E3E" w:rsidRDefault="008E6E3E">
      <w:pPr>
        <w:pStyle w:val="BodyText"/>
        <w:spacing w:before="9"/>
        <w:rPr>
          <w:b/>
          <w:sz w:val="16"/>
        </w:rPr>
      </w:pPr>
    </w:p>
    <w:p w14:paraId="1953723D" w14:textId="77777777" w:rsidR="008E6E3E" w:rsidRDefault="008E6E3E">
      <w:pPr>
        <w:rPr>
          <w:sz w:val="16"/>
        </w:rPr>
        <w:sectPr w:rsidR="008E6E3E">
          <w:type w:val="continuous"/>
          <w:pgSz w:w="12240" w:h="15840"/>
          <w:pgMar w:top="2680" w:right="720" w:bottom="280" w:left="0" w:header="720" w:footer="720" w:gutter="0"/>
          <w:cols w:space="720"/>
        </w:sectPr>
      </w:pPr>
    </w:p>
    <w:p w14:paraId="1953723E" w14:textId="77777777" w:rsidR="008E6E3E" w:rsidRDefault="00157F4D">
      <w:pPr>
        <w:spacing w:before="128" w:line="266" w:lineRule="auto"/>
        <w:ind w:left="1611"/>
        <w:rPr>
          <w:rFonts w:ascii="Arial Narrow" w:hAnsi="Arial Narrow"/>
          <w:sz w:val="17"/>
        </w:rPr>
      </w:pPr>
      <w:r>
        <w:rPr>
          <w:rFonts w:ascii="Arial Narrow" w:hAnsi="Arial Narrow"/>
          <w:color w:val="373435"/>
          <w:spacing w:val="-3"/>
          <w:w w:val="105"/>
          <w:sz w:val="17"/>
        </w:rPr>
        <w:t xml:space="preserve">Quantities and </w:t>
      </w:r>
      <w:r>
        <w:rPr>
          <w:rFonts w:ascii="Arial Narrow" w:hAnsi="Arial Narrow"/>
          <w:color w:val="373435"/>
          <w:spacing w:val="-6"/>
          <w:w w:val="105"/>
          <w:sz w:val="17"/>
        </w:rPr>
        <w:t xml:space="preserve">types </w:t>
      </w:r>
      <w:r>
        <w:rPr>
          <w:rFonts w:ascii="Arial Narrow" w:hAnsi="Arial Narrow"/>
          <w:color w:val="373435"/>
          <w:w w:val="105"/>
          <w:sz w:val="17"/>
        </w:rPr>
        <w:t xml:space="preserve">of </w:t>
      </w:r>
      <w:r>
        <w:rPr>
          <w:rFonts w:ascii="Arial Narrow" w:hAnsi="Arial Narrow"/>
          <w:color w:val="373435"/>
          <w:spacing w:val="-3"/>
          <w:w w:val="105"/>
          <w:sz w:val="17"/>
        </w:rPr>
        <w:t xml:space="preserve">extinguishing </w:t>
      </w:r>
      <w:r>
        <w:rPr>
          <w:rFonts w:ascii="Arial Narrow" w:hAnsi="Arial Narrow"/>
          <w:color w:val="373435"/>
          <w:w w:val="105"/>
          <w:sz w:val="17"/>
        </w:rPr>
        <w:t xml:space="preserve">agents — </w:t>
      </w:r>
      <w:r>
        <w:rPr>
          <w:rFonts w:ascii="Arial Narrow" w:hAnsi="Arial Narrow"/>
          <w:color w:val="373435"/>
          <w:spacing w:val="-3"/>
          <w:w w:val="105"/>
          <w:sz w:val="17"/>
        </w:rPr>
        <w:t xml:space="preserve">Output requirements, discharge patterns </w:t>
      </w:r>
      <w:r>
        <w:rPr>
          <w:rFonts w:ascii="Arial Narrow" w:hAnsi="Arial Narrow"/>
          <w:color w:val="373435"/>
          <w:w w:val="105"/>
          <w:sz w:val="17"/>
        </w:rPr>
        <w:t xml:space="preserve">and </w:t>
      </w:r>
      <w:r>
        <w:rPr>
          <w:rFonts w:ascii="Arial Narrow" w:hAnsi="Arial Narrow"/>
          <w:color w:val="373435"/>
          <w:spacing w:val="-3"/>
          <w:w w:val="105"/>
          <w:sz w:val="17"/>
        </w:rPr>
        <w:t xml:space="preserve">replenishment </w:t>
      </w:r>
      <w:r>
        <w:rPr>
          <w:rFonts w:ascii="Arial Narrow" w:hAnsi="Arial Narrow"/>
          <w:color w:val="373435"/>
          <w:w w:val="105"/>
          <w:sz w:val="17"/>
        </w:rPr>
        <w:t>facilities</w:t>
      </w:r>
    </w:p>
    <w:p w14:paraId="1953723F" w14:textId="77777777" w:rsidR="008E6E3E" w:rsidRDefault="00157F4D">
      <w:pPr>
        <w:spacing w:before="117" w:line="266" w:lineRule="auto"/>
        <w:ind w:left="552"/>
        <w:rPr>
          <w:rFonts w:ascii="Arial Narrow" w:hAnsi="Arial Narrow"/>
          <w:sz w:val="17"/>
        </w:rPr>
      </w:pPr>
      <w:r>
        <w:br w:type="column"/>
      </w:r>
      <w:r>
        <w:rPr>
          <w:rFonts w:ascii="Arial Narrow" w:hAnsi="Arial Narrow"/>
          <w:color w:val="373435"/>
          <w:w w:val="105"/>
          <w:sz w:val="17"/>
        </w:rPr>
        <w:t xml:space="preserve">Crew cab </w:t>
      </w:r>
      <w:r>
        <w:rPr>
          <w:rFonts w:ascii="Arial Narrow" w:hAnsi="Arial Narrow"/>
          <w:color w:val="373435"/>
          <w:spacing w:val="-4"/>
          <w:w w:val="105"/>
          <w:sz w:val="17"/>
        </w:rPr>
        <w:t xml:space="preserve">capacity, </w:t>
      </w:r>
      <w:r>
        <w:rPr>
          <w:rFonts w:ascii="Arial Narrow" w:hAnsi="Arial Narrow"/>
          <w:color w:val="373435"/>
          <w:w w:val="105"/>
          <w:sz w:val="17"/>
        </w:rPr>
        <w:t xml:space="preserve">design and safety </w:t>
      </w:r>
      <w:r>
        <w:rPr>
          <w:rFonts w:ascii="Arial Narrow" w:hAnsi="Arial Narrow"/>
          <w:color w:val="373435"/>
          <w:spacing w:val="-3"/>
          <w:w w:val="105"/>
          <w:sz w:val="17"/>
        </w:rPr>
        <w:t xml:space="preserve">aspects </w:t>
      </w:r>
      <w:r>
        <w:rPr>
          <w:rFonts w:ascii="Arial Narrow" w:hAnsi="Arial Narrow"/>
          <w:color w:val="373435"/>
          <w:w w:val="105"/>
          <w:sz w:val="17"/>
        </w:rPr>
        <w:t xml:space="preserve">— </w:t>
      </w:r>
      <w:r>
        <w:rPr>
          <w:rFonts w:ascii="Arial Narrow" w:hAnsi="Arial Narrow"/>
          <w:color w:val="373435"/>
          <w:spacing w:val="-3"/>
          <w:w w:val="105"/>
          <w:sz w:val="17"/>
        </w:rPr>
        <w:t xml:space="preserve">Instrumentation, accessibility for operations, control systems </w:t>
      </w:r>
      <w:r>
        <w:rPr>
          <w:rFonts w:ascii="Arial Narrow" w:hAnsi="Arial Narrow"/>
          <w:color w:val="373435"/>
          <w:w w:val="105"/>
          <w:sz w:val="17"/>
        </w:rPr>
        <w:t xml:space="preserve">— </w:t>
      </w:r>
      <w:r>
        <w:rPr>
          <w:rFonts w:ascii="Arial Narrow" w:hAnsi="Arial Narrow"/>
          <w:color w:val="373435"/>
          <w:spacing w:val="-3"/>
          <w:w w:val="105"/>
          <w:sz w:val="17"/>
        </w:rPr>
        <w:t xml:space="preserve">Ease </w:t>
      </w:r>
      <w:r>
        <w:rPr>
          <w:rFonts w:ascii="Arial Narrow" w:hAnsi="Arial Narrow"/>
          <w:color w:val="373435"/>
          <w:spacing w:val="-4"/>
          <w:w w:val="105"/>
          <w:sz w:val="17"/>
        </w:rPr>
        <w:t xml:space="preserve">of </w:t>
      </w:r>
      <w:r>
        <w:rPr>
          <w:rFonts w:ascii="Arial Narrow" w:hAnsi="Arial Narrow"/>
          <w:color w:val="373435"/>
          <w:spacing w:val="-3"/>
          <w:w w:val="105"/>
          <w:sz w:val="17"/>
        </w:rPr>
        <w:t xml:space="preserve">driving </w:t>
      </w:r>
      <w:r>
        <w:rPr>
          <w:rFonts w:ascii="Arial Narrow" w:hAnsi="Arial Narrow"/>
          <w:color w:val="373435"/>
          <w:w w:val="105"/>
          <w:sz w:val="17"/>
        </w:rPr>
        <w:t xml:space="preserve">and </w:t>
      </w:r>
      <w:r>
        <w:rPr>
          <w:rFonts w:ascii="Arial Narrow" w:hAnsi="Arial Narrow"/>
          <w:color w:val="373435"/>
          <w:spacing w:val="-5"/>
          <w:w w:val="105"/>
          <w:sz w:val="17"/>
        </w:rPr>
        <w:t xml:space="preserve">operating </w:t>
      </w:r>
      <w:r>
        <w:rPr>
          <w:rFonts w:ascii="Arial Narrow" w:hAnsi="Arial Narrow"/>
          <w:color w:val="373435"/>
          <w:spacing w:val="-3"/>
          <w:w w:val="105"/>
          <w:sz w:val="17"/>
        </w:rPr>
        <w:t>simplicity</w:t>
      </w:r>
    </w:p>
    <w:p w14:paraId="19537240" w14:textId="77777777" w:rsidR="008E6E3E" w:rsidRDefault="00157F4D">
      <w:pPr>
        <w:spacing w:before="107" w:line="268" w:lineRule="auto"/>
        <w:ind w:left="614" w:right="3"/>
        <w:rPr>
          <w:rFonts w:ascii="Arial Narrow" w:hAnsi="Arial Narrow"/>
          <w:sz w:val="17"/>
        </w:rPr>
      </w:pPr>
      <w:r>
        <w:br w:type="column"/>
      </w:r>
      <w:r>
        <w:rPr>
          <w:rFonts w:ascii="Arial Narrow" w:hAnsi="Arial Narrow"/>
          <w:color w:val="373435"/>
          <w:spacing w:val="-3"/>
          <w:w w:val="105"/>
          <w:sz w:val="17"/>
        </w:rPr>
        <w:t xml:space="preserve">Equipment </w:t>
      </w:r>
      <w:r>
        <w:rPr>
          <w:rFonts w:ascii="Arial Narrow" w:hAnsi="Arial Narrow"/>
          <w:color w:val="373435"/>
          <w:w w:val="105"/>
          <w:sz w:val="17"/>
        </w:rPr>
        <w:t xml:space="preserve">— </w:t>
      </w:r>
      <w:r>
        <w:rPr>
          <w:rFonts w:ascii="Arial Narrow" w:hAnsi="Arial Narrow"/>
          <w:color w:val="373435"/>
          <w:spacing w:val="-3"/>
          <w:w w:val="105"/>
          <w:sz w:val="17"/>
        </w:rPr>
        <w:t xml:space="preserve">Range and </w:t>
      </w:r>
      <w:r>
        <w:rPr>
          <w:rFonts w:ascii="Arial Narrow" w:hAnsi="Arial Narrow"/>
          <w:color w:val="373435"/>
          <w:spacing w:val="-7"/>
          <w:w w:val="105"/>
          <w:sz w:val="17"/>
        </w:rPr>
        <w:t>stowage</w:t>
      </w:r>
    </w:p>
    <w:p w14:paraId="19537241" w14:textId="77777777" w:rsidR="008E6E3E" w:rsidRDefault="00157F4D">
      <w:pPr>
        <w:spacing w:line="266" w:lineRule="auto"/>
        <w:ind w:left="614" w:right="3"/>
        <w:rPr>
          <w:rFonts w:ascii="Arial Narrow" w:hAnsi="Arial Narrow"/>
          <w:sz w:val="17"/>
        </w:rPr>
      </w:pPr>
      <w:r>
        <w:rPr>
          <w:rFonts w:ascii="Arial Narrow" w:hAnsi="Arial Narrow"/>
          <w:color w:val="373435"/>
          <w:w w:val="105"/>
          <w:sz w:val="17"/>
        </w:rPr>
        <w:t>— Need for special equipment</w:t>
      </w:r>
    </w:p>
    <w:p w14:paraId="19537242" w14:textId="77777777" w:rsidR="008E6E3E" w:rsidRDefault="00157F4D">
      <w:pPr>
        <w:spacing w:before="107" w:line="266" w:lineRule="auto"/>
        <w:ind w:left="470"/>
        <w:rPr>
          <w:rFonts w:ascii="Arial Narrow" w:hAnsi="Arial Narrow"/>
          <w:sz w:val="17"/>
        </w:rPr>
      </w:pPr>
      <w:r>
        <w:br w:type="column"/>
      </w:r>
      <w:r>
        <w:rPr>
          <w:rFonts w:ascii="Arial Narrow" w:hAnsi="Arial Narrow"/>
          <w:color w:val="373435"/>
          <w:spacing w:val="-3"/>
          <w:w w:val="105"/>
          <w:sz w:val="17"/>
        </w:rPr>
        <w:t xml:space="preserve">Automotive performance </w:t>
      </w:r>
      <w:r>
        <w:rPr>
          <w:rFonts w:ascii="Arial Narrow" w:hAnsi="Arial Narrow"/>
          <w:color w:val="373435"/>
          <w:w w:val="105"/>
          <w:sz w:val="17"/>
        </w:rPr>
        <w:t xml:space="preserve">— </w:t>
      </w:r>
      <w:r>
        <w:rPr>
          <w:rFonts w:ascii="Arial Narrow" w:hAnsi="Arial Narrow"/>
          <w:color w:val="373435"/>
          <w:spacing w:val="-3"/>
          <w:w w:val="105"/>
          <w:sz w:val="17"/>
        </w:rPr>
        <w:t xml:space="preserve">Minimum acceptance </w:t>
      </w:r>
      <w:r>
        <w:rPr>
          <w:rFonts w:ascii="Arial Narrow" w:hAnsi="Arial Narrow"/>
          <w:color w:val="373435"/>
          <w:spacing w:val="-4"/>
          <w:w w:val="105"/>
          <w:sz w:val="17"/>
        </w:rPr>
        <w:t xml:space="preserve">criteria </w:t>
      </w:r>
      <w:r>
        <w:rPr>
          <w:rFonts w:ascii="Arial Narrow" w:hAnsi="Arial Narrow"/>
          <w:color w:val="373435"/>
          <w:w w:val="105"/>
          <w:sz w:val="17"/>
        </w:rPr>
        <w:t>with</w:t>
      </w:r>
    </w:p>
    <w:p w14:paraId="19537243" w14:textId="77777777" w:rsidR="008E6E3E" w:rsidRDefault="00157F4D">
      <w:pPr>
        <w:spacing w:line="268" w:lineRule="auto"/>
        <w:ind w:left="470"/>
        <w:rPr>
          <w:rFonts w:ascii="Arial Narrow"/>
          <w:sz w:val="17"/>
        </w:rPr>
      </w:pPr>
      <w:r>
        <w:rPr>
          <w:rFonts w:ascii="Arial Narrow"/>
          <w:color w:val="373435"/>
          <w:w w:val="105"/>
          <w:sz w:val="17"/>
        </w:rPr>
        <w:t>consideration of climactic conditions</w:t>
      </w:r>
    </w:p>
    <w:p w14:paraId="19537244" w14:textId="77777777" w:rsidR="008E6E3E" w:rsidRDefault="00157F4D">
      <w:pPr>
        <w:spacing w:before="106" w:line="266" w:lineRule="auto"/>
        <w:ind w:left="533" w:right="1057"/>
        <w:rPr>
          <w:rFonts w:ascii="Arial Narrow" w:hAnsi="Arial Narrow"/>
          <w:sz w:val="17"/>
        </w:rPr>
      </w:pPr>
      <w:r>
        <w:br w:type="column"/>
      </w:r>
      <w:r>
        <w:rPr>
          <w:rFonts w:ascii="Arial Narrow" w:hAnsi="Arial Narrow"/>
          <w:color w:val="373435"/>
          <w:w w:val="105"/>
          <w:sz w:val="17"/>
        </w:rPr>
        <w:t>Access for preventive maintenance and support — Protective treatments and finishes</w:t>
      </w:r>
    </w:p>
    <w:p w14:paraId="19537245" w14:textId="77777777" w:rsidR="008E6E3E" w:rsidRDefault="008E6E3E">
      <w:pPr>
        <w:spacing w:line="266" w:lineRule="auto"/>
        <w:rPr>
          <w:rFonts w:ascii="Arial Narrow" w:hAnsi="Arial Narrow"/>
          <w:sz w:val="17"/>
        </w:rPr>
        <w:sectPr w:rsidR="008E6E3E">
          <w:type w:val="continuous"/>
          <w:pgSz w:w="12240" w:h="15840"/>
          <w:pgMar w:top="2680" w:right="720" w:bottom="280" w:left="0" w:header="720" w:footer="720" w:gutter="0"/>
          <w:cols w:num="5" w:space="720" w:equalWidth="0">
            <w:col w:w="2913" w:space="40"/>
            <w:col w:w="1886" w:space="39"/>
            <w:col w:w="1882" w:space="40"/>
            <w:col w:w="1671" w:space="39"/>
            <w:col w:w="3010"/>
          </w:cols>
        </w:sectPr>
      </w:pPr>
    </w:p>
    <w:p w14:paraId="19537246" w14:textId="77777777" w:rsidR="008E6E3E" w:rsidRDefault="008E6E3E">
      <w:pPr>
        <w:pStyle w:val="BodyText"/>
        <w:rPr>
          <w:rFonts w:ascii="Arial Narrow"/>
          <w:sz w:val="20"/>
        </w:rPr>
      </w:pPr>
    </w:p>
    <w:p w14:paraId="19537247" w14:textId="77777777" w:rsidR="008E6E3E" w:rsidRDefault="008E6E3E">
      <w:pPr>
        <w:pStyle w:val="BodyText"/>
        <w:spacing w:before="5"/>
        <w:rPr>
          <w:rFonts w:ascii="Arial Narrow"/>
          <w:sz w:val="20"/>
        </w:rPr>
      </w:pPr>
    </w:p>
    <w:p w14:paraId="19537248" w14:textId="77777777" w:rsidR="008E6E3E" w:rsidRDefault="00157F4D">
      <w:pPr>
        <w:spacing w:before="100"/>
        <w:ind w:left="3519"/>
        <w:rPr>
          <w:b/>
          <w:sz w:val="17"/>
        </w:rPr>
      </w:pPr>
      <w:r>
        <w:rPr>
          <w:b/>
          <w:color w:val="373435"/>
          <w:w w:val="105"/>
          <w:sz w:val="17"/>
        </w:rPr>
        <w:t>PHASE 3 — ADDITIONAL CONTRACTUAL CONSIDERATIONS</w:t>
      </w:r>
    </w:p>
    <w:p w14:paraId="19537249" w14:textId="77777777" w:rsidR="008E6E3E" w:rsidRDefault="008E6E3E">
      <w:pPr>
        <w:pStyle w:val="BodyText"/>
        <w:rPr>
          <w:b/>
          <w:sz w:val="20"/>
        </w:rPr>
      </w:pPr>
    </w:p>
    <w:p w14:paraId="1953724A" w14:textId="77777777" w:rsidR="008E6E3E" w:rsidRDefault="008E6E3E">
      <w:pPr>
        <w:rPr>
          <w:sz w:val="20"/>
        </w:rPr>
        <w:sectPr w:rsidR="008E6E3E">
          <w:type w:val="continuous"/>
          <w:pgSz w:w="12240" w:h="15840"/>
          <w:pgMar w:top="2680" w:right="720" w:bottom="280" w:left="0" w:header="720" w:footer="720" w:gutter="0"/>
          <w:cols w:space="720"/>
        </w:sectPr>
      </w:pPr>
    </w:p>
    <w:p w14:paraId="1953724B" w14:textId="77777777" w:rsidR="008E6E3E" w:rsidRDefault="008E6E3E">
      <w:pPr>
        <w:pStyle w:val="BodyText"/>
        <w:spacing w:before="7"/>
        <w:rPr>
          <w:b/>
          <w:sz w:val="24"/>
        </w:rPr>
      </w:pPr>
    </w:p>
    <w:p w14:paraId="1953724C" w14:textId="77777777" w:rsidR="008E6E3E" w:rsidRDefault="00157F4D">
      <w:pPr>
        <w:spacing w:before="1" w:line="266" w:lineRule="auto"/>
        <w:ind w:left="1611" w:right="-16"/>
        <w:rPr>
          <w:rFonts w:ascii="Arial Narrow"/>
          <w:sz w:val="17"/>
        </w:rPr>
      </w:pPr>
      <w:r>
        <w:rPr>
          <w:rFonts w:ascii="Arial Narrow"/>
          <w:color w:val="373435"/>
          <w:spacing w:val="-3"/>
          <w:w w:val="105"/>
          <w:sz w:val="17"/>
        </w:rPr>
        <w:t xml:space="preserve">Provision of </w:t>
      </w:r>
      <w:r>
        <w:rPr>
          <w:rFonts w:ascii="Arial Narrow"/>
          <w:color w:val="373435"/>
          <w:w w:val="105"/>
          <w:sz w:val="17"/>
        </w:rPr>
        <w:t xml:space="preserve">training for </w:t>
      </w:r>
      <w:r>
        <w:rPr>
          <w:rFonts w:ascii="Arial Narrow"/>
          <w:color w:val="373435"/>
          <w:spacing w:val="-7"/>
          <w:w w:val="105"/>
          <w:sz w:val="17"/>
        </w:rPr>
        <w:t xml:space="preserve">fire </w:t>
      </w:r>
      <w:r>
        <w:rPr>
          <w:rFonts w:ascii="Arial Narrow"/>
          <w:color w:val="373435"/>
          <w:spacing w:val="-3"/>
          <w:w w:val="105"/>
          <w:sz w:val="17"/>
        </w:rPr>
        <w:t>service and support personnel</w:t>
      </w:r>
    </w:p>
    <w:p w14:paraId="1953724D" w14:textId="77777777" w:rsidR="008E6E3E" w:rsidRDefault="00157F4D">
      <w:pPr>
        <w:pStyle w:val="BodyText"/>
        <w:spacing w:before="8"/>
        <w:rPr>
          <w:rFonts w:ascii="Arial Narrow"/>
          <w:sz w:val="24"/>
        </w:rPr>
      </w:pPr>
      <w:r>
        <w:br w:type="column"/>
      </w:r>
    </w:p>
    <w:p w14:paraId="1953724E" w14:textId="77777777" w:rsidR="008E6E3E" w:rsidRDefault="00157F4D">
      <w:pPr>
        <w:spacing w:line="266" w:lineRule="auto"/>
        <w:ind w:left="609"/>
        <w:rPr>
          <w:rFonts w:ascii="Arial Narrow"/>
          <w:sz w:val="17"/>
        </w:rPr>
      </w:pPr>
      <w:r>
        <w:rPr>
          <w:rFonts w:ascii="Arial Narrow"/>
          <w:color w:val="373435"/>
          <w:spacing w:val="-3"/>
          <w:w w:val="105"/>
          <w:sz w:val="17"/>
        </w:rPr>
        <w:t xml:space="preserve">Conduct </w:t>
      </w:r>
      <w:r>
        <w:rPr>
          <w:rFonts w:ascii="Arial Narrow"/>
          <w:color w:val="373435"/>
          <w:w w:val="105"/>
          <w:sz w:val="17"/>
        </w:rPr>
        <w:t xml:space="preserve">of </w:t>
      </w:r>
      <w:r>
        <w:rPr>
          <w:rFonts w:ascii="Arial Narrow"/>
          <w:color w:val="373435"/>
          <w:spacing w:val="-18"/>
          <w:w w:val="105"/>
          <w:sz w:val="17"/>
        </w:rPr>
        <w:t xml:space="preserve">a </w:t>
      </w:r>
      <w:r>
        <w:rPr>
          <w:rFonts w:ascii="Arial Narrow"/>
          <w:color w:val="373435"/>
          <w:spacing w:val="-3"/>
          <w:w w:val="105"/>
          <w:sz w:val="17"/>
        </w:rPr>
        <w:t xml:space="preserve">predelivery acceptance </w:t>
      </w:r>
      <w:r>
        <w:rPr>
          <w:rFonts w:ascii="Arial Narrow"/>
          <w:color w:val="373435"/>
          <w:w w:val="105"/>
          <w:sz w:val="17"/>
        </w:rPr>
        <w:t xml:space="preserve">test </w:t>
      </w:r>
      <w:r>
        <w:rPr>
          <w:rFonts w:ascii="Arial Narrow"/>
          <w:color w:val="373435"/>
          <w:spacing w:val="-3"/>
          <w:w w:val="105"/>
          <w:sz w:val="17"/>
        </w:rPr>
        <w:t>programme</w:t>
      </w:r>
    </w:p>
    <w:p w14:paraId="1953724F" w14:textId="77777777" w:rsidR="008E6E3E" w:rsidRDefault="00157F4D">
      <w:pPr>
        <w:pStyle w:val="BodyText"/>
        <w:spacing w:before="9"/>
        <w:rPr>
          <w:rFonts w:ascii="Arial Narrow"/>
          <w:sz w:val="24"/>
        </w:rPr>
      </w:pPr>
      <w:r>
        <w:br w:type="column"/>
      </w:r>
    </w:p>
    <w:p w14:paraId="19537250" w14:textId="77777777" w:rsidR="008E6E3E" w:rsidRDefault="00157F4D">
      <w:pPr>
        <w:spacing w:line="266" w:lineRule="auto"/>
        <w:ind w:left="491"/>
        <w:rPr>
          <w:rFonts w:ascii="Arial Narrow"/>
          <w:sz w:val="17"/>
        </w:rPr>
      </w:pPr>
      <w:r>
        <w:rPr>
          <w:rFonts w:ascii="Arial Narrow"/>
          <w:color w:val="373435"/>
          <w:spacing w:val="-3"/>
          <w:w w:val="105"/>
          <w:sz w:val="17"/>
        </w:rPr>
        <w:t xml:space="preserve">Provision </w:t>
      </w:r>
      <w:r>
        <w:rPr>
          <w:rFonts w:ascii="Arial Narrow"/>
          <w:color w:val="373435"/>
          <w:spacing w:val="-10"/>
          <w:w w:val="105"/>
          <w:sz w:val="17"/>
        </w:rPr>
        <w:t xml:space="preserve">of </w:t>
      </w:r>
      <w:r>
        <w:rPr>
          <w:rFonts w:ascii="Arial Narrow"/>
          <w:color w:val="373435"/>
          <w:spacing w:val="-3"/>
          <w:w w:val="105"/>
          <w:sz w:val="17"/>
        </w:rPr>
        <w:t xml:space="preserve">adequate technical </w:t>
      </w:r>
      <w:r>
        <w:rPr>
          <w:rFonts w:ascii="Arial Narrow"/>
          <w:color w:val="373435"/>
          <w:spacing w:val="-4"/>
          <w:w w:val="105"/>
          <w:sz w:val="17"/>
        </w:rPr>
        <w:t>manual</w:t>
      </w:r>
    </w:p>
    <w:p w14:paraId="19537251" w14:textId="77777777" w:rsidR="008E6E3E" w:rsidRDefault="00157F4D">
      <w:pPr>
        <w:pStyle w:val="BodyText"/>
        <w:spacing w:before="7"/>
        <w:rPr>
          <w:rFonts w:ascii="Arial Narrow"/>
          <w:sz w:val="24"/>
        </w:rPr>
      </w:pPr>
      <w:r>
        <w:br w:type="column"/>
      </w:r>
    </w:p>
    <w:p w14:paraId="19537252" w14:textId="77777777" w:rsidR="008E6E3E" w:rsidRDefault="00157F4D">
      <w:pPr>
        <w:spacing w:before="1" w:line="266" w:lineRule="auto"/>
        <w:ind w:left="663" w:right="-3"/>
        <w:rPr>
          <w:rFonts w:ascii="Arial Narrow"/>
          <w:sz w:val="17"/>
        </w:rPr>
      </w:pPr>
      <w:r>
        <w:rPr>
          <w:rFonts w:ascii="Arial Narrow"/>
          <w:color w:val="373435"/>
          <w:w w:val="105"/>
          <w:sz w:val="17"/>
        </w:rPr>
        <w:t xml:space="preserve">Initial </w:t>
      </w:r>
      <w:r>
        <w:rPr>
          <w:rFonts w:ascii="Arial Narrow"/>
          <w:color w:val="373435"/>
          <w:spacing w:val="-3"/>
          <w:w w:val="105"/>
          <w:sz w:val="17"/>
        </w:rPr>
        <w:t xml:space="preserve">commissioning programme </w:t>
      </w:r>
      <w:r>
        <w:rPr>
          <w:rFonts w:ascii="Arial Narrow"/>
          <w:color w:val="373435"/>
          <w:w w:val="105"/>
          <w:sz w:val="17"/>
        </w:rPr>
        <w:t>at airports</w:t>
      </w:r>
    </w:p>
    <w:p w14:paraId="19537253" w14:textId="77777777" w:rsidR="008E6E3E" w:rsidRDefault="00157F4D">
      <w:pPr>
        <w:pStyle w:val="BodyText"/>
        <w:spacing w:before="7"/>
        <w:rPr>
          <w:rFonts w:ascii="Arial Narrow"/>
          <w:sz w:val="24"/>
        </w:rPr>
      </w:pPr>
      <w:r>
        <w:br w:type="column"/>
      </w:r>
    </w:p>
    <w:p w14:paraId="19537254" w14:textId="77777777" w:rsidR="008E6E3E" w:rsidRDefault="00157F4D">
      <w:pPr>
        <w:spacing w:line="266" w:lineRule="auto"/>
        <w:ind w:left="449"/>
        <w:rPr>
          <w:rFonts w:ascii="Arial Narrow" w:hAnsi="Arial Narrow"/>
          <w:sz w:val="17"/>
        </w:rPr>
      </w:pPr>
      <w:r>
        <w:rPr>
          <w:rFonts w:ascii="Arial Narrow" w:hAnsi="Arial Narrow"/>
          <w:color w:val="373435"/>
          <w:spacing w:val="-3"/>
          <w:w w:val="105"/>
          <w:sz w:val="17"/>
        </w:rPr>
        <w:t>In-service support by contractor’s technical staff</w:t>
      </w:r>
    </w:p>
    <w:p w14:paraId="19537255" w14:textId="77777777" w:rsidR="008E6E3E" w:rsidRDefault="00157F4D">
      <w:pPr>
        <w:pStyle w:val="BodyText"/>
        <w:spacing w:before="7"/>
        <w:rPr>
          <w:rFonts w:ascii="Arial Narrow"/>
          <w:sz w:val="24"/>
        </w:rPr>
      </w:pPr>
      <w:r>
        <w:br w:type="column"/>
      </w:r>
    </w:p>
    <w:p w14:paraId="19537256" w14:textId="77777777" w:rsidR="008E6E3E" w:rsidRDefault="00157F4D">
      <w:pPr>
        <w:spacing w:line="266" w:lineRule="auto"/>
        <w:ind w:left="568"/>
        <w:rPr>
          <w:rFonts w:ascii="Arial Narrow"/>
          <w:sz w:val="17"/>
        </w:rPr>
      </w:pPr>
      <w:r>
        <w:rPr>
          <w:rFonts w:ascii="Arial Narrow"/>
          <w:color w:val="373435"/>
          <w:w w:val="105"/>
          <w:sz w:val="17"/>
        </w:rPr>
        <w:t xml:space="preserve">Supply of </w:t>
      </w:r>
      <w:r>
        <w:rPr>
          <w:rFonts w:ascii="Arial Narrow"/>
          <w:color w:val="373435"/>
          <w:spacing w:val="-3"/>
          <w:w w:val="105"/>
          <w:sz w:val="17"/>
        </w:rPr>
        <w:t xml:space="preserve">fast-moving </w:t>
      </w:r>
      <w:r>
        <w:rPr>
          <w:rFonts w:ascii="Arial Narrow"/>
          <w:color w:val="373435"/>
          <w:w w:val="105"/>
          <w:sz w:val="17"/>
        </w:rPr>
        <w:t xml:space="preserve">spare parts with </w:t>
      </w:r>
      <w:r>
        <w:rPr>
          <w:rFonts w:ascii="Arial Narrow"/>
          <w:color w:val="373435"/>
          <w:spacing w:val="-3"/>
          <w:w w:val="105"/>
          <w:sz w:val="17"/>
        </w:rPr>
        <w:t xml:space="preserve">new </w:t>
      </w:r>
      <w:r>
        <w:rPr>
          <w:rFonts w:ascii="Arial Narrow"/>
          <w:color w:val="373435"/>
          <w:w w:val="105"/>
          <w:sz w:val="17"/>
        </w:rPr>
        <w:t>vehicle</w:t>
      </w:r>
    </w:p>
    <w:p w14:paraId="19537257" w14:textId="77777777" w:rsidR="008E6E3E" w:rsidRDefault="00157F4D">
      <w:pPr>
        <w:pStyle w:val="BodyText"/>
        <w:rPr>
          <w:rFonts w:ascii="Arial Narrow"/>
          <w:sz w:val="25"/>
        </w:rPr>
      </w:pPr>
      <w:r>
        <w:br w:type="column"/>
      </w:r>
    </w:p>
    <w:p w14:paraId="19537258" w14:textId="77777777" w:rsidR="008E6E3E" w:rsidRDefault="00157F4D">
      <w:pPr>
        <w:spacing w:line="266" w:lineRule="auto"/>
        <w:ind w:left="441" w:right="1019"/>
        <w:rPr>
          <w:rFonts w:ascii="Arial Narrow"/>
          <w:sz w:val="17"/>
        </w:rPr>
      </w:pPr>
      <w:r>
        <w:rPr>
          <w:rFonts w:ascii="Arial Narrow"/>
          <w:color w:val="373435"/>
          <w:spacing w:val="-3"/>
          <w:w w:val="105"/>
          <w:sz w:val="17"/>
        </w:rPr>
        <w:t xml:space="preserve">Prompt </w:t>
      </w:r>
      <w:r>
        <w:rPr>
          <w:rFonts w:ascii="Arial Narrow"/>
          <w:color w:val="373435"/>
          <w:spacing w:val="-2"/>
          <w:w w:val="105"/>
          <w:sz w:val="17"/>
        </w:rPr>
        <w:t xml:space="preserve">supply </w:t>
      </w:r>
      <w:r>
        <w:rPr>
          <w:rFonts w:ascii="Arial Narrow"/>
          <w:color w:val="373435"/>
          <w:w w:val="105"/>
          <w:sz w:val="17"/>
        </w:rPr>
        <w:t xml:space="preserve">of spare parts </w:t>
      </w:r>
      <w:r>
        <w:rPr>
          <w:rFonts w:ascii="Arial Narrow"/>
          <w:color w:val="373435"/>
          <w:spacing w:val="-4"/>
          <w:w w:val="105"/>
          <w:sz w:val="17"/>
        </w:rPr>
        <w:t xml:space="preserve">when </w:t>
      </w:r>
      <w:r>
        <w:rPr>
          <w:rFonts w:ascii="Arial Narrow"/>
          <w:color w:val="373435"/>
          <w:spacing w:val="-3"/>
          <w:w w:val="105"/>
          <w:sz w:val="17"/>
        </w:rPr>
        <w:t>required</w:t>
      </w:r>
    </w:p>
    <w:p w14:paraId="19537259" w14:textId="77777777" w:rsidR="008E6E3E" w:rsidRDefault="008E6E3E">
      <w:pPr>
        <w:spacing w:line="266" w:lineRule="auto"/>
        <w:rPr>
          <w:rFonts w:ascii="Arial Narrow"/>
          <w:sz w:val="17"/>
        </w:rPr>
        <w:sectPr w:rsidR="008E6E3E">
          <w:type w:val="continuous"/>
          <w:pgSz w:w="12240" w:h="15840"/>
          <w:pgMar w:top="2680" w:right="720" w:bottom="280" w:left="0" w:header="720" w:footer="720" w:gutter="0"/>
          <w:cols w:num="7" w:space="720" w:equalWidth="0">
            <w:col w:w="2523" w:space="40"/>
            <w:col w:w="1420" w:space="39"/>
            <w:col w:w="1235" w:space="40"/>
            <w:col w:w="1610" w:space="39"/>
            <w:col w:w="1192" w:space="39"/>
            <w:col w:w="1309" w:space="40"/>
            <w:col w:w="1994"/>
          </w:cols>
        </w:sectPr>
      </w:pPr>
    </w:p>
    <w:p w14:paraId="1953725A" w14:textId="77777777" w:rsidR="008E6E3E" w:rsidRDefault="008E6E3E">
      <w:pPr>
        <w:pStyle w:val="BodyText"/>
        <w:rPr>
          <w:rFonts w:ascii="Arial Narrow"/>
          <w:sz w:val="20"/>
        </w:rPr>
      </w:pPr>
    </w:p>
    <w:p w14:paraId="1953725B" w14:textId="77777777" w:rsidR="008E6E3E" w:rsidRDefault="008E6E3E">
      <w:pPr>
        <w:pStyle w:val="BodyText"/>
        <w:spacing w:before="3"/>
        <w:rPr>
          <w:rFonts w:ascii="Arial Narrow"/>
          <w:sz w:val="20"/>
        </w:rPr>
      </w:pPr>
    </w:p>
    <w:p w14:paraId="1953725C" w14:textId="77777777" w:rsidR="008E6E3E" w:rsidRDefault="00157F4D">
      <w:pPr>
        <w:ind w:left="2674"/>
        <w:rPr>
          <w:b/>
          <w:sz w:val="18"/>
        </w:rPr>
      </w:pPr>
      <w:r>
        <w:rPr>
          <w:b/>
          <w:sz w:val="18"/>
        </w:rPr>
        <w:t>Figure 5-1. Typical factors for selection of rescue and firefighting (RFF) vehicles</w:t>
      </w:r>
    </w:p>
    <w:p w14:paraId="1953725D" w14:textId="77777777" w:rsidR="008E6E3E" w:rsidRDefault="008E6E3E">
      <w:pPr>
        <w:pStyle w:val="BodyText"/>
        <w:rPr>
          <w:b/>
          <w:sz w:val="20"/>
        </w:rPr>
      </w:pPr>
    </w:p>
    <w:p w14:paraId="1953725E" w14:textId="77777777" w:rsidR="008E6E3E" w:rsidRDefault="008E6E3E">
      <w:pPr>
        <w:pStyle w:val="BodyText"/>
        <w:rPr>
          <w:b/>
          <w:sz w:val="20"/>
        </w:rPr>
      </w:pPr>
    </w:p>
    <w:p w14:paraId="1953725F" w14:textId="77777777" w:rsidR="008E6E3E" w:rsidRDefault="008E6E3E">
      <w:pPr>
        <w:pStyle w:val="BodyText"/>
        <w:spacing w:before="5"/>
        <w:rPr>
          <w:b/>
          <w:sz w:val="25"/>
        </w:rPr>
      </w:pPr>
    </w:p>
    <w:p w14:paraId="19537260" w14:textId="77777777" w:rsidR="008E6E3E" w:rsidRDefault="00157F4D">
      <w:pPr>
        <w:pStyle w:val="ListParagraph"/>
        <w:numPr>
          <w:ilvl w:val="2"/>
          <w:numId w:val="101"/>
        </w:numPr>
        <w:tabs>
          <w:tab w:val="left" w:pos="2399"/>
          <w:tab w:val="left" w:pos="2400"/>
        </w:tabs>
        <w:spacing w:line="278" w:lineRule="auto"/>
        <w:ind w:right="549" w:firstLine="0"/>
        <w:jc w:val="both"/>
        <w:rPr>
          <w:sz w:val="18"/>
        </w:rPr>
      </w:pPr>
      <w:r>
        <w:rPr>
          <w:sz w:val="18"/>
        </w:rPr>
        <w:t>No attempt is made in these suggestions to detail water pump capacities, pump inlet and outlet plumbing, power take-offs, foam proportioners and controls, the location of monitors (turrets) and their operation, hose reel location, hose sizes and length and similar equipment details, although they are all items requiring careful engineering and design. Basically, such equipment is related to the extinguishing agents used, the necessary discharge rates and the manpower available and needed to place the vehicle in full operation. The overall aim must be to provide operational simplicity, recognizing the relatively short period of time available for mounting a successful RFF operation. Where this entails a degree of engineering complexity the provision of adequate training for the staff appointed to maintain the vehicle will be essential.</w:t>
      </w:r>
    </w:p>
    <w:p w14:paraId="19537261" w14:textId="77777777" w:rsidR="008E6E3E" w:rsidRDefault="008E6E3E">
      <w:pPr>
        <w:spacing w:line="278" w:lineRule="auto"/>
        <w:jc w:val="both"/>
        <w:rPr>
          <w:sz w:val="18"/>
        </w:rPr>
        <w:sectPr w:rsidR="008E6E3E">
          <w:type w:val="continuous"/>
          <w:pgSz w:w="12240" w:h="15840"/>
          <w:pgMar w:top="2680" w:right="720" w:bottom="280" w:left="0" w:header="720" w:footer="720" w:gutter="0"/>
          <w:cols w:space="720"/>
        </w:sectPr>
      </w:pPr>
    </w:p>
    <w:p w14:paraId="19537262" w14:textId="77777777" w:rsidR="008E6E3E" w:rsidRDefault="008E6E3E">
      <w:pPr>
        <w:pStyle w:val="BodyText"/>
        <w:spacing w:before="1"/>
        <w:rPr>
          <w:sz w:val="19"/>
        </w:rPr>
      </w:pPr>
    </w:p>
    <w:p w14:paraId="19537263" w14:textId="77777777" w:rsidR="008E6E3E" w:rsidRDefault="00157F4D">
      <w:pPr>
        <w:pStyle w:val="ListParagraph"/>
        <w:numPr>
          <w:ilvl w:val="1"/>
          <w:numId w:val="102"/>
        </w:numPr>
        <w:tabs>
          <w:tab w:val="left" w:pos="4861"/>
        </w:tabs>
        <w:spacing w:before="94"/>
        <w:ind w:left="4860" w:hanging="402"/>
        <w:jc w:val="left"/>
        <w:rPr>
          <w:b/>
          <w:sz w:val="18"/>
        </w:rPr>
      </w:pPr>
      <w:r>
        <w:rPr>
          <w:b/>
          <w:sz w:val="18"/>
        </w:rPr>
        <w:t>PRELIMINARY</w:t>
      </w:r>
      <w:r>
        <w:rPr>
          <w:b/>
          <w:spacing w:val="-1"/>
          <w:sz w:val="18"/>
        </w:rPr>
        <w:t xml:space="preserve"> </w:t>
      </w:r>
      <w:r>
        <w:rPr>
          <w:b/>
          <w:sz w:val="18"/>
        </w:rPr>
        <w:t>CONSIDERATIONS</w:t>
      </w:r>
    </w:p>
    <w:p w14:paraId="19537264" w14:textId="77777777" w:rsidR="008E6E3E" w:rsidRDefault="008E6E3E">
      <w:pPr>
        <w:pStyle w:val="BodyText"/>
        <w:spacing w:before="8"/>
        <w:rPr>
          <w:b/>
          <w:sz w:val="23"/>
        </w:rPr>
      </w:pPr>
    </w:p>
    <w:p w14:paraId="19537265" w14:textId="77777777" w:rsidR="008E6E3E" w:rsidRDefault="00157F4D">
      <w:pPr>
        <w:pStyle w:val="ListParagraph"/>
        <w:numPr>
          <w:ilvl w:val="2"/>
          <w:numId w:val="100"/>
        </w:numPr>
        <w:tabs>
          <w:tab w:val="left" w:pos="2399"/>
          <w:tab w:val="left" w:pos="2400"/>
        </w:tabs>
        <w:spacing w:line="278" w:lineRule="auto"/>
        <w:ind w:left="1319" w:right="595" w:firstLine="0"/>
        <w:jc w:val="both"/>
        <w:rPr>
          <w:sz w:val="18"/>
        </w:rPr>
      </w:pPr>
      <w:r>
        <w:rPr>
          <w:b/>
          <w:i/>
          <w:sz w:val="18"/>
        </w:rPr>
        <w:t xml:space="preserve">Role of new vehicle. </w:t>
      </w:r>
      <w:r>
        <w:rPr>
          <w:sz w:val="18"/>
        </w:rPr>
        <w:t>In general terms, the vehicles to be used for aircraft RFF have the characteristics as expressed in Table 5-1. There are other vehicle types in use at airports, such as command vehicles, used by officers in charge of a duty watch that have virtually no rescue or firefighting capability. Some airports provide auxiliary water tank vehicles, equipped with a pump and delivery hose, to replenish foam-producing vehicles at an aircraft accident. While these can provide a useful service, particularly where there are limited installed water supplies, they cannot be described as primary vehicles. This chapter will consider only the RFF vehicles. Minimum characteristics related to these vehicles are expressed in Table 5-1. It is intended that these minimum characteristics be considered when upgrading the airport RFF vehicle</w:t>
      </w:r>
      <w:r>
        <w:rPr>
          <w:spacing w:val="-1"/>
          <w:sz w:val="18"/>
        </w:rPr>
        <w:t xml:space="preserve"> </w:t>
      </w:r>
      <w:r>
        <w:rPr>
          <w:sz w:val="18"/>
        </w:rPr>
        <w:t>fleet.</w:t>
      </w:r>
    </w:p>
    <w:p w14:paraId="19537266" w14:textId="77777777" w:rsidR="008E6E3E" w:rsidRDefault="008E6E3E">
      <w:pPr>
        <w:pStyle w:val="BodyText"/>
        <w:rPr>
          <w:sz w:val="20"/>
        </w:rPr>
      </w:pPr>
    </w:p>
    <w:p w14:paraId="19537267" w14:textId="77777777" w:rsidR="008E6E3E" w:rsidRDefault="008E6E3E">
      <w:pPr>
        <w:pStyle w:val="BodyText"/>
        <w:spacing w:before="7"/>
        <w:rPr>
          <w:sz w:val="21"/>
        </w:rPr>
      </w:pPr>
    </w:p>
    <w:p w14:paraId="19537268" w14:textId="77777777" w:rsidR="008E6E3E" w:rsidRDefault="00157F4D">
      <w:pPr>
        <w:tabs>
          <w:tab w:val="left" w:pos="4340"/>
        </w:tabs>
        <w:ind w:left="3308"/>
        <w:rPr>
          <w:b/>
          <w:sz w:val="18"/>
        </w:rPr>
      </w:pPr>
      <w:r>
        <w:rPr>
          <w:b/>
          <w:sz w:val="18"/>
        </w:rPr>
        <w:t>Table</w:t>
      </w:r>
      <w:r>
        <w:rPr>
          <w:b/>
          <w:spacing w:val="-2"/>
          <w:sz w:val="18"/>
        </w:rPr>
        <w:t xml:space="preserve"> </w:t>
      </w:r>
      <w:r>
        <w:rPr>
          <w:b/>
          <w:sz w:val="18"/>
        </w:rPr>
        <w:t>5-1.</w:t>
      </w:r>
      <w:r>
        <w:rPr>
          <w:b/>
          <w:sz w:val="18"/>
        </w:rPr>
        <w:tab/>
        <w:t>Suggested minimum characteristics for RFF</w:t>
      </w:r>
      <w:r>
        <w:rPr>
          <w:b/>
          <w:spacing w:val="46"/>
          <w:sz w:val="18"/>
        </w:rPr>
        <w:t xml:space="preserve"> </w:t>
      </w:r>
      <w:r>
        <w:rPr>
          <w:b/>
          <w:sz w:val="18"/>
        </w:rPr>
        <w:t>vehicles</w:t>
      </w:r>
    </w:p>
    <w:p w14:paraId="19537269" w14:textId="77777777" w:rsidR="008E6E3E" w:rsidRDefault="008E6E3E">
      <w:pPr>
        <w:pStyle w:val="BodyText"/>
        <w:spacing w:before="9"/>
        <w:rPr>
          <w:b/>
          <w:sz w:val="21"/>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80"/>
        <w:gridCol w:w="3360"/>
        <w:gridCol w:w="3360"/>
      </w:tblGrid>
      <w:tr w:rsidR="008E6E3E" w14:paraId="1953726D" w14:textId="77777777">
        <w:trPr>
          <w:trHeight w:val="680"/>
        </w:trPr>
        <w:tc>
          <w:tcPr>
            <w:tcW w:w="2880" w:type="dxa"/>
          </w:tcPr>
          <w:p w14:paraId="1953726A" w14:textId="77777777" w:rsidR="008E6E3E" w:rsidRDefault="008E6E3E">
            <w:pPr>
              <w:pStyle w:val="TableParagraph"/>
              <w:rPr>
                <w:rFonts w:ascii="Times New Roman"/>
                <w:sz w:val="18"/>
              </w:rPr>
            </w:pPr>
          </w:p>
        </w:tc>
        <w:tc>
          <w:tcPr>
            <w:tcW w:w="3360" w:type="dxa"/>
          </w:tcPr>
          <w:p w14:paraId="1953726B" w14:textId="77777777" w:rsidR="008E6E3E" w:rsidRDefault="00157F4D">
            <w:pPr>
              <w:pStyle w:val="TableParagraph"/>
              <w:spacing w:before="123" w:line="278" w:lineRule="auto"/>
              <w:ind w:left="1378" w:right="906" w:hanging="450"/>
              <w:rPr>
                <w:i/>
                <w:sz w:val="18"/>
              </w:rPr>
            </w:pPr>
            <w:r>
              <w:rPr>
                <w:i/>
                <w:sz w:val="18"/>
              </w:rPr>
              <w:t>RFF vehicles up to 4 500 L</w:t>
            </w:r>
          </w:p>
        </w:tc>
        <w:tc>
          <w:tcPr>
            <w:tcW w:w="3360" w:type="dxa"/>
          </w:tcPr>
          <w:p w14:paraId="1953726C" w14:textId="77777777" w:rsidR="008E6E3E" w:rsidRDefault="00157F4D">
            <w:pPr>
              <w:pStyle w:val="TableParagraph"/>
              <w:spacing w:before="123" w:line="278" w:lineRule="auto"/>
              <w:ind w:left="1378" w:right="931" w:hanging="425"/>
              <w:rPr>
                <w:i/>
                <w:sz w:val="18"/>
              </w:rPr>
            </w:pPr>
            <w:r>
              <w:rPr>
                <w:i/>
                <w:sz w:val="18"/>
              </w:rPr>
              <w:t>RFF vehicles over 4 500 L</w:t>
            </w:r>
          </w:p>
        </w:tc>
      </w:tr>
      <w:tr w:rsidR="008E6E3E" w14:paraId="19537272" w14:textId="77777777">
        <w:trPr>
          <w:trHeight w:val="680"/>
        </w:trPr>
        <w:tc>
          <w:tcPr>
            <w:tcW w:w="2880" w:type="dxa"/>
          </w:tcPr>
          <w:p w14:paraId="1953726E" w14:textId="77777777" w:rsidR="008E6E3E" w:rsidRDefault="00157F4D">
            <w:pPr>
              <w:pStyle w:val="TableParagraph"/>
              <w:spacing w:before="122"/>
              <w:ind w:left="99"/>
              <w:rPr>
                <w:sz w:val="18"/>
              </w:rPr>
            </w:pPr>
            <w:r>
              <w:rPr>
                <w:sz w:val="18"/>
              </w:rPr>
              <w:t>Monitor</w:t>
            </w:r>
          </w:p>
        </w:tc>
        <w:tc>
          <w:tcPr>
            <w:tcW w:w="3360" w:type="dxa"/>
          </w:tcPr>
          <w:p w14:paraId="1953726F" w14:textId="77777777" w:rsidR="008E6E3E" w:rsidRDefault="00157F4D">
            <w:pPr>
              <w:pStyle w:val="TableParagraph"/>
              <w:spacing w:before="122"/>
              <w:ind w:left="448"/>
              <w:rPr>
                <w:sz w:val="18"/>
              </w:rPr>
            </w:pPr>
            <w:r>
              <w:rPr>
                <w:sz w:val="18"/>
              </w:rPr>
              <w:t>Optional for categories 1 and 2</w:t>
            </w:r>
          </w:p>
          <w:p w14:paraId="19537270" w14:textId="77777777" w:rsidR="008E6E3E" w:rsidRDefault="00157F4D">
            <w:pPr>
              <w:pStyle w:val="TableParagraph"/>
              <w:spacing w:before="33"/>
              <w:ind w:left="493"/>
              <w:rPr>
                <w:sz w:val="18"/>
              </w:rPr>
            </w:pPr>
            <w:r>
              <w:rPr>
                <w:sz w:val="18"/>
              </w:rPr>
              <w:t>Required for categories 3 to 9</w:t>
            </w:r>
          </w:p>
        </w:tc>
        <w:tc>
          <w:tcPr>
            <w:tcW w:w="3360" w:type="dxa"/>
          </w:tcPr>
          <w:p w14:paraId="19537271" w14:textId="77777777" w:rsidR="008E6E3E" w:rsidRDefault="00157F4D">
            <w:pPr>
              <w:pStyle w:val="TableParagraph"/>
              <w:spacing w:before="122"/>
              <w:ind w:left="221" w:right="218"/>
              <w:jc w:val="center"/>
              <w:rPr>
                <w:sz w:val="18"/>
              </w:rPr>
            </w:pPr>
            <w:r>
              <w:rPr>
                <w:sz w:val="18"/>
              </w:rPr>
              <w:t>Required</w:t>
            </w:r>
          </w:p>
        </w:tc>
      </w:tr>
      <w:tr w:rsidR="008E6E3E" w14:paraId="19537276" w14:textId="77777777">
        <w:trPr>
          <w:trHeight w:val="440"/>
        </w:trPr>
        <w:tc>
          <w:tcPr>
            <w:tcW w:w="2880" w:type="dxa"/>
          </w:tcPr>
          <w:p w14:paraId="19537273" w14:textId="77777777" w:rsidR="008E6E3E" w:rsidRDefault="00157F4D">
            <w:pPr>
              <w:pStyle w:val="TableParagraph"/>
              <w:spacing w:before="122"/>
              <w:ind w:left="99"/>
              <w:rPr>
                <w:sz w:val="18"/>
              </w:rPr>
            </w:pPr>
            <w:r>
              <w:rPr>
                <w:sz w:val="18"/>
              </w:rPr>
              <w:t>Design feature</w:t>
            </w:r>
          </w:p>
        </w:tc>
        <w:tc>
          <w:tcPr>
            <w:tcW w:w="3360" w:type="dxa"/>
          </w:tcPr>
          <w:p w14:paraId="19537274" w14:textId="77777777" w:rsidR="008E6E3E" w:rsidRDefault="00157F4D">
            <w:pPr>
              <w:pStyle w:val="TableParagraph"/>
              <w:spacing w:before="122"/>
              <w:ind w:left="221" w:right="220"/>
              <w:jc w:val="center"/>
              <w:rPr>
                <w:sz w:val="18"/>
              </w:rPr>
            </w:pPr>
            <w:r>
              <w:rPr>
                <w:sz w:val="18"/>
              </w:rPr>
              <w:t>High discharge capacity</w:t>
            </w:r>
          </w:p>
        </w:tc>
        <w:tc>
          <w:tcPr>
            <w:tcW w:w="3360" w:type="dxa"/>
          </w:tcPr>
          <w:p w14:paraId="19537275" w14:textId="77777777" w:rsidR="008E6E3E" w:rsidRDefault="00157F4D">
            <w:pPr>
              <w:pStyle w:val="TableParagraph"/>
              <w:spacing w:before="122"/>
              <w:ind w:left="221" w:right="219"/>
              <w:jc w:val="center"/>
              <w:rPr>
                <w:sz w:val="18"/>
              </w:rPr>
            </w:pPr>
            <w:r>
              <w:rPr>
                <w:sz w:val="18"/>
              </w:rPr>
              <w:t>High and low discharge capacity</w:t>
            </w:r>
          </w:p>
        </w:tc>
      </w:tr>
      <w:tr w:rsidR="008E6E3E" w14:paraId="1953727A" w14:textId="77777777">
        <w:trPr>
          <w:trHeight w:val="439"/>
        </w:trPr>
        <w:tc>
          <w:tcPr>
            <w:tcW w:w="2880" w:type="dxa"/>
          </w:tcPr>
          <w:p w14:paraId="19537277" w14:textId="77777777" w:rsidR="008E6E3E" w:rsidRDefault="00157F4D">
            <w:pPr>
              <w:pStyle w:val="TableParagraph"/>
              <w:spacing w:before="122"/>
              <w:ind w:left="99"/>
              <w:rPr>
                <w:sz w:val="18"/>
              </w:rPr>
            </w:pPr>
            <w:r>
              <w:rPr>
                <w:sz w:val="18"/>
              </w:rPr>
              <w:t>Range</w:t>
            </w:r>
          </w:p>
        </w:tc>
        <w:tc>
          <w:tcPr>
            <w:tcW w:w="3360" w:type="dxa"/>
          </w:tcPr>
          <w:p w14:paraId="19537278" w14:textId="77777777" w:rsidR="008E6E3E" w:rsidRDefault="00157F4D">
            <w:pPr>
              <w:pStyle w:val="TableParagraph"/>
              <w:spacing w:before="122"/>
              <w:ind w:left="221" w:right="220"/>
              <w:jc w:val="center"/>
              <w:rPr>
                <w:sz w:val="18"/>
              </w:rPr>
            </w:pPr>
            <w:r>
              <w:rPr>
                <w:sz w:val="18"/>
              </w:rPr>
              <w:t>Appropriate to longest aeroplane</w:t>
            </w:r>
          </w:p>
        </w:tc>
        <w:tc>
          <w:tcPr>
            <w:tcW w:w="3360" w:type="dxa"/>
          </w:tcPr>
          <w:p w14:paraId="19537279" w14:textId="77777777" w:rsidR="008E6E3E" w:rsidRDefault="00157F4D">
            <w:pPr>
              <w:pStyle w:val="TableParagraph"/>
              <w:spacing w:before="122"/>
              <w:ind w:left="221" w:right="221"/>
              <w:jc w:val="center"/>
              <w:rPr>
                <w:sz w:val="18"/>
              </w:rPr>
            </w:pPr>
            <w:r>
              <w:rPr>
                <w:sz w:val="18"/>
              </w:rPr>
              <w:t>Appropriate to longest aeroplane</w:t>
            </w:r>
          </w:p>
        </w:tc>
      </w:tr>
      <w:tr w:rsidR="008E6E3E" w14:paraId="1953727E" w14:textId="77777777">
        <w:trPr>
          <w:trHeight w:val="440"/>
        </w:trPr>
        <w:tc>
          <w:tcPr>
            <w:tcW w:w="2880" w:type="dxa"/>
          </w:tcPr>
          <w:p w14:paraId="1953727B" w14:textId="77777777" w:rsidR="008E6E3E" w:rsidRDefault="00157F4D">
            <w:pPr>
              <w:pStyle w:val="TableParagraph"/>
              <w:spacing w:before="124"/>
              <w:ind w:left="99"/>
              <w:rPr>
                <w:sz w:val="18"/>
              </w:rPr>
            </w:pPr>
            <w:r>
              <w:rPr>
                <w:sz w:val="18"/>
              </w:rPr>
              <w:t>Handlines</w:t>
            </w:r>
          </w:p>
        </w:tc>
        <w:tc>
          <w:tcPr>
            <w:tcW w:w="3360" w:type="dxa"/>
          </w:tcPr>
          <w:p w14:paraId="1953727C" w14:textId="77777777" w:rsidR="008E6E3E" w:rsidRDefault="00157F4D">
            <w:pPr>
              <w:pStyle w:val="TableParagraph"/>
              <w:spacing w:before="124"/>
              <w:ind w:left="221" w:right="219"/>
              <w:jc w:val="center"/>
              <w:rPr>
                <w:sz w:val="18"/>
              </w:rPr>
            </w:pPr>
            <w:r>
              <w:rPr>
                <w:sz w:val="18"/>
              </w:rPr>
              <w:t>Required</w:t>
            </w:r>
          </w:p>
        </w:tc>
        <w:tc>
          <w:tcPr>
            <w:tcW w:w="3360" w:type="dxa"/>
          </w:tcPr>
          <w:p w14:paraId="1953727D" w14:textId="77777777" w:rsidR="008E6E3E" w:rsidRDefault="00157F4D">
            <w:pPr>
              <w:pStyle w:val="TableParagraph"/>
              <w:spacing w:before="124"/>
              <w:ind w:left="221" w:right="219"/>
              <w:jc w:val="center"/>
              <w:rPr>
                <w:sz w:val="18"/>
              </w:rPr>
            </w:pPr>
            <w:r>
              <w:rPr>
                <w:sz w:val="18"/>
              </w:rPr>
              <w:t>Required</w:t>
            </w:r>
          </w:p>
        </w:tc>
      </w:tr>
      <w:tr w:rsidR="008E6E3E" w14:paraId="19537282" w14:textId="77777777">
        <w:trPr>
          <w:trHeight w:val="440"/>
        </w:trPr>
        <w:tc>
          <w:tcPr>
            <w:tcW w:w="2880" w:type="dxa"/>
          </w:tcPr>
          <w:p w14:paraId="1953727F" w14:textId="77777777" w:rsidR="008E6E3E" w:rsidRDefault="00157F4D">
            <w:pPr>
              <w:pStyle w:val="TableParagraph"/>
              <w:spacing w:before="124"/>
              <w:ind w:left="99"/>
              <w:rPr>
                <w:sz w:val="18"/>
              </w:rPr>
            </w:pPr>
            <w:r>
              <w:rPr>
                <w:sz w:val="18"/>
              </w:rPr>
              <w:t>Under truck nozzles</w:t>
            </w:r>
          </w:p>
        </w:tc>
        <w:tc>
          <w:tcPr>
            <w:tcW w:w="3360" w:type="dxa"/>
          </w:tcPr>
          <w:p w14:paraId="19537280" w14:textId="77777777" w:rsidR="008E6E3E" w:rsidRDefault="00157F4D">
            <w:pPr>
              <w:pStyle w:val="TableParagraph"/>
              <w:spacing w:before="124"/>
              <w:ind w:left="221" w:right="220"/>
              <w:jc w:val="center"/>
              <w:rPr>
                <w:sz w:val="18"/>
              </w:rPr>
            </w:pPr>
            <w:r>
              <w:rPr>
                <w:sz w:val="18"/>
              </w:rPr>
              <w:t>Optional</w:t>
            </w:r>
          </w:p>
        </w:tc>
        <w:tc>
          <w:tcPr>
            <w:tcW w:w="3360" w:type="dxa"/>
          </w:tcPr>
          <w:p w14:paraId="19537281" w14:textId="77777777" w:rsidR="008E6E3E" w:rsidRDefault="00157F4D">
            <w:pPr>
              <w:pStyle w:val="TableParagraph"/>
              <w:spacing w:before="124"/>
              <w:ind w:left="221" w:right="220"/>
              <w:jc w:val="center"/>
              <w:rPr>
                <w:sz w:val="18"/>
              </w:rPr>
            </w:pPr>
            <w:r>
              <w:rPr>
                <w:sz w:val="18"/>
              </w:rPr>
              <w:t>Required</w:t>
            </w:r>
          </w:p>
        </w:tc>
      </w:tr>
      <w:tr w:rsidR="008E6E3E" w14:paraId="19537286" w14:textId="77777777">
        <w:trPr>
          <w:trHeight w:val="440"/>
        </w:trPr>
        <w:tc>
          <w:tcPr>
            <w:tcW w:w="2880" w:type="dxa"/>
          </w:tcPr>
          <w:p w14:paraId="19537283" w14:textId="77777777" w:rsidR="008E6E3E" w:rsidRDefault="00157F4D">
            <w:pPr>
              <w:pStyle w:val="TableParagraph"/>
              <w:spacing w:before="124"/>
              <w:ind w:left="99"/>
              <w:rPr>
                <w:sz w:val="18"/>
              </w:rPr>
            </w:pPr>
            <w:r>
              <w:rPr>
                <w:sz w:val="18"/>
              </w:rPr>
              <w:t>Bumper turret</w:t>
            </w:r>
          </w:p>
        </w:tc>
        <w:tc>
          <w:tcPr>
            <w:tcW w:w="3360" w:type="dxa"/>
          </w:tcPr>
          <w:p w14:paraId="19537284" w14:textId="77777777" w:rsidR="008E6E3E" w:rsidRDefault="00157F4D">
            <w:pPr>
              <w:pStyle w:val="TableParagraph"/>
              <w:spacing w:before="124"/>
              <w:ind w:left="221" w:right="213"/>
              <w:jc w:val="center"/>
              <w:rPr>
                <w:sz w:val="18"/>
              </w:rPr>
            </w:pPr>
            <w:r>
              <w:rPr>
                <w:sz w:val="18"/>
              </w:rPr>
              <w:t>Optional</w:t>
            </w:r>
          </w:p>
        </w:tc>
        <w:tc>
          <w:tcPr>
            <w:tcW w:w="3360" w:type="dxa"/>
          </w:tcPr>
          <w:p w14:paraId="19537285" w14:textId="77777777" w:rsidR="008E6E3E" w:rsidRDefault="00157F4D">
            <w:pPr>
              <w:pStyle w:val="TableParagraph"/>
              <w:spacing w:before="124"/>
              <w:ind w:left="221" w:right="213"/>
              <w:jc w:val="center"/>
              <w:rPr>
                <w:sz w:val="18"/>
              </w:rPr>
            </w:pPr>
            <w:r>
              <w:rPr>
                <w:sz w:val="18"/>
              </w:rPr>
              <w:t>Optional</w:t>
            </w:r>
          </w:p>
        </w:tc>
      </w:tr>
      <w:tr w:rsidR="008E6E3E" w14:paraId="1953728C" w14:textId="77777777">
        <w:trPr>
          <w:trHeight w:val="680"/>
        </w:trPr>
        <w:tc>
          <w:tcPr>
            <w:tcW w:w="2880" w:type="dxa"/>
          </w:tcPr>
          <w:p w14:paraId="19537287" w14:textId="77777777" w:rsidR="008E6E3E" w:rsidRDefault="00157F4D">
            <w:pPr>
              <w:pStyle w:val="TableParagraph"/>
              <w:spacing w:before="122"/>
              <w:ind w:left="99"/>
              <w:rPr>
                <w:sz w:val="18"/>
              </w:rPr>
            </w:pPr>
            <w:r>
              <w:rPr>
                <w:sz w:val="18"/>
              </w:rPr>
              <w:t>Acceleration</w:t>
            </w:r>
          </w:p>
        </w:tc>
        <w:tc>
          <w:tcPr>
            <w:tcW w:w="3360" w:type="dxa"/>
          </w:tcPr>
          <w:p w14:paraId="19537288" w14:textId="77777777" w:rsidR="008E6E3E" w:rsidRDefault="00157F4D">
            <w:pPr>
              <w:pStyle w:val="TableParagraph"/>
              <w:spacing w:before="122"/>
              <w:ind w:left="221" w:right="221"/>
              <w:jc w:val="center"/>
              <w:rPr>
                <w:sz w:val="18"/>
              </w:rPr>
            </w:pPr>
            <w:r>
              <w:rPr>
                <w:sz w:val="18"/>
              </w:rPr>
              <w:t>80 km/h within 25 s</w:t>
            </w:r>
          </w:p>
          <w:p w14:paraId="19537289" w14:textId="77777777" w:rsidR="008E6E3E" w:rsidRDefault="00157F4D">
            <w:pPr>
              <w:pStyle w:val="TableParagraph"/>
              <w:spacing w:before="33"/>
              <w:ind w:left="221" w:right="221"/>
              <w:jc w:val="center"/>
              <w:rPr>
                <w:sz w:val="18"/>
              </w:rPr>
            </w:pPr>
            <w:r>
              <w:rPr>
                <w:sz w:val="18"/>
              </w:rPr>
              <w:t>at the normal operating temperature</w:t>
            </w:r>
          </w:p>
        </w:tc>
        <w:tc>
          <w:tcPr>
            <w:tcW w:w="3360" w:type="dxa"/>
          </w:tcPr>
          <w:p w14:paraId="1953728A" w14:textId="77777777" w:rsidR="008E6E3E" w:rsidRDefault="00157F4D">
            <w:pPr>
              <w:pStyle w:val="TableParagraph"/>
              <w:spacing w:before="122"/>
              <w:ind w:left="221" w:right="221"/>
              <w:jc w:val="center"/>
              <w:rPr>
                <w:sz w:val="18"/>
              </w:rPr>
            </w:pPr>
            <w:r>
              <w:rPr>
                <w:sz w:val="18"/>
              </w:rPr>
              <w:t>80 km/h within 40 s</w:t>
            </w:r>
          </w:p>
          <w:p w14:paraId="1953728B" w14:textId="77777777" w:rsidR="008E6E3E" w:rsidRDefault="00157F4D">
            <w:pPr>
              <w:pStyle w:val="TableParagraph"/>
              <w:spacing w:before="33"/>
              <w:ind w:left="221" w:right="221"/>
              <w:jc w:val="center"/>
              <w:rPr>
                <w:sz w:val="18"/>
              </w:rPr>
            </w:pPr>
            <w:r>
              <w:rPr>
                <w:sz w:val="18"/>
              </w:rPr>
              <w:t>at the normal operating temperature</w:t>
            </w:r>
          </w:p>
        </w:tc>
      </w:tr>
      <w:tr w:rsidR="008E6E3E" w14:paraId="19537290" w14:textId="77777777">
        <w:trPr>
          <w:trHeight w:val="440"/>
        </w:trPr>
        <w:tc>
          <w:tcPr>
            <w:tcW w:w="2880" w:type="dxa"/>
          </w:tcPr>
          <w:p w14:paraId="1953728D" w14:textId="77777777" w:rsidR="008E6E3E" w:rsidRDefault="00157F4D">
            <w:pPr>
              <w:pStyle w:val="TableParagraph"/>
              <w:spacing w:before="122"/>
              <w:ind w:left="99"/>
              <w:rPr>
                <w:sz w:val="18"/>
              </w:rPr>
            </w:pPr>
            <w:r>
              <w:rPr>
                <w:sz w:val="18"/>
              </w:rPr>
              <w:t>Top speed</w:t>
            </w:r>
          </w:p>
        </w:tc>
        <w:tc>
          <w:tcPr>
            <w:tcW w:w="3360" w:type="dxa"/>
          </w:tcPr>
          <w:p w14:paraId="1953728E" w14:textId="77777777" w:rsidR="008E6E3E" w:rsidRDefault="00157F4D">
            <w:pPr>
              <w:pStyle w:val="TableParagraph"/>
              <w:spacing w:before="122"/>
              <w:ind w:left="221" w:right="216"/>
              <w:jc w:val="center"/>
              <w:rPr>
                <w:sz w:val="18"/>
              </w:rPr>
            </w:pPr>
            <w:r>
              <w:rPr>
                <w:sz w:val="18"/>
              </w:rPr>
              <w:t>At least 105 km/h</w:t>
            </w:r>
          </w:p>
        </w:tc>
        <w:tc>
          <w:tcPr>
            <w:tcW w:w="3360" w:type="dxa"/>
          </w:tcPr>
          <w:p w14:paraId="1953728F" w14:textId="77777777" w:rsidR="008E6E3E" w:rsidRDefault="00157F4D">
            <w:pPr>
              <w:pStyle w:val="TableParagraph"/>
              <w:spacing w:before="122"/>
              <w:ind w:left="221" w:right="216"/>
              <w:jc w:val="center"/>
              <w:rPr>
                <w:sz w:val="18"/>
              </w:rPr>
            </w:pPr>
            <w:r>
              <w:rPr>
                <w:sz w:val="18"/>
              </w:rPr>
              <w:t>At least 100 km/h</w:t>
            </w:r>
          </w:p>
        </w:tc>
      </w:tr>
      <w:tr w:rsidR="008E6E3E" w14:paraId="19537294" w14:textId="77777777">
        <w:trPr>
          <w:trHeight w:val="439"/>
        </w:trPr>
        <w:tc>
          <w:tcPr>
            <w:tcW w:w="2880" w:type="dxa"/>
          </w:tcPr>
          <w:p w14:paraId="19537291" w14:textId="77777777" w:rsidR="008E6E3E" w:rsidRDefault="00157F4D">
            <w:pPr>
              <w:pStyle w:val="TableParagraph"/>
              <w:spacing w:before="122"/>
              <w:ind w:left="99"/>
              <w:rPr>
                <w:sz w:val="18"/>
              </w:rPr>
            </w:pPr>
            <w:r>
              <w:rPr>
                <w:sz w:val="18"/>
              </w:rPr>
              <w:t>All-wheel drive capability</w:t>
            </w:r>
          </w:p>
        </w:tc>
        <w:tc>
          <w:tcPr>
            <w:tcW w:w="3360" w:type="dxa"/>
          </w:tcPr>
          <w:p w14:paraId="19537292" w14:textId="77777777" w:rsidR="008E6E3E" w:rsidRDefault="00157F4D">
            <w:pPr>
              <w:pStyle w:val="TableParagraph"/>
              <w:spacing w:before="122"/>
              <w:ind w:left="221" w:right="220"/>
              <w:jc w:val="center"/>
              <w:rPr>
                <w:sz w:val="18"/>
              </w:rPr>
            </w:pPr>
            <w:r>
              <w:rPr>
                <w:sz w:val="18"/>
              </w:rPr>
              <w:t>Required</w:t>
            </w:r>
          </w:p>
        </w:tc>
        <w:tc>
          <w:tcPr>
            <w:tcW w:w="3360" w:type="dxa"/>
          </w:tcPr>
          <w:p w14:paraId="19537293" w14:textId="77777777" w:rsidR="008E6E3E" w:rsidRDefault="00157F4D">
            <w:pPr>
              <w:pStyle w:val="TableParagraph"/>
              <w:spacing w:before="122"/>
              <w:ind w:left="221" w:right="220"/>
              <w:jc w:val="center"/>
              <w:rPr>
                <w:sz w:val="18"/>
              </w:rPr>
            </w:pPr>
            <w:r>
              <w:rPr>
                <w:sz w:val="18"/>
              </w:rPr>
              <w:t>Required</w:t>
            </w:r>
          </w:p>
        </w:tc>
      </w:tr>
      <w:tr w:rsidR="008E6E3E" w14:paraId="19537298" w14:textId="77777777">
        <w:trPr>
          <w:trHeight w:val="680"/>
        </w:trPr>
        <w:tc>
          <w:tcPr>
            <w:tcW w:w="2880" w:type="dxa"/>
          </w:tcPr>
          <w:p w14:paraId="19537295" w14:textId="77777777" w:rsidR="008E6E3E" w:rsidRDefault="00157F4D">
            <w:pPr>
              <w:pStyle w:val="TableParagraph"/>
              <w:spacing w:before="124" w:line="278" w:lineRule="auto"/>
              <w:ind w:left="250" w:right="476" w:hanging="152"/>
              <w:rPr>
                <w:sz w:val="18"/>
              </w:rPr>
            </w:pPr>
            <w:r>
              <w:rPr>
                <w:sz w:val="18"/>
              </w:rPr>
              <w:t>Automatic or semi-automatic transmission</w:t>
            </w:r>
          </w:p>
        </w:tc>
        <w:tc>
          <w:tcPr>
            <w:tcW w:w="3360" w:type="dxa"/>
          </w:tcPr>
          <w:p w14:paraId="19537296" w14:textId="77777777" w:rsidR="008E6E3E" w:rsidRDefault="00157F4D">
            <w:pPr>
              <w:pStyle w:val="TableParagraph"/>
              <w:spacing w:before="124"/>
              <w:ind w:left="221" w:right="218"/>
              <w:jc w:val="center"/>
              <w:rPr>
                <w:sz w:val="18"/>
              </w:rPr>
            </w:pPr>
            <w:r>
              <w:rPr>
                <w:sz w:val="18"/>
              </w:rPr>
              <w:t>Required</w:t>
            </w:r>
          </w:p>
        </w:tc>
        <w:tc>
          <w:tcPr>
            <w:tcW w:w="3360" w:type="dxa"/>
          </w:tcPr>
          <w:p w14:paraId="19537297" w14:textId="77777777" w:rsidR="008E6E3E" w:rsidRDefault="00157F4D">
            <w:pPr>
              <w:pStyle w:val="TableParagraph"/>
              <w:spacing w:before="124"/>
              <w:ind w:left="221" w:right="219"/>
              <w:jc w:val="center"/>
              <w:rPr>
                <w:sz w:val="18"/>
              </w:rPr>
            </w:pPr>
            <w:r>
              <w:rPr>
                <w:sz w:val="18"/>
              </w:rPr>
              <w:t>Required</w:t>
            </w:r>
          </w:p>
        </w:tc>
      </w:tr>
      <w:tr w:rsidR="008E6E3E" w14:paraId="1953729D" w14:textId="77777777">
        <w:trPr>
          <w:trHeight w:val="680"/>
        </w:trPr>
        <w:tc>
          <w:tcPr>
            <w:tcW w:w="2880" w:type="dxa"/>
          </w:tcPr>
          <w:p w14:paraId="19537299" w14:textId="77777777" w:rsidR="008E6E3E" w:rsidRDefault="00157F4D">
            <w:pPr>
              <w:pStyle w:val="TableParagraph"/>
              <w:spacing w:before="124" w:line="278" w:lineRule="auto"/>
              <w:ind w:left="250" w:right="1356" w:hanging="152"/>
              <w:rPr>
                <w:sz w:val="18"/>
              </w:rPr>
            </w:pPr>
            <w:r>
              <w:rPr>
                <w:sz w:val="18"/>
              </w:rPr>
              <w:t>Single rear-wheel configuration</w:t>
            </w:r>
          </w:p>
        </w:tc>
        <w:tc>
          <w:tcPr>
            <w:tcW w:w="3360" w:type="dxa"/>
          </w:tcPr>
          <w:p w14:paraId="1953729A" w14:textId="77777777" w:rsidR="008E6E3E" w:rsidRDefault="00157F4D">
            <w:pPr>
              <w:pStyle w:val="TableParagraph"/>
              <w:spacing w:before="124"/>
              <w:ind w:left="221" w:right="220"/>
              <w:jc w:val="center"/>
              <w:rPr>
                <w:sz w:val="18"/>
              </w:rPr>
            </w:pPr>
            <w:r>
              <w:rPr>
                <w:sz w:val="18"/>
              </w:rPr>
              <w:t>Preferable for categories 1 and 2</w:t>
            </w:r>
          </w:p>
          <w:p w14:paraId="1953729B" w14:textId="77777777" w:rsidR="008E6E3E" w:rsidRDefault="00157F4D">
            <w:pPr>
              <w:pStyle w:val="TableParagraph"/>
              <w:spacing w:before="33"/>
              <w:ind w:left="221" w:right="219"/>
              <w:jc w:val="center"/>
              <w:rPr>
                <w:sz w:val="18"/>
              </w:rPr>
            </w:pPr>
            <w:r>
              <w:rPr>
                <w:sz w:val="18"/>
              </w:rPr>
              <w:t>Required for categories 3 to 9</w:t>
            </w:r>
          </w:p>
        </w:tc>
        <w:tc>
          <w:tcPr>
            <w:tcW w:w="3360" w:type="dxa"/>
          </w:tcPr>
          <w:p w14:paraId="1953729C" w14:textId="77777777" w:rsidR="008E6E3E" w:rsidRDefault="00157F4D">
            <w:pPr>
              <w:pStyle w:val="TableParagraph"/>
              <w:spacing w:before="124"/>
              <w:ind w:left="221" w:right="219"/>
              <w:jc w:val="center"/>
              <w:rPr>
                <w:sz w:val="18"/>
              </w:rPr>
            </w:pPr>
            <w:r>
              <w:rPr>
                <w:sz w:val="18"/>
              </w:rPr>
              <w:t>Required</w:t>
            </w:r>
          </w:p>
        </w:tc>
      </w:tr>
      <w:tr w:rsidR="008E6E3E" w14:paraId="195372A1" w14:textId="77777777">
        <w:trPr>
          <w:trHeight w:val="680"/>
        </w:trPr>
        <w:tc>
          <w:tcPr>
            <w:tcW w:w="2880" w:type="dxa"/>
          </w:tcPr>
          <w:p w14:paraId="1953729E" w14:textId="77777777" w:rsidR="008E6E3E" w:rsidRDefault="00157F4D">
            <w:pPr>
              <w:pStyle w:val="TableParagraph"/>
              <w:spacing w:before="124" w:line="278" w:lineRule="auto"/>
              <w:ind w:left="250" w:right="535" w:hanging="152"/>
              <w:rPr>
                <w:sz w:val="18"/>
              </w:rPr>
            </w:pPr>
            <w:r>
              <w:rPr>
                <w:sz w:val="18"/>
              </w:rPr>
              <w:t>Minimum angle of approach and departure</w:t>
            </w:r>
          </w:p>
        </w:tc>
        <w:tc>
          <w:tcPr>
            <w:tcW w:w="3360" w:type="dxa"/>
          </w:tcPr>
          <w:p w14:paraId="1953729F" w14:textId="77777777" w:rsidR="008E6E3E" w:rsidRDefault="00157F4D">
            <w:pPr>
              <w:pStyle w:val="TableParagraph"/>
              <w:spacing w:before="124"/>
              <w:ind w:left="221" w:right="220"/>
              <w:jc w:val="center"/>
              <w:rPr>
                <w:sz w:val="18"/>
              </w:rPr>
            </w:pPr>
            <w:r>
              <w:rPr>
                <w:sz w:val="18"/>
              </w:rPr>
              <w:t>30°</w:t>
            </w:r>
          </w:p>
        </w:tc>
        <w:tc>
          <w:tcPr>
            <w:tcW w:w="3360" w:type="dxa"/>
          </w:tcPr>
          <w:p w14:paraId="195372A0" w14:textId="77777777" w:rsidR="008E6E3E" w:rsidRDefault="00157F4D">
            <w:pPr>
              <w:pStyle w:val="TableParagraph"/>
              <w:spacing w:before="124"/>
              <w:ind w:left="221" w:right="220"/>
              <w:jc w:val="center"/>
              <w:rPr>
                <w:sz w:val="18"/>
              </w:rPr>
            </w:pPr>
            <w:r>
              <w:rPr>
                <w:sz w:val="18"/>
              </w:rPr>
              <w:t>30°</w:t>
            </w:r>
          </w:p>
        </w:tc>
      </w:tr>
      <w:tr w:rsidR="008E6E3E" w14:paraId="195372A5" w14:textId="77777777">
        <w:trPr>
          <w:trHeight w:val="440"/>
        </w:trPr>
        <w:tc>
          <w:tcPr>
            <w:tcW w:w="2880" w:type="dxa"/>
          </w:tcPr>
          <w:p w14:paraId="195372A2" w14:textId="77777777" w:rsidR="008E6E3E" w:rsidRDefault="00157F4D">
            <w:pPr>
              <w:pStyle w:val="TableParagraph"/>
              <w:spacing w:before="122"/>
              <w:ind w:left="99"/>
              <w:rPr>
                <w:sz w:val="18"/>
              </w:rPr>
            </w:pPr>
            <w:r>
              <w:rPr>
                <w:sz w:val="18"/>
              </w:rPr>
              <w:t>Minimum angle of tilt (static)</w:t>
            </w:r>
          </w:p>
        </w:tc>
        <w:tc>
          <w:tcPr>
            <w:tcW w:w="3360" w:type="dxa"/>
          </w:tcPr>
          <w:p w14:paraId="195372A3" w14:textId="77777777" w:rsidR="008E6E3E" w:rsidRDefault="00157F4D">
            <w:pPr>
              <w:pStyle w:val="TableParagraph"/>
              <w:spacing w:before="122"/>
              <w:ind w:left="221" w:right="220"/>
              <w:jc w:val="center"/>
              <w:rPr>
                <w:sz w:val="18"/>
              </w:rPr>
            </w:pPr>
            <w:r>
              <w:rPr>
                <w:sz w:val="18"/>
              </w:rPr>
              <w:t>30°</w:t>
            </w:r>
          </w:p>
        </w:tc>
        <w:tc>
          <w:tcPr>
            <w:tcW w:w="3360" w:type="dxa"/>
          </w:tcPr>
          <w:p w14:paraId="195372A4" w14:textId="77777777" w:rsidR="008E6E3E" w:rsidRDefault="00157F4D">
            <w:pPr>
              <w:pStyle w:val="TableParagraph"/>
              <w:spacing w:before="122"/>
              <w:ind w:left="221" w:right="219"/>
              <w:jc w:val="center"/>
              <w:rPr>
                <w:sz w:val="18"/>
              </w:rPr>
            </w:pPr>
            <w:r>
              <w:rPr>
                <w:sz w:val="18"/>
              </w:rPr>
              <w:t>28°</w:t>
            </w:r>
          </w:p>
        </w:tc>
      </w:tr>
    </w:tbl>
    <w:p w14:paraId="195372A6" w14:textId="77777777" w:rsidR="008E6E3E" w:rsidRDefault="008E6E3E">
      <w:pPr>
        <w:jc w:val="center"/>
        <w:rPr>
          <w:sz w:val="18"/>
        </w:rPr>
        <w:sectPr w:rsidR="008E6E3E">
          <w:pgSz w:w="12240" w:h="15840"/>
          <w:pgMar w:top="1500" w:right="720" w:bottom="280" w:left="0" w:header="989" w:footer="0" w:gutter="0"/>
          <w:cols w:space="720"/>
        </w:sectPr>
      </w:pPr>
    </w:p>
    <w:p w14:paraId="195372A7" w14:textId="77777777" w:rsidR="008E6E3E" w:rsidRDefault="008E6E3E">
      <w:pPr>
        <w:pStyle w:val="BodyText"/>
        <w:spacing w:before="1"/>
        <w:rPr>
          <w:b/>
          <w:sz w:val="19"/>
        </w:rPr>
      </w:pPr>
    </w:p>
    <w:p w14:paraId="195372A8" w14:textId="77777777" w:rsidR="008E6E3E" w:rsidRDefault="00157F4D">
      <w:pPr>
        <w:pStyle w:val="ListParagraph"/>
        <w:numPr>
          <w:ilvl w:val="2"/>
          <w:numId w:val="100"/>
        </w:numPr>
        <w:tabs>
          <w:tab w:val="left" w:pos="2398"/>
          <w:tab w:val="left" w:pos="2400"/>
        </w:tabs>
        <w:spacing w:before="94" w:line="278" w:lineRule="auto"/>
        <w:ind w:left="1319" w:right="598" w:firstLine="0"/>
        <w:jc w:val="both"/>
        <w:rPr>
          <w:sz w:val="18"/>
        </w:rPr>
      </w:pPr>
      <w:r>
        <w:rPr>
          <w:sz w:val="18"/>
        </w:rPr>
        <w:t>The original concept which created the rapid intervention vehicle was based on the then current inability of major vehicles to meet the response time specifications in 2.7.1. New technical advances in chassis design have produced RFF vehicles with greatly improved performance considered capable of providing an adequate rapid intervention at airports. The role of RFF vehicles is to reach the accident site quickly, protect evacuation paths, control any outbreak of fire and to initiate rescue. Should the dual application of principal and complementary agents be considered, the quantity of complementary agent to be carried on a vehicle may be all, or some part of, that is required by the RFF category, the disposition of which to be related to the number of vehicles deployed at the airport. The rescue equipment may be carried on one vehicle or distributed among the vehicles that are making the initial attendance to an aircraft</w:t>
      </w:r>
      <w:r>
        <w:rPr>
          <w:spacing w:val="-1"/>
          <w:sz w:val="18"/>
        </w:rPr>
        <w:t xml:space="preserve"> </w:t>
      </w:r>
      <w:r>
        <w:rPr>
          <w:sz w:val="18"/>
        </w:rPr>
        <w:t>accident.</w:t>
      </w:r>
    </w:p>
    <w:p w14:paraId="195372A9" w14:textId="77777777" w:rsidR="008E6E3E" w:rsidRDefault="008E6E3E">
      <w:pPr>
        <w:pStyle w:val="BodyText"/>
        <w:rPr>
          <w:sz w:val="20"/>
        </w:rPr>
      </w:pPr>
    </w:p>
    <w:p w14:paraId="195372AA" w14:textId="77777777" w:rsidR="008E6E3E" w:rsidRDefault="008E6E3E">
      <w:pPr>
        <w:pStyle w:val="BodyText"/>
        <w:rPr>
          <w:sz w:val="20"/>
        </w:rPr>
      </w:pPr>
    </w:p>
    <w:p w14:paraId="195372AB" w14:textId="77777777" w:rsidR="008E6E3E" w:rsidRDefault="008E6E3E">
      <w:pPr>
        <w:pStyle w:val="BodyText"/>
        <w:spacing w:before="5"/>
        <w:rPr>
          <w:sz w:val="22"/>
        </w:rPr>
      </w:pPr>
    </w:p>
    <w:p w14:paraId="195372AC" w14:textId="77777777" w:rsidR="008E6E3E" w:rsidRDefault="00157F4D">
      <w:pPr>
        <w:pStyle w:val="ListParagraph"/>
        <w:numPr>
          <w:ilvl w:val="1"/>
          <w:numId w:val="102"/>
        </w:numPr>
        <w:tabs>
          <w:tab w:val="left" w:pos="4516"/>
          <w:tab w:val="left" w:pos="4517"/>
        </w:tabs>
        <w:ind w:left="4516" w:hanging="453"/>
        <w:jc w:val="left"/>
        <w:rPr>
          <w:b/>
          <w:sz w:val="18"/>
        </w:rPr>
      </w:pPr>
      <w:r>
        <w:rPr>
          <w:b/>
          <w:sz w:val="18"/>
        </w:rPr>
        <w:t>QUANTITIES OF EXTINGUISHING</w:t>
      </w:r>
      <w:r>
        <w:rPr>
          <w:b/>
          <w:spacing w:val="1"/>
          <w:sz w:val="18"/>
        </w:rPr>
        <w:t xml:space="preserve"> </w:t>
      </w:r>
      <w:r>
        <w:rPr>
          <w:b/>
          <w:sz w:val="18"/>
        </w:rPr>
        <w:t>AGENTS</w:t>
      </w:r>
    </w:p>
    <w:p w14:paraId="195372AD" w14:textId="77777777" w:rsidR="008E6E3E" w:rsidRDefault="008E6E3E">
      <w:pPr>
        <w:pStyle w:val="BodyText"/>
        <w:spacing w:before="9"/>
        <w:rPr>
          <w:b/>
          <w:sz w:val="23"/>
        </w:rPr>
      </w:pPr>
    </w:p>
    <w:p w14:paraId="195372AE" w14:textId="77777777" w:rsidR="008E6E3E" w:rsidRDefault="00157F4D">
      <w:pPr>
        <w:pStyle w:val="ListParagraph"/>
        <w:numPr>
          <w:ilvl w:val="2"/>
          <w:numId w:val="99"/>
        </w:numPr>
        <w:tabs>
          <w:tab w:val="left" w:pos="2398"/>
          <w:tab w:val="left" w:pos="2399"/>
        </w:tabs>
        <w:spacing w:line="278" w:lineRule="auto"/>
        <w:ind w:right="595" w:firstLine="0"/>
        <w:jc w:val="both"/>
        <w:rPr>
          <w:sz w:val="18"/>
        </w:rPr>
      </w:pPr>
      <w:r>
        <w:rPr>
          <w:sz w:val="18"/>
        </w:rPr>
        <w:t>Where vehicles are provided, as proposed in Table 2-5, they must be capable of conveying and delivering at least the minimum quantities of extinguishing agents specified in Table 2-3, according to the airport category. The response time requirements specified in 2.7.1 should also be taken into account. The vehicles may also carry some of the rescue equipment. The selection of a vehicle of a particular capacity will be dependent on whether it is a replacement for a vehicle which is obsolete or redundant or whether it is a component of a fleet to be deployed at a new airport. In the latter case the consideration of its compatibility with existing vehicles does not</w:t>
      </w:r>
      <w:r>
        <w:rPr>
          <w:spacing w:val="-19"/>
          <w:sz w:val="18"/>
        </w:rPr>
        <w:t xml:space="preserve"> </w:t>
      </w:r>
      <w:r>
        <w:rPr>
          <w:sz w:val="18"/>
        </w:rPr>
        <w:t>arise.</w:t>
      </w:r>
    </w:p>
    <w:p w14:paraId="195372AF" w14:textId="77777777" w:rsidR="008E6E3E" w:rsidRDefault="008E6E3E">
      <w:pPr>
        <w:pStyle w:val="BodyText"/>
        <w:spacing w:before="9"/>
        <w:rPr>
          <w:sz w:val="20"/>
        </w:rPr>
      </w:pPr>
    </w:p>
    <w:p w14:paraId="195372B0" w14:textId="77777777" w:rsidR="008E6E3E" w:rsidRDefault="00157F4D">
      <w:pPr>
        <w:pStyle w:val="ListParagraph"/>
        <w:numPr>
          <w:ilvl w:val="2"/>
          <w:numId w:val="99"/>
        </w:numPr>
        <w:tabs>
          <w:tab w:val="left" w:pos="2398"/>
          <w:tab w:val="left" w:pos="2399"/>
        </w:tabs>
        <w:spacing w:line="278" w:lineRule="auto"/>
        <w:ind w:right="599" w:firstLine="0"/>
        <w:jc w:val="both"/>
        <w:rPr>
          <w:sz w:val="18"/>
        </w:rPr>
      </w:pPr>
      <w:r>
        <w:rPr>
          <w:sz w:val="18"/>
        </w:rPr>
        <w:t>The acquisition of a new vehicle provides an opportunity to consider not only its contribution as a replacement, but also the extent to which it may be specified so as to accommodate any future RFF categorization, as may be required by changes in the volume of traffic or the introduction of longer aircraft. The anticipated “operational life” of a vehicle, with reasonable care and maintenance, will be at least ten years, and an assessment of the probable growth of traffic in this period should be a factor in the specification of a</w:t>
      </w:r>
      <w:r>
        <w:rPr>
          <w:spacing w:val="-10"/>
          <w:sz w:val="18"/>
        </w:rPr>
        <w:t xml:space="preserve"> </w:t>
      </w:r>
      <w:r>
        <w:rPr>
          <w:sz w:val="18"/>
        </w:rPr>
        <w:t>vehicle.</w:t>
      </w:r>
    </w:p>
    <w:p w14:paraId="195372B1" w14:textId="77777777" w:rsidR="008E6E3E" w:rsidRDefault="008E6E3E">
      <w:pPr>
        <w:pStyle w:val="BodyText"/>
        <w:rPr>
          <w:sz w:val="20"/>
        </w:rPr>
      </w:pPr>
    </w:p>
    <w:p w14:paraId="195372B2" w14:textId="77777777" w:rsidR="008E6E3E" w:rsidRDefault="008E6E3E">
      <w:pPr>
        <w:pStyle w:val="BodyText"/>
        <w:rPr>
          <w:sz w:val="20"/>
        </w:rPr>
      </w:pPr>
    </w:p>
    <w:p w14:paraId="195372B3" w14:textId="77777777" w:rsidR="008E6E3E" w:rsidRDefault="008E6E3E">
      <w:pPr>
        <w:pStyle w:val="BodyText"/>
        <w:spacing w:before="6"/>
        <w:rPr>
          <w:sz w:val="22"/>
        </w:rPr>
      </w:pPr>
    </w:p>
    <w:p w14:paraId="195372B4" w14:textId="77777777" w:rsidR="008E6E3E" w:rsidRDefault="00157F4D">
      <w:pPr>
        <w:pStyle w:val="ListParagraph"/>
        <w:numPr>
          <w:ilvl w:val="1"/>
          <w:numId w:val="102"/>
        </w:numPr>
        <w:tabs>
          <w:tab w:val="left" w:pos="4598"/>
          <w:tab w:val="left" w:pos="4599"/>
        </w:tabs>
        <w:spacing w:line="278" w:lineRule="auto"/>
        <w:ind w:left="5009" w:right="3422" w:hanging="866"/>
        <w:jc w:val="left"/>
        <w:rPr>
          <w:b/>
          <w:sz w:val="18"/>
        </w:rPr>
      </w:pPr>
      <w:r>
        <w:rPr>
          <w:b/>
          <w:sz w:val="18"/>
        </w:rPr>
        <w:t>ADVANTAGES IN ADOPTING</w:t>
      </w:r>
      <w:r>
        <w:rPr>
          <w:b/>
          <w:spacing w:val="-15"/>
          <w:sz w:val="18"/>
        </w:rPr>
        <w:t xml:space="preserve"> </w:t>
      </w:r>
      <w:r>
        <w:rPr>
          <w:b/>
          <w:sz w:val="18"/>
        </w:rPr>
        <w:t>IMPROVED EXTINGUISHING</w:t>
      </w:r>
      <w:r>
        <w:rPr>
          <w:b/>
          <w:spacing w:val="1"/>
          <w:sz w:val="18"/>
        </w:rPr>
        <w:t xml:space="preserve"> </w:t>
      </w:r>
      <w:r>
        <w:rPr>
          <w:b/>
          <w:sz w:val="18"/>
        </w:rPr>
        <w:t>AGENTS</w:t>
      </w:r>
    </w:p>
    <w:p w14:paraId="195372B5" w14:textId="77777777" w:rsidR="008E6E3E" w:rsidRDefault="008E6E3E">
      <w:pPr>
        <w:pStyle w:val="BodyText"/>
        <w:spacing w:before="9"/>
        <w:rPr>
          <w:b/>
          <w:sz w:val="20"/>
        </w:rPr>
      </w:pPr>
    </w:p>
    <w:p w14:paraId="195372B6" w14:textId="77777777" w:rsidR="008E6E3E" w:rsidRDefault="00157F4D">
      <w:pPr>
        <w:pStyle w:val="BodyText"/>
        <w:spacing w:line="278" w:lineRule="auto"/>
        <w:ind w:left="1319" w:right="599"/>
        <w:jc w:val="both"/>
      </w:pPr>
      <w:r>
        <w:t>A comparison of the minimum quantities of water for foam production in Table 2-3 shows the advantages to be gained by the adoption of the foam concentrates capable of performance level B or C. Additional advantages also exist in adopting either dry chemical powders or equivalent complementary agents. In this case, the advantages lie not only in a reduction</w:t>
      </w:r>
      <w:r>
        <w:rPr>
          <w:spacing w:val="-3"/>
        </w:rPr>
        <w:t xml:space="preserve"> </w:t>
      </w:r>
      <w:r>
        <w:t>in</w:t>
      </w:r>
      <w:r>
        <w:rPr>
          <w:spacing w:val="-3"/>
        </w:rPr>
        <w:t xml:space="preserve"> </w:t>
      </w:r>
      <w:r>
        <w:t>the</w:t>
      </w:r>
      <w:r>
        <w:rPr>
          <w:spacing w:val="-3"/>
        </w:rPr>
        <w:t xml:space="preserve"> </w:t>
      </w:r>
      <w:r>
        <w:t>quantity</w:t>
      </w:r>
      <w:r>
        <w:rPr>
          <w:spacing w:val="-3"/>
        </w:rPr>
        <w:t xml:space="preserve"> </w:t>
      </w:r>
      <w:r>
        <w:t>of</w:t>
      </w:r>
      <w:r>
        <w:rPr>
          <w:spacing w:val="-3"/>
        </w:rPr>
        <w:t xml:space="preserve"> </w:t>
      </w:r>
      <w:r>
        <w:t>agent</w:t>
      </w:r>
      <w:r>
        <w:rPr>
          <w:spacing w:val="-3"/>
        </w:rPr>
        <w:t xml:space="preserve"> </w:t>
      </w:r>
      <w:r>
        <w:t>to</w:t>
      </w:r>
      <w:r>
        <w:rPr>
          <w:spacing w:val="-2"/>
        </w:rPr>
        <w:t xml:space="preserve"> </w:t>
      </w:r>
      <w:r>
        <w:t>be</w:t>
      </w:r>
      <w:r>
        <w:rPr>
          <w:spacing w:val="-3"/>
        </w:rPr>
        <w:t xml:space="preserve"> </w:t>
      </w:r>
      <w:r>
        <w:t>provided,</w:t>
      </w:r>
      <w:r>
        <w:rPr>
          <w:spacing w:val="-3"/>
        </w:rPr>
        <w:t xml:space="preserve"> </w:t>
      </w:r>
      <w:r>
        <w:t>but</w:t>
      </w:r>
      <w:r>
        <w:rPr>
          <w:spacing w:val="-3"/>
        </w:rPr>
        <w:t xml:space="preserve"> </w:t>
      </w:r>
      <w:r>
        <w:t>also</w:t>
      </w:r>
      <w:r>
        <w:rPr>
          <w:spacing w:val="-2"/>
        </w:rPr>
        <w:t xml:space="preserve"> </w:t>
      </w:r>
      <w:r>
        <w:t>in</w:t>
      </w:r>
      <w:r>
        <w:rPr>
          <w:spacing w:val="-4"/>
        </w:rPr>
        <w:t xml:space="preserve"> </w:t>
      </w:r>
      <w:r>
        <w:t>the</w:t>
      </w:r>
      <w:r>
        <w:rPr>
          <w:spacing w:val="-3"/>
        </w:rPr>
        <w:t xml:space="preserve"> </w:t>
      </w:r>
      <w:r>
        <w:t>improved</w:t>
      </w:r>
      <w:r>
        <w:rPr>
          <w:spacing w:val="-2"/>
        </w:rPr>
        <w:t xml:space="preserve"> </w:t>
      </w:r>
      <w:r>
        <w:t>fire</w:t>
      </w:r>
      <w:r>
        <w:rPr>
          <w:spacing w:val="-2"/>
        </w:rPr>
        <w:t xml:space="preserve"> </w:t>
      </w:r>
      <w:r>
        <w:t>suppression</w:t>
      </w:r>
      <w:r>
        <w:rPr>
          <w:spacing w:val="-4"/>
        </w:rPr>
        <w:t xml:space="preserve"> </w:t>
      </w:r>
      <w:r>
        <w:t>capabilities</w:t>
      </w:r>
      <w:r>
        <w:rPr>
          <w:spacing w:val="-3"/>
        </w:rPr>
        <w:t xml:space="preserve"> </w:t>
      </w:r>
      <w:r>
        <w:t>of</w:t>
      </w:r>
      <w:r>
        <w:rPr>
          <w:spacing w:val="-2"/>
        </w:rPr>
        <w:t xml:space="preserve"> </w:t>
      </w:r>
      <w:r>
        <w:t>these</w:t>
      </w:r>
      <w:r>
        <w:rPr>
          <w:spacing w:val="-3"/>
        </w:rPr>
        <w:t xml:space="preserve"> </w:t>
      </w:r>
      <w:r>
        <w:t>agents.</w:t>
      </w:r>
    </w:p>
    <w:p w14:paraId="195372B7" w14:textId="77777777" w:rsidR="008E6E3E" w:rsidRDefault="008E6E3E">
      <w:pPr>
        <w:pStyle w:val="BodyText"/>
        <w:rPr>
          <w:sz w:val="20"/>
        </w:rPr>
      </w:pPr>
    </w:p>
    <w:p w14:paraId="195372B8" w14:textId="77777777" w:rsidR="008E6E3E" w:rsidRDefault="008E6E3E">
      <w:pPr>
        <w:pStyle w:val="BodyText"/>
        <w:rPr>
          <w:sz w:val="20"/>
        </w:rPr>
      </w:pPr>
    </w:p>
    <w:p w14:paraId="195372B9" w14:textId="77777777" w:rsidR="008E6E3E" w:rsidRDefault="008E6E3E">
      <w:pPr>
        <w:pStyle w:val="BodyText"/>
        <w:spacing w:before="6"/>
        <w:rPr>
          <w:sz w:val="22"/>
        </w:rPr>
      </w:pPr>
    </w:p>
    <w:p w14:paraId="195372BA" w14:textId="77777777" w:rsidR="008E6E3E" w:rsidRDefault="00157F4D">
      <w:pPr>
        <w:pStyle w:val="ListParagraph"/>
        <w:numPr>
          <w:ilvl w:val="1"/>
          <w:numId w:val="102"/>
        </w:numPr>
        <w:tabs>
          <w:tab w:val="left" w:pos="4786"/>
          <w:tab w:val="left" w:pos="4787"/>
        </w:tabs>
        <w:spacing w:before="1" w:line="278" w:lineRule="auto"/>
        <w:ind w:left="5134" w:right="3612" w:hanging="801"/>
        <w:jc w:val="left"/>
        <w:rPr>
          <w:b/>
          <w:sz w:val="18"/>
        </w:rPr>
      </w:pPr>
      <w:r>
        <w:rPr>
          <w:b/>
          <w:sz w:val="18"/>
        </w:rPr>
        <w:t xml:space="preserve">COMPATIBILITY OF NEW </w:t>
      </w:r>
      <w:r>
        <w:rPr>
          <w:b/>
          <w:spacing w:val="-3"/>
          <w:sz w:val="18"/>
        </w:rPr>
        <w:t xml:space="preserve">VEHICLES </w:t>
      </w:r>
      <w:r>
        <w:rPr>
          <w:b/>
          <w:sz w:val="18"/>
        </w:rPr>
        <w:t>WITH EXISTING</w:t>
      </w:r>
      <w:r>
        <w:rPr>
          <w:b/>
          <w:spacing w:val="-1"/>
          <w:sz w:val="18"/>
        </w:rPr>
        <w:t xml:space="preserve"> </w:t>
      </w:r>
      <w:r>
        <w:rPr>
          <w:b/>
          <w:sz w:val="18"/>
        </w:rPr>
        <w:t>FLEET</w:t>
      </w:r>
    </w:p>
    <w:p w14:paraId="195372BB" w14:textId="77777777" w:rsidR="008E6E3E" w:rsidRDefault="008E6E3E">
      <w:pPr>
        <w:pStyle w:val="BodyText"/>
        <w:spacing w:before="9"/>
        <w:rPr>
          <w:b/>
          <w:sz w:val="20"/>
        </w:rPr>
      </w:pPr>
    </w:p>
    <w:p w14:paraId="195372BC" w14:textId="77777777" w:rsidR="008E6E3E" w:rsidRDefault="00157F4D">
      <w:pPr>
        <w:pStyle w:val="BodyText"/>
        <w:spacing w:line="278" w:lineRule="auto"/>
        <w:ind w:left="1320" w:right="547"/>
        <w:jc w:val="both"/>
      </w:pPr>
      <w:r>
        <w:t>In acquiring a new vehicle it will be natural to seek the incorporation of all improvements available from current technology. In securing these advantages it is essential to examine the extent to which they may impose new problems to personnel in the RFF and support services. In most cases, the new problems are capable of resolution by additional training and the provision of appropriate support equipment. The value of a compatibility study lies in the early recognition of problem areas and the provision of solutions. As an example at the simplest level, the introduction of firefighting delivery hoses, with jackets composed of synthetic materials rather than natural fibres, demands specialized repair equipment. At a more significant level, the incorporation of power-assisted control systems and electronic devices in automotive or firefighting applications is desirable since they are compact, efficient and reliable, increasing the contribution to be made by individual operatives at an aircraft accident. They will, however, require particular levels of skill</w:t>
      </w:r>
      <w:r>
        <w:rPr>
          <w:spacing w:val="-4"/>
        </w:rPr>
        <w:t xml:space="preserve"> </w:t>
      </w:r>
      <w:r>
        <w:t>in</w:t>
      </w:r>
      <w:r>
        <w:rPr>
          <w:spacing w:val="-4"/>
        </w:rPr>
        <w:t xml:space="preserve"> </w:t>
      </w:r>
      <w:r>
        <w:t>their</w:t>
      </w:r>
      <w:r>
        <w:rPr>
          <w:spacing w:val="-4"/>
        </w:rPr>
        <w:t xml:space="preserve"> </w:t>
      </w:r>
      <w:r>
        <w:t>maintenance</w:t>
      </w:r>
      <w:r>
        <w:rPr>
          <w:spacing w:val="-3"/>
        </w:rPr>
        <w:t xml:space="preserve"> </w:t>
      </w:r>
      <w:r>
        <w:t>and</w:t>
      </w:r>
      <w:r>
        <w:rPr>
          <w:spacing w:val="-3"/>
        </w:rPr>
        <w:t xml:space="preserve"> </w:t>
      </w:r>
      <w:r>
        <w:t>repair.</w:t>
      </w:r>
      <w:r>
        <w:rPr>
          <w:spacing w:val="-4"/>
        </w:rPr>
        <w:t xml:space="preserve"> </w:t>
      </w:r>
      <w:r>
        <w:t>Training</w:t>
      </w:r>
      <w:r>
        <w:rPr>
          <w:spacing w:val="-1"/>
        </w:rPr>
        <w:t xml:space="preserve"> </w:t>
      </w:r>
      <w:r>
        <w:t>will</w:t>
      </w:r>
      <w:r>
        <w:rPr>
          <w:spacing w:val="-3"/>
        </w:rPr>
        <w:t xml:space="preserve"> </w:t>
      </w:r>
      <w:r>
        <w:t>be</w:t>
      </w:r>
      <w:r>
        <w:rPr>
          <w:spacing w:val="-3"/>
        </w:rPr>
        <w:t xml:space="preserve"> </w:t>
      </w:r>
      <w:r>
        <w:t>essential</w:t>
      </w:r>
      <w:r>
        <w:rPr>
          <w:spacing w:val="-4"/>
        </w:rPr>
        <w:t xml:space="preserve"> </w:t>
      </w:r>
      <w:r>
        <w:t>to</w:t>
      </w:r>
      <w:r>
        <w:rPr>
          <w:spacing w:val="-3"/>
        </w:rPr>
        <w:t xml:space="preserve"> </w:t>
      </w:r>
      <w:r>
        <w:t>acquaint</w:t>
      </w:r>
      <w:r>
        <w:rPr>
          <w:spacing w:val="-4"/>
        </w:rPr>
        <w:t xml:space="preserve"> </w:t>
      </w:r>
      <w:r>
        <w:t>support</w:t>
      </w:r>
      <w:r>
        <w:rPr>
          <w:spacing w:val="-3"/>
        </w:rPr>
        <w:t xml:space="preserve"> </w:t>
      </w:r>
      <w:r>
        <w:t>personnel</w:t>
      </w:r>
      <w:r>
        <w:rPr>
          <w:spacing w:val="-2"/>
        </w:rPr>
        <w:t xml:space="preserve"> </w:t>
      </w:r>
      <w:r>
        <w:t>with</w:t>
      </w:r>
      <w:r>
        <w:rPr>
          <w:spacing w:val="-3"/>
        </w:rPr>
        <w:t xml:space="preserve"> </w:t>
      </w:r>
      <w:r>
        <w:t>appropriate</w:t>
      </w:r>
      <w:r>
        <w:rPr>
          <w:spacing w:val="-3"/>
        </w:rPr>
        <w:t xml:space="preserve"> </w:t>
      </w:r>
      <w:r>
        <w:t>procedures,</w:t>
      </w:r>
    </w:p>
    <w:p w14:paraId="195372BD" w14:textId="77777777" w:rsidR="008E6E3E" w:rsidRDefault="008E6E3E">
      <w:pPr>
        <w:spacing w:line="278" w:lineRule="auto"/>
        <w:jc w:val="both"/>
        <w:sectPr w:rsidR="008E6E3E">
          <w:pgSz w:w="12240" w:h="15840"/>
          <w:pgMar w:top="1500" w:right="720" w:bottom="280" w:left="0" w:header="1229" w:footer="0" w:gutter="0"/>
          <w:cols w:space="720"/>
        </w:sectPr>
      </w:pPr>
    </w:p>
    <w:p w14:paraId="195372BE" w14:textId="77777777" w:rsidR="008E6E3E" w:rsidRDefault="008E6E3E">
      <w:pPr>
        <w:pStyle w:val="BodyText"/>
        <w:spacing w:before="1"/>
        <w:rPr>
          <w:sz w:val="19"/>
        </w:rPr>
      </w:pPr>
    </w:p>
    <w:p w14:paraId="195372BF" w14:textId="77777777" w:rsidR="008E6E3E" w:rsidRDefault="00157F4D">
      <w:pPr>
        <w:pStyle w:val="BodyText"/>
        <w:spacing w:before="94" w:line="278" w:lineRule="auto"/>
        <w:ind w:left="1319" w:right="597"/>
        <w:jc w:val="both"/>
      </w:pPr>
      <w:r>
        <w:t>which may include the provision of specialized tools, instruments or maintenance facilities. Wherever power-assisted controls are provided in foam production and delivery systems, a manual-override facility must also be provided to permit foam production in the event of the failure of any power-assisted function. A system for monitoring the availability of power-assisted functions, to be used as part of the vehicle’s daily inspection procedure, is</w:t>
      </w:r>
      <w:r>
        <w:rPr>
          <w:spacing w:val="-20"/>
        </w:rPr>
        <w:t xml:space="preserve"> </w:t>
      </w:r>
      <w:r>
        <w:t>desirable.</w:t>
      </w:r>
    </w:p>
    <w:p w14:paraId="195372C0" w14:textId="77777777" w:rsidR="008E6E3E" w:rsidRDefault="008E6E3E">
      <w:pPr>
        <w:pStyle w:val="BodyText"/>
        <w:rPr>
          <w:sz w:val="20"/>
        </w:rPr>
      </w:pPr>
    </w:p>
    <w:p w14:paraId="195372C1" w14:textId="77777777" w:rsidR="008E6E3E" w:rsidRDefault="008E6E3E">
      <w:pPr>
        <w:pStyle w:val="BodyText"/>
        <w:rPr>
          <w:sz w:val="20"/>
        </w:rPr>
      </w:pPr>
    </w:p>
    <w:p w14:paraId="195372C2" w14:textId="77777777" w:rsidR="008E6E3E" w:rsidRDefault="008E6E3E">
      <w:pPr>
        <w:pStyle w:val="BodyText"/>
        <w:spacing w:before="6"/>
        <w:rPr>
          <w:sz w:val="22"/>
        </w:rPr>
      </w:pPr>
    </w:p>
    <w:p w14:paraId="195372C3" w14:textId="77777777" w:rsidR="008E6E3E" w:rsidRDefault="00157F4D">
      <w:pPr>
        <w:pStyle w:val="ListParagraph"/>
        <w:numPr>
          <w:ilvl w:val="1"/>
          <w:numId w:val="102"/>
        </w:numPr>
        <w:tabs>
          <w:tab w:val="left" w:pos="4516"/>
          <w:tab w:val="left" w:pos="4517"/>
        </w:tabs>
        <w:ind w:left="4516" w:hanging="453"/>
        <w:jc w:val="left"/>
        <w:rPr>
          <w:b/>
          <w:sz w:val="18"/>
        </w:rPr>
      </w:pPr>
      <w:r>
        <w:rPr>
          <w:b/>
          <w:sz w:val="18"/>
        </w:rPr>
        <w:t>DIMENSIONAL OR LOADING</w:t>
      </w:r>
      <w:r>
        <w:rPr>
          <w:b/>
          <w:spacing w:val="-1"/>
          <w:sz w:val="18"/>
        </w:rPr>
        <w:t xml:space="preserve"> </w:t>
      </w:r>
      <w:r>
        <w:rPr>
          <w:b/>
          <w:sz w:val="18"/>
        </w:rPr>
        <w:t>LIMITATIONS</w:t>
      </w:r>
    </w:p>
    <w:p w14:paraId="195372C4" w14:textId="77777777" w:rsidR="008E6E3E" w:rsidRDefault="008E6E3E">
      <w:pPr>
        <w:pStyle w:val="BodyText"/>
        <w:spacing w:before="8"/>
        <w:rPr>
          <w:b/>
          <w:sz w:val="23"/>
        </w:rPr>
      </w:pPr>
    </w:p>
    <w:p w14:paraId="195372C5" w14:textId="77777777" w:rsidR="008E6E3E" w:rsidRDefault="00157F4D">
      <w:pPr>
        <w:pStyle w:val="ListParagraph"/>
        <w:numPr>
          <w:ilvl w:val="2"/>
          <w:numId w:val="98"/>
        </w:numPr>
        <w:tabs>
          <w:tab w:val="left" w:pos="2398"/>
          <w:tab w:val="left" w:pos="2399"/>
        </w:tabs>
        <w:spacing w:before="1" w:line="278" w:lineRule="auto"/>
        <w:ind w:right="598" w:firstLine="0"/>
        <w:jc w:val="both"/>
        <w:rPr>
          <w:sz w:val="18"/>
        </w:rPr>
      </w:pPr>
      <w:r>
        <w:rPr>
          <w:sz w:val="18"/>
        </w:rPr>
        <w:t>The most obvious consideration in this context in acquiring a new RFF vehicle is whether it can be accommodated in the existing fire station. Other elements of airport design and some in the response area adjacent to the airport are important. These include the dimensions of any tunnels, archways or subways through which the vehicle may be expected to pass in responding to an emergency. Overhead cables must also be considered. Bridges, culverts and cattle-grids must be evaluated if the weight of a new vehicle is greater than that of previous types. The length and width of the vehicle will be of significance in negotiating corners and in this connection it will be important to review the ability of any new vehicle to negotiate the emergency gates provided to meet the terms of</w:t>
      </w:r>
      <w:r>
        <w:rPr>
          <w:spacing w:val="-19"/>
          <w:sz w:val="18"/>
        </w:rPr>
        <w:t xml:space="preserve"> </w:t>
      </w:r>
      <w:r>
        <w:rPr>
          <w:sz w:val="18"/>
        </w:rPr>
        <w:t>3.2.4.</w:t>
      </w:r>
    </w:p>
    <w:p w14:paraId="195372C6" w14:textId="77777777" w:rsidR="008E6E3E" w:rsidRDefault="008E6E3E">
      <w:pPr>
        <w:pStyle w:val="BodyText"/>
        <w:spacing w:before="8"/>
        <w:rPr>
          <w:sz w:val="20"/>
        </w:rPr>
      </w:pPr>
    </w:p>
    <w:p w14:paraId="195372C7" w14:textId="77777777" w:rsidR="008E6E3E" w:rsidRDefault="00157F4D">
      <w:pPr>
        <w:pStyle w:val="ListParagraph"/>
        <w:numPr>
          <w:ilvl w:val="2"/>
          <w:numId w:val="98"/>
        </w:numPr>
        <w:tabs>
          <w:tab w:val="left" w:pos="2399"/>
          <w:tab w:val="left" w:pos="2400"/>
        </w:tabs>
        <w:spacing w:line="278" w:lineRule="auto"/>
        <w:ind w:right="547" w:firstLine="0"/>
        <w:rPr>
          <w:sz w:val="18"/>
        </w:rPr>
      </w:pPr>
      <w:r>
        <w:rPr>
          <w:sz w:val="18"/>
        </w:rPr>
        <w:t>The design and construction of the vehicle should be suitable for carrying its full load over all types of  roads and unimproved surfaces on, and in the vicinity of, the airport in all reasonable weather conditions. Detailed specifications on characteristics concerning vehicle traction and flotation cannot be issued on a blanket basis because they will vary with the terrain conditions existing or liable to exist at the individual airport at which the vehicle is in service. The off-road performance of vehicles designed for this service should be a primary consideration in the selection of the vehicle. In most cases, this need makes it desirable to provide for all-wheel drive with tires capable of carrying the  vehicle over the unimproved ground surfaces likely to be encountered. The importance of using tires of the proper design, construction and size, so inflated and mounted to assure maximum traction and flotation, cannot be over- emphasized. Tires should be selected to provide effective performance on the terrain to be encountered in the intended airport service. Inflation pressure should be the lowest possible consistent with the tire manufacturer’s recommendations for the specific loading and service speeds of the tires</w:t>
      </w:r>
      <w:r>
        <w:rPr>
          <w:spacing w:val="-2"/>
          <w:sz w:val="18"/>
        </w:rPr>
        <w:t xml:space="preserve"> </w:t>
      </w:r>
      <w:r>
        <w:rPr>
          <w:sz w:val="18"/>
        </w:rPr>
        <w:t>selected.</w:t>
      </w:r>
    </w:p>
    <w:p w14:paraId="195372C8" w14:textId="77777777" w:rsidR="008E6E3E" w:rsidRDefault="008E6E3E">
      <w:pPr>
        <w:pStyle w:val="BodyText"/>
        <w:rPr>
          <w:sz w:val="20"/>
        </w:rPr>
      </w:pPr>
    </w:p>
    <w:p w14:paraId="195372C9" w14:textId="77777777" w:rsidR="008E6E3E" w:rsidRDefault="008E6E3E">
      <w:pPr>
        <w:pStyle w:val="BodyText"/>
        <w:rPr>
          <w:sz w:val="20"/>
        </w:rPr>
      </w:pPr>
    </w:p>
    <w:p w14:paraId="195372CA" w14:textId="77777777" w:rsidR="008E6E3E" w:rsidRDefault="008E6E3E">
      <w:pPr>
        <w:pStyle w:val="BodyText"/>
        <w:spacing w:before="5"/>
        <w:rPr>
          <w:sz w:val="22"/>
        </w:rPr>
      </w:pPr>
    </w:p>
    <w:p w14:paraId="195372CB" w14:textId="77777777" w:rsidR="008E6E3E" w:rsidRDefault="00157F4D">
      <w:pPr>
        <w:pStyle w:val="ListParagraph"/>
        <w:numPr>
          <w:ilvl w:val="1"/>
          <w:numId w:val="102"/>
        </w:numPr>
        <w:tabs>
          <w:tab w:val="left" w:pos="4732"/>
          <w:tab w:val="left" w:pos="4733"/>
        </w:tabs>
        <w:ind w:left="4732" w:hanging="453"/>
        <w:jc w:val="left"/>
        <w:rPr>
          <w:b/>
          <w:sz w:val="18"/>
        </w:rPr>
      </w:pPr>
      <w:r>
        <w:rPr>
          <w:b/>
          <w:sz w:val="18"/>
        </w:rPr>
        <w:t>PREPARATION OF A</w:t>
      </w:r>
      <w:r>
        <w:rPr>
          <w:b/>
          <w:spacing w:val="-4"/>
          <w:sz w:val="18"/>
        </w:rPr>
        <w:t xml:space="preserve"> </w:t>
      </w:r>
      <w:r>
        <w:rPr>
          <w:b/>
          <w:sz w:val="18"/>
        </w:rPr>
        <w:t>SPECIFICATION</w:t>
      </w:r>
    </w:p>
    <w:p w14:paraId="195372CC" w14:textId="77777777" w:rsidR="008E6E3E" w:rsidRDefault="008E6E3E">
      <w:pPr>
        <w:pStyle w:val="BodyText"/>
        <w:spacing w:before="9"/>
        <w:rPr>
          <w:b/>
          <w:sz w:val="23"/>
        </w:rPr>
      </w:pPr>
    </w:p>
    <w:p w14:paraId="195372CD" w14:textId="77777777" w:rsidR="008E6E3E" w:rsidRDefault="00157F4D">
      <w:pPr>
        <w:pStyle w:val="ListParagraph"/>
        <w:numPr>
          <w:ilvl w:val="2"/>
          <w:numId w:val="97"/>
        </w:numPr>
        <w:tabs>
          <w:tab w:val="left" w:pos="2398"/>
          <w:tab w:val="left" w:pos="2399"/>
        </w:tabs>
        <w:spacing w:line="278" w:lineRule="auto"/>
        <w:ind w:right="598" w:firstLine="0"/>
        <w:jc w:val="both"/>
        <w:rPr>
          <w:sz w:val="18"/>
        </w:rPr>
      </w:pPr>
      <w:r>
        <w:rPr>
          <w:sz w:val="18"/>
        </w:rPr>
        <w:t>Having reached conclusions in the preliminary stage of consideration it will be possible to produce a specification for the required vehicle. The quantities and types of extinguishing agents should be expressed at the “useable contents” levels to ensure that the containment and delivery systems are designed to take account of those quantities of each agent which cannot be discharged. Any monitor designed to discharge foam must produce a foam of the specified quality, dependent on the type of concentrate used (see Chapter 8). The output, effective range and selective patterns of discharge must be related to the requirements of the airport RFF category and to the operational tactics to be employed by the crew. Complementary agents, also discussed in Chapter 8, must be capable of delivery through monitors or extended hose lines at the defined rates of discharge, with a variable discharge capability where this would enhance their fire suppression properties. It is essential to consider the replenishment processes associated with the principal and complementary agent systems as the duration and complexity of these processes have a significant effect on vehicle availability. Where agents of all types are discharged, at accidents or in training, it is essential to return vehicles to complete availability in the shortest possible</w:t>
      </w:r>
      <w:r>
        <w:rPr>
          <w:spacing w:val="-7"/>
          <w:sz w:val="18"/>
        </w:rPr>
        <w:t xml:space="preserve"> </w:t>
      </w:r>
      <w:r>
        <w:rPr>
          <w:sz w:val="18"/>
        </w:rPr>
        <w:t>time.</w:t>
      </w:r>
    </w:p>
    <w:p w14:paraId="195372CE" w14:textId="77777777" w:rsidR="008E6E3E" w:rsidRDefault="008E6E3E">
      <w:pPr>
        <w:pStyle w:val="BodyText"/>
        <w:spacing w:before="8"/>
        <w:rPr>
          <w:sz w:val="20"/>
        </w:rPr>
      </w:pPr>
    </w:p>
    <w:p w14:paraId="195372CF" w14:textId="77777777" w:rsidR="008E6E3E" w:rsidRDefault="00157F4D">
      <w:pPr>
        <w:pStyle w:val="ListParagraph"/>
        <w:numPr>
          <w:ilvl w:val="2"/>
          <w:numId w:val="97"/>
        </w:numPr>
        <w:tabs>
          <w:tab w:val="left" w:pos="2398"/>
          <w:tab w:val="left" w:pos="2399"/>
        </w:tabs>
        <w:spacing w:line="278" w:lineRule="auto"/>
        <w:ind w:right="599" w:firstLine="0"/>
        <w:jc w:val="both"/>
        <w:rPr>
          <w:sz w:val="18"/>
        </w:rPr>
      </w:pPr>
      <w:r>
        <w:rPr>
          <w:sz w:val="18"/>
        </w:rPr>
        <w:t>The design of the crew compartment on any RFF vehicle can contribute to the efficiency of the vehicle in a number of ways. The first consideration is that it should be large enough to accommodate the specified crew and certain elements of equipment. The number of crew members will be determined by the total operational role to be fulfilled by the vehicle, which may anticipate activities external to the vehicle simultaneously with the discharge of extinguishing agents from the vehicle. Combined activities of this nature may be characteristic of the first responding vehicle. Other complementary agents, will normally commence their fire attack by delivering their principal agent, retaining at this</w:t>
      </w:r>
      <w:r>
        <w:rPr>
          <w:spacing w:val="-32"/>
          <w:sz w:val="18"/>
        </w:rPr>
        <w:t xml:space="preserve"> </w:t>
      </w:r>
      <w:r>
        <w:rPr>
          <w:sz w:val="18"/>
        </w:rPr>
        <w:t>stage</w:t>
      </w:r>
    </w:p>
    <w:p w14:paraId="195372D0"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2D1" w14:textId="77777777" w:rsidR="008E6E3E" w:rsidRDefault="008E6E3E">
      <w:pPr>
        <w:pStyle w:val="BodyText"/>
        <w:spacing w:before="1"/>
        <w:rPr>
          <w:sz w:val="19"/>
        </w:rPr>
      </w:pPr>
    </w:p>
    <w:p w14:paraId="195372D2" w14:textId="77777777" w:rsidR="008E6E3E" w:rsidRDefault="00157F4D">
      <w:pPr>
        <w:pStyle w:val="BodyText"/>
        <w:spacing w:before="94" w:line="278" w:lineRule="auto"/>
        <w:ind w:left="1320" w:right="597"/>
        <w:jc w:val="both"/>
      </w:pPr>
      <w:r>
        <w:t>their ability to adopt new positions to optimize their fire suppression capability. The ability to maintain uninterrupted foam production while the vehicle is in motion at speeds up to 8 km/h is an essential design feature for all vehicles. In this mode, it will be impossible to deliver any complementary agent unless this is discharged through a monitor.</w:t>
      </w:r>
    </w:p>
    <w:p w14:paraId="195372D3" w14:textId="77777777" w:rsidR="008E6E3E" w:rsidRDefault="008E6E3E">
      <w:pPr>
        <w:pStyle w:val="BodyText"/>
        <w:spacing w:before="9"/>
        <w:rPr>
          <w:sz w:val="20"/>
        </w:rPr>
      </w:pPr>
    </w:p>
    <w:p w14:paraId="195372D4" w14:textId="77777777" w:rsidR="008E6E3E" w:rsidRDefault="00157F4D">
      <w:pPr>
        <w:pStyle w:val="ListParagraph"/>
        <w:numPr>
          <w:ilvl w:val="2"/>
          <w:numId w:val="97"/>
        </w:numPr>
        <w:tabs>
          <w:tab w:val="left" w:pos="2399"/>
          <w:tab w:val="left" w:pos="2400"/>
        </w:tabs>
        <w:spacing w:line="278" w:lineRule="auto"/>
        <w:ind w:left="1320" w:right="596" w:firstLine="0"/>
        <w:jc w:val="both"/>
        <w:rPr>
          <w:sz w:val="18"/>
        </w:rPr>
      </w:pPr>
      <w:r>
        <w:rPr>
          <w:sz w:val="18"/>
        </w:rPr>
        <w:t>Many current vehicles are capable of operation at full capacity with one operator although some users prefer a two-member crew, consisting of a driver and a monitor operator, which provides a more effective distribution of the operational workload. In some States larger crews are provided and it is a matter for local decision as to an appropriate crewing level, having due regard to the operational effectiveness of additional crew members while the vehicle is in motion. In all cases the crew compartment must provide for the safe conveyance of the crew to an aircraft accident with sufficient space to facilitate the donning of elements of protective clothing. The driver must have all-round visibility, effective controls and instrumentation and some form of communication with the monitor operator during all firefighting operations. The monitor operator must be able to assume the operating position while the vehicle is in motion and operate the monitor through at least 60 degrees either side of the central axis of the vehicle. Depression of the monitor should deliver foam at ground level not more than 12 m ahead of the vehicle while providing an elevation of not less than 30 degrees. Monitors should produce foam in straight streams and diffused patterns and have a high and low discharge capability. The output from the monitor should be determined in relation to the minimum output specified for the airport category in Table 2-2. In this respect it should meet or exceed the specification, if the only monitor available, or provide an appropriate element of the total requirement when more than one monitor is in use at an aircraft accident. At airports receiving aircraft over 28 m in length it is desirable to have more than one vehicle equipped with a monitor to facilitate a fire attack from more than one</w:t>
      </w:r>
      <w:r>
        <w:rPr>
          <w:spacing w:val="-1"/>
          <w:sz w:val="18"/>
        </w:rPr>
        <w:t xml:space="preserve"> </w:t>
      </w:r>
      <w:r>
        <w:rPr>
          <w:sz w:val="18"/>
        </w:rPr>
        <w:t>point.</w:t>
      </w:r>
    </w:p>
    <w:p w14:paraId="195372D5" w14:textId="77777777" w:rsidR="008E6E3E" w:rsidRDefault="008E6E3E">
      <w:pPr>
        <w:pStyle w:val="BodyText"/>
        <w:spacing w:before="8"/>
        <w:rPr>
          <w:sz w:val="20"/>
        </w:rPr>
      </w:pPr>
    </w:p>
    <w:p w14:paraId="195372D6" w14:textId="77777777" w:rsidR="008E6E3E" w:rsidRDefault="00157F4D">
      <w:pPr>
        <w:pStyle w:val="ListParagraph"/>
        <w:numPr>
          <w:ilvl w:val="2"/>
          <w:numId w:val="97"/>
        </w:numPr>
        <w:tabs>
          <w:tab w:val="left" w:pos="2399"/>
          <w:tab w:val="left" w:pos="2400"/>
        </w:tabs>
        <w:spacing w:line="278" w:lineRule="auto"/>
        <w:ind w:left="1320" w:right="598" w:firstLine="0"/>
        <w:jc w:val="both"/>
        <w:rPr>
          <w:sz w:val="18"/>
        </w:rPr>
      </w:pPr>
      <w:r>
        <w:rPr>
          <w:sz w:val="18"/>
        </w:rPr>
        <w:t>Other features of crew compartment design must include ease of access or egress for crew members, adequate insulation from vibration and noise and, where appropriate, measures, including the provision of equipment, to maintain an acceptable environment in temperature extremes. The calibration of instruments and the labelling or marking of controls, switches, lockers or other locations shall be in the units and in the language specified by the airport or appropriate authority. Wherever practicable, use should be made of symbols to minimize the need for interpretation of wording or the operation of a control. Consideration should be given to the use of status indicators, using illuminated devices to denote the availability of a facility or function or the operation of a control. These are simple to maintain and interpret and reduce the workload on drivers and monitor operators when the vehicle is in action at an accident or during training. They are preferable to analogue instrumentation unless this more complex type of equipment is required by legislation, as would be the case with a vehicle</w:t>
      </w:r>
      <w:r>
        <w:rPr>
          <w:spacing w:val="-1"/>
          <w:sz w:val="18"/>
        </w:rPr>
        <w:t xml:space="preserve"> </w:t>
      </w:r>
      <w:r>
        <w:rPr>
          <w:sz w:val="18"/>
        </w:rPr>
        <w:t>speedometer.</w:t>
      </w:r>
    </w:p>
    <w:p w14:paraId="195372D7" w14:textId="77777777" w:rsidR="008E6E3E" w:rsidRDefault="008E6E3E">
      <w:pPr>
        <w:pStyle w:val="BodyText"/>
        <w:spacing w:before="8"/>
        <w:rPr>
          <w:sz w:val="20"/>
        </w:rPr>
      </w:pPr>
    </w:p>
    <w:p w14:paraId="195372D8" w14:textId="77777777" w:rsidR="008E6E3E" w:rsidRDefault="00157F4D">
      <w:pPr>
        <w:pStyle w:val="ListParagraph"/>
        <w:numPr>
          <w:ilvl w:val="2"/>
          <w:numId w:val="97"/>
        </w:numPr>
        <w:tabs>
          <w:tab w:val="left" w:pos="2398"/>
          <w:tab w:val="left" w:pos="2399"/>
        </w:tabs>
        <w:spacing w:line="278" w:lineRule="auto"/>
        <w:ind w:left="1320" w:right="598" w:firstLine="0"/>
        <w:jc w:val="both"/>
        <w:rPr>
          <w:sz w:val="18"/>
        </w:rPr>
      </w:pPr>
      <w:r>
        <w:rPr>
          <w:sz w:val="18"/>
        </w:rPr>
        <w:t>The capacity of the foam concentrate tank should be sufficient to provide the specified solution ratio for twice the capacity of the water tank. This level of provision is considered to be desirable at all airports where facilities exist for the rapid replenishment of the water tank. While rapid replenishment of the water tank may have a limited value in terms of an effective contribution at an aircraft accident, it will restore the vehicle to operational readiness, eliminating the delay entailed by the problems of refilling the foam concentrate</w:t>
      </w:r>
      <w:r>
        <w:rPr>
          <w:spacing w:val="-7"/>
          <w:sz w:val="18"/>
        </w:rPr>
        <w:t xml:space="preserve"> </w:t>
      </w:r>
      <w:r>
        <w:rPr>
          <w:sz w:val="18"/>
        </w:rPr>
        <w:t>tank.</w:t>
      </w:r>
    </w:p>
    <w:p w14:paraId="195372D9" w14:textId="77777777" w:rsidR="008E6E3E" w:rsidRDefault="008E6E3E">
      <w:pPr>
        <w:pStyle w:val="BodyText"/>
        <w:spacing w:before="9"/>
        <w:rPr>
          <w:sz w:val="20"/>
        </w:rPr>
      </w:pPr>
    </w:p>
    <w:p w14:paraId="195372DA" w14:textId="77777777" w:rsidR="008E6E3E" w:rsidRDefault="00157F4D">
      <w:pPr>
        <w:pStyle w:val="ListParagraph"/>
        <w:numPr>
          <w:ilvl w:val="2"/>
          <w:numId w:val="97"/>
        </w:numPr>
        <w:tabs>
          <w:tab w:val="left" w:pos="2399"/>
          <w:tab w:val="left" w:pos="2400"/>
        </w:tabs>
        <w:spacing w:line="278" w:lineRule="auto"/>
        <w:ind w:right="596" w:firstLine="0"/>
        <w:jc w:val="both"/>
        <w:rPr>
          <w:sz w:val="18"/>
        </w:rPr>
      </w:pPr>
      <w:r>
        <w:rPr>
          <w:sz w:val="18"/>
        </w:rPr>
        <w:t>The requirement for bumper turrets and undertruck protection has been the subject of considerable controversy. In their early forms, the two types of installation were conceived as providing protection for the vehicle during operations at an aircraft accident. Undertruck nozzles still provide this form of protection and are specified for vehicles with over 4 500 L capacity and considered optional for vehicles with up to 4 500 L capacity. Undertruck nozzles demand regular inspection to ensure their freedom from obstruction and corrosion. The term “bumper turret” defines an installation which is significantly different from the equipment fitted to earlier models of vehicles. The original forms consisted of a horizontal pipe, mounted on the front of the vehicle at a low level and delivering foam through a series of perforations. Later designs substituted the perforations for one or more fixed nozzles which delivered foam to form a protective carpet. The “bumper turret” designs, some types of which are known as “ground sweeps”, are intended to provide a dual role, not only protecting the vehicle but also offering a low-level foam application ability as a contribution to the total fire suppression capability of the vehicle. The intension is to deal with fires under wings and in areas for which the main monitor may not be entirely suitable although this task can also be undertaken with hand hose lines. Control of the discharge and direction of the “bumper turret” is usually from within the cab. It is to be noted that the provision</w:t>
      </w:r>
      <w:r>
        <w:rPr>
          <w:spacing w:val="26"/>
          <w:sz w:val="18"/>
        </w:rPr>
        <w:t xml:space="preserve"> </w:t>
      </w:r>
      <w:r>
        <w:rPr>
          <w:sz w:val="18"/>
        </w:rPr>
        <w:t>of</w:t>
      </w:r>
      <w:r>
        <w:rPr>
          <w:spacing w:val="25"/>
          <w:sz w:val="18"/>
        </w:rPr>
        <w:t xml:space="preserve"> </w:t>
      </w:r>
      <w:r>
        <w:rPr>
          <w:sz w:val="18"/>
        </w:rPr>
        <w:t>both</w:t>
      </w:r>
      <w:r>
        <w:rPr>
          <w:spacing w:val="25"/>
          <w:sz w:val="18"/>
        </w:rPr>
        <w:t xml:space="preserve"> </w:t>
      </w:r>
      <w:r>
        <w:rPr>
          <w:sz w:val="18"/>
        </w:rPr>
        <w:t>“bumper</w:t>
      </w:r>
      <w:r>
        <w:rPr>
          <w:spacing w:val="25"/>
          <w:sz w:val="18"/>
        </w:rPr>
        <w:t xml:space="preserve"> </w:t>
      </w:r>
      <w:r>
        <w:rPr>
          <w:sz w:val="18"/>
        </w:rPr>
        <w:t>turrets”</w:t>
      </w:r>
      <w:r>
        <w:rPr>
          <w:spacing w:val="25"/>
          <w:sz w:val="18"/>
        </w:rPr>
        <w:t xml:space="preserve"> </w:t>
      </w:r>
      <w:r>
        <w:rPr>
          <w:sz w:val="18"/>
        </w:rPr>
        <w:t>and</w:t>
      </w:r>
      <w:r>
        <w:rPr>
          <w:spacing w:val="25"/>
          <w:sz w:val="18"/>
        </w:rPr>
        <w:t xml:space="preserve"> </w:t>
      </w:r>
      <w:r>
        <w:rPr>
          <w:sz w:val="18"/>
        </w:rPr>
        <w:t>undertruck</w:t>
      </w:r>
      <w:r>
        <w:rPr>
          <w:spacing w:val="24"/>
          <w:sz w:val="18"/>
        </w:rPr>
        <w:t xml:space="preserve"> </w:t>
      </w:r>
      <w:r>
        <w:rPr>
          <w:sz w:val="18"/>
        </w:rPr>
        <w:t>nozzles</w:t>
      </w:r>
      <w:r>
        <w:rPr>
          <w:spacing w:val="27"/>
          <w:sz w:val="18"/>
        </w:rPr>
        <w:t xml:space="preserve"> </w:t>
      </w:r>
      <w:r>
        <w:rPr>
          <w:sz w:val="18"/>
        </w:rPr>
        <w:t>entails</w:t>
      </w:r>
      <w:r>
        <w:rPr>
          <w:spacing w:val="24"/>
          <w:sz w:val="18"/>
        </w:rPr>
        <w:t xml:space="preserve"> </w:t>
      </w:r>
      <w:r>
        <w:rPr>
          <w:sz w:val="18"/>
        </w:rPr>
        <w:t>consumption</w:t>
      </w:r>
      <w:r>
        <w:rPr>
          <w:spacing w:val="25"/>
          <w:sz w:val="18"/>
        </w:rPr>
        <w:t xml:space="preserve"> </w:t>
      </w:r>
      <w:r>
        <w:rPr>
          <w:sz w:val="18"/>
        </w:rPr>
        <w:t>of</w:t>
      </w:r>
      <w:r>
        <w:rPr>
          <w:spacing w:val="24"/>
          <w:sz w:val="18"/>
        </w:rPr>
        <w:t xml:space="preserve"> </w:t>
      </w:r>
      <w:r>
        <w:rPr>
          <w:sz w:val="18"/>
        </w:rPr>
        <w:t>the</w:t>
      </w:r>
      <w:r>
        <w:rPr>
          <w:spacing w:val="25"/>
          <w:sz w:val="18"/>
        </w:rPr>
        <w:t xml:space="preserve"> </w:t>
      </w:r>
      <w:r>
        <w:rPr>
          <w:sz w:val="18"/>
        </w:rPr>
        <w:t>principal</w:t>
      </w:r>
      <w:r>
        <w:rPr>
          <w:spacing w:val="24"/>
          <w:sz w:val="18"/>
        </w:rPr>
        <w:t xml:space="preserve"> </w:t>
      </w:r>
      <w:r>
        <w:rPr>
          <w:sz w:val="18"/>
        </w:rPr>
        <w:t>agent</w:t>
      </w:r>
      <w:r>
        <w:rPr>
          <w:spacing w:val="28"/>
          <w:sz w:val="18"/>
        </w:rPr>
        <w:t xml:space="preserve"> </w:t>
      </w:r>
      <w:r>
        <w:rPr>
          <w:sz w:val="18"/>
        </w:rPr>
        <w:t>which</w:t>
      </w:r>
      <w:r>
        <w:rPr>
          <w:spacing w:val="24"/>
          <w:sz w:val="18"/>
        </w:rPr>
        <w:t xml:space="preserve"> </w:t>
      </w:r>
      <w:r>
        <w:rPr>
          <w:sz w:val="18"/>
        </w:rPr>
        <w:t>may</w:t>
      </w:r>
      <w:r>
        <w:rPr>
          <w:spacing w:val="25"/>
          <w:sz w:val="18"/>
        </w:rPr>
        <w:t xml:space="preserve"> </w:t>
      </w:r>
      <w:r>
        <w:rPr>
          <w:sz w:val="18"/>
        </w:rPr>
        <w:t>not</w:t>
      </w:r>
    </w:p>
    <w:p w14:paraId="195372DB"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2DC" w14:textId="77777777" w:rsidR="008E6E3E" w:rsidRDefault="008E6E3E">
      <w:pPr>
        <w:pStyle w:val="BodyText"/>
        <w:spacing w:before="1"/>
        <w:rPr>
          <w:sz w:val="19"/>
        </w:rPr>
      </w:pPr>
    </w:p>
    <w:p w14:paraId="195372DD" w14:textId="77777777" w:rsidR="008E6E3E" w:rsidRDefault="00157F4D">
      <w:pPr>
        <w:pStyle w:val="BodyText"/>
        <w:spacing w:before="94" w:line="278" w:lineRule="auto"/>
        <w:ind w:left="1320" w:right="599"/>
        <w:jc w:val="both"/>
      </w:pPr>
      <w:r>
        <w:t>contribute significantly to aircraft RFF operations. It may be concluded that, where these installations are specified, an additional quantity of water and foam concentrate should be added to the vehicle’s capacity. The quantities in each case might be determined by including a two-minute discharge period of both installations, concurrent with the discharge of the</w:t>
      </w:r>
      <w:r>
        <w:rPr>
          <w:spacing w:val="-1"/>
        </w:rPr>
        <w:t xml:space="preserve"> </w:t>
      </w:r>
      <w:r>
        <w:t>monitor.</w:t>
      </w:r>
    </w:p>
    <w:p w14:paraId="195372DE" w14:textId="77777777" w:rsidR="008E6E3E" w:rsidRDefault="008E6E3E">
      <w:pPr>
        <w:pStyle w:val="BodyText"/>
        <w:spacing w:before="9"/>
        <w:rPr>
          <w:sz w:val="20"/>
        </w:rPr>
      </w:pPr>
    </w:p>
    <w:p w14:paraId="195372DF" w14:textId="77777777" w:rsidR="008E6E3E" w:rsidRDefault="00157F4D">
      <w:pPr>
        <w:pStyle w:val="ListParagraph"/>
        <w:numPr>
          <w:ilvl w:val="2"/>
          <w:numId w:val="97"/>
        </w:numPr>
        <w:tabs>
          <w:tab w:val="left" w:pos="2398"/>
          <w:tab w:val="left" w:pos="2399"/>
        </w:tabs>
        <w:spacing w:line="278" w:lineRule="auto"/>
        <w:ind w:right="596" w:firstLine="0"/>
        <w:jc w:val="both"/>
        <w:rPr>
          <w:sz w:val="18"/>
        </w:rPr>
      </w:pPr>
      <w:r>
        <w:rPr>
          <w:sz w:val="18"/>
        </w:rPr>
        <w:t>The equipment to be carried in a new vehicle will have been determined in the preliminary stage and will include some items of protective clothing for crew members, stowed near their riding positions in the crew compartment. Rescue and communications equipment must also be accommodated and the basic requirement for both is secure stowage to preserve each item, with ready access for inspection or use. The stowage must preclude the entry of damp or dust and the retaining devices within lockers or within the crew compartment must combine security of retention with immediate release for access, a difficult combination but one for which modern design can provide acceptable solutions. To establish the scope, types and quantities of rescue equipment applicable to the range of airport categories, a thorough assessment should be conducted at each location to ensure that the equipment levels maintained are commensurate with what is required. Table 5-2 provides guidance material only in relation to the range of rescue equipment normally applicable to the airport categories. The option exists, where more than one vehicle will attend an aircraft accident, to consider the disposition of the rescue equipment to several vehicles. All RFF vehicles should be provided with searchlights or floodlights.</w:t>
      </w:r>
    </w:p>
    <w:p w14:paraId="195372E0" w14:textId="77777777" w:rsidR="008E6E3E" w:rsidRDefault="008E6E3E">
      <w:pPr>
        <w:pStyle w:val="BodyText"/>
        <w:spacing w:before="8"/>
        <w:rPr>
          <w:sz w:val="20"/>
        </w:rPr>
      </w:pPr>
    </w:p>
    <w:p w14:paraId="195372E1" w14:textId="77777777" w:rsidR="008E6E3E" w:rsidRDefault="00157F4D">
      <w:pPr>
        <w:pStyle w:val="ListParagraph"/>
        <w:numPr>
          <w:ilvl w:val="2"/>
          <w:numId w:val="97"/>
        </w:numPr>
        <w:tabs>
          <w:tab w:val="left" w:pos="2399"/>
          <w:tab w:val="left" w:pos="2400"/>
        </w:tabs>
        <w:spacing w:line="278" w:lineRule="auto"/>
        <w:ind w:right="599" w:firstLine="0"/>
        <w:jc w:val="both"/>
        <w:rPr>
          <w:sz w:val="18"/>
        </w:rPr>
      </w:pPr>
      <w:r>
        <w:rPr>
          <w:sz w:val="18"/>
        </w:rPr>
        <w:t>It must be appreciated that where a rescue tool requires a source of power for its operation a decision must be made as to the means of providing this source. In some cases, the source can be portable, as is the situation with some pneumatic chisels, which utilize a compressed-air cylinder. Some rescue saws are operated by a small internal combustion engine, giving complete mobility but with a minor risk of introducing an ignition source in an area which may have fuel vapour concentrations. More complex rescue tools, using pneumatic, hydraulic or electrical power, require the support of equipment which can generate and maintain the power source. The two options which must then be considered are installed equipment in a vehicle or portable equipment, carried in the vehicle. In both solutions, there will be a requirement for accommodation within the vehicle with the balance of operational advantage resting with portable systems. With a portable system the radius of action afforded to the rescue tools is much greater, as it is not determined by the length of the supply lines, as would be the case with equipment installed in</w:t>
      </w:r>
      <w:r>
        <w:rPr>
          <w:spacing w:val="-20"/>
          <w:sz w:val="18"/>
        </w:rPr>
        <w:t xml:space="preserve"> </w:t>
      </w:r>
      <w:r>
        <w:rPr>
          <w:sz w:val="18"/>
        </w:rPr>
        <w:t>vehicles.</w:t>
      </w:r>
    </w:p>
    <w:p w14:paraId="195372E2" w14:textId="77777777" w:rsidR="008E6E3E" w:rsidRDefault="008E6E3E">
      <w:pPr>
        <w:pStyle w:val="BodyText"/>
        <w:spacing w:before="8"/>
        <w:rPr>
          <w:sz w:val="20"/>
        </w:rPr>
      </w:pPr>
    </w:p>
    <w:p w14:paraId="195372E3" w14:textId="77777777" w:rsidR="008E6E3E" w:rsidRDefault="00157F4D">
      <w:pPr>
        <w:pStyle w:val="ListParagraph"/>
        <w:numPr>
          <w:ilvl w:val="2"/>
          <w:numId w:val="97"/>
        </w:numPr>
        <w:tabs>
          <w:tab w:val="left" w:pos="2399"/>
          <w:tab w:val="left" w:pos="2400"/>
        </w:tabs>
        <w:spacing w:before="1" w:line="278" w:lineRule="auto"/>
        <w:ind w:right="599" w:firstLine="0"/>
        <w:jc w:val="both"/>
        <w:rPr>
          <w:sz w:val="18"/>
        </w:rPr>
      </w:pPr>
      <w:r>
        <w:rPr>
          <w:sz w:val="18"/>
        </w:rPr>
        <w:t>Another form of power-assisted rescue and firefighting equipment is now being specified by some airports. The outline of the original operational requirement is provided in 12.2.14, which identifies the problem created by fire situations in the elevated, rear-mounted engines of certain aircraft. At heights of up to 10.5 m, access to the intakes of the centrally mounted engines is further complicated by the configuration of the rear fuselage. Effective delivery of an extinguishing agent from ground level or from the top of an RFF vehicle may not be achieved in all weather conditions. The technical solution may well be to provide a mechanical device to elevate the nozzle delivering the extinguishing agent, with or without an operator. Articulated or extensible devices, capable of delivering a complementary agent at an acceptable rate, are available and some have been installed on RFF</w:t>
      </w:r>
      <w:r>
        <w:rPr>
          <w:spacing w:val="-7"/>
          <w:sz w:val="18"/>
        </w:rPr>
        <w:t xml:space="preserve"> </w:t>
      </w:r>
      <w:r>
        <w:rPr>
          <w:sz w:val="18"/>
        </w:rPr>
        <w:t>vehicles.</w:t>
      </w:r>
    </w:p>
    <w:p w14:paraId="195372E4" w14:textId="77777777" w:rsidR="008E6E3E" w:rsidRDefault="008E6E3E">
      <w:pPr>
        <w:pStyle w:val="BodyText"/>
        <w:spacing w:before="8"/>
        <w:rPr>
          <w:sz w:val="20"/>
        </w:rPr>
      </w:pPr>
    </w:p>
    <w:p w14:paraId="195372E5" w14:textId="77777777" w:rsidR="008E6E3E" w:rsidRDefault="00157F4D">
      <w:pPr>
        <w:pStyle w:val="ListParagraph"/>
        <w:numPr>
          <w:ilvl w:val="2"/>
          <w:numId w:val="97"/>
        </w:numPr>
        <w:tabs>
          <w:tab w:val="left" w:pos="2398"/>
          <w:tab w:val="left" w:pos="2400"/>
        </w:tabs>
        <w:spacing w:line="278" w:lineRule="auto"/>
        <w:ind w:right="550" w:firstLine="0"/>
        <w:jc w:val="both"/>
        <w:rPr>
          <w:sz w:val="18"/>
        </w:rPr>
      </w:pPr>
      <w:r>
        <w:rPr>
          <w:sz w:val="18"/>
        </w:rPr>
        <w:t>Preliminary studies indicate that there may be additional operational roles for such equipment, including use as a floodlight tower to illuminate an accident site, as an observation platform, with communications equipment to report observations and as a rescue aid, permitting the opening of aircraft doors and the subsequent attachment of a form of escape slide. In considering the extent to which these apparent operational advantages may be effectively realized, it is necessary to assess the frequency with which the specified situations occur. The equipment now available is effective, but it imposes weight penalties, design complexity and a significant cost element in its acquisition. Certain of the functions it offers are achievable by other means and, above all, any system which anticipates the elevation of an operator, in addition to the extinguishing agent, has, out of necessity, to be designed to ensure the safety of the operator. It is to be noted that use of these devices may pose a hazard to the vehicle. The device has to be located close to the subject aircraft, with extremely limited opportunity for rapid removal in an</w:t>
      </w:r>
      <w:r>
        <w:rPr>
          <w:spacing w:val="-7"/>
          <w:sz w:val="18"/>
        </w:rPr>
        <w:t xml:space="preserve"> </w:t>
      </w:r>
      <w:r>
        <w:rPr>
          <w:sz w:val="18"/>
        </w:rPr>
        <w:t>emergency.</w:t>
      </w:r>
    </w:p>
    <w:p w14:paraId="195372E6"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2E7" w14:textId="77777777" w:rsidR="008E6E3E" w:rsidRDefault="008E6E3E">
      <w:pPr>
        <w:pStyle w:val="BodyText"/>
        <w:spacing w:before="1"/>
        <w:rPr>
          <w:sz w:val="19"/>
        </w:rPr>
      </w:pPr>
    </w:p>
    <w:p w14:paraId="195372E8" w14:textId="77777777" w:rsidR="008E6E3E" w:rsidRDefault="00157F4D">
      <w:pPr>
        <w:tabs>
          <w:tab w:val="left" w:pos="3589"/>
        </w:tabs>
        <w:spacing w:before="94"/>
        <w:ind w:left="2558"/>
        <w:rPr>
          <w:b/>
          <w:sz w:val="18"/>
        </w:rPr>
      </w:pPr>
      <w:r>
        <w:rPr>
          <w:b/>
          <w:sz w:val="18"/>
        </w:rPr>
        <w:t>Table</w:t>
      </w:r>
      <w:r>
        <w:rPr>
          <w:b/>
          <w:spacing w:val="-2"/>
          <w:sz w:val="18"/>
        </w:rPr>
        <w:t xml:space="preserve"> </w:t>
      </w:r>
      <w:r>
        <w:rPr>
          <w:b/>
          <w:sz w:val="18"/>
        </w:rPr>
        <w:t>5-2.</w:t>
      </w:r>
      <w:r>
        <w:rPr>
          <w:b/>
          <w:sz w:val="18"/>
        </w:rPr>
        <w:tab/>
        <w:t>Guidance material related to rescue equipment carried on RFF</w:t>
      </w:r>
      <w:r>
        <w:rPr>
          <w:b/>
          <w:spacing w:val="-5"/>
          <w:sz w:val="18"/>
        </w:rPr>
        <w:t xml:space="preserve"> </w:t>
      </w:r>
      <w:r>
        <w:rPr>
          <w:b/>
          <w:sz w:val="18"/>
        </w:rPr>
        <w:t>vehicles</w:t>
      </w:r>
    </w:p>
    <w:p w14:paraId="195372E9" w14:textId="77777777" w:rsidR="008E6E3E" w:rsidRDefault="008E6E3E">
      <w:pPr>
        <w:pStyle w:val="BodyText"/>
        <w:spacing w:before="8"/>
        <w:rPr>
          <w:b/>
          <w:sz w:val="21"/>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98"/>
        <w:gridCol w:w="4438"/>
        <w:gridCol w:w="885"/>
        <w:gridCol w:w="862"/>
        <w:gridCol w:w="748"/>
        <w:gridCol w:w="671"/>
      </w:tblGrid>
      <w:tr w:rsidR="008E6E3E" w14:paraId="195372F3" w14:textId="77777777">
        <w:trPr>
          <w:trHeight w:val="359"/>
        </w:trPr>
        <w:tc>
          <w:tcPr>
            <w:tcW w:w="1998" w:type="dxa"/>
            <w:vMerge w:val="restart"/>
          </w:tcPr>
          <w:p w14:paraId="195372EA" w14:textId="77777777" w:rsidR="008E6E3E" w:rsidRDefault="008E6E3E">
            <w:pPr>
              <w:pStyle w:val="TableParagraph"/>
              <w:rPr>
                <w:b/>
                <w:sz w:val="20"/>
              </w:rPr>
            </w:pPr>
          </w:p>
          <w:p w14:paraId="195372EB" w14:textId="77777777" w:rsidR="008E6E3E" w:rsidRDefault="008E6E3E">
            <w:pPr>
              <w:pStyle w:val="TableParagraph"/>
              <w:rPr>
                <w:b/>
                <w:sz w:val="20"/>
              </w:rPr>
            </w:pPr>
          </w:p>
          <w:p w14:paraId="195372EC" w14:textId="77777777" w:rsidR="008E6E3E" w:rsidRDefault="008E6E3E">
            <w:pPr>
              <w:pStyle w:val="TableParagraph"/>
              <w:spacing w:before="9"/>
              <w:rPr>
                <w:b/>
                <w:sz w:val="19"/>
              </w:rPr>
            </w:pPr>
          </w:p>
          <w:p w14:paraId="195372ED" w14:textId="77777777" w:rsidR="008E6E3E" w:rsidRDefault="00157F4D">
            <w:pPr>
              <w:pStyle w:val="TableParagraph"/>
              <w:ind w:left="303"/>
              <w:rPr>
                <w:i/>
                <w:sz w:val="18"/>
              </w:rPr>
            </w:pPr>
            <w:r>
              <w:rPr>
                <w:i/>
                <w:sz w:val="18"/>
              </w:rPr>
              <w:t>Equipment scope</w:t>
            </w:r>
          </w:p>
        </w:tc>
        <w:tc>
          <w:tcPr>
            <w:tcW w:w="4438" w:type="dxa"/>
            <w:vMerge w:val="restart"/>
          </w:tcPr>
          <w:p w14:paraId="195372EE" w14:textId="77777777" w:rsidR="008E6E3E" w:rsidRDefault="008E6E3E">
            <w:pPr>
              <w:pStyle w:val="TableParagraph"/>
              <w:rPr>
                <w:b/>
                <w:sz w:val="20"/>
              </w:rPr>
            </w:pPr>
          </w:p>
          <w:p w14:paraId="195372EF" w14:textId="77777777" w:rsidR="008E6E3E" w:rsidRDefault="008E6E3E">
            <w:pPr>
              <w:pStyle w:val="TableParagraph"/>
              <w:rPr>
                <w:b/>
                <w:sz w:val="20"/>
              </w:rPr>
            </w:pPr>
          </w:p>
          <w:p w14:paraId="195372F0" w14:textId="77777777" w:rsidR="008E6E3E" w:rsidRDefault="008E6E3E">
            <w:pPr>
              <w:pStyle w:val="TableParagraph"/>
              <w:spacing w:before="9"/>
              <w:rPr>
                <w:b/>
                <w:sz w:val="19"/>
              </w:rPr>
            </w:pPr>
          </w:p>
          <w:p w14:paraId="195372F1" w14:textId="77777777" w:rsidR="008E6E3E" w:rsidRDefault="00157F4D">
            <w:pPr>
              <w:pStyle w:val="TableParagraph"/>
              <w:ind w:left="1573" w:right="1568"/>
              <w:jc w:val="center"/>
              <w:rPr>
                <w:i/>
                <w:sz w:val="18"/>
              </w:rPr>
            </w:pPr>
            <w:r>
              <w:rPr>
                <w:i/>
                <w:sz w:val="18"/>
              </w:rPr>
              <w:t>Equipment item</w:t>
            </w:r>
          </w:p>
        </w:tc>
        <w:tc>
          <w:tcPr>
            <w:tcW w:w="3166" w:type="dxa"/>
            <w:gridSpan w:val="4"/>
          </w:tcPr>
          <w:p w14:paraId="195372F2" w14:textId="77777777" w:rsidR="008E6E3E" w:rsidRDefault="00157F4D">
            <w:pPr>
              <w:pStyle w:val="TableParagraph"/>
              <w:spacing w:before="83"/>
              <w:ind w:left="946"/>
              <w:rPr>
                <w:i/>
                <w:sz w:val="18"/>
              </w:rPr>
            </w:pPr>
            <w:r>
              <w:rPr>
                <w:i/>
                <w:sz w:val="18"/>
              </w:rPr>
              <w:t>Airport category</w:t>
            </w:r>
          </w:p>
        </w:tc>
      </w:tr>
      <w:tr w:rsidR="008E6E3E" w14:paraId="195372FE" w14:textId="77777777">
        <w:trPr>
          <w:trHeight w:val="599"/>
        </w:trPr>
        <w:tc>
          <w:tcPr>
            <w:tcW w:w="1998" w:type="dxa"/>
            <w:vMerge/>
            <w:tcBorders>
              <w:top w:val="nil"/>
            </w:tcBorders>
          </w:tcPr>
          <w:p w14:paraId="195372F4" w14:textId="77777777" w:rsidR="008E6E3E" w:rsidRDefault="008E6E3E">
            <w:pPr>
              <w:rPr>
                <w:sz w:val="2"/>
                <w:szCs w:val="2"/>
              </w:rPr>
            </w:pPr>
          </w:p>
        </w:tc>
        <w:tc>
          <w:tcPr>
            <w:tcW w:w="4438" w:type="dxa"/>
            <w:vMerge/>
            <w:tcBorders>
              <w:top w:val="nil"/>
            </w:tcBorders>
          </w:tcPr>
          <w:p w14:paraId="195372F5" w14:textId="77777777" w:rsidR="008E6E3E" w:rsidRDefault="008E6E3E">
            <w:pPr>
              <w:rPr>
                <w:sz w:val="2"/>
                <w:szCs w:val="2"/>
              </w:rPr>
            </w:pPr>
          </w:p>
        </w:tc>
        <w:tc>
          <w:tcPr>
            <w:tcW w:w="885" w:type="dxa"/>
          </w:tcPr>
          <w:p w14:paraId="195372F6" w14:textId="77777777" w:rsidR="008E6E3E" w:rsidRDefault="008E6E3E">
            <w:pPr>
              <w:pStyle w:val="TableParagraph"/>
              <w:spacing w:before="1"/>
              <w:rPr>
                <w:b/>
                <w:sz w:val="28"/>
              </w:rPr>
            </w:pPr>
          </w:p>
          <w:p w14:paraId="195372F7" w14:textId="77777777" w:rsidR="008E6E3E" w:rsidRDefault="00157F4D">
            <w:pPr>
              <w:pStyle w:val="TableParagraph"/>
              <w:ind w:left="199" w:right="197"/>
              <w:jc w:val="center"/>
              <w:rPr>
                <w:sz w:val="18"/>
              </w:rPr>
            </w:pPr>
            <w:r>
              <w:rPr>
                <w:sz w:val="18"/>
              </w:rPr>
              <w:t>1-2</w:t>
            </w:r>
          </w:p>
        </w:tc>
        <w:tc>
          <w:tcPr>
            <w:tcW w:w="862" w:type="dxa"/>
          </w:tcPr>
          <w:p w14:paraId="195372F8" w14:textId="77777777" w:rsidR="008E6E3E" w:rsidRDefault="008E6E3E">
            <w:pPr>
              <w:pStyle w:val="TableParagraph"/>
              <w:spacing w:before="1"/>
              <w:rPr>
                <w:b/>
                <w:sz w:val="28"/>
              </w:rPr>
            </w:pPr>
          </w:p>
          <w:p w14:paraId="195372F9" w14:textId="77777777" w:rsidR="008E6E3E" w:rsidRDefault="00157F4D">
            <w:pPr>
              <w:pStyle w:val="TableParagraph"/>
              <w:ind w:left="298"/>
              <w:rPr>
                <w:sz w:val="18"/>
              </w:rPr>
            </w:pPr>
            <w:r>
              <w:rPr>
                <w:sz w:val="18"/>
              </w:rPr>
              <w:t>3-5</w:t>
            </w:r>
          </w:p>
        </w:tc>
        <w:tc>
          <w:tcPr>
            <w:tcW w:w="748" w:type="dxa"/>
          </w:tcPr>
          <w:p w14:paraId="195372FA" w14:textId="77777777" w:rsidR="008E6E3E" w:rsidRDefault="008E6E3E">
            <w:pPr>
              <w:pStyle w:val="TableParagraph"/>
              <w:spacing w:before="1"/>
              <w:rPr>
                <w:b/>
                <w:sz w:val="28"/>
              </w:rPr>
            </w:pPr>
          </w:p>
          <w:p w14:paraId="195372FB" w14:textId="77777777" w:rsidR="008E6E3E" w:rsidRDefault="00157F4D">
            <w:pPr>
              <w:pStyle w:val="TableParagraph"/>
              <w:ind w:left="130" w:right="130"/>
              <w:jc w:val="center"/>
              <w:rPr>
                <w:sz w:val="18"/>
              </w:rPr>
            </w:pPr>
            <w:r>
              <w:rPr>
                <w:sz w:val="18"/>
              </w:rPr>
              <w:t>6-7</w:t>
            </w:r>
          </w:p>
        </w:tc>
        <w:tc>
          <w:tcPr>
            <w:tcW w:w="671" w:type="dxa"/>
          </w:tcPr>
          <w:p w14:paraId="195372FC" w14:textId="77777777" w:rsidR="008E6E3E" w:rsidRDefault="008E6E3E">
            <w:pPr>
              <w:pStyle w:val="TableParagraph"/>
              <w:spacing w:before="1"/>
              <w:rPr>
                <w:b/>
                <w:sz w:val="28"/>
              </w:rPr>
            </w:pPr>
          </w:p>
          <w:p w14:paraId="195372FD" w14:textId="77777777" w:rsidR="008E6E3E" w:rsidRDefault="00157F4D">
            <w:pPr>
              <w:pStyle w:val="TableParagraph"/>
              <w:ind w:left="91" w:right="92"/>
              <w:jc w:val="center"/>
              <w:rPr>
                <w:sz w:val="18"/>
              </w:rPr>
            </w:pPr>
            <w:r>
              <w:rPr>
                <w:sz w:val="18"/>
              </w:rPr>
              <w:t>8-10</w:t>
            </w:r>
          </w:p>
        </w:tc>
      </w:tr>
      <w:tr w:rsidR="008E6E3E" w14:paraId="1953730B" w14:textId="77777777">
        <w:trPr>
          <w:trHeight w:val="360"/>
        </w:trPr>
        <w:tc>
          <w:tcPr>
            <w:tcW w:w="1998" w:type="dxa"/>
            <w:vMerge w:val="restart"/>
          </w:tcPr>
          <w:p w14:paraId="195372FF" w14:textId="77777777" w:rsidR="008E6E3E" w:rsidRDefault="008E6E3E">
            <w:pPr>
              <w:pStyle w:val="TableParagraph"/>
              <w:rPr>
                <w:b/>
                <w:sz w:val="20"/>
              </w:rPr>
            </w:pPr>
          </w:p>
          <w:p w14:paraId="19537300" w14:textId="77777777" w:rsidR="008E6E3E" w:rsidRDefault="008E6E3E">
            <w:pPr>
              <w:pStyle w:val="TableParagraph"/>
              <w:rPr>
                <w:b/>
                <w:sz w:val="20"/>
              </w:rPr>
            </w:pPr>
          </w:p>
          <w:p w14:paraId="19537301" w14:textId="77777777" w:rsidR="008E6E3E" w:rsidRDefault="008E6E3E">
            <w:pPr>
              <w:pStyle w:val="TableParagraph"/>
              <w:rPr>
                <w:b/>
                <w:sz w:val="20"/>
              </w:rPr>
            </w:pPr>
          </w:p>
          <w:p w14:paraId="19537302" w14:textId="77777777" w:rsidR="008E6E3E" w:rsidRDefault="008E6E3E">
            <w:pPr>
              <w:pStyle w:val="TableParagraph"/>
              <w:rPr>
                <w:b/>
                <w:sz w:val="20"/>
              </w:rPr>
            </w:pPr>
          </w:p>
          <w:p w14:paraId="19537303" w14:textId="77777777" w:rsidR="008E6E3E" w:rsidRDefault="008E6E3E">
            <w:pPr>
              <w:pStyle w:val="TableParagraph"/>
              <w:rPr>
                <w:b/>
                <w:sz w:val="20"/>
              </w:rPr>
            </w:pPr>
          </w:p>
          <w:p w14:paraId="19537304" w14:textId="77777777" w:rsidR="008E6E3E" w:rsidRDefault="008E6E3E">
            <w:pPr>
              <w:pStyle w:val="TableParagraph"/>
              <w:spacing w:before="4"/>
              <w:rPr>
                <w:b/>
                <w:sz w:val="18"/>
              </w:rPr>
            </w:pPr>
          </w:p>
          <w:p w14:paraId="19537305" w14:textId="77777777" w:rsidR="008E6E3E" w:rsidRDefault="00157F4D">
            <w:pPr>
              <w:pStyle w:val="TableParagraph"/>
              <w:ind w:left="59"/>
              <w:rPr>
                <w:sz w:val="18"/>
              </w:rPr>
            </w:pPr>
            <w:r>
              <w:rPr>
                <w:sz w:val="18"/>
              </w:rPr>
              <w:t>Forcible entry tools</w:t>
            </w:r>
          </w:p>
        </w:tc>
        <w:tc>
          <w:tcPr>
            <w:tcW w:w="4438" w:type="dxa"/>
          </w:tcPr>
          <w:p w14:paraId="19537306" w14:textId="77777777" w:rsidR="008E6E3E" w:rsidRDefault="00157F4D">
            <w:pPr>
              <w:pStyle w:val="TableParagraph"/>
              <w:spacing w:before="84"/>
              <w:ind w:left="59"/>
              <w:rPr>
                <w:sz w:val="18"/>
              </w:rPr>
            </w:pPr>
            <w:r>
              <w:rPr>
                <w:sz w:val="18"/>
              </w:rPr>
              <w:t>Prying tool (hooligan, biel type)</w:t>
            </w:r>
          </w:p>
        </w:tc>
        <w:tc>
          <w:tcPr>
            <w:tcW w:w="885" w:type="dxa"/>
          </w:tcPr>
          <w:p w14:paraId="19537307" w14:textId="77777777" w:rsidR="008E6E3E" w:rsidRDefault="00157F4D">
            <w:pPr>
              <w:pStyle w:val="TableParagraph"/>
              <w:spacing w:before="84"/>
              <w:ind w:left="2"/>
              <w:jc w:val="center"/>
              <w:rPr>
                <w:sz w:val="18"/>
              </w:rPr>
            </w:pPr>
            <w:r>
              <w:rPr>
                <w:sz w:val="18"/>
              </w:rPr>
              <w:t>1</w:t>
            </w:r>
          </w:p>
        </w:tc>
        <w:tc>
          <w:tcPr>
            <w:tcW w:w="862" w:type="dxa"/>
          </w:tcPr>
          <w:p w14:paraId="19537308" w14:textId="77777777" w:rsidR="008E6E3E" w:rsidRDefault="00157F4D">
            <w:pPr>
              <w:pStyle w:val="TableParagraph"/>
              <w:spacing w:before="84"/>
              <w:ind w:left="378"/>
              <w:rPr>
                <w:sz w:val="18"/>
              </w:rPr>
            </w:pPr>
            <w:r>
              <w:rPr>
                <w:sz w:val="18"/>
              </w:rPr>
              <w:t>1</w:t>
            </w:r>
          </w:p>
        </w:tc>
        <w:tc>
          <w:tcPr>
            <w:tcW w:w="748" w:type="dxa"/>
          </w:tcPr>
          <w:p w14:paraId="19537309" w14:textId="77777777" w:rsidR="008E6E3E" w:rsidRDefault="00157F4D">
            <w:pPr>
              <w:pStyle w:val="TableParagraph"/>
              <w:spacing w:before="84"/>
              <w:ind w:left="1"/>
              <w:jc w:val="center"/>
              <w:rPr>
                <w:sz w:val="18"/>
              </w:rPr>
            </w:pPr>
            <w:r>
              <w:rPr>
                <w:sz w:val="18"/>
              </w:rPr>
              <w:t>1</w:t>
            </w:r>
          </w:p>
        </w:tc>
        <w:tc>
          <w:tcPr>
            <w:tcW w:w="671" w:type="dxa"/>
          </w:tcPr>
          <w:p w14:paraId="1953730A" w14:textId="77777777" w:rsidR="008E6E3E" w:rsidRDefault="00157F4D">
            <w:pPr>
              <w:pStyle w:val="TableParagraph"/>
              <w:spacing w:before="84"/>
              <w:ind w:left="1"/>
              <w:jc w:val="center"/>
              <w:rPr>
                <w:sz w:val="18"/>
              </w:rPr>
            </w:pPr>
            <w:r>
              <w:rPr>
                <w:sz w:val="18"/>
              </w:rPr>
              <w:t>2</w:t>
            </w:r>
          </w:p>
        </w:tc>
      </w:tr>
      <w:tr w:rsidR="008E6E3E" w14:paraId="19537312" w14:textId="77777777">
        <w:trPr>
          <w:trHeight w:val="359"/>
        </w:trPr>
        <w:tc>
          <w:tcPr>
            <w:tcW w:w="1998" w:type="dxa"/>
            <w:vMerge/>
            <w:tcBorders>
              <w:top w:val="nil"/>
            </w:tcBorders>
          </w:tcPr>
          <w:p w14:paraId="1953730C" w14:textId="77777777" w:rsidR="008E6E3E" w:rsidRDefault="008E6E3E">
            <w:pPr>
              <w:rPr>
                <w:sz w:val="2"/>
                <w:szCs w:val="2"/>
              </w:rPr>
            </w:pPr>
          </w:p>
        </w:tc>
        <w:tc>
          <w:tcPr>
            <w:tcW w:w="4438" w:type="dxa"/>
          </w:tcPr>
          <w:p w14:paraId="1953730D" w14:textId="77777777" w:rsidR="008E6E3E" w:rsidRDefault="00157F4D">
            <w:pPr>
              <w:pStyle w:val="TableParagraph"/>
              <w:spacing w:before="83"/>
              <w:ind w:left="59"/>
              <w:rPr>
                <w:sz w:val="18"/>
              </w:rPr>
            </w:pPr>
            <w:r>
              <w:rPr>
                <w:sz w:val="18"/>
              </w:rPr>
              <w:t>Crowbar 95 cm</w:t>
            </w:r>
          </w:p>
        </w:tc>
        <w:tc>
          <w:tcPr>
            <w:tcW w:w="885" w:type="dxa"/>
          </w:tcPr>
          <w:p w14:paraId="1953730E" w14:textId="77777777" w:rsidR="008E6E3E" w:rsidRDefault="00157F4D">
            <w:pPr>
              <w:pStyle w:val="TableParagraph"/>
              <w:spacing w:before="83"/>
              <w:ind w:left="2"/>
              <w:jc w:val="center"/>
              <w:rPr>
                <w:sz w:val="18"/>
              </w:rPr>
            </w:pPr>
            <w:r>
              <w:rPr>
                <w:sz w:val="18"/>
              </w:rPr>
              <w:t>1</w:t>
            </w:r>
          </w:p>
        </w:tc>
        <w:tc>
          <w:tcPr>
            <w:tcW w:w="862" w:type="dxa"/>
          </w:tcPr>
          <w:p w14:paraId="1953730F" w14:textId="77777777" w:rsidR="008E6E3E" w:rsidRDefault="00157F4D">
            <w:pPr>
              <w:pStyle w:val="TableParagraph"/>
              <w:spacing w:before="83"/>
              <w:ind w:left="378"/>
              <w:rPr>
                <w:sz w:val="18"/>
              </w:rPr>
            </w:pPr>
            <w:r>
              <w:rPr>
                <w:sz w:val="18"/>
              </w:rPr>
              <w:t>1</w:t>
            </w:r>
          </w:p>
        </w:tc>
        <w:tc>
          <w:tcPr>
            <w:tcW w:w="748" w:type="dxa"/>
          </w:tcPr>
          <w:p w14:paraId="19537310" w14:textId="77777777" w:rsidR="008E6E3E" w:rsidRDefault="00157F4D">
            <w:pPr>
              <w:pStyle w:val="TableParagraph"/>
              <w:spacing w:before="83"/>
              <w:jc w:val="center"/>
              <w:rPr>
                <w:sz w:val="18"/>
              </w:rPr>
            </w:pPr>
            <w:r>
              <w:rPr>
                <w:sz w:val="18"/>
              </w:rPr>
              <w:t>1</w:t>
            </w:r>
          </w:p>
        </w:tc>
        <w:tc>
          <w:tcPr>
            <w:tcW w:w="671" w:type="dxa"/>
          </w:tcPr>
          <w:p w14:paraId="19537311" w14:textId="77777777" w:rsidR="008E6E3E" w:rsidRDefault="00157F4D">
            <w:pPr>
              <w:pStyle w:val="TableParagraph"/>
              <w:spacing w:before="83"/>
              <w:jc w:val="center"/>
              <w:rPr>
                <w:sz w:val="18"/>
              </w:rPr>
            </w:pPr>
            <w:r>
              <w:rPr>
                <w:sz w:val="18"/>
              </w:rPr>
              <w:t>2</w:t>
            </w:r>
          </w:p>
        </w:tc>
      </w:tr>
      <w:tr w:rsidR="008E6E3E" w14:paraId="19537319" w14:textId="77777777">
        <w:trPr>
          <w:trHeight w:val="359"/>
        </w:trPr>
        <w:tc>
          <w:tcPr>
            <w:tcW w:w="1998" w:type="dxa"/>
            <w:vMerge/>
            <w:tcBorders>
              <w:top w:val="nil"/>
            </w:tcBorders>
          </w:tcPr>
          <w:p w14:paraId="19537313" w14:textId="77777777" w:rsidR="008E6E3E" w:rsidRDefault="008E6E3E">
            <w:pPr>
              <w:rPr>
                <w:sz w:val="2"/>
                <w:szCs w:val="2"/>
              </w:rPr>
            </w:pPr>
          </w:p>
        </w:tc>
        <w:tc>
          <w:tcPr>
            <w:tcW w:w="4438" w:type="dxa"/>
          </w:tcPr>
          <w:p w14:paraId="19537314" w14:textId="77777777" w:rsidR="008E6E3E" w:rsidRDefault="00157F4D">
            <w:pPr>
              <w:pStyle w:val="TableParagraph"/>
              <w:spacing w:before="83"/>
              <w:ind w:left="59"/>
              <w:rPr>
                <w:sz w:val="18"/>
              </w:rPr>
            </w:pPr>
            <w:r>
              <w:rPr>
                <w:sz w:val="18"/>
              </w:rPr>
              <w:t>Crowbar 1.65 m</w:t>
            </w:r>
          </w:p>
        </w:tc>
        <w:tc>
          <w:tcPr>
            <w:tcW w:w="885" w:type="dxa"/>
          </w:tcPr>
          <w:p w14:paraId="19537315" w14:textId="77777777" w:rsidR="008E6E3E" w:rsidRDefault="00157F4D">
            <w:pPr>
              <w:pStyle w:val="TableParagraph"/>
              <w:spacing w:before="83"/>
              <w:ind w:left="1"/>
              <w:jc w:val="center"/>
              <w:rPr>
                <w:sz w:val="18"/>
              </w:rPr>
            </w:pPr>
            <w:r>
              <w:rPr>
                <w:sz w:val="18"/>
              </w:rPr>
              <w:t>1</w:t>
            </w:r>
          </w:p>
        </w:tc>
        <w:tc>
          <w:tcPr>
            <w:tcW w:w="862" w:type="dxa"/>
          </w:tcPr>
          <w:p w14:paraId="19537316" w14:textId="77777777" w:rsidR="008E6E3E" w:rsidRDefault="00157F4D">
            <w:pPr>
              <w:pStyle w:val="TableParagraph"/>
              <w:spacing w:before="83"/>
              <w:ind w:left="378"/>
              <w:rPr>
                <w:sz w:val="18"/>
              </w:rPr>
            </w:pPr>
            <w:r>
              <w:rPr>
                <w:sz w:val="18"/>
              </w:rPr>
              <w:t>1</w:t>
            </w:r>
          </w:p>
        </w:tc>
        <w:tc>
          <w:tcPr>
            <w:tcW w:w="748" w:type="dxa"/>
          </w:tcPr>
          <w:p w14:paraId="19537317" w14:textId="77777777" w:rsidR="008E6E3E" w:rsidRDefault="00157F4D">
            <w:pPr>
              <w:pStyle w:val="TableParagraph"/>
              <w:spacing w:before="83"/>
              <w:jc w:val="center"/>
              <w:rPr>
                <w:sz w:val="18"/>
              </w:rPr>
            </w:pPr>
            <w:r>
              <w:rPr>
                <w:sz w:val="18"/>
              </w:rPr>
              <w:t>1</w:t>
            </w:r>
          </w:p>
        </w:tc>
        <w:tc>
          <w:tcPr>
            <w:tcW w:w="671" w:type="dxa"/>
          </w:tcPr>
          <w:p w14:paraId="19537318" w14:textId="77777777" w:rsidR="008E6E3E" w:rsidRDefault="00157F4D">
            <w:pPr>
              <w:pStyle w:val="TableParagraph"/>
              <w:spacing w:before="83"/>
              <w:jc w:val="center"/>
              <w:rPr>
                <w:sz w:val="18"/>
              </w:rPr>
            </w:pPr>
            <w:r>
              <w:rPr>
                <w:sz w:val="18"/>
              </w:rPr>
              <w:t>2</w:t>
            </w:r>
          </w:p>
        </w:tc>
      </w:tr>
      <w:tr w:rsidR="008E6E3E" w14:paraId="19537320" w14:textId="77777777">
        <w:trPr>
          <w:trHeight w:val="359"/>
        </w:trPr>
        <w:tc>
          <w:tcPr>
            <w:tcW w:w="1998" w:type="dxa"/>
            <w:vMerge/>
            <w:tcBorders>
              <w:top w:val="nil"/>
            </w:tcBorders>
          </w:tcPr>
          <w:p w14:paraId="1953731A" w14:textId="77777777" w:rsidR="008E6E3E" w:rsidRDefault="008E6E3E">
            <w:pPr>
              <w:rPr>
                <w:sz w:val="2"/>
                <w:szCs w:val="2"/>
              </w:rPr>
            </w:pPr>
          </w:p>
        </w:tc>
        <w:tc>
          <w:tcPr>
            <w:tcW w:w="4438" w:type="dxa"/>
          </w:tcPr>
          <w:p w14:paraId="1953731B" w14:textId="77777777" w:rsidR="008E6E3E" w:rsidRDefault="00157F4D">
            <w:pPr>
              <w:pStyle w:val="TableParagraph"/>
              <w:spacing w:before="83"/>
              <w:ind w:left="59"/>
              <w:rPr>
                <w:sz w:val="18"/>
              </w:rPr>
            </w:pPr>
            <w:r>
              <w:rPr>
                <w:sz w:val="18"/>
              </w:rPr>
              <w:t>Axe, rescue large non wedge type</w:t>
            </w:r>
          </w:p>
        </w:tc>
        <w:tc>
          <w:tcPr>
            <w:tcW w:w="885" w:type="dxa"/>
          </w:tcPr>
          <w:p w14:paraId="1953731C" w14:textId="77777777" w:rsidR="008E6E3E" w:rsidRDefault="00157F4D">
            <w:pPr>
              <w:pStyle w:val="TableParagraph"/>
              <w:spacing w:before="83"/>
              <w:ind w:left="2"/>
              <w:jc w:val="center"/>
              <w:rPr>
                <w:sz w:val="18"/>
              </w:rPr>
            </w:pPr>
            <w:r>
              <w:rPr>
                <w:sz w:val="18"/>
              </w:rPr>
              <w:t>1</w:t>
            </w:r>
          </w:p>
        </w:tc>
        <w:tc>
          <w:tcPr>
            <w:tcW w:w="862" w:type="dxa"/>
          </w:tcPr>
          <w:p w14:paraId="1953731D" w14:textId="77777777" w:rsidR="008E6E3E" w:rsidRDefault="00157F4D">
            <w:pPr>
              <w:pStyle w:val="TableParagraph"/>
              <w:spacing w:before="83"/>
              <w:ind w:left="378"/>
              <w:rPr>
                <w:sz w:val="18"/>
              </w:rPr>
            </w:pPr>
            <w:r>
              <w:rPr>
                <w:sz w:val="18"/>
              </w:rPr>
              <w:t>1</w:t>
            </w:r>
          </w:p>
        </w:tc>
        <w:tc>
          <w:tcPr>
            <w:tcW w:w="748" w:type="dxa"/>
          </w:tcPr>
          <w:p w14:paraId="1953731E" w14:textId="77777777" w:rsidR="008E6E3E" w:rsidRDefault="00157F4D">
            <w:pPr>
              <w:pStyle w:val="TableParagraph"/>
              <w:spacing w:before="83"/>
              <w:ind w:left="1"/>
              <w:jc w:val="center"/>
              <w:rPr>
                <w:sz w:val="18"/>
              </w:rPr>
            </w:pPr>
            <w:r>
              <w:rPr>
                <w:sz w:val="18"/>
              </w:rPr>
              <w:t>1</w:t>
            </w:r>
          </w:p>
        </w:tc>
        <w:tc>
          <w:tcPr>
            <w:tcW w:w="671" w:type="dxa"/>
          </w:tcPr>
          <w:p w14:paraId="1953731F" w14:textId="77777777" w:rsidR="008E6E3E" w:rsidRDefault="00157F4D">
            <w:pPr>
              <w:pStyle w:val="TableParagraph"/>
              <w:spacing w:before="83"/>
              <w:jc w:val="center"/>
              <w:rPr>
                <w:sz w:val="18"/>
              </w:rPr>
            </w:pPr>
            <w:r>
              <w:rPr>
                <w:sz w:val="18"/>
              </w:rPr>
              <w:t>2</w:t>
            </w:r>
          </w:p>
        </w:tc>
      </w:tr>
      <w:tr w:rsidR="008E6E3E" w14:paraId="19537327" w14:textId="77777777">
        <w:trPr>
          <w:trHeight w:val="359"/>
        </w:trPr>
        <w:tc>
          <w:tcPr>
            <w:tcW w:w="1998" w:type="dxa"/>
            <w:vMerge/>
            <w:tcBorders>
              <w:top w:val="nil"/>
            </w:tcBorders>
          </w:tcPr>
          <w:p w14:paraId="19537321" w14:textId="77777777" w:rsidR="008E6E3E" w:rsidRDefault="008E6E3E">
            <w:pPr>
              <w:rPr>
                <w:sz w:val="2"/>
                <w:szCs w:val="2"/>
              </w:rPr>
            </w:pPr>
          </w:p>
        </w:tc>
        <w:tc>
          <w:tcPr>
            <w:tcW w:w="4438" w:type="dxa"/>
          </w:tcPr>
          <w:p w14:paraId="19537322" w14:textId="77777777" w:rsidR="008E6E3E" w:rsidRDefault="00157F4D">
            <w:pPr>
              <w:pStyle w:val="TableParagraph"/>
              <w:spacing w:before="83"/>
              <w:ind w:left="59"/>
              <w:rPr>
                <w:sz w:val="18"/>
              </w:rPr>
            </w:pPr>
            <w:r>
              <w:rPr>
                <w:sz w:val="18"/>
              </w:rPr>
              <w:t>Axe, rescue small non wedge or aircraft type</w:t>
            </w:r>
          </w:p>
        </w:tc>
        <w:tc>
          <w:tcPr>
            <w:tcW w:w="885" w:type="dxa"/>
          </w:tcPr>
          <w:p w14:paraId="19537323" w14:textId="77777777" w:rsidR="008E6E3E" w:rsidRDefault="00157F4D">
            <w:pPr>
              <w:pStyle w:val="TableParagraph"/>
              <w:spacing w:before="83"/>
              <w:ind w:left="2"/>
              <w:jc w:val="center"/>
              <w:rPr>
                <w:sz w:val="18"/>
              </w:rPr>
            </w:pPr>
            <w:r>
              <w:rPr>
                <w:sz w:val="18"/>
              </w:rPr>
              <w:t>1</w:t>
            </w:r>
          </w:p>
        </w:tc>
        <w:tc>
          <w:tcPr>
            <w:tcW w:w="862" w:type="dxa"/>
          </w:tcPr>
          <w:p w14:paraId="19537324" w14:textId="77777777" w:rsidR="008E6E3E" w:rsidRDefault="00157F4D">
            <w:pPr>
              <w:pStyle w:val="TableParagraph"/>
              <w:spacing w:before="83"/>
              <w:ind w:left="378"/>
              <w:rPr>
                <w:sz w:val="18"/>
              </w:rPr>
            </w:pPr>
            <w:r>
              <w:rPr>
                <w:sz w:val="18"/>
              </w:rPr>
              <w:t>2</w:t>
            </w:r>
          </w:p>
        </w:tc>
        <w:tc>
          <w:tcPr>
            <w:tcW w:w="748" w:type="dxa"/>
          </w:tcPr>
          <w:p w14:paraId="19537325" w14:textId="77777777" w:rsidR="008E6E3E" w:rsidRDefault="00157F4D">
            <w:pPr>
              <w:pStyle w:val="TableParagraph"/>
              <w:spacing w:before="83"/>
              <w:ind w:left="1"/>
              <w:jc w:val="center"/>
              <w:rPr>
                <w:sz w:val="18"/>
              </w:rPr>
            </w:pPr>
            <w:r>
              <w:rPr>
                <w:sz w:val="18"/>
              </w:rPr>
              <w:t>2</w:t>
            </w:r>
          </w:p>
        </w:tc>
        <w:tc>
          <w:tcPr>
            <w:tcW w:w="671" w:type="dxa"/>
          </w:tcPr>
          <w:p w14:paraId="19537326" w14:textId="77777777" w:rsidR="008E6E3E" w:rsidRDefault="00157F4D">
            <w:pPr>
              <w:pStyle w:val="TableParagraph"/>
              <w:spacing w:before="83"/>
              <w:ind w:left="1"/>
              <w:jc w:val="center"/>
              <w:rPr>
                <w:sz w:val="18"/>
              </w:rPr>
            </w:pPr>
            <w:r>
              <w:rPr>
                <w:sz w:val="18"/>
              </w:rPr>
              <w:t>4</w:t>
            </w:r>
          </w:p>
        </w:tc>
      </w:tr>
      <w:tr w:rsidR="008E6E3E" w14:paraId="1953732E" w14:textId="77777777">
        <w:trPr>
          <w:trHeight w:val="359"/>
        </w:trPr>
        <w:tc>
          <w:tcPr>
            <w:tcW w:w="1998" w:type="dxa"/>
            <w:vMerge/>
            <w:tcBorders>
              <w:top w:val="nil"/>
            </w:tcBorders>
          </w:tcPr>
          <w:p w14:paraId="19537328" w14:textId="77777777" w:rsidR="008E6E3E" w:rsidRDefault="008E6E3E">
            <w:pPr>
              <w:rPr>
                <w:sz w:val="2"/>
                <w:szCs w:val="2"/>
              </w:rPr>
            </w:pPr>
          </w:p>
        </w:tc>
        <w:tc>
          <w:tcPr>
            <w:tcW w:w="4438" w:type="dxa"/>
          </w:tcPr>
          <w:p w14:paraId="19537329" w14:textId="77777777" w:rsidR="008E6E3E" w:rsidRDefault="00157F4D">
            <w:pPr>
              <w:pStyle w:val="TableParagraph"/>
              <w:spacing w:before="83"/>
              <w:ind w:left="59"/>
              <w:rPr>
                <w:sz w:val="18"/>
              </w:rPr>
            </w:pPr>
            <w:r>
              <w:rPr>
                <w:sz w:val="18"/>
              </w:rPr>
              <w:t>Cutter bolt 61 cm</w:t>
            </w:r>
          </w:p>
        </w:tc>
        <w:tc>
          <w:tcPr>
            <w:tcW w:w="885" w:type="dxa"/>
          </w:tcPr>
          <w:p w14:paraId="1953732A" w14:textId="77777777" w:rsidR="008E6E3E" w:rsidRDefault="00157F4D">
            <w:pPr>
              <w:pStyle w:val="TableParagraph"/>
              <w:spacing w:before="83"/>
              <w:ind w:left="2"/>
              <w:jc w:val="center"/>
              <w:rPr>
                <w:sz w:val="18"/>
              </w:rPr>
            </w:pPr>
            <w:r>
              <w:rPr>
                <w:sz w:val="18"/>
              </w:rPr>
              <w:t>1</w:t>
            </w:r>
          </w:p>
        </w:tc>
        <w:tc>
          <w:tcPr>
            <w:tcW w:w="862" w:type="dxa"/>
          </w:tcPr>
          <w:p w14:paraId="1953732B" w14:textId="77777777" w:rsidR="008E6E3E" w:rsidRDefault="00157F4D">
            <w:pPr>
              <w:pStyle w:val="TableParagraph"/>
              <w:spacing w:before="83"/>
              <w:ind w:left="378"/>
              <w:rPr>
                <w:sz w:val="18"/>
              </w:rPr>
            </w:pPr>
            <w:r>
              <w:rPr>
                <w:sz w:val="18"/>
              </w:rPr>
              <w:t>1</w:t>
            </w:r>
          </w:p>
        </w:tc>
        <w:tc>
          <w:tcPr>
            <w:tcW w:w="748" w:type="dxa"/>
          </w:tcPr>
          <w:p w14:paraId="1953732C" w14:textId="77777777" w:rsidR="008E6E3E" w:rsidRDefault="00157F4D">
            <w:pPr>
              <w:pStyle w:val="TableParagraph"/>
              <w:spacing w:before="83"/>
              <w:jc w:val="center"/>
              <w:rPr>
                <w:sz w:val="18"/>
              </w:rPr>
            </w:pPr>
            <w:r>
              <w:rPr>
                <w:sz w:val="18"/>
              </w:rPr>
              <w:t>2</w:t>
            </w:r>
          </w:p>
        </w:tc>
        <w:tc>
          <w:tcPr>
            <w:tcW w:w="671" w:type="dxa"/>
          </w:tcPr>
          <w:p w14:paraId="1953732D" w14:textId="77777777" w:rsidR="008E6E3E" w:rsidRDefault="00157F4D">
            <w:pPr>
              <w:pStyle w:val="TableParagraph"/>
              <w:spacing w:before="83"/>
              <w:jc w:val="center"/>
              <w:rPr>
                <w:sz w:val="18"/>
              </w:rPr>
            </w:pPr>
            <w:r>
              <w:rPr>
                <w:sz w:val="18"/>
              </w:rPr>
              <w:t>2</w:t>
            </w:r>
          </w:p>
        </w:tc>
      </w:tr>
      <w:tr w:rsidR="008E6E3E" w14:paraId="19537335" w14:textId="77777777">
        <w:trPr>
          <w:trHeight w:val="360"/>
        </w:trPr>
        <w:tc>
          <w:tcPr>
            <w:tcW w:w="1998" w:type="dxa"/>
            <w:vMerge/>
            <w:tcBorders>
              <w:top w:val="nil"/>
            </w:tcBorders>
          </w:tcPr>
          <w:p w14:paraId="1953732F" w14:textId="77777777" w:rsidR="008E6E3E" w:rsidRDefault="008E6E3E">
            <w:pPr>
              <w:rPr>
                <w:sz w:val="2"/>
                <w:szCs w:val="2"/>
              </w:rPr>
            </w:pPr>
          </w:p>
        </w:tc>
        <w:tc>
          <w:tcPr>
            <w:tcW w:w="4438" w:type="dxa"/>
          </w:tcPr>
          <w:p w14:paraId="19537330" w14:textId="77777777" w:rsidR="008E6E3E" w:rsidRDefault="00157F4D">
            <w:pPr>
              <w:pStyle w:val="TableParagraph"/>
              <w:spacing w:before="84"/>
              <w:ind w:left="59"/>
              <w:rPr>
                <w:sz w:val="18"/>
              </w:rPr>
            </w:pPr>
            <w:r>
              <w:rPr>
                <w:sz w:val="18"/>
              </w:rPr>
              <w:t>Hammer 1.8 kg – lump or club type</w:t>
            </w:r>
          </w:p>
        </w:tc>
        <w:tc>
          <w:tcPr>
            <w:tcW w:w="885" w:type="dxa"/>
          </w:tcPr>
          <w:p w14:paraId="19537331" w14:textId="77777777" w:rsidR="008E6E3E" w:rsidRDefault="00157F4D">
            <w:pPr>
              <w:pStyle w:val="TableParagraph"/>
              <w:spacing w:before="84"/>
              <w:ind w:left="3"/>
              <w:jc w:val="center"/>
              <w:rPr>
                <w:sz w:val="18"/>
              </w:rPr>
            </w:pPr>
            <w:r>
              <w:rPr>
                <w:sz w:val="18"/>
              </w:rPr>
              <w:t>1</w:t>
            </w:r>
          </w:p>
        </w:tc>
        <w:tc>
          <w:tcPr>
            <w:tcW w:w="862" w:type="dxa"/>
          </w:tcPr>
          <w:p w14:paraId="19537332" w14:textId="77777777" w:rsidR="008E6E3E" w:rsidRDefault="00157F4D">
            <w:pPr>
              <w:pStyle w:val="TableParagraph"/>
              <w:spacing w:before="84"/>
              <w:ind w:left="379"/>
              <w:rPr>
                <w:sz w:val="18"/>
              </w:rPr>
            </w:pPr>
            <w:r>
              <w:rPr>
                <w:sz w:val="18"/>
              </w:rPr>
              <w:t>1</w:t>
            </w:r>
          </w:p>
        </w:tc>
        <w:tc>
          <w:tcPr>
            <w:tcW w:w="748" w:type="dxa"/>
          </w:tcPr>
          <w:p w14:paraId="19537333" w14:textId="77777777" w:rsidR="008E6E3E" w:rsidRDefault="00157F4D">
            <w:pPr>
              <w:pStyle w:val="TableParagraph"/>
              <w:spacing w:before="84"/>
              <w:ind w:left="3"/>
              <w:jc w:val="center"/>
              <w:rPr>
                <w:sz w:val="18"/>
              </w:rPr>
            </w:pPr>
            <w:r>
              <w:rPr>
                <w:sz w:val="18"/>
              </w:rPr>
              <w:t>2</w:t>
            </w:r>
          </w:p>
        </w:tc>
        <w:tc>
          <w:tcPr>
            <w:tcW w:w="671" w:type="dxa"/>
          </w:tcPr>
          <w:p w14:paraId="19537334" w14:textId="77777777" w:rsidR="008E6E3E" w:rsidRDefault="00157F4D">
            <w:pPr>
              <w:pStyle w:val="TableParagraph"/>
              <w:spacing w:before="84"/>
              <w:ind w:left="3"/>
              <w:jc w:val="center"/>
              <w:rPr>
                <w:sz w:val="18"/>
              </w:rPr>
            </w:pPr>
            <w:r>
              <w:rPr>
                <w:sz w:val="18"/>
              </w:rPr>
              <w:t>2</w:t>
            </w:r>
          </w:p>
        </w:tc>
      </w:tr>
      <w:tr w:rsidR="008E6E3E" w14:paraId="1953733C" w14:textId="77777777">
        <w:trPr>
          <w:trHeight w:val="359"/>
        </w:trPr>
        <w:tc>
          <w:tcPr>
            <w:tcW w:w="1998" w:type="dxa"/>
            <w:vMerge/>
            <w:tcBorders>
              <w:top w:val="nil"/>
            </w:tcBorders>
          </w:tcPr>
          <w:p w14:paraId="19537336" w14:textId="77777777" w:rsidR="008E6E3E" w:rsidRDefault="008E6E3E">
            <w:pPr>
              <w:rPr>
                <w:sz w:val="2"/>
                <w:szCs w:val="2"/>
              </w:rPr>
            </w:pPr>
          </w:p>
        </w:tc>
        <w:tc>
          <w:tcPr>
            <w:tcW w:w="4438" w:type="dxa"/>
          </w:tcPr>
          <w:p w14:paraId="19537337" w14:textId="77777777" w:rsidR="008E6E3E" w:rsidRDefault="00157F4D">
            <w:pPr>
              <w:pStyle w:val="TableParagraph"/>
              <w:spacing w:before="83"/>
              <w:ind w:left="59"/>
              <w:rPr>
                <w:sz w:val="18"/>
              </w:rPr>
            </w:pPr>
            <w:r>
              <w:rPr>
                <w:sz w:val="18"/>
              </w:rPr>
              <w:t>Chisel cold 2.5 cm</w:t>
            </w:r>
          </w:p>
        </w:tc>
        <w:tc>
          <w:tcPr>
            <w:tcW w:w="885" w:type="dxa"/>
          </w:tcPr>
          <w:p w14:paraId="19537338" w14:textId="77777777" w:rsidR="008E6E3E" w:rsidRDefault="00157F4D">
            <w:pPr>
              <w:pStyle w:val="TableParagraph"/>
              <w:spacing w:before="83"/>
              <w:ind w:left="2"/>
              <w:jc w:val="center"/>
              <w:rPr>
                <w:sz w:val="18"/>
              </w:rPr>
            </w:pPr>
            <w:r>
              <w:rPr>
                <w:sz w:val="18"/>
              </w:rPr>
              <w:t>1</w:t>
            </w:r>
          </w:p>
        </w:tc>
        <w:tc>
          <w:tcPr>
            <w:tcW w:w="862" w:type="dxa"/>
          </w:tcPr>
          <w:p w14:paraId="19537339" w14:textId="77777777" w:rsidR="008E6E3E" w:rsidRDefault="00157F4D">
            <w:pPr>
              <w:pStyle w:val="TableParagraph"/>
              <w:spacing w:before="83"/>
              <w:ind w:left="378"/>
              <w:rPr>
                <w:sz w:val="18"/>
              </w:rPr>
            </w:pPr>
            <w:r>
              <w:rPr>
                <w:sz w:val="18"/>
              </w:rPr>
              <w:t>1</w:t>
            </w:r>
          </w:p>
        </w:tc>
        <w:tc>
          <w:tcPr>
            <w:tcW w:w="748" w:type="dxa"/>
          </w:tcPr>
          <w:p w14:paraId="1953733A" w14:textId="77777777" w:rsidR="008E6E3E" w:rsidRDefault="00157F4D">
            <w:pPr>
              <w:pStyle w:val="TableParagraph"/>
              <w:spacing w:before="83"/>
              <w:ind w:left="1"/>
              <w:jc w:val="center"/>
              <w:rPr>
                <w:sz w:val="18"/>
              </w:rPr>
            </w:pPr>
            <w:r>
              <w:rPr>
                <w:sz w:val="18"/>
              </w:rPr>
              <w:t>2</w:t>
            </w:r>
          </w:p>
        </w:tc>
        <w:tc>
          <w:tcPr>
            <w:tcW w:w="671" w:type="dxa"/>
          </w:tcPr>
          <w:p w14:paraId="1953733B" w14:textId="77777777" w:rsidR="008E6E3E" w:rsidRDefault="00157F4D">
            <w:pPr>
              <w:pStyle w:val="TableParagraph"/>
              <w:spacing w:before="83"/>
              <w:ind w:left="1"/>
              <w:jc w:val="center"/>
              <w:rPr>
                <w:sz w:val="18"/>
              </w:rPr>
            </w:pPr>
            <w:r>
              <w:rPr>
                <w:sz w:val="18"/>
              </w:rPr>
              <w:t>2</w:t>
            </w:r>
          </w:p>
        </w:tc>
      </w:tr>
      <w:tr w:rsidR="008E6E3E" w14:paraId="1953733E" w14:textId="77777777">
        <w:trPr>
          <w:trHeight w:val="359"/>
        </w:trPr>
        <w:tc>
          <w:tcPr>
            <w:tcW w:w="9602" w:type="dxa"/>
            <w:gridSpan w:val="6"/>
          </w:tcPr>
          <w:p w14:paraId="1953733D" w14:textId="77777777" w:rsidR="008E6E3E" w:rsidRDefault="008E6E3E">
            <w:pPr>
              <w:pStyle w:val="TableParagraph"/>
              <w:rPr>
                <w:rFonts w:ascii="Times New Roman"/>
                <w:sz w:val="18"/>
              </w:rPr>
            </w:pPr>
          </w:p>
        </w:tc>
      </w:tr>
      <w:tr w:rsidR="008E6E3E" w14:paraId="19537349" w14:textId="77777777">
        <w:trPr>
          <w:trHeight w:val="599"/>
        </w:trPr>
        <w:tc>
          <w:tcPr>
            <w:tcW w:w="1998" w:type="dxa"/>
            <w:vMerge w:val="restart"/>
          </w:tcPr>
          <w:p w14:paraId="1953733F" w14:textId="77777777" w:rsidR="008E6E3E" w:rsidRDefault="00157F4D">
            <w:pPr>
              <w:pStyle w:val="TableParagraph"/>
              <w:spacing w:before="83" w:line="278" w:lineRule="auto"/>
              <w:ind w:left="59" w:right="221"/>
              <w:rPr>
                <w:sz w:val="18"/>
              </w:rPr>
            </w:pPr>
            <w:r>
              <w:rPr>
                <w:sz w:val="18"/>
              </w:rPr>
              <w:t>A suitable range of rescue/cut-in equipment including powered rescue tools</w:t>
            </w:r>
          </w:p>
        </w:tc>
        <w:tc>
          <w:tcPr>
            <w:tcW w:w="4438" w:type="dxa"/>
          </w:tcPr>
          <w:p w14:paraId="19537340" w14:textId="77777777" w:rsidR="008E6E3E" w:rsidRDefault="00157F4D">
            <w:pPr>
              <w:pStyle w:val="TableParagraph"/>
              <w:spacing w:before="83" w:line="278" w:lineRule="auto"/>
              <w:ind w:left="59" w:right="202"/>
              <w:rPr>
                <w:sz w:val="18"/>
              </w:rPr>
            </w:pPr>
            <w:r>
              <w:rPr>
                <w:sz w:val="18"/>
              </w:rPr>
              <w:t>Hydraulic/electrical (or combination) portable rescue equipment</w:t>
            </w:r>
          </w:p>
        </w:tc>
        <w:tc>
          <w:tcPr>
            <w:tcW w:w="885" w:type="dxa"/>
          </w:tcPr>
          <w:p w14:paraId="19537341" w14:textId="77777777" w:rsidR="008E6E3E" w:rsidRDefault="008E6E3E">
            <w:pPr>
              <w:pStyle w:val="TableParagraph"/>
              <w:rPr>
                <w:b/>
                <w:sz w:val="28"/>
              </w:rPr>
            </w:pPr>
          </w:p>
          <w:p w14:paraId="19537342" w14:textId="77777777" w:rsidR="008E6E3E" w:rsidRDefault="00157F4D">
            <w:pPr>
              <w:pStyle w:val="TableParagraph"/>
              <w:spacing w:before="1"/>
              <w:ind w:left="3"/>
              <w:jc w:val="center"/>
              <w:rPr>
                <w:sz w:val="18"/>
              </w:rPr>
            </w:pPr>
            <w:r>
              <w:rPr>
                <w:sz w:val="18"/>
              </w:rPr>
              <w:t>1</w:t>
            </w:r>
          </w:p>
        </w:tc>
        <w:tc>
          <w:tcPr>
            <w:tcW w:w="862" w:type="dxa"/>
          </w:tcPr>
          <w:p w14:paraId="19537343" w14:textId="77777777" w:rsidR="008E6E3E" w:rsidRDefault="008E6E3E">
            <w:pPr>
              <w:pStyle w:val="TableParagraph"/>
              <w:rPr>
                <w:b/>
                <w:sz w:val="28"/>
              </w:rPr>
            </w:pPr>
          </w:p>
          <w:p w14:paraId="19537344" w14:textId="77777777" w:rsidR="008E6E3E" w:rsidRDefault="00157F4D">
            <w:pPr>
              <w:pStyle w:val="TableParagraph"/>
              <w:spacing w:before="1"/>
              <w:ind w:left="379"/>
              <w:rPr>
                <w:sz w:val="18"/>
              </w:rPr>
            </w:pPr>
            <w:r>
              <w:rPr>
                <w:sz w:val="18"/>
              </w:rPr>
              <w:t>1</w:t>
            </w:r>
          </w:p>
        </w:tc>
        <w:tc>
          <w:tcPr>
            <w:tcW w:w="748" w:type="dxa"/>
          </w:tcPr>
          <w:p w14:paraId="19537345" w14:textId="77777777" w:rsidR="008E6E3E" w:rsidRDefault="008E6E3E">
            <w:pPr>
              <w:pStyle w:val="TableParagraph"/>
              <w:rPr>
                <w:b/>
                <w:sz w:val="28"/>
              </w:rPr>
            </w:pPr>
          </w:p>
          <w:p w14:paraId="19537346" w14:textId="77777777" w:rsidR="008E6E3E" w:rsidRDefault="00157F4D">
            <w:pPr>
              <w:pStyle w:val="TableParagraph"/>
              <w:spacing w:before="1"/>
              <w:ind w:left="2"/>
              <w:jc w:val="center"/>
              <w:rPr>
                <w:sz w:val="18"/>
              </w:rPr>
            </w:pPr>
            <w:r>
              <w:rPr>
                <w:sz w:val="18"/>
              </w:rPr>
              <w:t>1</w:t>
            </w:r>
          </w:p>
        </w:tc>
        <w:tc>
          <w:tcPr>
            <w:tcW w:w="671" w:type="dxa"/>
          </w:tcPr>
          <w:p w14:paraId="19537347" w14:textId="77777777" w:rsidR="008E6E3E" w:rsidRDefault="008E6E3E">
            <w:pPr>
              <w:pStyle w:val="TableParagraph"/>
              <w:rPr>
                <w:b/>
                <w:sz w:val="28"/>
              </w:rPr>
            </w:pPr>
          </w:p>
          <w:p w14:paraId="19537348" w14:textId="77777777" w:rsidR="008E6E3E" w:rsidRDefault="00157F4D">
            <w:pPr>
              <w:pStyle w:val="TableParagraph"/>
              <w:spacing w:before="1"/>
              <w:ind w:left="1"/>
              <w:jc w:val="center"/>
              <w:rPr>
                <w:sz w:val="18"/>
              </w:rPr>
            </w:pPr>
            <w:r>
              <w:rPr>
                <w:sz w:val="18"/>
              </w:rPr>
              <w:t>2</w:t>
            </w:r>
          </w:p>
        </w:tc>
      </w:tr>
      <w:tr w:rsidR="008E6E3E" w14:paraId="19537350" w14:textId="77777777">
        <w:trPr>
          <w:trHeight w:val="599"/>
        </w:trPr>
        <w:tc>
          <w:tcPr>
            <w:tcW w:w="1998" w:type="dxa"/>
            <w:vMerge/>
            <w:tcBorders>
              <w:top w:val="nil"/>
            </w:tcBorders>
          </w:tcPr>
          <w:p w14:paraId="1953734A" w14:textId="77777777" w:rsidR="008E6E3E" w:rsidRDefault="008E6E3E">
            <w:pPr>
              <w:rPr>
                <w:sz w:val="2"/>
                <w:szCs w:val="2"/>
              </w:rPr>
            </w:pPr>
          </w:p>
        </w:tc>
        <w:tc>
          <w:tcPr>
            <w:tcW w:w="4438" w:type="dxa"/>
          </w:tcPr>
          <w:p w14:paraId="1953734B" w14:textId="77777777" w:rsidR="008E6E3E" w:rsidRDefault="00157F4D">
            <w:pPr>
              <w:pStyle w:val="TableParagraph"/>
              <w:spacing w:before="83" w:line="278" w:lineRule="auto"/>
              <w:ind w:left="59" w:right="52"/>
              <w:rPr>
                <w:sz w:val="18"/>
              </w:rPr>
            </w:pPr>
            <w:r>
              <w:rPr>
                <w:sz w:val="18"/>
              </w:rPr>
              <w:t>Powered rescue saw complete with minimum 406 mm diameter spare blades</w:t>
            </w:r>
          </w:p>
        </w:tc>
        <w:tc>
          <w:tcPr>
            <w:tcW w:w="885" w:type="dxa"/>
          </w:tcPr>
          <w:p w14:paraId="1953734C" w14:textId="77777777" w:rsidR="008E6E3E" w:rsidRDefault="00157F4D">
            <w:pPr>
              <w:pStyle w:val="TableParagraph"/>
              <w:spacing w:before="83"/>
              <w:ind w:left="3"/>
              <w:jc w:val="center"/>
              <w:rPr>
                <w:sz w:val="18"/>
              </w:rPr>
            </w:pPr>
            <w:r>
              <w:rPr>
                <w:sz w:val="18"/>
              </w:rPr>
              <w:t>1</w:t>
            </w:r>
          </w:p>
        </w:tc>
        <w:tc>
          <w:tcPr>
            <w:tcW w:w="862" w:type="dxa"/>
          </w:tcPr>
          <w:p w14:paraId="1953734D" w14:textId="77777777" w:rsidR="008E6E3E" w:rsidRDefault="00157F4D">
            <w:pPr>
              <w:pStyle w:val="TableParagraph"/>
              <w:spacing w:before="83"/>
              <w:ind w:left="379"/>
              <w:rPr>
                <w:sz w:val="18"/>
              </w:rPr>
            </w:pPr>
            <w:r>
              <w:rPr>
                <w:sz w:val="18"/>
              </w:rPr>
              <w:t>1</w:t>
            </w:r>
          </w:p>
        </w:tc>
        <w:tc>
          <w:tcPr>
            <w:tcW w:w="748" w:type="dxa"/>
          </w:tcPr>
          <w:p w14:paraId="1953734E" w14:textId="77777777" w:rsidR="008E6E3E" w:rsidRDefault="00157F4D">
            <w:pPr>
              <w:pStyle w:val="TableParagraph"/>
              <w:spacing w:before="83"/>
              <w:ind w:left="2"/>
              <w:jc w:val="center"/>
              <w:rPr>
                <w:sz w:val="18"/>
              </w:rPr>
            </w:pPr>
            <w:r>
              <w:rPr>
                <w:sz w:val="18"/>
              </w:rPr>
              <w:t>1</w:t>
            </w:r>
          </w:p>
        </w:tc>
        <w:tc>
          <w:tcPr>
            <w:tcW w:w="671" w:type="dxa"/>
          </w:tcPr>
          <w:p w14:paraId="1953734F" w14:textId="77777777" w:rsidR="008E6E3E" w:rsidRDefault="00157F4D">
            <w:pPr>
              <w:pStyle w:val="TableParagraph"/>
              <w:spacing w:before="83"/>
              <w:ind w:left="1"/>
              <w:jc w:val="center"/>
              <w:rPr>
                <w:sz w:val="18"/>
              </w:rPr>
            </w:pPr>
            <w:r>
              <w:rPr>
                <w:sz w:val="18"/>
              </w:rPr>
              <w:t>2</w:t>
            </w:r>
          </w:p>
        </w:tc>
      </w:tr>
      <w:tr w:rsidR="008E6E3E" w14:paraId="19537357" w14:textId="77777777">
        <w:trPr>
          <w:trHeight w:val="359"/>
        </w:trPr>
        <w:tc>
          <w:tcPr>
            <w:tcW w:w="1998" w:type="dxa"/>
            <w:vMerge/>
            <w:tcBorders>
              <w:top w:val="nil"/>
            </w:tcBorders>
          </w:tcPr>
          <w:p w14:paraId="19537351" w14:textId="77777777" w:rsidR="008E6E3E" w:rsidRDefault="008E6E3E">
            <w:pPr>
              <w:rPr>
                <w:sz w:val="2"/>
                <w:szCs w:val="2"/>
              </w:rPr>
            </w:pPr>
          </w:p>
        </w:tc>
        <w:tc>
          <w:tcPr>
            <w:tcW w:w="4438" w:type="dxa"/>
          </w:tcPr>
          <w:p w14:paraId="19537352" w14:textId="77777777" w:rsidR="008E6E3E" w:rsidRDefault="00157F4D">
            <w:pPr>
              <w:pStyle w:val="TableParagraph"/>
              <w:spacing w:before="83"/>
              <w:ind w:left="59"/>
              <w:rPr>
                <w:sz w:val="18"/>
              </w:rPr>
            </w:pPr>
            <w:r>
              <w:rPr>
                <w:sz w:val="18"/>
              </w:rPr>
              <w:t>Reciprocating/oscillating saw</w:t>
            </w:r>
          </w:p>
        </w:tc>
        <w:tc>
          <w:tcPr>
            <w:tcW w:w="885" w:type="dxa"/>
          </w:tcPr>
          <w:p w14:paraId="19537353" w14:textId="77777777" w:rsidR="008E6E3E" w:rsidRDefault="00157F4D">
            <w:pPr>
              <w:pStyle w:val="TableParagraph"/>
              <w:spacing w:before="83"/>
              <w:jc w:val="center"/>
              <w:rPr>
                <w:sz w:val="18"/>
              </w:rPr>
            </w:pPr>
            <w:r>
              <w:rPr>
                <w:sz w:val="18"/>
              </w:rPr>
              <w:t>1</w:t>
            </w:r>
          </w:p>
        </w:tc>
        <w:tc>
          <w:tcPr>
            <w:tcW w:w="862" w:type="dxa"/>
          </w:tcPr>
          <w:p w14:paraId="19537354" w14:textId="77777777" w:rsidR="008E6E3E" w:rsidRDefault="00157F4D">
            <w:pPr>
              <w:pStyle w:val="TableParagraph"/>
              <w:spacing w:before="83"/>
              <w:ind w:left="377"/>
              <w:rPr>
                <w:sz w:val="18"/>
              </w:rPr>
            </w:pPr>
            <w:r>
              <w:rPr>
                <w:sz w:val="18"/>
              </w:rPr>
              <w:t>1</w:t>
            </w:r>
          </w:p>
        </w:tc>
        <w:tc>
          <w:tcPr>
            <w:tcW w:w="748" w:type="dxa"/>
          </w:tcPr>
          <w:p w14:paraId="19537355" w14:textId="77777777" w:rsidR="008E6E3E" w:rsidRDefault="00157F4D">
            <w:pPr>
              <w:pStyle w:val="TableParagraph"/>
              <w:spacing w:before="83"/>
              <w:ind w:right="1"/>
              <w:jc w:val="center"/>
              <w:rPr>
                <w:sz w:val="18"/>
              </w:rPr>
            </w:pPr>
            <w:r>
              <w:rPr>
                <w:sz w:val="18"/>
              </w:rPr>
              <w:t>1</w:t>
            </w:r>
          </w:p>
        </w:tc>
        <w:tc>
          <w:tcPr>
            <w:tcW w:w="671" w:type="dxa"/>
          </w:tcPr>
          <w:p w14:paraId="19537356" w14:textId="77777777" w:rsidR="008E6E3E" w:rsidRDefault="00157F4D">
            <w:pPr>
              <w:pStyle w:val="TableParagraph"/>
              <w:spacing w:before="83"/>
              <w:ind w:right="1"/>
              <w:jc w:val="center"/>
              <w:rPr>
                <w:sz w:val="18"/>
              </w:rPr>
            </w:pPr>
            <w:r>
              <w:rPr>
                <w:sz w:val="18"/>
              </w:rPr>
              <w:t>2</w:t>
            </w:r>
          </w:p>
        </w:tc>
      </w:tr>
      <w:tr w:rsidR="008E6E3E" w14:paraId="19537359" w14:textId="77777777">
        <w:trPr>
          <w:trHeight w:val="360"/>
        </w:trPr>
        <w:tc>
          <w:tcPr>
            <w:tcW w:w="9602" w:type="dxa"/>
            <w:gridSpan w:val="6"/>
          </w:tcPr>
          <w:p w14:paraId="19537358" w14:textId="77777777" w:rsidR="008E6E3E" w:rsidRDefault="008E6E3E">
            <w:pPr>
              <w:pStyle w:val="TableParagraph"/>
              <w:rPr>
                <w:rFonts w:ascii="Times New Roman"/>
                <w:sz w:val="18"/>
              </w:rPr>
            </w:pPr>
          </w:p>
        </w:tc>
      </w:tr>
      <w:tr w:rsidR="008E6E3E" w14:paraId="19537364" w14:textId="77777777">
        <w:trPr>
          <w:trHeight w:val="599"/>
        </w:trPr>
        <w:tc>
          <w:tcPr>
            <w:tcW w:w="1998" w:type="dxa"/>
            <w:vMerge w:val="restart"/>
          </w:tcPr>
          <w:p w14:paraId="1953735A" w14:textId="77777777" w:rsidR="008E6E3E" w:rsidRDefault="008E6E3E">
            <w:pPr>
              <w:pStyle w:val="TableParagraph"/>
              <w:rPr>
                <w:b/>
                <w:sz w:val="20"/>
              </w:rPr>
            </w:pPr>
          </w:p>
          <w:p w14:paraId="1953735B" w14:textId="77777777" w:rsidR="008E6E3E" w:rsidRDefault="008E6E3E">
            <w:pPr>
              <w:pStyle w:val="TableParagraph"/>
              <w:rPr>
                <w:b/>
                <w:sz w:val="20"/>
              </w:rPr>
            </w:pPr>
          </w:p>
          <w:p w14:paraId="1953735C" w14:textId="77777777" w:rsidR="008E6E3E" w:rsidRDefault="008E6E3E">
            <w:pPr>
              <w:pStyle w:val="TableParagraph"/>
              <w:rPr>
                <w:b/>
                <w:sz w:val="20"/>
              </w:rPr>
            </w:pPr>
          </w:p>
          <w:p w14:paraId="1953735D" w14:textId="77777777" w:rsidR="008E6E3E" w:rsidRDefault="008E6E3E">
            <w:pPr>
              <w:pStyle w:val="TableParagraph"/>
              <w:rPr>
                <w:b/>
                <w:sz w:val="20"/>
              </w:rPr>
            </w:pPr>
          </w:p>
          <w:p w14:paraId="1953735E" w14:textId="77777777" w:rsidR="008E6E3E" w:rsidRDefault="00157F4D">
            <w:pPr>
              <w:pStyle w:val="TableParagraph"/>
              <w:spacing w:before="137" w:line="278" w:lineRule="auto"/>
              <w:ind w:left="59" w:right="192"/>
              <w:rPr>
                <w:sz w:val="18"/>
              </w:rPr>
            </w:pPr>
            <w:r>
              <w:rPr>
                <w:sz w:val="18"/>
              </w:rPr>
              <w:t>A range of equipment for the delivery of firefighting agent</w:t>
            </w:r>
          </w:p>
        </w:tc>
        <w:tc>
          <w:tcPr>
            <w:tcW w:w="4438" w:type="dxa"/>
          </w:tcPr>
          <w:p w14:paraId="1953735F" w14:textId="77777777" w:rsidR="008E6E3E" w:rsidRDefault="00157F4D">
            <w:pPr>
              <w:pStyle w:val="TableParagraph"/>
              <w:spacing w:before="83" w:line="278" w:lineRule="auto"/>
              <w:ind w:left="59" w:right="752"/>
              <w:rPr>
                <w:sz w:val="18"/>
              </w:rPr>
            </w:pPr>
            <w:r>
              <w:rPr>
                <w:sz w:val="18"/>
              </w:rPr>
              <w:t>Delivery hoses 30 m lengths x 50 and 64 mm diameters</w:t>
            </w:r>
          </w:p>
        </w:tc>
        <w:tc>
          <w:tcPr>
            <w:tcW w:w="885" w:type="dxa"/>
          </w:tcPr>
          <w:p w14:paraId="19537360" w14:textId="77777777" w:rsidR="008E6E3E" w:rsidRDefault="00157F4D">
            <w:pPr>
              <w:pStyle w:val="TableParagraph"/>
              <w:spacing w:before="83"/>
              <w:ind w:left="3"/>
              <w:jc w:val="center"/>
              <w:rPr>
                <w:sz w:val="18"/>
              </w:rPr>
            </w:pPr>
            <w:r>
              <w:rPr>
                <w:sz w:val="18"/>
              </w:rPr>
              <w:t>6</w:t>
            </w:r>
          </w:p>
        </w:tc>
        <w:tc>
          <w:tcPr>
            <w:tcW w:w="862" w:type="dxa"/>
          </w:tcPr>
          <w:p w14:paraId="19537361" w14:textId="77777777" w:rsidR="008E6E3E" w:rsidRDefault="00157F4D">
            <w:pPr>
              <w:pStyle w:val="TableParagraph"/>
              <w:spacing w:before="83"/>
              <w:ind w:left="328"/>
              <w:rPr>
                <w:sz w:val="18"/>
              </w:rPr>
            </w:pPr>
            <w:r>
              <w:rPr>
                <w:sz w:val="18"/>
              </w:rPr>
              <w:t>10</w:t>
            </w:r>
          </w:p>
        </w:tc>
        <w:tc>
          <w:tcPr>
            <w:tcW w:w="748" w:type="dxa"/>
          </w:tcPr>
          <w:p w14:paraId="19537362" w14:textId="77777777" w:rsidR="008E6E3E" w:rsidRDefault="00157F4D">
            <w:pPr>
              <w:pStyle w:val="TableParagraph"/>
              <w:spacing w:before="83"/>
              <w:ind w:left="130" w:right="130"/>
              <w:jc w:val="center"/>
              <w:rPr>
                <w:sz w:val="18"/>
              </w:rPr>
            </w:pPr>
            <w:r>
              <w:rPr>
                <w:sz w:val="18"/>
              </w:rPr>
              <w:t>16</w:t>
            </w:r>
          </w:p>
        </w:tc>
        <w:tc>
          <w:tcPr>
            <w:tcW w:w="671" w:type="dxa"/>
          </w:tcPr>
          <w:p w14:paraId="19537363" w14:textId="77777777" w:rsidR="008E6E3E" w:rsidRDefault="00157F4D">
            <w:pPr>
              <w:pStyle w:val="TableParagraph"/>
              <w:spacing w:before="83"/>
              <w:ind w:left="92" w:right="92"/>
              <w:jc w:val="center"/>
              <w:rPr>
                <w:sz w:val="18"/>
              </w:rPr>
            </w:pPr>
            <w:r>
              <w:rPr>
                <w:sz w:val="18"/>
              </w:rPr>
              <w:t>22</w:t>
            </w:r>
          </w:p>
        </w:tc>
      </w:tr>
      <w:tr w:rsidR="008E6E3E" w14:paraId="1953736B" w14:textId="77777777">
        <w:trPr>
          <w:trHeight w:val="359"/>
        </w:trPr>
        <w:tc>
          <w:tcPr>
            <w:tcW w:w="1998" w:type="dxa"/>
            <w:vMerge/>
            <w:tcBorders>
              <w:top w:val="nil"/>
            </w:tcBorders>
          </w:tcPr>
          <w:p w14:paraId="19537365" w14:textId="77777777" w:rsidR="008E6E3E" w:rsidRDefault="008E6E3E">
            <w:pPr>
              <w:rPr>
                <w:sz w:val="2"/>
                <w:szCs w:val="2"/>
              </w:rPr>
            </w:pPr>
          </w:p>
        </w:tc>
        <w:tc>
          <w:tcPr>
            <w:tcW w:w="4438" w:type="dxa"/>
          </w:tcPr>
          <w:p w14:paraId="19537366" w14:textId="77777777" w:rsidR="008E6E3E" w:rsidRDefault="00157F4D">
            <w:pPr>
              <w:pStyle w:val="TableParagraph"/>
              <w:spacing w:before="83"/>
              <w:ind w:left="59"/>
              <w:rPr>
                <w:sz w:val="18"/>
              </w:rPr>
            </w:pPr>
            <w:r>
              <w:rPr>
                <w:sz w:val="18"/>
              </w:rPr>
              <w:t>Foam branches (nozzles)</w:t>
            </w:r>
          </w:p>
        </w:tc>
        <w:tc>
          <w:tcPr>
            <w:tcW w:w="885" w:type="dxa"/>
          </w:tcPr>
          <w:p w14:paraId="19537367" w14:textId="77777777" w:rsidR="008E6E3E" w:rsidRDefault="00157F4D">
            <w:pPr>
              <w:pStyle w:val="TableParagraph"/>
              <w:spacing w:before="83"/>
              <w:ind w:left="2"/>
              <w:jc w:val="center"/>
              <w:rPr>
                <w:sz w:val="18"/>
              </w:rPr>
            </w:pPr>
            <w:r>
              <w:rPr>
                <w:sz w:val="18"/>
              </w:rPr>
              <w:t>1</w:t>
            </w:r>
          </w:p>
        </w:tc>
        <w:tc>
          <w:tcPr>
            <w:tcW w:w="862" w:type="dxa"/>
          </w:tcPr>
          <w:p w14:paraId="19537368" w14:textId="77777777" w:rsidR="008E6E3E" w:rsidRDefault="00157F4D">
            <w:pPr>
              <w:pStyle w:val="TableParagraph"/>
              <w:spacing w:before="83"/>
              <w:ind w:left="378"/>
              <w:rPr>
                <w:sz w:val="18"/>
              </w:rPr>
            </w:pPr>
            <w:r>
              <w:rPr>
                <w:sz w:val="18"/>
              </w:rPr>
              <w:t>1</w:t>
            </w:r>
          </w:p>
        </w:tc>
        <w:tc>
          <w:tcPr>
            <w:tcW w:w="748" w:type="dxa"/>
          </w:tcPr>
          <w:p w14:paraId="19537369" w14:textId="77777777" w:rsidR="008E6E3E" w:rsidRDefault="00157F4D">
            <w:pPr>
              <w:pStyle w:val="TableParagraph"/>
              <w:spacing w:before="83"/>
              <w:jc w:val="center"/>
              <w:rPr>
                <w:sz w:val="18"/>
              </w:rPr>
            </w:pPr>
            <w:r>
              <w:rPr>
                <w:sz w:val="18"/>
              </w:rPr>
              <w:t>2</w:t>
            </w:r>
          </w:p>
        </w:tc>
        <w:tc>
          <w:tcPr>
            <w:tcW w:w="671" w:type="dxa"/>
          </w:tcPr>
          <w:p w14:paraId="1953736A" w14:textId="77777777" w:rsidR="008E6E3E" w:rsidRDefault="00157F4D">
            <w:pPr>
              <w:pStyle w:val="TableParagraph"/>
              <w:spacing w:before="83"/>
              <w:jc w:val="center"/>
              <w:rPr>
                <w:sz w:val="18"/>
              </w:rPr>
            </w:pPr>
            <w:r>
              <w:rPr>
                <w:sz w:val="18"/>
              </w:rPr>
              <w:t>3</w:t>
            </w:r>
          </w:p>
        </w:tc>
      </w:tr>
      <w:tr w:rsidR="008E6E3E" w14:paraId="19537372" w14:textId="77777777">
        <w:trPr>
          <w:trHeight w:val="359"/>
        </w:trPr>
        <w:tc>
          <w:tcPr>
            <w:tcW w:w="1998" w:type="dxa"/>
            <w:vMerge/>
            <w:tcBorders>
              <w:top w:val="nil"/>
            </w:tcBorders>
          </w:tcPr>
          <w:p w14:paraId="1953736C" w14:textId="77777777" w:rsidR="008E6E3E" w:rsidRDefault="008E6E3E">
            <w:pPr>
              <w:rPr>
                <w:sz w:val="2"/>
                <w:szCs w:val="2"/>
              </w:rPr>
            </w:pPr>
          </w:p>
        </w:tc>
        <w:tc>
          <w:tcPr>
            <w:tcW w:w="4438" w:type="dxa"/>
          </w:tcPr>
          <w:p w14:paraId="1953736D" w14:textId="77777777" w:rsidR="008E6E3E" w:rsidRDefault="00157F4D">
            <w:pPr>
              <w:pStyle w:val="TableParagraph"/>
              <w:spacing w:before="83"/>
              <w:ind w:left="59"/>
              <w:rPr>
                <w:sz w:val="18"/>
              </w:rPr>
            </w:pPr>
            <w:r>
              <w:rPr>
                <w:sz w:val="18"/>
              </w:rPr>
              <w:t>Water branches (nozzles)</w:t>
            </w:r>
          </w:p>
        </w:tc>
        <w:tc>
          <w:tcPr>
            <w:tcW w:w="885" w:type="dxa"/>
          </w:tcPr>
          <w:p w14:paraId="1953736E" w14:textId="77777777" w:rsidR="008E6E3E" w:rsidRDefault="00157F4D">
            <w:pPr>
              <w:pStyle w:val="TableParagraph"/>
              <w:spacing w:before="83"/>
              <w:ind w:left="1"/>
              <w:jc w:val="center"/>
              <w:rPr>
                <w:sz w:val="18"/>
              </w:rPr>
            </w:pPr>
            <w:r>
              <w:rPr>
                <w:sz w:val="18"/>
              </w:rPr>
              <w:t>1</w:t>
            </w:r>
          </w:p>
        </w:tc>
        <w:tc>
          <w:tcPr>
            <w:tcW w:w="862" w:type="dxa"/>
          </w:tcPr>
          <w:p w14:paraId="1953736F" w14:textId="77777777" w:rsidR="008E6E3E" w:rsidRDefault="00157F4D">
            <w:pPr>
              <w:pStyle w:val="TableParagraph"/>
              <w:spacing w:before="83"/>
              <w:ind w:left="378"/>
              <w:rPr>
                <w:sz w:val="18"/>
              </w:rPr>
            </w:pPr>
            <w:r>
              <w:rPr>
                <w:sz w:val="18"/>
              </w:rPr>
              <w:t>2</w:t>
            </w:r>
          </w:p>
        </w:tc>
        <w:tc>
          <w:tcPr>
            <w:tcW w:w="748" w:type="dxa"/>
          </w:tcPr>
          <w:p w14:paraId="19537370" w14:textId="77777777" w:rsidR="008E6E3E" w:rsidRDefault="00157F4D">
            <w:pPr>
              <w:pStyle w:val="TableParagraph"/>
              <w:spacing w:before="83"/>
              <w:jc w:val="center"/>
              <w:rPr>
                <w:sz w:val="18"/>
              </w:rPr>
            </w:pPr>
            <w:r>
              <w:rPr>
                <w:sz w:val="18"/>
              </w:rPr>
              <w:t>4</w:t>
            </w:r>
          </w:p>
        </w:tc>
        <w:tc>
          <w:tcPr>
            <w:tcW w:w="671" w:type="dxa"/>
          </w:tcPr>
          <w:p w14:paraId="19537371" w14:textId="77777777" w:rsidR="008E6E3E" w:rsidRDefault="00157F4D">
            <w:pPr>
              <w:pStyle w:val="TableParagraph"/>
              <w:spacing w:before="83"/>
              <w:jc w:val="center"/>
              <w:rPr>
                <w:sz w:val="18"/>
              </w:rPr>
            </w:pPr>
            <w:r>
              <w:rPr>
                <w:sz w:val="18"/>
              </w:rPr>
              <w:t>6</w:t>
            </w:r>
          </w:p>
        </w:tc>
      </w:tr>
      <w:tr w:rsidR="008E6E3E" w14:paraId="19537379" w14:textId="77777777">
        <w:trPr>
          <w:trHeight w:val="359"/>
        </w:trPr>
        <w:tc>
          <w:tcPr>
            <w:tcW w:w="1998" w:type="dxa"/>
            <w:vMerge/>
            <w:tcBorders>
              <w:top w:val="nil"/>
            </w:tcBorders>
          </w:tcPr>
          <w:p w14:paraId="19537373" w14:textId="77777777" w:rsidR="008E6E3E" w:rsidRDefault="008E6E3E">
            <w:pPr>
              <w:rPr>
                <w:sz w:val="2"/>
                <w:szCs w:val="2"/>
              </w:rPr>
            </w:pPr>
          </w:p>
        </w:tc>
        <w:tc>
          <w:tcPr>
            <w:tcW w:w="4438" w:type="dxa"/>
          </w:tcPr>
          <w:p w14:paraId="19537374" w14:textId="77777777" w:rsidR="008E6E3E" w:rsidRDefault="00157F4D">
            <w:pPr>
              <w:pStyle w:val="TableParagraph"/>
              <w:spacing w:before="83"/>
              <w:ind w:left="59"/>
              <w:rPr>
                <w:sz w:val="18"/>
              </w:rPr>
            </w:pPr>
            <w:r>
              <w:rPr>
                <w:sz w:val="18"/>
              </w:rPr>
              <w:t>Coupling adaptors</w:t>
            </w:r>
          </w:p>
        </w:tc>
        <w:tc>
          <w:tcPr>
            <w:tcW w:w="885" w:type="dxa"/>
          </w:tcPr>
          <w:p w14:paraId="19537375" w14:textId="77777777" w:rsidR="008E6E3E" w:rsidRDefault="00157F4D">
            <w:pPr>
              <w:pStyle w:val="TableParagraph"/>
              <w:spacing w:before="83"/>
              <w:ind w:left="2"/>
              <w:jc w:val="center"/>
              <w:rPr>
                <w:sz w:val="18"/>
              </w:rPr>
            </w:pPr>
            <w:r>
              <w:rPr>
                <w:sz w:val="18"/>
              </w:rPr>
              <w:t>1</w:t>
            </w:r>
          </w:p>
        </w:tc>
        <w:tc>
          <w:tcPr>
            <w:tcW w:w="862" w:type="dxa"/>
          </w:tcPr>
          <w:p w14:paraId="19537376" w14:textId="77777777" w:rsidR="008E6E3E" w:rsidRDefault="00157F4D">
            <w:pPr>
              <w:pStyle w:val="TableParagraph"/>
              <w:spacing w:before="83"/>
              <w:ind w:left="378"/>
              <w:rPr>
                <w:sz w:val="18"/>
              </w:rPr>
            </w:pPr>
            <w:r>
              <w:rPr>
                <w:sz w:val="18"/>
              </w:rPr>
              <w:t>1</w:t>
            </w:r>
          </w:p>
        </w:tc>
        <w:tc>
          <w:tcPr>
            <w:tcW w:w="748" w:type="dxa"/>
          </w:tcPr>
          <w:p w14:paraId="19537377" w14:textId="77777777" w:rsidR="008E6E3E" w:rsidRDefault="00157F4D">
            <w:pPr>
              <w:pStyle w:val="TableParagraph"/>
              <w:spacing w:before="83"/>
              <w:ind w:left="1"/>
              <w:jc w:val="center"/>
              <w:rPr>
                <w:sz w:val="18"/>
              </w:rPr>
            </w:pPr>
            <w:r>
              <w:rPr>
                <w:sz w:val="18"/>
              </w:rPr>
              <w:t>2</w:t>
            </w:r>
          </w:p>
        </w:tc>
        <w:tc>
          <w:tcPr>
            <w:tcW w:w="671" w:type="dxa"/>
          </w:tcPr>
          <w:p w14:paraId="19537378" w14:textId="77777777" w:rsidR="008E6E3E" w:rsidRDefault="00157F4D">
            <w:pPr>
              <w:pStyle w:val="TableParagraph"/>
              <w:spacing w:before="83"/>
              <w:jc w:val="center"/>
              <w:rPr>
                <w:sz w:val="18"/>
              </w:rPr>
            </w:pPr>
            <w:r>
              <w:rPr>
                <w:sz w:val="18"/>
              </w:rPr>
              <w:t>3</w:t>
            </w:r>
          </w:p>
        </w:tc>
      </w:tr>
      <w:tr w:rsidR="008E6E3E" w14:paraId="19537382" w14:textId="77777777">
        <w:trPr>
          <w:trHeight w:val="359"/>
        </w:trPr>
        <w:tc>
          <w:tcPr>
            <w:tcW w:w="1998" w:type="dxa"/>
            <w:vMerge/>
            <w:tcBorders>
              <w:top w:val="nil"/>
            </w:tcBorders>
          </w:tcPr>
          <w:p w14:paraId="1953737A" w14:textId="77777777" w:rsidR="008E6E3E" w:rsidRDefault="008E6E3E">
            <w:pPr>
              <w:rPr>
                <w:sz w:val="2"/>
                <w:szCs w:val="2"/>
              </w:rPr>
            </w:pPr>
          </w:p>
        </w:tc>
        <w:tc>
          <w:tcPr>
            <w:tcW w:w="4438" w:type="dxa"/>
            <w:vMerge w:val="restart"/>
          </w:tcPr>
          <w:p w14:paraId="1953737B" w14:textId="77777777" w:rsidR="008E6E3E" w:rsidRDefault="00157F4D">
            <w:pPr>
              <w:pStyle w:val="TableParagraph"/>
              <w:spacing w:before="83"/>
              <w:ind w:left="59"/>
              <w:rPr>
                <w:sz w:val="18"/>
              </w:rPr>
            </w:pPr>
            <w:r>
              <w:rPr>
                <w:sz w:val="18"/>
              </w:rPr>
              <w:t>Portable fire extinguishers</w:t>
            </w:r>
          </w:p>
          <w:p w14:paraId="1953737C" w14:textId="77777777" w:rsidR="008E6E3E" w:rsidRDefault="008E6E3E">
            <w:pPr>
              <w:pStyle w:val="TableParagraph"/>
              <w:spacing w:before="8"/>
              <w:rPr>
                <w:b/>
                <w:sz w:val="23"/>
              </w:rPr>
            </w:pPr>
          </w:p>
          <w:p w14:paraId="1953737D" w14:textId="77777777" w:rsidR="008E6E3E" w:rsidRDefault="00157F4D">
            <w:pPr>
              <w:pStyle w:val="TableParagraph"/>
              <w:spacing w:line="278" w:lineRule="auto"/>
              <w:ind w:left="59" w:right="3973" w:hanging="1"/>
              <w:rPr>
                <w:sz w:val="18"/>
              </w:rPr>
            </w:pPr>
            <w:r>
              <w:rPr>
                <w:sz w:val="18"/>
              </w:rPr>
              <w:t>CO</w:t>
            </w:r>
            <w:r>
              <w:rPr>
                <w:sz w:val="18"/>
                <w:vertAlign w:val="superscript"/>
              </w:rPr>
              <w:t>2</w:t>
            </w:r>
            <w:r>
              <w:rPr>
                <w:sz w:val="18"/>
              </w:rPr>
              <w:t xml:space="preserve"> DCP</w:t>
            </w:r>
          </w:p>
        </w:tc>
        <w:tc>
          <w:tcPr>
            <w:tcW w:w="885" w:type="dxa"/>
          </w:tcPr>
          <w:p w14:paraId="1953737E" w14:textId="77777777" w:rsidR="008E6E3E" w:rsidRDefault="008E6E3E">
            <w:pPr>
              <w:pStyle w:val="TableParagraph"/>
              <w:rPr>
                <w:rFonts w:ascii="Times New Roman"/>
                <w:sz w:val="18"/>
              </w:rPr>
            </w:pPr>
          </w:p>
        </w:tc>
        <w:tc>
          <w:tcPr>
            <w:tcW w:w="862" w:type="dxa"/>
          </w:tcPr>
          <w:p w14:paraId="1953737F" w14:textId="77777777" w:rsidR="008E6E3E" w:rsidRDefault="008E6E3E">
            <w:pPr>
              <w:pStyle w:val="TableParagraph"/>
              <w:rPr>
                <w:rFonts w:ascii="Times New Roman"/>
                <w:sz w:val="18"/>
              </w:rPr>
            </w:pPr>
          </w:p>
        </w:tc>
        <w:tc>
          <w:tcPr>
            <w:tcW w:w="748" w:type="dxa"/>
          </w:tcPr>
          <w:p w14:paraId="19537380" w14:textId="77777777" w:rsidR="008E6E3E" w:rsidRDefault="008E6E3E">
            <w:pPr>
              <w:pStyle w:val="TableParagraph"/>
              <w:rPr>
                <w:rFonts w:ascii="Times New Roman"/>
                <w:sz w:val="18"/>
              </w:rPr>
            </w:pPr>
          </w:p>
        </w:tc>
        <w:tc>
          <w:tcPr>
            <w:tcW w:w="671" w:type="dxa"/>
          </w:tcPr>
          <w:p w14:paraId="19537381" w14:textId="77777777" w:rsidR="008E6E3E" w:rsidRDefault="008E6E3E">
            <w:pPr>
              <w:pStyle w:val="TableParagraph"/>
              <w:rPr>
                <w:rFonts w:ascii="Times New Roman"/>
                <w:sz w:val="18"/>
              </w:rPr>
            </w:pPr>
          </w:p>
        </w:tc>
      </w:tr>
      <w:tr w:rsidR="008E6E3E" w14:paraId="19537389" w14:textId="77777777">
        <w:trPr>
          <w:trHeight w:val="360"/>
        </w:trPr>
        <w:tc>
          <w:tcPr>
            <w:tcW w:w="1998" w:type="dxa"/>
            <w:vMerge/>
            <w:tcBorders>
              <w:top w:val="nil"/>
            </w:tcBorders>
          </w:tcPr>
          <w:p w14:paraId="19537383" w14:textId="77777777" w:rsidR="008E6E3E" w:rsidRDefault="008E6E3E">
            <w:pPr>
              <w:rPr>
                <w:sz w:val="2"/>
                <w:szCs w:val="2"/>
              </w:rPr>
            </w:pPr>
          </w:p>
        </w:tc>
        <w:tc>
          <w:tcPr>
            <w:tcW w:w="4438" w:type="dxa"/>
            <w:vMerge/>
            <w:tcBorders>
              <w:top w:val="nil"/>
            </w:tcBorders>
          </w:tcPr>
          <w:p w14:paraId="19537384" w14:textId="77777777" w:rsidR="008E6E3E" w:rsidRDefault="008E6E3E">
            <w:pPr>
              <w:rPr>
                <w:sz w:val="2"/>
                <w:szCs w:val="2"/>
              </w:rPr>
            </w:pPr>
          </w:p>
        </w:tc>
        <w:tc>
          <w:tcPr>
            <w:tcW w:w="885" w:type="dxa"/>
          </w:tcPr>
          <w:p w14:paraId="19537385" w14:textId="77777777" w:rsidR="008E6E3E" w:rsidRDefault="00157F4D">
            <w:pPr>
              <w:pStyle w:val="TableParagraph"/>
              <w:spacing w:before="84"/>
              <w:ind w:left="3"/>
              <w:jc w:val="center"/>
              <w:rPr>
                <w:sz w:val="18"/>
              </w:rPr>
            </w:pPr>
            <w:r>
              <w:rPr>
                <w:sz w:val="18"/>
              </w:rPr>
              <w:t>1</w:t>
            </w:r>
          </w:p>
        </w:tc>
        <w:tc>
          <w:tcPr>
            <w:tcW w:w="862" w:type="dxa"/>
          </w:tcPr>
          <w:p w14:paraId="19537386" w14:textId="77777777" w:rsidR="008E6E3E" w:rsidRDefault="00157F4D">
            <w:pPr>
              <w:pStyle w:val="TableParagraph"/>
              <w:spacing w:before="84"/>
              <w:ind w:left="379"/>
              <w:rPr>
                <w:sz w:val="18"/>
              </w:rPr>
            </w:pPr>
            <w:r>
              <w:rPr>
                <w:sz w:val="18"/>
              </w:rPr>
              <w:t>1</w:t>
            </w:r>
          </w:p>
        </w:tc>
        <w:tc>
          <w:tcPr>
            <w:tcW w:w="748" w:type="dxa"/>
          </w:tcPr>
          <w:p w14:paraId="19537387" w14:textId="77777777" w:rsidR="008E6E3E" w:rsidRDefault="00157F4D">
            <w:pPr>
              <w:pStyle w:val="TableParagraph"/>
              <w:spacing w:before="84"/>
              <w:ind w:left="2"/>
              <w:jc w:val="center"/>
              <w:rPr>
                <w:sz w:val="18"/>
              </w:rPr>
            </w:pPr>
            <w:r>
              <w:rPr>
                <w:sz w:val="18"/>
              </w:rPr>
              <w:t>2</w:t>
            </w:r>
          </w:p>
        </w:tc>
        <w:tc>
          <w:tcPr>
            <w:tcW w:w="671" w:type="dxa"/>
          </w:tcPr>
          <w:p w14:paraId="19537388" w14:textId="77777777" w:rsidR="008E6E3E" w:rsidRDefault="00157F4D">
            <w:pPr>
              <w:pStyle w:val="TableParagraph"/>
              <w:spacing w:before="84"/>
              <w:ind w:left="1"/>
              <w:jc w:val="center"/>
              <w:rPr>
                <w:sz w:val="18"/>
              </w:rPr>
            </w:pPr>
            <w:r>
              <w:rPr>
                <w:sz w:val="18"/>
              </w:rPr>
              <w:t>3</w:t>
            </w:r>
          </w:p>
        </w:tc>
      </w:tr>
      <w:tr w:rsidR="008E6E3E" w14:paraId="19537390" w14:textId="77777777">
        <w:trPr>
          <w:trHeight w:val="359"/>
        </w:trPr>
        <w:tc>
          <w:tcPr>
            <w:tcW w:w="1998" w:type="dxa"/>
            <w:vMerge/>
            <w:tcBorders>
              <w:top w:val="nil"/>
            </w:tcBorders>
          </w:tcPr>
          <w:p w14:paraId="1953738A" w14:textId="77777777" w:rsidR="008E6E3E" w:rsidRDefault="008E6E3E">
            <w:pPr>
              <w:rPr>
                <w:sz w:val="2"/>
                <w:szCs w:val="2"/>
              </w:rPr>
            </w:pPr>
          </w:p>
        </w:tc>
        <w:tc>
          <w:tcPr>
            <w:tcW w:w="4438" w:type="dxa"/>
            <w:vMerge/>
            <w:tcBorders>
              <w:top w:val="nil"/>
            </w:tcBorders>
          </w:tcPr>
          <w:p w14:paraId="1953738B" w14:textId="77777777" w:rsidR="008E6E3E" w:rsidRDefault="008E6E3E">
            <w:pPr>
              <w:rPr>
                <w:sz w:val="2"/>
                <w:szCs w:val="2"/>
              </w:rPr>
            </w:pPr>
          </w:p>
        </w:tc>
        <w:tc>
          <w:tcPr>
            <w:tcW w:w="885" w:type="dxa"/>
          </w:tcPr>
          <w:p w14:paraId="1953738C" w14:textId="77777777" w:rsidR="008E6E3E" w:rsidRDefault="00157F4D">
            <w:pPr>
              <w:pStyle w:val="TableParagraph"/>
              <w:spacing w:before="83"/>
              <w:ind w:left="3"/>
              <w:jc w:val="center"/>
              <w:rPr>
                <w:sz w:val="18"/>
              </w:rPr>
            </w:pPr>
            <w:r>
              <w:rPr>
                <w:sz w:val="18"/>
              </w:rPr>
              <w:t>1</w:t>
            </w:r>
          </w:p>
        </w:tc>
        <w:tc>
          <w:tcPr>
            <w:tcW w:w="862" w:type="dxa"/>
          </w:tcPr>
          <w:p w14:paraId="1953738D" w14:textId="77777777" w:rsidR="008E6E3E" w:rsidRDefault="00157F4D">
            <w:pPr>
              <w:pStyle w:val="TableParagraph"/>
              <w:spacing w:before="83"/>
              <w:ind w:left="379"/>
              <w:rPr>
                <w:sz w:val="18"/>
              </w:rPr>
            </w:pPr>
            <w:r>
              <w:rPr>
                <w:sz w:val="18"/>
              </w:rPr>
              <w:t>1</w:t>
            </w:r>
          </w:p>
        </w:tc>
        <w:tc>
          <w:tcPr>
            <w:tcW w:w="748" w:type="dxa"/>
          </w:tcPr>
          <w:p w14:paraId="1953738E" w14:textId="77777777" w:rsidR="008E6E3E" w:rsidRDefault="00157F4D">
            <w:pPr>
              <w:pStyle w:val="TableParagraph"/>
              <w:spacing w:before="83"/>
              <w:ind w:left="2"/>
              <w:jc w:val="center"/>
              <w:rPr>
                <w:sz w:val="18"/>
              </w:rPr>
            </w:pPr>
            <w:r>
              <w:rPr>
                <w:sz w:val="18"/>
              </w:rPr>
              <w:t>2</w:t>
            </w:r>
          </w:p>
        </w:tc>
        <w:tc>
          <w:tcPr>
            <w:tcW w:w="671" w:type="dxa"/>
          </w:tcPr>
          <w:p w14:paraId="1953738F" w14:textId="77777777" w:rsidR="008E6E3E" w:rsidRDefault="00157F4D">
            <w:pPr>
              <w:pStyle w:val="TableParagraph"/>
              <w:spacing w:before="83"/>
              <w:ind w:left="1"/>
              <w:jc w:val="center"/>
              <w:rPr>
                <w:sz w:val="18"/>
              </w:rPr>
            </w:pPr>
            <w:r>
              <w:rPr>
                <w:sz w:val="18"/>
              </w:rPr>
              <w:t>3</w:t>
            </w:r>
          </w:p>
        </w:tc>
      </w:tr>
      <w:tr w:rsidR="008E6E3E" w14:paraId="19537392" w14:textId="77777777">
        <w:trPr>
          <w:trHeight w:val="359"/>
        </w:trPr>
        <w:tc>
          <w:tcPr>
            <w:tcW w:w="9602" w:type="dxa"/>
            <w:gridSpan w:val="6"/>
          </w:tcPr>
          <w:p w14:paraId="19537391" w14:textId="77777777" w:rsidR="008E6E3E" w:rsidRDefault="008E6E3E">
            <w:pPr>
              <w:pStyle w:val="TableParagraph"/>
              <w:rPr>
                <w:rFonts w:ascii="Times New Roman"/>
                <w:sz w:val="18"/>
              </w:rPr>
            </w:pPr>
          </w:p>
        </w:tc>
      </w:tr>
      <w:tr w:rsidR="008E6E3E" w14:paraId="1953739B" w14:textId="77777777">
        <w:trPr>
          <w:trHeight w:val="599"/>
        </w:trPr>
        <w:tc>
          <w:tcPr>
            <w:tcW w:w="1998" w:type="dxa"/>
            <w:vMerge w:val="restart"/>
          </w:tcPr>
          <w:p w14:paraId="19537393" w14:textId="77777777" w:rsidR="008E6E3E" w:rsidRDefault="00157F4D">
            <w:pPr>
              <w:pStyle w:val="TableParagraph"/>
              <w:spacing w:before="83" w:line="278" w:lineRule="auto"/>
              <w:ind w:left="59" w:right="162"/>
              <w:rPr>
                <w:i/>
                <w:sz w:val="18"/>
              </w:rPr>
            </w:pPr>
            <w:r>
              <w:rPr>
                <w:sz w:val="18"/>
              </w:rPr>
              <w:t xml:space="preserve">Self-contained breathing apparatus – </w:t>
            </w:r>
            <w:r>
              <w:rPr>
                <w:i/>
                <w:sz w:val="18"/>
              </w:rPr>
              <w:t>sufficient to maintain prolonged internal operations</w:t>
            </w:r>
          </w:p>
          <w:p w14:paraId="19537394" w14:textId="77777777" w:rsidR="008E6E3E" w:rsidRDefault="008E6E3E">
            <w:pPr>
              <w:pStyle w:val="TableParagraph"/>
              <w:spacing w:before="9"/>
              <w:rPr>
                <w:b/>
                <w:sz w:val="20"/>
              </w:rPr>
            </w:pPr>
          </w:p>
          <w:p w14:paraId="19537395" w14:textId="77777777" w:rsidR="008E6E3E" w:rsidRDefault="00157F4D">
            <w:pPr>
              <w:pStyle w:val="TableParagraph"/>
              <w:spacing w:line="278" w:lineRule="auto"/>
              <w:ind w:left="59" w:right="173"/>
              <w:rPr>
                <w:i/>
                <w:sz w:val="18"/>
              </w:rPr>
            </w:pPr>
            <w:r>
              <w:rPr>
                <w:i/>
                <w:sz w:val="18"/>
              </w:rPr>
              <w:t>Note: Ideally one BA set per crew member.</w:t>
            </w:r>
          </w:p>
        </w:tc>
        <w:tc>
          <w:tcPr>
            <w:tcW w:w="4438" w:type="dxa"/>
          </w:tcPr>
          <w:p w14:paraId="19537396" w14:textId="77777777" w:rsidR="008E6E3E" w:rsidRDefault="00157F4D">
            <w:pPr>
              <w:pStyle w:val="TableParagraph"/>
              <w:spacing w:before="82" w:line="278" w:lineRule="auto"/>
              <w:ind w:left="59" w:right="61"/>
              <w:rPr>
                <w:sz w:val="18"/>
              </w:rPr>
            </w:pPr>
            <w:r>
              <w:rPr>
                <w:sz w:val="18"/>
              </w:rPr>
              <w:t>Breathing apparatus (BA) set complete with facemask and air cylinder</w:t>
            </w:r>
          </w:p>
        </w:tc>
        <w:tc>
          <w:tcPr>
            <w:tcW w:w="885" w:type="dxa"/>
          </w:tcPr>
          <w:p w14:paraId="19537397" w14:textId="77777777" w:rsidR="008E6E3E" w:rsidRDefault="008E6E3E">
            <w:pPr>
              <w:pStyle w:val="TableParagraph"/>
              <w:rPr>
                <w:rFonts w:ascii="Times New Roman"/>
                <w:sz w:val="18"/>
              </w:rPr>
            </w:pPr>
          </w:p>
        </w:tc>
        <w:tc>
          <w:tcPr>
            <w:tcW w:w="862" w:type="dxa"/>
          </w:tcPr>
          <w:p w14:paraId="19537398" w14:textId="77777777" w:rsidR="008E6E3E" w:rsidRDefault="008E6E3E">
            <w:pPr>
              <w:pStyle w:val="TableParagraph"/>
              <w:rPr>
                <w:rFonts w:ascii="Times New Roman"/>
                <w:sz w:val="18"/>
              </w:rPr>
            </w:pPr>
          </w:p>
        </w:tc>
        <w:tc>
          <w:tcPr>
            <w:tcW w:w="748" w:type="dxa"/>
          </w:tcPr>
          <w:p w14:paraId="19537399" w14:textId="77777777" w:rsidR="008E6E3E" w:rsidRDefault="008E6E3E">
            <w:pPr>
              <w:pStyle w:val="TableParagraph"/>
              <w:rPr>
                <w:rFonts w:ascii="Times New Roman"/>
                <w:sz w:val="18"/>
              </w:rPr>
            </w:pPr>
          </w:p>
        </w:tc>
        <w:tc>
          <w:tcPr>
            <w:tcW w:w="671" w:type="dxa"/>
          </w:tcPr>
          <w:p w14:paraId="1953739A" w14:textId="77777777" w:rsidR="008E6E3E" w:rsidRDefault="008E6E3E">
            <w:pPr>
              <w:pStyle w:val="TableParagraph"/>
              <w:rPr>
                <w:rFonts w:ascii="Times New Roman"/>
                <w:sz w:val="18"/>
              </w:rPr>
            </w:pPr>
          </w:p>
        </w:tc>
      </w:tr>
      <w:tr w:rsidR="008E6E3E" w14:paraId="195373A2" w14:textId="77777777">
        <w:trPr>
          <w:trHeight w:val="359"/>
        </w:trPr>
        <w:tc>
          <w:tcPr>
            <w:tcW w:w="1998" w:type="dxa"/>
            <w:vMerge/>
            <w:tcBorders>
              <w:top w:val="nil"/>
            </w:tcBorders>
          </w:tcPr>
          <w:p w14:paraId="1953739C" w14:textId="77777777" w:rsidR="008E6E3E" w:rsidRDefault="008E6E3E">
            <w:pPr>
              <w:rPr>
                <w:sz w:val="2"/>
                <w:szCs w:val="2"/>
              </w:rPr>
            </w:pPr>
          </w:p>
        </w:tc>
        <w:tc>
          <w:tcPr>
            <w:tcW w:w="4438" w:type="dxa"/>
          </w:tcPr>
          <w:p w14:paraId="1953739D" w14:textId="77777777" w:rsidR="008E6E3E" w:rsidRDefault="00157F4D">
            <w:pPr>
              <w:pStyle w:val="TableParagraph"/>
              <w:spacing w:before="83"/>
              <w:ind w:left="59"/>
              <w:rPr>
                <w:sz w:val="18"/>
              </w:rPr>
            </w:pPr>
            <w:r>
              <w:rPr>
                <w:sz w:val="18"/>
              </w:rPr>
              <w:t>BA spare air cylinder</w:t>
            </w:r>
          </w:p>
        </w:tc>
        <w:tc>
          <w:tcPr>
            <w:tcW w:w="885" w:type="dxa"/>
          </w:tcPr>
          <w:p w14:paraId="1953739E" w14:textId="77777777" w:rsidR="008E6E3E" w:rsidRDefault="008E6E3E">
            <w:pPr>
              <w:pStyle w:val="TableParagraph"/>
              <w:rPr>
                <w:rFonts w:ascii="Times New Roman"/>
                <w:sz w:val="18"/>
              </w:rPr>
            </w:pPr>
          </w:p>
        </w:tc>
        <w:tc>
          <w:tcPr>
            <w:tcW w:w="862" w:type="dxa"/>
          </w:tcPr>
          <w:p w14:paraId="1953739F" w14:textId="77777777" w:rsidR="008E6E3E" w:rsidRDefault="008E6E3E">
            <w:pPr>
              <w:pStyle w:val="TableParagraph"/>
              <w:rPr>
                <w:rFonts w:ascii="Times New Roman"/>
                <w:sz w:val="18"/>
              </w:rPr>
            </w:pPr>
          </w:p>
        </w:tc>
        <w:tc>
          <w:tcPr>
            <w:tcW w:w="748" w:type="dxa"/>
          </w:tcPr>
          <w:p w14:paraId="195373A0" w14:textId="77777777" w:rsidR="008E6E3E" w:rsidRDefault="008E6E3E">
            <w:pPr>
              <w:pStyle w:val="TableParagraph"/>
              <w:rPr>
                <w:rFonts w:ascii="Times New Roman"/>
                <w:sz w:val="18"/>
              </w:rPr>
            </w:pPr>
          </w:p>
        </w:tc>
        <w:tc>
          <w:tcPr>
            <w:tcW w:w="671" w:type="dxa"/>
          </w:tcPr>
          <w:p w14:paraId="195373A1" w14:textId="77777777" w:rsidR="008E6E3E" w:rsidRDefault="008E6E3E">
            <w:pPr>
              <w:pStyle w:val="TableParagraph"/>
              <w:rPr>
                <w:rFonts w:ascii="Times New Roman"/>
                <w:sz w:val="18"/>
              </w:rPr>
            </w:pPr>
          </w:p>
        </w:tc>
      </w:tr>
      <w:tr w:rsidR="008E6E3E" w14:paraId="195373A9" w14:textId="77777777">
        <w:trPr>
          <w:trHeight w:val="1070"/>
        </w:trPr>
        <w:tc>
          <w:tcPr>
            <w:tcW w:w="1998" w:type="dxa"/>
            <w:vMerge/>
            <w:tcBorders>
              <w:top w:val="nil"/>
            </w:tcBorders>
          </w:tcPr>
          <w:p w14:paraId="195373A3" w14:textId="77777777" w:rsidR="008E6E3E" w:rsidRDefault="008E6E3E">
            <w:pPr>
              <w:rPr>
                <w:sz w:val="2"/>
                <w:szCs w:val="2"/>
              </w:rPr>
            </w:pPr>
          </w:p>
        </w:tc>
        <w:tc>
          <w:tcPr>
            <w:tcW w:w="4438" w:type="dxa"/>
          </w:tcPr>
          <w:p w14:paraId="195373A4" w14:textId="77777777" w:rsidR="008E6E3E" w:rsidRDefault="00157F4D">
            <w:pPr>
              <w:pStyle w:val="TableParagraph"/>
              <w:spacing w:before="83"/>
              <w:ind w:left="59"/>
              <w:rPr>
                <w:sz w:val="18"/>
              </w:rPr>
            </w:pPr>
            <w:r>
              <w:rPr>
                <w:sz w:val="18"/>
              </w:rPr>
              <w:t>BA spare facemask</w:t>
            </w:r>
          </w:p>
        </w:tc>
        <w:tc>
          <w:tcPr>
            <w:tcW w:w="885" w:type="dxa"/>
          </w:tcPr>
          <w:p w14:paraId="195373A5" w14:textId="77777777" w:rsidR="008E6E3E" w:rsidRDefault="008E6E3E">
            <w:pPr>
              <w:pStyle w:val="TableParagraph"/>
              <w:rPr>
                <w:rFonts w:ascii="Times New Roman"/>
                <w:sz w:val="18"/>
              </w:rPr>
            </w:pPr>
          </w:p>
        </w:tc>
        <w:tc>
          <w:tcPr>
            <w:tcW w:w="862" w:type="dxa"/>
          </w:tcPr>
          <w:p w14:paraId="195373A6" w14:textId="77777777" w:rsidR="008E6E3E" w:rsidRDefault="008E6E3E">
            <w:pPr>
              <w:pStyle w:val="TableParagraph"/>
              <w:rPr>
                <w:rFonts w:ascii="Times New Roman"/>
                <w:sz w:val="18"/>
              </w:rPr>
            </w:pPr>
          </w:p>
        </w:tc>
        <w:tc>
          <w:tcPr>
            <w:tcW w:w="748" w:type="dxa"/>
          </w:tcPr>
          <w:p w14:paraId="195373A7" w14:textId="77777777" w:rsidR="008E6E3E" w:rsidRDefault="008E6E3E">
            <w:pPr>
              <w:pStyle w:val="TableParagraph"/>
              <w:rPr>
                <w:rFonts w:ascii="Times New Roman"/>
                <w:sz w:val="18"/>
              </w:rPr>
            </w:pPr>
          </w:p>
        </w:tc>
        <w:tc>
          <w:tcPr>
            <w:tcW w:w="671" w:type="dxa"/>
          </w:tcPr>
          <w:p w14:paraId="195373A8" w14:textId="77777777" w:rsidR="008E6E3E" w:rsidRDefault="008E6E3E">
            <w:pPr>
              <w:pStyle w:val="TableParagraph"/>
              <w:rPr>
                <w:rFonts w:ascii="Times New Roman"/>
                <w:sz w:val="18"/>
              </w:rPr>
            </w:pPr>
          </w:p>
        </w:tc>
      </w:tr>
      <w:tr w:rsidR="008E6E3E" w14:paraId="195373AD" w14:textId="77777777">
        <w:trPr>
          <w:trHeight w:val="359"/>
        </w:trPr>
        <w:tc>
          <w:tcPr>
            <w:tcW w:w="1998" w:type="dxa"/>
          </w:tcPr>
          <w:p w14:paraId="195373AA" w14:textId="77777777" w:rsidR="008E6E3E" w:rsidRDefault="00157F4D">
            <w:pPr>
              <w:pStyle w:val="TableParagraph"/>
              <w:spacing w:before="83"/>
              <w:ind w:left="59"/>
              <w:rPr>
                <w:sz w:val="18"/>
              </w:rPr>
            </w:pPr>
            <w:r>
              <w:rPr>
                <w:sz w:val="18"/>
              </w:rPr>
              <w:t>Respirators</w:t>
            </w:r>
          </w:p>
        </w:tc>
        <w:tc>
          <w:tcPr>
            <w:tcW w:w="4438" w:type="dxa"/>
          </w:tcPr>
          <w:p w14:paraId="195373AB" w14:textId="77777777" w:rsidR="008E6E3E" w:rsidRDefault="00157F4D">
            <w:pPr>
              <w:pStyle w:val="TableParagraph"/>
              <w:spacing w:before="83"/>
              <w:ind w:left="60"/>
              <w:rPr>
                <w:sz w:val="18"/>
              </w:rPr>
            </w:pPr>
            <w:r>
              <w:rPr>
                <w:sz w:val="18"/>
              </w:rPr>
              <w:t>Full faced respirators complete with filters</w:t>
            </w:r>
          </w:p>
        </w:tc>
        <w:tc>
          <w:tcPr>
            <w:tcW w:w="3166" w:type="dxa"/>
            <w:gridSpan w:val="4"/>
          </w:tcPr>
          <w:p w14:paraId="195373AC" w14:textId="77777777" w:rsidR="008E6E3E" w:rsidRDefault="00157F4D">
            <w:pPr>
              <w:pStyle w:val="TableParagraph"/>
              <w:spacing w:before="83"/>
              <w:ind w:left="385"/>
              <w:rPr>
                <w:sz w:val="18"/>
              </w:rPr>
            </w:pPr>
            <w:r>
              <w:rPr>
                <w:sz w:val="18"/>
              </w:rPr>
              <w:t>One per responding firefighter</w:t>
            </w:r>
          </w:p>
        </w:tc>
      </w:tr>
    </w:tbl>
    <w:p w14:paraId="195373AE" w14:textId="77777777" w:rsidR="008E6E3E" w:rsidRDefault="008E6E3E">
      <w:pPr>
        <w:rPr>
          <w:sz w:val="18"/>
        </w:rPr>
        <w:sectPr w:rsidR="008E6E3E">
          <w:pgSz w:w="12240" w:h="15840"/>
          <w:pgMar w:top="1500" w:right="720" w:bottom="280" w:left="0" w:header="1229" w:footer="0" w:gutter="0"/>
          <w:cols w:space="720"/>
        </w:sectPr>
      </w:pPr>
    </w:p>
    <w:p w14:paraId="195373AF" w14:textId="77777777" w:rsidR="008E6E3E" w:rsidRDefault="008E6E3E">
      <w:pPr>
        <w:pStyle w:val="BodyText"/>
        <w:rPr>
          <w:b/>
          <w:sz w:val="6"/>
        </w:rPr>
      </w:pPr>
    </w:p>
    <w:p w14:paraId="195373B0" w14:textId="77777777" w:rsidR="008E6E3E" w:rsidRDefault="00031BBA">
      <w:pPr>
        <w:pStyle w:val="BodyText"/>
        <w:spacing w:line="20" w:lineRule="exact"/>
        <w:ind w:left="1285"/>
        <w:rPr>
          <w:sz w:val="2"/>
        </w:rPr>
      </w:pPr>
      <w:r>
        <w:rPr>
          <w:sz w:val="2"/>
        </w:rPr>
      </w:r>
      <w:r>
        <w:rPr>
          <w:sz w:val="2"/>
        </w:rPr>
        <w:pict w14:anchorId="19538678">
          <v:group id="_x0000_s1361" style="width:483pt;height:.5pt;mso-position-horizontal-relative:char;mso-position-vertical-relative:line" coordsize="9660,10">
            <v:line id="_x0000_s1362" style="position:absolute" from="0,5" to="9660,5" strokeweight=".48pt"/>
            <w10:anchorlock/>
          </v:group>
        </w:pict>
      </w:r>
    </w:p>
    <w:p w14:paraId="195373B1" w14:textId="77777777" w:rsidR="008E6E3E" w:rsidRDefault="008E6E3E">
      <w:pPr>
        <w:pStyle w:val="BodyText"/>
        <w:spacing w:before="4" w:after="1"/>
        <w:rPr>
          <w:b/>
          <w:sz w:val="24"/>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98"/>
        <w:gridCol w:w="4438"/>
        <w:gridCol w:w="885"/>
        <w:gridCol w:w="862"/>
        <w:gridCol w:w="748"/>
        <w:gridCol w:w="671"/>
      </w:tblGrid>
      <w:tr w:rsidR="008E6E3E" w14:paraId="195373BB" w14:textId="77777777">
        <w:trPr>
          <w:trHeight w:val="359"/>
        </w:trPr>
        <w:tc>
          <w:tcPr>
            <w:tcW w:w="1998" w:type="dxa"/>
            <w:vMerge w:val="restart"/>
          </w:tcPr>
          <w:p w14:paraId="195373B2" w14:textId="77777777" w:rsidR="008E6E3E" w:rsidRDefault="008E6E3E">
            <w:pPr>
              <w:pStyle w:val="TableParagraph"/>
              <w:rPr>
                <w:b/>
                <w:sz w:val="20"/>
              </w:rPr>
            </w:pPr>
          </w:p>
          <w:p w14:paraId="195373B3" w14:textId="77777777" w:rsidR="008E6E3E" w:rsidRDefault="008E6E3E">
            <w:pPr>
              <w:pStyle w:val="TableParagraph"/>
              <w:rPr>
                <w:b/>
                <w:sz w:val="20"/>
              </w:rPr>
            </w:pPr>
          </w:p>
          <w:p w14:paraId="195373B4" w14:textId="77777777" w:rsidR="008E6E3E" w:rsidRDefault="008E6E3E">
            <w:pPr>
              <w:pStyle w:val="TableParagraph"/>
              <w:spacing w:before="9"/>
              <w:rPr>
                <w:b/>
                <w:sz w:val="19"/>
              </w:rPr>
            </w:pPr>
          </w:p>
          <w:p w14:paraId="195373B5" w14:textId="77777777" w:rsidR="008E6E3E" w:rsidRDefault="00157F4D">
            <w:pPr>
              <w:pStyle w:val="TableParagraph"/>
              <w:ind w:left="303"/>
              <w:rPr>
                <w:i/>
                <w:sz w:val="18"/>
              </w:rPr>
            </w:pPr>
            <w:r>
              <w:rPr>
                <w:i/>
                <w:sz w:val="18"/>
              </w:rPr>
              <w:t>Equipment scope</w:t>
            </w:r>
          </w:p>
        </w:tc>
        <w:tc>
          <w:tcPr>
            <w:tcW w:w="4438" w:type="dxa"/>
            <w:vMerge w:val="restart"/>
          </w:tcPr>
          <w:p w14:paraId="195373B6" w14:textId="77777777" w:rsidR="008E6E3E" w:rsidRDefault="008E6E3E">
            <w:pPr>
              <w:pStyle w:val="TableParagraph"/>
              <w:rPr>
                <w:b/>
                <w:sz w:val="20"/>
              </w:rPr>
            </w:pPr>
          </w:p>
          <w:p w14:paraId="195373B7" w14:textId="77777777" w:rsidR="008E6E3E" w:rsidRDefault="008E6E3E">
            <w:pPr>
              <w:pStyle w:val="TableParagraph"/>
              <w:rPr>
                <w:b/>
                <w:sz w:val="20"/>
              </w:rPr>
            </w:pPr>
          </w:p>
          <w:p w14:paraId="195373B8" w14:textId="77777777" w:rsidR="008E6E3E" w:rsidRDefault="008E6E3E">
            <w:pPr>
              <w:pStyle w:val="TableParagraph"/>
              <w:spacing w:before="9"/>
              <w:rPr>
                <w:b/>
                <w:sz w:val="19"/>
              </w:rPr>
            </w:pPr>
          </w:p>
          <w:p w14:paraId="195373B9" w14:textId="77777777" w:rsidR="008E6E3E" w:rsidRDefault="00157F4D">
            <w:pPr>
              <w:pStyle w:val="TableParagraph"/>
              <w:ind w:left="1573" w:right="1568"/>
              <w:jc w:val="center"/>
              <w:rPr>
                <w:i/>
                <w:sz w:val="18"/>
              </w:rPr>
            </w:pPr>
            <w:r>
              <w:rPr>
                <w:i/>
                <w:sz w:val="18"/>
              </w:rPr>
              <w:t>Equipment item</w:t>
            </w:r>
          </w:p>
        </w:tc>
        <w:tc>
          <w:tcPr>
            <w:tcW w:w="3166" w:type="dxa"/>
            <w:gridSpan w:val="4"/>
          </w:tcPr>
          <w:p w14:paraId="195373BA" w14:textId="77777777" w:rsidR="008E6E3E" w:rsidRDefault="00157F4D">
            <w:pPr>
              <w:pStyle w:val="TableParagraph"/>
              <w:spacing w:before="83"/>
              <w:ind w:left="946"/>
              <w:rPr>
                <w:i/>
                <w:sz w:val="18"/>
              </w:rPr>
            </w:pPr>
            <w:r>
              <w:rPr>
                <w:i/>
                <w:sz w:val="18"/>
              </w:rPr>
              <w:t>Airport category</w:t>
            </w:r>
          </w:p>
        </w:tc>
      </w:tr>
      <w:tr w:rsidR="008E6E3E" w14:paraId="195373C6" w14:textId="77777777">
        <w:trPr>
          <w:trHeight w:val="599"/>
        </w:trPr>
        <w:tc>
          <w:tcPr>
            <w:tcW w:w="1998" w:type="dxa"/>
            <w:vMerge/>
            <w:tcBorders>
              <w:top w:val="nil"/>
            </w:tcBorders>
          </w:tcPr>
          <w:p w14:paraId="195373BC" w14:textId="77777777" w:rsidR="008E6E3E" w:rsidRDefault="008E6E3E">
            <w:pPr>
              <w:rPr>
                <w:sz w:val="2"/>
                <w:szCs w:val="2"/>
              </w:rPr>
            </w:pPr>
          </w:p>
        </w:tc>
        <w:tc>
          <w:tcPr>
            <w:tcW w:w="4438" w:type="dxa"/>
            <w:vMerge/>
            <w:tcBorders>
              <w:top w:val="nil"/>
            </w:tcBorders>
          </w:tcPr>
          <w:p w14:paraId="195373BD" w14:textId="77777777" w:rsidR="008E6E3E" w:rsidRDefault="008E6E3E">
            <w:pPr>
              <w:rPr>
                <w:sz w:val="2"/>
                <w:szCs w:val="2"/>
              </w:rPr>
            </w:pPr>
          </w:p>
        </w:tc>
        <w:tc>
          <w:tcPr>
            <w:tcW w:w="885" w:type="dxa"/>
          </w:tcPr>
          <w:p w14:paraId="195373BE" w14:textId="77777777" w:rsidR="008E6E3E" w:rsidRDefault="008E6E3E">
            <w:pPr>
              <w:pStyle w:val="TableParagraph"/>
              <w:spacing w:before="1"/>
              <w:rPr>
                <w:b/>
                <w:sz w:val="28"/>
              </w:rPr>
            </w:pPr>
          </w:p>
          <w:p w14:paraId="195373BF" w14:textId="77777777" w:rsidR="008E6E3E" w:rsidRDefault="00157F4D">
            <w:pPr>
              <w:pStyle w:val="TableParagraph"/>
              <w:ind w:left="199" w:right="197"/>
              <w:jc w:val="center"/>
              <w:rPr>
                <w:sz w:val="18"/>
              </w:rPr>
            </w:pPr>
            <w:r>
              <w:rPr>
                <w:sz w:val="18"/>
              </w:rPr>
              <w:t>1-2</w:t>
            </w:r>
          </w:p>
        </w:tc>
        <w:tc>
          <w:tcPr>
            <w:tcW w:w="862" w:type="dxa"/>
          </w:tcPr>
          <w:p w14:paraId="195373C0" w14:textId="77777777" w:rsidR="008E6E3E" w:rsidRDefault="008E6E3E">
            <w:pPr>
              <w:pStyle w:val="TableParagraph"/>
              <w:spacing w:before="1"/>
              <w:rPr>
                <w:b/>
                <w:sz w:val="28"/>
              </w:rPr>
            </w:pPr>
          </w:p>
          <w:p w14:paraId="195373C1" w14:textId="77777777" w:rsidR="008E6E3E" w:rsidRDefault="00157F4D">
            <w:pPr>
              <w:pStyle w:val="TableParagraph"/>
              <w:ind w:left="187" w:right="187"/>
              <w:jc w:val="center"/>
              <w:rPr>
                <w:sz w:val="18"/>
              </w:rPr>
            </w:pPr>
            <w:r>
              <w:rPr>
                <w:sz w:val="18"/>
              </w:rPr>
              <w:t>3-5</w:t>
            </w:r>
          </w:p>
        </w:tc>
        <w:tc>
          <w:tcPr>
            <w:tcW w:w="748" w:type="dxa"/>
          </w:tcPr>
          <w:p w14:paraId="195373C2" w14:textId="77777777" w:rsidR="008E6E3E" w:rsidRDefault="008E6E3E">
            <w:pPr>
              <w:pStyle w:val="TableParagraph"/>
              <w:spacing w:before="1"/>
              <w:rPr>
                <w:b/>
                <w:sz w:val="28"/>
              </w:rPr>
            </w:pPr>
          </w:p>
          <w:p w14:paraId="195373C3" w14:textId="77777777" w:rsidR="008E6E3E" w:rsidRDefault="00157F4D">
            <w:pPr>
              <w:pStyle w:val="TableParagraph"/>
              <w:ind w:left="130" w:right="130"/>
              <w:jc w:val="center"/>
              <w:rPr>
                <w:sz w:val="18"/>
              </w:rPr>
            </w:pPr>
            <w:r>
              <w:rPr>
                <w:sz w:val="18"/>
              </w:rPr>
              <w:t>6-7</w:t>
            </w:r>
          </w:p>
        </w:tc>
        <w:tc>
          <w:tcPr>
            <w:tcW w:w="671" w:type="dxa"/>
          </w:tcPr>
          <w:p w14:paraId="195373C4" w14:textId="77777777" w:rsidR="008E6E3E" w:rsidRDefault="008E6E3E">
            <w:pPr>
              <w:pStyle w:val="TableParagraph"/>
              <w:spacing w:before="1"/>
              <w:rPr>
                <w:b/>
                <w:sz w:val="28"/>
              </w:rPr>
            </w:pPr>
          </w:p>
          <w:p w14:paraId="195373C5" w14:textId="77777777" w:rsidR="008E6E3E" w:rsidRDefault="00157F4D">
            <w:pPr>
              <w:pStyle w:val="TableParagraph"/>
              <w:ind w:left="91" w:right="92"/>
              <w:jc w:val="center"/>
              <w:rPr>
                <w:sz w:val="18"/>
              </w:rPr>
            </w:pPr>
            <w:r>
              <w:rPr>
                <w:sz w:val="18"/>
              </w:rPr>
              <w:t>8-10</w:t>
            </w:r>
          </w:p>
        </w:tc>
      </w:tr>
      <w:tr w:rsidR="008E6E3E" w14:paraId="195373C8" w14:textId="77777777">
        <w:trPr>
          <w:trHeight w:val="360"/>
        </w:trPr>
        <w:tc>
          <w:tcPr>
            <w:tcW w:w="9602" w:type="dxa"/>
            <w:gridSpan w:val="6"/>
          </w:tcPr>
          <w:p w14:paraId="195373C7" w14:textId="77777777" w:rsidR="008E6E3E" w:rsidRDefault="008E6E3E">
            <w:pPr>
              <w:pStyle w:val="TableParagraph"/>
              <w:rPr>
                <w:rFonts w:ascii="Times New Roman"/>
                <w:sz w:val="18"/>
              </w:rPr>
            </w:pPr>
          </w:p>
        </w:tc>
      </w:tr>
      <w:tr w:rsidR="008E6E3E" w14:paraId="195373CF" w14:textId="77777777">
        <w:trPr>
          <w:trHeight w:val="599"/>
        </w:trPr>
        <w:tc>
          <w:tcPr>
            <w:tcW w:w="1998" w:type="dxa"/>
            <w:vMerge w:val="restart"/>
          </w:tcPr>
          <w:p w14:paraId="195373C9" w14:textId="77777777" w:rsidR="008E6E3E" w:rsidRDefault="00157F4D">
            <w:pPr>
              <w:pStyle w:val="TableParagraph"/>
              <w:spacing w:before="83"/>
              <w:ind w:left="59"/>
              <w:rPr>
                <w:sz w:val="18"/>
              </w:rPr>
            </w:pPr>
            <w:r>
              <w:rPr>
                <w:sz w:val="18"/>
              </w:rPr>
              <w:t>A range of ladders</w:t>
            </w:r>
          </w:p>
        </w:tc>
        <w:tc>
          <w:tcPr>
            <w:tcW w:w="4438" w:type="dxa"/>
          </w:tcPr>
          <w:p w14:paraId="195373CA" w14:textId="77777777" w:rsidR="008E6E3E" w:rsidRDefault="00157F4D">
            <w:pPr>
              <w:pStyle w:val="TableParagraph"/>
              <w:spacing w:before="83" w:line="278" w:lineRule="auto"/>
              <w:ind w:left="59" w:right="531"/>
              <w:rPr>
                <w:sz w:val="18"/>
              </w:rPr>
            </w:pPr>
            <w:r>
              <w:rPr>
                <w:sz w:val="18"/>
              </w:rPr>
              <w:t>Extension ladder, rescue and suitable for critical aircraft</w:t>
            </w:r>
          </w:p>
        </w:tc>
        <w:tc>
          <w:tcPr>
            <w:tcW w:w="885" w:type="dxa"/>
          </w:tcPr>
          <w:p w14:paraId="195373CB" w14:textId="77777777" w:rsidR="008E6E3E" w:rsidRDefault="00157F4D">
            <w:pPr>
              <w:pStyle w:val="TableParagraph"/>
              <w:spacing w:before="83"/>
              <w:ind w:left="2"/>
              <w:jc w:val="center"/>
              <w:rPr>
                <w:sz w:val="18"/>
              </w:rPr>
            </w:pPr>
            <w:r>
              <w:rPr>
                <w:sz w:val="18"/>
              </w:rPr>
              <w:t>-</w:t>
            </w:r>
          </w:p>
        </w:tc>
        <w:tc>
          <w:tcPr>
            <w:tcW w:w="862" w:type="dxa"/>
          </w:tcPr>
          <w:p w14:paraId="195373CC" w14:textId="77777777" w:rsidR="008E6E3E" w:rsidRDefault="00157F4D">
            <w:pPr>
              <w:pStyle w:val="TableParagraph"/>
              <w:spacing w:before="83"/>
              <w:ind w:left="1"/>
              <w:jc w:val="center"/>
              <w:rPr>
                <w:sz w:val="18"/>
              </w:rPr>
            </w:pPr>
            <w:r>
              <w:rPr>
                <w:sz w:val="18"/>
              </w:rPr>
              <w:t>1</w:t>
            </w:r>
          </w:p>
        </w:tc>
        <w:tc>
          <w:tcPr>
            <w:tcW w:w="748" w:type="dxa"/>
          </w:tcPr>
          <w:p w14:paraId="195373CD" w14:textId="77777777" w:rsidR="008E6E3E" w:rsidRDefault="00157F4D">
            <w:pPr>
              <w:pStyle w:val="TableParagraph"/>
              <w:spacing w:before="83"/>
              <w:ind w:left="1"/>
              <w:jc w:val="center"/>
              <w:rPr>
                <w:sz w:val="18"/>
              </w:rPr>
            </w:pPr>
            <w:r>
              <w:rPr>
                <w:sz w:val="18"/>
              </w:rPr>
              <w:t>2</w:t>
            </w:r>
          </w:p>
        </w:tc>
        <w:tc>
          <w:tcPr>
            <w:tcW w:w="671" w:type="dxa"/>
          </w:tcPr>
          <w:p w14:paraId="195373CE" w14:textId="77777777" w:rsidR="008E6E3E" w:rsidRDefault="00157F4D">
            <w:pPr>
              <w:pStyle w:val="TableParagraph"/>
              <w:spacing w:before="83"/>
              <w:ind w:left="1"/>
              <w:jc w:val="center"/>
              <w:rPr>
                <w:sz w:val="18"/>
              </w:rPr>
            </w:pPr>
            <w:r>
              <w:rPr>
                <w:sz w:val="18"/>
              </w:rPr>
              <w:t>3</w:t>
            </w:r>
          </w:p>
        </w:tc>
      </w:tr>
      <w:tr w:rsidR="008E6E3E" w14:paraId="195373D6" w14:textId="77777777">
        <w:trPr>
          <w:trHeight w:val="359"/>
        </w:trPr>
        <w:tc>
          <w:tcPr>
            <w:tcW w:w="1998" w:type="dxa"/>
            <w:vMerge/>
            <w:tcBorders>
              <w:top w:val="nil"/>
            </w:tcBorders>
          </w:tcPr>
          <w:p w14:paraId="195373D0" w14:textId="77777777" w:rsidR="008E6E3E" w:rsidRDefault="008E6E3E">
            <w:pPr>
              <w:rPr>
                <w:sz w:val="2"/>
                <w:szCs w:val="2"/>
              </w:rPr>
            </w:pPr>
          </w:p>
        </w:tc>
        <w:tc>
          <w:tcPr>
            <w:tcW w:w="4438" w:type="dxa"/>
          </w:tcPr>
          <w:p w14:paraId="195373D1" w14:textId="77777777" w:rsidR="008E6E3E" w:rsidRDefault="00157F4D">
            <w:pPr>
              <w:pStyle w:val="TableParagraph"/>
              <w:spacing w:before="83"/>
              <w:ind w:left="59"/>
              <w:rPr>
                <w:sz w:val="18"/>
              </w:rPr>
            </w:pPr>
            <w:r>
              <w:rPr>
                <w:sz w:val="18"/>
              </w:rPr>
              <w:t>Ladder general purpose – rescue capable</w:t>
            </w:r>
          </w:p>
        </w:tc>
        <w:tc>
          <w:tcPr>
            <w:tcW w:w="885" w:type="dxa"/>
          </w:tcPr>
          <w:p w14:paraId="195373D2" w14:textId="77777777" w:rsidR="008E6E3E" w:rsidRDefault="00157F4D">
            <w:pPr>
              <w:pStyle w:val="TableParagraph"/>
              <w:spacing w:before="83"/>
              <w:ind w:left="3"/>
              <w:jc w:val="center"/>
              <w:rPr>
                <w:sz w:val="18"/>
              </w:rPr>
            </w:pPr>
            <w:r>
              <w:rPr>
                <w:sz w:val="18"/>
              </w:rPr>
              <w:t>1</w:t>
            </w:r>
          </w:p>
        </w:tc>
        <w:tc>
          <w:tcPr>
            <w:tcW w:w="862" w:type="dxa"/>
          </w:tcPr>
          <w:p w14:paraId="195373D3" w14:textId="77777777" w:rsidR="008E6E3E" w:rsidRDefault="00157F4D">
            <w:pPr>
              <w:pStyle w:val="TableParagraph"/>
              <w:spacing w:before="83"/>
              <w:ind w:left="1"/>
              <w:jc w:val="center"/>
              <w:rPr>
                <w:sz w:val="18"/>
              </w:rPr>
            </w:pPr>
            <w:r>
              <w:rPr>
                <w:sz w:val="18"/>
              </w:rPr>
              <w:t>1</w:t>
            </w:r>
          </w:p>
        </w:tc>
        <w:tc>
          <w:tcPr>
            <w:tcW w:w="748" w:type="dxa"/>
          </w:tcPr>
          <w:p w14:paraId="195373D4" w14:textId="77777777" w:rsidR="008E6E3E" w:rsidRDefault="00157F4D">
            <w:pPr>
              <w:pStyle w:val="TableParagraph"/>
              <w:spacing w:before="83"/>
              <w:ind w:left="1"/>
              <w:jc w:val="center"/>
              <w:rPr>
                <w:sz w:val="18"/>
              </w:rPr>
            </w:pPr>
            <w:r>
              <w:rPr>
                <w:sz w:val="18"/>
              </w:rPr>
              <w:t>1</w:t>
            </w:r>
          </w:p>
        </w:tc>
        <w:tc>
          <w:tcPr>
            <w:tcW w:w="671" w:type="dxa"/>
          </w:tcPr>
          <w:p w14:paraId="195373D5" w14:textId="77777777" w:rsidR="008E6E3E" w:rsidRDefault="00157F4D">
            <w:pPr>
              <w:pStyle w:val="TableParagraph"/>
              <w:spacing w:before="83"/>
              <w:ind w:left="1"/>
              <w:jc w:val="center"/>
              <w:rPr>
                <w:sz w:val="18"/>
              </w:rPr>
            </w:pPr>
            <w:r>
              <w:rPr>
                <w:sz w:val="18"/>
              </w:rPr>
              <w:t>2</w:t>
            </w:r>
          </w:p>
        </w:tc>
      </w:tr>
      <w:tr w:rsidR="008E6E3E" w14:paraId="195373DA" w14:textId="77777777">
        <w:trPr>
          <w:trHeight w:val="599"/>
        </w:trPr>
        <w:tc>
          <w:tcPr>
            <w:tcW w:w="1998" w:type="dxa"/>
          </w:tcPr>
          <w:p w14:paraId="195373D7" w14:textId="77777777" w:rsidR="008E6E3E" w:rsidRDefault="00157F4D">
            <w:pPr>
              <w:pStyle w:val="TableParagraph"/>
              <w:spacing w:before="83"/>
              <w:ind w:left="59"/>
              <w:rPr>
                <w:sz w:val="18"/>
              </w:rPr>
            </w:pPr>
            <w:r>
              <w:rPr>
                <w:sz w:val="18"/>
              </w:rPr>
              <w:t>Protective clothing</w:t>
            </w:r>
          </w:p>
        </w:tc>
        <w:tc>
          <w:tcPr>
            <w:tcW w:w="4438" w:type="dxa"/>
          </w:tcPr>
          <w:p w14:paraId="195373D8" w14:textId="77777777" w:rsidR="008E6E3E" w:rsidRDefault="00157F4D">
            <w:pPr>
              <w:pStyle w:val="TableParagraph"/>
              <w:spacing w:before="83" w:line="278" w:lineRule="auto"/>
              <w:ind w:left="59" w:right="353" w:hanging="1"/>
              <w:rPr>
                <w:sz w:val="18"/>
              </w:rPr>
            </w:pPr>
            <w:r>
              <w:rPr>
                <w:sz w:val="18"/>
              </w:rPr>
              <w:t>Firefighting helmet, coats, over trousers (complete with braces), boots and gloves as a minimum</w:t>
            </w:r>
          </w:p>
        </w:tc>
        <w:tc>
          <w:tcPr>
            <w:tcW w:w="3166" w:type="dxa"/>
            <w:gridSpan w:val="4"/>
          </w:tcPr>
          <w:p w14:paraId="195373D9" w14:textId="77777777" w:rsidR="008E6E3E" w:rsidRDefault="00157F4D">
            <w:pPr>
              <w:pStyle w:val="TableParagraph"/>
              <w:spacing w:before="83" w:line="278" w:lineRule="auto"/>
              <w:ind w:left="205" w:right="184" w:firstLine="34"/>
              <w:rPr>
                <w:sz w:val="18"/>
              </w:rPr>
            </w:pPr>
            <w:r>
              <w:rPr>
                <w:sz w:val="18"/>
              </w:rPr>
              <w:t>One set per operational firefighter plus a percentage of reserve stock</w:t>
            </w:r>
          </w:p>
        </w:tc>
      </w:tr>
      <w:tr w:rsidR="008E6E3E" w14:paraId="195373E1" w14:textId="77777777">
        <w:trPr>
          <w:trHeight w:val="359"/>
        </w:trPr>
        <w:tc>
          <w:tcPr>
            <w:tcW w:w="1998" w:type="dxa"/>
            <w:vMerge w:val="restart"/>
          </w:tcPr>
          <w:p w14:paraId="195373DB" w14:textId="77777777" w:rsidR="008E6E3E" w:rsidRDefault="00157F4D">
            <w:pPr>
              <w:pStyle w:val="TableParagraph"/>
              <w:spacing w:before="83" w:line="278" w:lineRule="auto"/>
              <w:ind w:left="59" w:right="383"/>
              <w:rPr>
                <w:sz w:val="18"/>
              </w:rPr>
            </w:pPr>
            <w:r>
              <w:rPr>
                <w:sz w:val="18"/>
              </w:rPr>
              <w:t>Additional items for personal protection</w:t>
            </w:r>
          </w:p>
        </w:tc>
        <w:tc>
          <w:tcPr>
            <w:tcW w:w="4438" w:type="dxa"/>
          </w:tcPr>
          <w:p w14:paraId="195373DC" w14:textId="77777777" w:rsidR="008E6E3E" w:rsidRDefault="00157F4D">
            <w:pPr>
              <w:pStyle w:val="TableParagraph"/>
              <w:spacing w:before="83"/>
              <w:ind w:left="59"/>
              <w:rPr>
                <w:sz w:val="18"/>
              </w:rPr>
            </w:pPr>
            <w:r>
              <w:rPr>
                <w:sz w:val="18"/>
              </w:rPr>
              <w:t>Protective goggles</w:t>
            </w:r>
          </w:p>
        </w:tc>
        <w:tc>
          <w:tcPr>
            <w:tcW w:w="885" w:type="dxa"/>
          </w:tcPr>
          <w:p w14:paraId="195373DD" w14:textId="77777777" w:rsidR="008E6E3E" w:rsidRDefault="00157F4D">
            <w:pPr>
              <w:pStyle w:val="TableParagraph"/>
              <w:spacing w:before="83"/>
              <w:jc w:val="center"/>
              <w:rPr>
                <w:sz w:val="18"/>
              </w:rPr>
            </w:pPr>
            <w:r>
              <w:rPr>
                <w:sz w:val="18"/>
              </w:rPr>
              <w:t>1</w:t>
            </w:r>
          </w:p>
        </w:tc>
        <w:tc>
          <w:tcPr>
            <w:tcW w:w="862" w:type="dxa"/>
          </w:tcPr>
          <w:p w14:paraId="195373DE" w14:textId="77777777" w:rsidR="008E6E3E" w:rsidRDefault="00157F4D">
            <w:pPr>
              <w:pStyle w:val="TableParagraph"/>
              <w:spacing w:before="83"/>
              <w:ind w:right="1"/>
              <w:jc w:val="center"/>
              <w:rPr>
                <w:sz w:val="18"/>
              </w:rPr>
            </w:pPr>
            <w:r>
              <w:rPr>
                <w:sz w:val="18"/>
              </w:rPr>
              <w:t>1</w:t>
            </w:r>
          </w:p>
        </w:tc>
        <w:tc>
          <w:tcPr>
            <w:tcW w:w="748" w:type="dxa"/>
          </w:tcPr>
          <w:p w14:paraId="195373DF" w14:textId="77777777" w:rsidR="008E6E3E" w:rsidRDefault="00157F4D">
            <w:pPr>
              <w:pStyle w:val="TableParagraph"/>
              <w:spacing w:before="83"/>
              <w:jc w:val="center"/>
              <w:rPr>
                <w:sz w:val="18"/>
              </w:rPr>
            </w:pPr>
            <w:r>
              <w:rPr>
                <w:sz w:val="18"/>
              </w:rPr>
              <w:t>2</w:t>
            </w:r>
          </w:p>
        </w:tc>
        <w:tc>
          <w:tcPr>
            <w:tcW w:w="671" w:type="dxa"/>
          </w:tcPr>
          <w:p w14:paraId="195373E0" w14:textId="77777777" w:rsidR="008E6E3E" w:rsidRDefault="00157F4D">
            <w:pPr>
              <w:pStyle w:val="TableParagraph"/>
              <w:spacing w:before="83"/>
              <w:jc w:val="center"/>
              <w:rPr>
                <w:sz w:val="18"/>
              </w:rPr>
            </w:pPr>
            <w:r>
              <w:rPr>
                <w:sz w:val="18"/>
              </w:rPr>
              <w:t>3</w:t>
            </w:r>
          </w:p>
        </w:tc>
      </w:tr>
      <w:tr w:rsidR="008E6E3E" w14:paraId="195373E5" w14:textId="77777777">
        <w:trPr>
          <w:trHeight w:val="359"/>
        </w:trPr>
        <w:tc>
          <w:tcPr>
            <w:tcW w:w="1998" w:type="dxa"/>
            <w:vMerge/>
            <w:tcBorders>
              <w:top w:val="nil"/>
            </w:tcBorders>
          </w:tcPr>
          <w:p w14:paraId="195373E2" w14:textId="77777777" w:rsidR="008E6E3E" w:rsidRDefault="008E6E3E">
            <w:pPr>
              <w:rPr>
                <w:sz w:val="2"/>
                <w:szCs w:val="2"/>
              </w:rPr>
            </w:pPr>
          </w:p>
        </w:tc>
        <w:tc>
          <w:tcPr>
            <w:tcW w:w="4438" w:type="dxa"/>
          </w:tcPr>
          <w:p w14:paraId="195373E3" w14:textId="77777777" w:rsidR="008E6E3E" w:rsidRDefault="00157F4D">
            <w:pPr>
              <w:pStyle w:val="TableParagraph"/>
              <w:spacing w:before="83"/>
              <w:ind w:left="59"/>
              <w:rPr>
                <w:sz w:val="18"/>
              </w:rPr>
            </w:pPr>
            <w:r>
              <w:rPr>
                <w:sz w:val="18"/>
              </w:rPr>
              <w:t>Flash hoods</w:t>
            </w:r>
          </w:p>
        </w:tc>
        <w:tc>
          <w:tcPr>
            <w:tcW w:w="3166" w:type="dxa"/>
            <w:gridSpan w:val="4"/>
          </w:tcPr>
          <w:p w14:paraId="195373E4" w14:textId="77777777" w:rsidR="008E6E3E" w:rsidRDefault="00157F4D">
            <w:pPr>
              <w:pStyle w:val="TableParagraph"/>
              <w:spacing w:before="83"/>
              <w:ind w:left="386"/>
              <w:rPr>
                <w:sz w:val="18"/>
              </w:rPr>
            </w:pPr>
            <w:r>
              <w:rPr>
                <w:sz w:val="18"/>
              </w:rPr>
              <w:t>One per operational firefighter</w:t>
            </w:r>
          </w:p>
        </w:tc>
      </w:tr>
      <w:tr w:rsidR="008E6E3E" w14:paraId="195373EC" w14:textId="77777777">
        <w:trPr>
          <w:trHeight w:val="360"/>
        </w:trPr>
        <w:tc>
          <w:tcPr>
            <w:tcW w:w="1998" w:type="dxa"/>
            <w:vMerge/>
            <w:tcBorders>
              <w:top w:val="nil"/>
            </w:tcBorders>
          </w:tcPr>
          <w:p w14:paraId="195373E6" w14:textId="77777777" w:rsidR="008E6E3E" w:rsidRDefault="008E6E3E">
            <w:pPr>
              <w:rPr>
                <w:sz w:val="2"/>
                <w:szCs w:val="2"/>
              </w:rPr>
            </w:pPr>
          </w:p>
        </w:tc>
        <w:tc>
          <w:tcPr>
            <w:tcW w:w="4438" w:type="dxa"/>
          </w:tcPr>
          <w:p w14:paraId="195373E7" w14:textId="77777777" w:rsidR="008E6E3E" w:rsidRDefault="00157F4D">
            <w:pPr>
              <w:pStyle w:val="TableParagraph"/>
              <w:spacing w:before="84"/>
              <w:ind w:left="59"/>
              <w:rPr>
                <w:sz w:val="18"/>
              </w:rPr>
            </w:pPr>
            <w:r>
              <w:rPr>
                <w:sz w:val="18"/>
              </w:rPr>
              <w:t>Surgical gloves</w:t>
            </w:r>
          </w:p>
        </w:tc>
        <w:tc>
          <w:tcPr>
            <w:tcW w:w="885" w:type="dxa"/>
          </w:tcPr>
          <w:p w14:paraId="195373E8" w14:textId="77777777" w:rsidR="008E6E3E" w:rsidRDefault="00157F4D">
            <w:pPr>
              <w:pStyle w:val="TableParagraph"/>
              <w:spacing w:before="84"/>
              <w:ind w:left="201" w:right="197"/>
              <w:jc w:val="center"/>
              <w:rPr>
                <w:sz w:val="18"/>
              </w:rPr>
            </w:pPr>
            <w:r>
              <w:rPr>
                <w:sz w:val="18"/>
              </w:rPr>
              <w:t>1 box</w:t>
            </w:r>
          </w:p>
        </w:tc>
        <w:tc>
          <w:tcPr>
            <w:tcW w:w="862" w:type="dxa"/>
          </w:tcPr>
          <w:p w14:paraId="195373E9" w14:textId="77777777" w:rsidR="008E6E3E" w:rsidRDefault="00157F4D">
            <w:pPr>
              <w:pStyle w:val="TableParagraph"/>
              <w:spacing w:before="84"/>
              <w:ind w:left="188" w:right="187"/>
              <w:jc w:val="center"/>
              <w:rPr>
                <w:sz w:val="18"/>
              </w:rPr>
            </w:pPr>
            <w:r>
              <w:rPr>
                <w:sz w:val="18"/>
              </w:rPr>
              <w:t>1 box</w:t>
            </w:r>
          </w:p>
        </w:tc>
        <w:tc>
          <w:tcPr>
            <w:tcW w:w="748" w:type="dxa"/>
          </w:tcPr>
          <w:p w14:paraId="195373EA" w14:textId="77777777" w:rsidR="008E6E3E" w:rsidRDefault="00157F4D">
            <w:pPr>
              <w:pStyle w:val="TableParagraph"/>
              <w:spacing w:before="84"/>
              <w:ind w:left="132" w:right="130"/>
              <w:jc w:val="center"/>
              <w:rPr>
                <w:sz w:val="18"/>
              </w:rPr>
            </w:pPr>
            <w:r>
              <w:rPr>
                <w:sz w:val="18"/>
              </w:rPr>
              <w:t>1 box</w:t>
            </w:r>
          </w:p>
        </w:tc>
        <w:tc>
          <w:tcPr>
            <w:tcW w:w="671" w:type="dxa"/>
          </w:tcPr>
          <w:p w14:paraId="195373EB" w14:textId="77777777" w:rsidR="008E6E3E" w:rsidRDefault="00157F4D">
            <w:pPr>
              <w:pStyle w:val="TableParagraph"/>
              <w:spacing w:before="84"/>
              <w:ind w:left="93" w:right="92"/>
              <w:jc w:val="center"/>
              <w:rPr>
                <w:sz w:val="18"/>
              </w:rPr>
            </w:pPr>
            <w:r>
              <w:rPr>
                <w:sz w:val="18"/>
              </w:rPr>
              <w:t>1 box</w:t>
            </w:r>
          </w:p>
        </w:tc>
      </w:tr>
      <w:tr w:rsidR="008E6E3E" w14:paraId="195373F3" w14:textId="77777777">
        <w:trPr>
          <w:trHeight w:val="359"/>
        </w:trPr>
        <w:tc>
          <w:tcPr>
            <w:tcW w:w="1998" w:type="dxa"/>
            <w:vMerge/>
            <w:tcBorders>
              <w:top w:val="nil"/>
            </w:tcBorders>
          </w:tcPr>
          <w:p w14:paraId="195373ED" w14:textId="77777777" w:rsidR="008E6E3E" w:rsidRDefault="008E6E3E">
            <w:pPr>
              <w:rPr>
                <w:sz w:val="2"/>
                <w:szCs w:val="2"/>
              </w:rPr>
            </w:pPr>
          </w:p>
        </w:tc>
        <w:tc>
          <w:tcPr>
            <w:tcW w:w="4438" w:type="dxa"/>
          </w:tcPr>
          <w:p w14:paraId="195373EE" w14:textId="77777777" w:rsidR="008E6E3E" w:rsidRDefault="00157F4D">
            <w:pPr>
              <w:pStyle w:val="TableParagraph"/>
              <w:spacing w:before="83"/>
              <w:ind w:left="59"/>
              <w:rPr>
                <w:sz w:val="18"/>
              </w:rPr>
            </w:pPr>
            <w:r>
              <w:rPr>
                <w:sz w:val="18"/>
              </w:rPr>
              <w:t>Blanket fire resisting</w:t>
            </w:r>
          </w:p>
        </w:tc>
        <w:tc>
          <w:tcPr>
            <w:tcW w:w="885" w:type="dxa"/>
          </w:tcPr>
          <w:p w14:paraId="195373EF" w14:textId="77777777" w:rsidR="008E6E3E" w:rsidRDefault="00157F4D">
            <w:pPr>
              <w:pStyle w:val="TableParagraph"/>
              <w:spacing w:before="83"/>
              <w:ind w:left="1"/>
              <w:jc w:val="center"/>
              <w:rPr>
                <w:sz w:val="18"/>
              </w:rPr>
            </w:pPr>
            <w:r>
              <w:rPr>
                <w:sz w:val="18"/>
              </w:rPr>
              <w:t>1</w:t>
            </w:r>
          </w:p>
        </w:tc>
        <w:tc>
          <w:tcPr>
            <w:tcW w:w="862" w:type="dxa"/>
          </w:tcPr>
          <w:p w14:paraId="195373F0" w14:textId="77777777" w:rsidR="008E6E3E" w:rsidRDefault="00157F4D">
            <w:pPr>
              <w:pStyle w:val="TableParagraph"/>
              <w:spacing w:before="83"/>
              <w:jc w:val="center"/>
              <w:rPr>
                <w:sz w:val="18"/>
              </w:rPr>
            </w:pPr>
            <w:r>
              <w:rPr>
                <w:sz w:val="18"/>
              </w:rPr>
              <w:t>1</w:t>
            </w:r>
          </w:p>
        </w:tc>
        <w:tc>
          <w:tcPr>
            <w:tcW w:w="748" w:type="dxa"/>
          </w:tcPr>
          <w:p w14:paraId="195373F1" w14:textId="77777777" w:rsidR="008E6E3E" w:rsidRDefault="00157F4D">
            <w:pPr>
              <w:pStyle w:val="TableParagraph"/>
              <w:spacing w:before="83"/>
              <w:jc w:val="center"/>
              <w:rPr>
                <w:sz w:val="18"/>
              </w:rPr>
            </w:pPr>
            <w:r>
              <w:rPr>
                <w:sz w:val="18"/>
              </w:rPr>
              <w:t>2</w:t>
            </w:r>
          </w:p>
        </w:tc>
        <w:tc>
          <w:tcPr>
            <w:tcW w:w="671" w:type="dxa"/>
          </w:tcPr>
          <w:p w14:paraId="195373F2" w14:textId="77777777" w:rsidR="008E6E3E" w:rsidRDefault="00157F4D">
            <w:pPr>
              <w:pStyle w:val="TableParagraph"/>
              <w:spacing w:before="83"/>
              <w:jc w:val="center"/>
              <w:rPr>
                <w:sz w:val="18"/>
              </w:rPr>
            </w:pPr>
            <w:r>
              <w:rPr>
                <w:sz w:val="18"/>
              </w:rPr>
              <w:t>2</w:t>
            </w:r>
          </w:p>
        </w:tc>
      </w:tr>
      <w:tr w:rsidR="008E6E3E" w14:paraId="195373FA" w14:textId="77777777">
        <w:trPr>
          <w:trHeight w:val="359"/>
        </w:trPr>
        <w:tc>
          <w:tcPr>
            <w:tcW w:w="1998" w:type="dxa"/>
            <w:vMerge w:val="restart"/>
          </w:tcPr>
          <w:p w14:paraId="195373F4" w14:textId="77777777" w:rsidR="008E6E3E" w:rsidRDefault="00157F4D">
            <w:pPr>
              <w:pStyle w:val="TableParagraph"/>
              <w:spacing w:before="83"/>
              <w:ind w:left="59"/>
              <w:rPr>
                <w:sz w:val="18"/>
              </w:rPr>
            </w:pPr>
            <w:r>
              <w:rPr>
                <w:sz w:val="18"/>
              </w:rPr>
              <w:t>Rope lines</w:t>
            </w:r>
          </w:p>
        </w:tc>
        <w:tc>
          <w:tcPr>
            <w:tcW w:w="4438" w:type="dxa"/>
          </w:tcPr>
          <w:p w14:paraId="195373F5" w14:textId="77777777" w:rsidR="008E6E3E" w:rsidRDefault="00157F4D">
            <w:pPr>
              <w:pStyle w:val="TableParagraph"/>
              <w:spacing w:before="83"/>
              <w:ind w:left="60"/>
              <w:rPr>
                <w:sz w:val="18"/>
              </w:rPr>
            </w:pPr>
            <w:r>
              <w:rPr>
                <w:sz w:val="18"/>
              </w:rPr>
              <w:t>Rope line rescue 45 m</w:t>
            </w:r>
          </w:p>
        </w:tc>
        <w:tc>
          <w:tcPr>
            <w:tcW w:w="885" w:type="dxa"/>
          </w:tcPr>
          <w:p w14:paraId="195373F6" w14:textId="77777777" w:rsidR="008E6E3E" w:rsidRDefault="00157F4D">
            <w:pPr>
              <w:pStyle w:val="TableParagraph"/>
              <w:spacing w:before="83"/>
              <w:ind w:left="3"/>
              <w:jc w:val="center"/>
              <w:rPr>
                <w:sz w:val="18"/>
              </w:rPr>
            </w:pPr>
            <w:r>
              <w:rPr>
                <w:sz w:val="18"/>
              </w:rPr>
              <w:t>1</w:t>
            </w:r>
          </w:p>
        </w:tc>
        <w:tc>
          <w:tcPr>
            <w:tcW w:w="862" w:type="dxa"/>
          </w:tcPr>
          <w:p w14:paraId="195373F7" w14:textId="77777777" w:rsidR="008E6E3E" w:rsidRDefault="00157F4D">
            <w:pPr>
              <w:pStyle w:val="TableParagraph"/>
              <w:spacing w:before="83"/>
              <w:ind w:left="1"/>
              <w:jc w:val="center"/>
              <w:rPr>
                <w:sz w:val="18"/>
              </w:rPr>
            </w:pPr>
            <w:r>
              <w:rPr>
                <w:sz w:val="18"/>
              </w:rPr>
              <w:t>1</w:t>
            </w:r>
          </w:p>
        </w:tc>
        <w:tc>
          <w:tcPr>
            <w:tcW w:w="748" w:type="dxa"/>
          </w:tcPr>
          <w:p w14:paraId="195373F8" w14:textId="77777777" w:rsidR="008E6E3E" w:rsidRDefault="00157F4D">
            <w:pPr>
              <w:pStyle w:val="TableParagraph"/>
              <w:spacing w:before="83"/>
              <w:ind w:left="2"/>
              <w:jc w:val="center"/>
              <w:rPr>
                <w:sz w:val="18"/>
              </w:rPr>
            </w:pPr>
            <w:r>
              <w:rPr>
                <w:sz w:val="18"/>
              </w:rPr>
              <w:t>2</w:t>
            </w:r>
          </w:p>
        </w:tc>
        <w:tc>
          <w:tcPr>
            <w:tcW w:w="671" w:type="dxa"/>
          </w:tcPr>
          <w:p w14:paraId="195373F9" w14:textId="77777777" w:rsidR="008E6E3E" w:rsidRDefault="00157F4D">
            <w:pPr>
              <w:pStyle w:val="TableParagraph"/>
              <w:spacing w:before="83"/>
              <w:ind w:left="2"/>
              <w:jc w:val="center"/>
              <w:rPr>
                <w:sz w:val="18"/>
              </w:rPr>
            </w:pPr>
            <w:r>
              <w:rPr>
                <w:sz w:val="18"/>
              </w:rPr>
              <w:t>2</w:t>
            </w:r>
          </w:p>
        </w:tc>
      </w:tr>
      <w:tr w:rsidR="008E6E3E" w14:paraId="19537401" w14:textId="77777777">
        <w:trPr>
          <w:trHeight w:val="359"/>
        </w:trPr>
        <w:tc>
          <w:tcPr>
            <w:tcW w:w="1998" w:type="dxa"/>
            <w:vMerge/>
            <w:tcBorders>
              <w:top w:val="nil"/>
            </w:tcBorders>
          </w:tcPr>
          <w:p w14:paraId="195373FB" w14:textId="77777777" w:rsidR="008E6E3E" w:rsidRDefault="008E6E3E">
            <w:pPr>
              <w:rPr>
                <w:sz w:val="2"/>
                <w:szCs w:val="2"/>
              </w:rPr>
            </w:pPr>
          </w:p>
        </w:tc>
        <w:tc>
          <w:tcPr>
            <w:tcW w:w="4438" w:type="dxa"/>
          </w:tcPr>
          <w:p w14:paraId="195373FC" w14:textId="77777777" w:rsidR="008E6E3E" w:rsidRDefault="00157F4D">
            <w:pPr>
              <w:pStyle w:val="TableParagraph"/>
              <w:spacing w:before="83"/>
              <w:ind w:left="59"/>
              <w:rPr>
                <w:sz w:val="18"/>
              </w:rPr>
            </w:pPr>
            <w:r>
              <w:rPr>
                <w:sz w:val="18"/>
              </w:rPr>
              <w:t>Rope line general use 30 m</w:t>
            </w:r>
          </w:p>
        </w:tc>
        <w:tc>
          <w:tcPr>
            <w:tcW w:w="885" w:type="dxa"/>
          </w:tcPr>
          <w:p w14:paraId="195373FD" w14:textId="77777777" w:rsidR="008E6E3E" w:rsidRDefault="00157F4D">
            <w:pPr>
              <w:pStyle w:val="TableParagraph"/>
              <w:spacing w:before="83"/>
              <w:ind w:left="2"/>
              <w:jc w:val="center"/>
              <w:rPr>
                <w:sz w:val="18"/>
              </w:rPr>
            </w:pPr>
            <w:r>
              <w:rPr>
                <w:sz w:val="18"/>
              </w:rPr>
              <w:t>1</w:t>
            </w:r>
          </w:p>
        </w:tc>
        <w:tc>
          <w:tcPr>
            <w:tcW w:w="862" w:type="dxa"/>
          </w:tcPr>
          <w:p w14:paraId="195373FE" w14:textId="77777777" w:rsidR="008E6E3E" w:rsidRDefault="00157F4D">
            <w:pPr>
              <w:pStyle w:val="TableParagraph"/>
              <w:spacing w:before="83"/>
              <w:jc w:val="center"/>
              <w:rPr>
                <w:sz w:val="18"/>
              </w:rPr>
            </w:pPr>
            <w:r>
              <w:rPr>
                <w:sz w:val="18"/>
              </w:rPr>
              <w:t>1</w:t>
            </w:r>
          </w:p>
        </w:tc>
        <w:tc>
          <w:tcPr>
            <w:tcW w:w="748" w:type="dxa"/>
          </w:tcPr>
          <w:p w14:paraId="195373FF" w14:textId="77777777" w:rsidR="008E6E3E" w:rsidRDefault="00157F4D">
            <w:pPr>
              <w:pStyle w:val="TableParagraph"/>
              <w:spacing w:before="83"/>
              <w:jc w:val="center"/>
              <w:rPr>
                <w:sz w:val="18"/>
              </w:rPr>
            </w:pPr>
            <w:r>
              <w:rPr>
                <w:sz w:val="18"/>
              </w:rPr>
              <w:t>2</w:t>
            </w:r>
          </w:p>
        </w:tc>
        <w:tc>
          <w:tcPr>
            <w:tcW w:w="671" w:type="dxa"/>
          </w:tcPr>
          <w:p w14:paraId="19537400" w14:textId="77777777" w:rsidR="008E6E3E" w:rsidRDefault="00157F4D">
            <w:pPr>
              <w:pStyle w:val="TableParagraph"/>
              <w:spacing w:before="83"/>
              <w:jc w:val="center"/>
              <w:rPr>
                <w:sz w:val="18"/>
              </w:rPr>
            </w:pPr>
            <w:r>
              <w:rPr>
                <w:sz w:val="18"/>
              </w:rPr>
              <w:t>2</w:t>
            </w:r>
          </w:p>
        </w:tc>
      </w:tr>
      <w:tr w:rsidR="008E6E3E" w14:paraId="19537405" w14:textId="77777777">
        <w:trPr>
          <w:trHeight w:val="359"/>
        </w:trPr>
        <w:tc>
          <w:tcPr>
            <w:tcW w:w="1998" w:type="dxa"/>
            <w:vMerge/>
            <w:tcBorders>
              <w:top w:val="nil"/>
            </w:tcBorders>
          </w:tcPr>
          <w:p w14:paraId="19537402" w14:textId="77777777" w:rsidR="008E6E3E" w:rsidRDefault="008E6E3E">
            <w:pPr>
              <w:rPr>
                <w:sz w:val="2"/>
                <w:szCs w:val="2"/>
              </w:rPr>
            </w:pPr>
          </w:p>
        </w:tc>
        <w:tc>
          <w:tcPr>
            <w:tcW w:w="4438" w:type="dxa"/>
          </w:tcPr>
          <w:p w14:paraId="19537403" w14:textId="77777777" w:rsidR="008E6E3E" w:rsidRDefault="00157F4D">
            <w:pPr>
              <w:pStyle w:val="TableParagraph"/>
              <w:spacing w:before="83"/>
              <w:ind w:left="59"/>
              <w:rPr>
                <w:sz w:val="18"/>
              </w:rPr>
            </w:pPr>
            <w:r>
              <w:rPr>
                <w:sz w:val="18"/>
              </w:rPr>
              <w:t>Rope line pocket 6 m</w:t>
            </w:r>
          </w:p>
        </w:tc>
        <w:tc>
          <w:tcPr>
            <w:tcW w:w="3166" w:type="dxa"/>
            <w:gridSpan w:val="4"/>
          </w:tcPr>
          <w:p w14:paraId="19537404" w14:textId="77777777" w:rsidR="008E6E3E" w:rsidRDefault="00157F4D">
            <w:pPr>
              <w:pStyle w:val="TableParagraph"/>
              <w:spacing w:before="83"/>
              <w:ind w:left="386"/>
              <w:rPr>
                <w:sz w:val="18"/>
              </w:rPr>
            </w:pPr>
            <w:r>
              <w:rPr>
                <w:sz w:val="18"/>
              </w:rPr>
              <w:t>One per operational firefighter</w:t>
            </w:r>
          </w:p>
        </w:tc>
      </w:tr>
      <w:tr w:rsidR="008E6E3E" w14:paraId="1953740C" w14:textId="77777777">
        <w:trPr>
          <w:trHeight w:val="599"/>
        </w:trPr>
        <w:tc>
          <w:tcPr>
            <w:tcW w:w="1998" w:type="dxa"/>
            <w:vMerge w:val="restart"/>
          </w:tcPr>
          <w:p w14:paraId="19537406" w14:textId="77777777" w:rsidR="008E6E3E" w:rsidRDefault="00157F4D">
            <w:pPr>
              <w:pStyle w:val="TableParagraph"/>
              <w:spacing w:before="83" w:line="278" w:lineRule="auto"/>
              <w:ind w:left="59" w:right="663"/>
              <w:rPr>
                <w:sz w:val="18"/>
              </w:rPr>
            </w:pPr>
            <w:r>
              <w:rPr>
                <w:sz w:val="18"/>
              </w:rPr>
              <w:t>Communication equipment</w:t>
            </w:r>
          </w:p>
        </w:tc>
        <w:tc>
          <w:tcPr>
            <w:tcW w:w="4438" w:type="dxa"/>
          </w:tcPr>
          <w:p w14:paraId="19537407" w14:textId="77777777" w:rsidR="008E6E3E" w:rsidRDefault="00157F4D">
            <w:pPr>
              <w:pStyle w:val="TableParagraph"/>
              <w:spacing w:before="83" w:line="278" w:lineRule="auto"/>
              <w:ind w:left="59" w:right="481"/>
              <w:rPr>
                <w:sz w:val="18"/>
              </w:rPr>
            </w:pPr>
            <w:r>
              <w:rPr>
                <w:sz w:val="18"/>
              </w:rPr>
              <w:t>Portable transceivers (hand held and intrinsically safe)</w:t>
            </w:r>
          </w:p>
        </w:tc>
        <w:tc>
          <w:tcPr>
            <w:tcW w:w="885" w:type="dxa"/>
          </w:tcPr>
          <w:p w14:paraId="19537408" w14:textId="77777777" w:rsidR="008E6E3E" w:rsidRDefault="00157F4D">
            <w:pPr>
              <w:pStyle w:val="TableParagraph"/>
              <w:spacing w:before="83"/>
              <w:ind w:left="3"/>
              <w:jc w:val="center"/>
              <w:rPr>
                <w:sz w:val="18"/>
              </w:rPr>
            </w:pPr>
            <w:r>
              <w:rPr>
                <w:sz w:val="18"/>
              </w:rPr>
              <w:t>1</w:t>
            </w:r>
          </w:p>
        </w:tc>
        <w:tc>
          <w:tcPr>
            <w:tcW w:w="862" w:type="dxa"/>
          </w:tcPr>
          <w:p w14:paraId="19537409" w14:textId="77777777" w:rsidR="008E6E3E" w:rsidRDefault="00157F4D">
            <w:pPr>
              <w:pStyle w:val="TableParagraph"/>
              <w:spacing w:before="83"/>
              <w:ind w:left="1"/>
              <w:jc w:val="center"/>
              <w:rPr>
                <w:sz w:val="18"/>
              </w:rPr>
            </w:pPr>
            <w:r>
              <w:rPr>
                <w:sz w:val="18"/>
              </w:rPr>
              <w:t>2</w:t>
            </w:r>
          </w:p>
        </w:tc>
        <w:tc>
          <w:tcPr>
            <w:tcW w:w="748" w:type="dxa"/>
          </w:tcPr>
          <w:p w14:paraId="1953740A" w14:textId="77777777" w:rsidR="008E6E3E" w:rsidRDefault="00157F4D">
            <w:pPr>
              <w:pStyle w:val="TableParagraph"/>
              <w:spacing w:before="83"/>
              <w:ind w:left="2"/>
              <w:jc w:val="center"/>
              <w:rPr>
                <w:sz w:val="18"/>
              </w:rPr>
            </w:pPr>
            <w:r>
              <w:rPr>
                <w:sz w:val="18"/>
              </w:rPr>
              <w:t>2</w:t>
            </w:r>
          </w:p>
        </w:tc>
        <w:tc>
          <w:tcPr>
            <w:tcW w:w="671" w:type="dxa"/>
          </w:tcPr>
          <w:p w14:paraId="1953740B" w14:textId="77777777" w:rsidR="008E6E3E" w:rsidRDefault="00157F4D">
            <w:pPr>
              <w:pStyle w:val="TableParagraph"/>
              <w:spacing w:before="83"/>
              <w:ind w:left="1"/>
              <w:jc w:val="center"/>
              <w:rPr>
                <w:sz w:val="18"/>
              </w:rPr>
            </w:pPr>
            <w:r>
              <w:rPr>
                <w:sz w:val="18"/>
              </w:rPr>
              <w:t>3</w:t>
            </w:r>
          </w:p>
        </w:tc>
      </w:tr>
      <w:tr w:rsidR="008E6E3E" w14:paraId="19537410" w14:textId="77777777">
        <w:trPr>
          <w:trHeight w:val="360"/>
        </w:trPr>
        <w:tc>
          <w:tcPr>
            <w:tcW w:w="1998" w:type="dxa"/>
            <w:vMerge/>
            <w:tcBorders>
              <w:top w:val="nil"/>
            </w:tcBorders>
          </w:tcPr>
          <w:p w14:paraId="1953740D" w14:textId="77777777" w:rsidR="008E6E3E" w:rsidRDefault="008E6E3E">
            <w:pPr>
              <w:rPr>
                <w:sz w:val="2"/>
                <w:szCs w:val="2"/>
              </w:rPr>
            </w:pPr>
          </w:p>
        </w:tc>
        <w:tc>
          <w:tcPr>
            <w:tcW w:w="4438" w:type="dxa"/>
          </w:tcPr>
          <w:p w14:paraId="1953740E" w14:textId="77777777" w:rsidR="008E6E3E" w:rsidRDefault="00157F4D">
            <w:pPr>
              <w:pStyle w:val="TableParagraph"/>
              <w:spacing w:before="84"/>
              <w:ind w:left="59"/>
              <w:rPr>
                <w:sz w:val="18"/>
              </w:rPr>
            </w:pPr>
            <w:r>
              <w:rPr>
                <w:sz w:val="18"/>
              </w:rPr>
              <w:t>Mobile transceivers (vehicle)</w:t>
            </w:r>
          </w:p>
        </w:tc>
        <w:tc>
          <w:tcPr>
            <w:tcW w:w="3166" w:type="dxa"/>
            <w:gridSpan w:val="4"/>
          </w:tcPr>
          <w:p w14:paraId="1953740F" w14:textId="77777777" w:rsidR="008E6E3E" w:rsidRDefault="00157F4D">
            <w:pPr>
              <w:pStyle w:val="TableParagraph"/>
              <w:spacing w:before="84"/>
              <w:ind w:left="605"/>
              <w:rPr>
                <w:sz w:val="18"/>
              </w:rPr>
            </w:pPr>
            <w:r>
              <w:rPr>
                <w:sz w:val="18"/>
              </w:rPr>
              <w:t>One for each fire vehicle</w:t>
            </w:r>
          </w:p>
        </w:tc>
      </w:tr>
      <w:tr w:rsidR="008E6E3E" w14:paraId="19537417" w14:textId="77777777">
        <w:trPr>
          <w:trHeight w:val="359"/>
        </w:trPr>
        <w:tc>
          <w:tcPr>
            <w:tcW w:w="1998" w:type="dxa"/>
            <w:vMerge w:val="restart"/>
          </w:tcPr>
          <w:p w14:paraId="19537411" w14:textId="77777777" w:rsidR="008E6E3E" w:rsidRDefault="00157F4D">
            <w:pPr>
              <w:pStyle w:val="TableParagraph"/>
              <w:spacing w:before="83" w:line="278" w:lineRule="auto"/>
              <w:ind w:left="59" w:right="252"/>
              <w:rPr>
                <w:sz w:val="18"/>
              </w:rPr>
            </w:pPr>
            <w:r>
              <w:rPr>
                <w:sz w:val="18"/>
              </w:rPr>
              <w:t>A range of hand- held/portable lighting equipment</w:t>
            </w:r>
          </w:p>
        </w:tc>
        <w:tc>
          <w:tcPr>
            <w:tcW w:w="4438" w:type="dxa"/>
          </w:tcPr>
          <w:p w14:paraId="19537412" w14:textId="77777777" w:rsidR="008E6E3E" w:rsidRDefault="00157F4D">
            <w:pPr>
              <w:pStyle w:val="TableParagraph"/>
              <w:spacing w:before="83"/>
              <w:ind w:left="59"/>
              <w:rPr>
                <w:sz w:val="18"/>
              </w:rPr>
            </w:pPr>
            <w:r>
              <w:rPr>
                <w:sz w:val="18"/>
              </w:rPr>
              <w:t>Hand-held flashlight (intrinsically safe)</w:t>
            </w:r>
          </w:p>
        </w:tc>
        <w:tc>
          <w:tcPr>
            <w:tcW w:w="885" w:type="dxa"/>
          </w:tcPr>
          <w:p w14:paraId="19537413" w14:textId="77777777" w:rsidR="008E6E3E" w:rsidRDefault="00157F4D">
            <w:pPr>
              <w:pStyle w:val="TableParagraph"/>
              <w:spacing w:before="83"/>
              <w:jc w:val="center"/>
              <w:rPr>
                <w:sz w:val="18"/>
              </w:rPr>
            </w:pPr>
            <w:r>
              <w:rPr>
                <w:sz w:val="18"/>
              </w:rPr>
              <w:t>1</w:t>
            </w:r>
          </w:p>
        </w:tc>
        <w:tc>
          <w:tcPr>
            <w:tcW w:w="862" w:type="dxa"/>
          </w:tcPr>
          <w:p w14:paraId="19537414" w14:textId="77777777" w:rsidR="008E6E3E" w:rsidRDefault="00157F4D">
            <w:pPr>
              <w:pStyle w:val="TableParagraph"/>
              <w:spacing w:before="83"/>
              <w:jc w:val="center"/>
              <w:rPr>
                <w:sz w:val="18"/>
              </w:rPr>
            </w:pPr>
            <w:r>
              <w:rPr>
                <w:sz w:val="18"/>
              </w:rPr>
              <w:t>2</w:t>
            </w:r>
          </w:p>
        </w:tc>
        <w:tc>
          <w:tcPr>
            <w:tcW w:w="748" w:type="dxa"/>
          </w:tcPr>
          <w:p w14:paraId="19537415" w14:textId="77777777" w:rsidR="008E6E3E" w:rsidRDefault="00157F4D">
            <w:pPr>
              <w:pStyle w:val="TableParagraph"/>
              <w:spacing w:before="83"/>
              <w:ind w:right="1"/>
              <w:jc w:val="center"/>
              <w:rPr>
                <w:sz w:val="18"/>
              </w:rPr>
            </w:pPr>
            <w:r>
              <w:rPr>
                <w:sz w:val="18"/>
              </w:rPr>
              <w:t>4</w:t>
            </w:r>
          </w:p>
        </w:tc>
        <w:tc>
          <w:tcPr>
            <w:tcW w:w="671" w:type="dxa"/>
          </w:tcPr>
          <w:p w14:paraId="19537416" w14:textId="77777777" w:rsidR="008E6E3E" w:rsidRDefault="00157F4D">
            <w:pPr>
              <w:pStyle w:val="TableParagraph"/>
              <w:spacing w:before="83"/>
              <w:ind w:right="1"/>
              <w:jc w:val="center"/>
              <w:rPr>
                <w:sz w:val="18"/>
              </w:rPr>
            </w:pPr>
            <w:r>
              <w:rPr>
                <w:sz w:val="18"/>
              </w:rPr>
              <w:t>4</w:t>
            </w:r>
          </w:p>
        </w:tc>
      </w:tr>
      <w:tr w:rsidR="008E6E3E" w14:paraId="1953741E" w14:textId="77777777">
        <w:trPr>
          <w:trHeight w:val="475"/>
        </w:trPr>
        <w:tc>
          <w:tcPr>
            <w:tcW w:w="1998" w:type="dxa"/>
            <w:vMerge/>
            <w:tcBorders>
              <w:top w:val="nil"/>
            </w:tcBorders>
          </w:tcPr>
          <w:p w14:paraId="19537418" w14:textId="77777777" w:rsidR="008E6E3E" w:rsidRDefault="008E6E3E">
            <w:pPr>
              <w:rPr>
                <w:sz w:val="2"/>
                <w:szCs w:val="2"/>
              </w:rPr>
            </w:pPr>
          </w:p>
        </w:tc>
        <w:tc>
          <w:tcPr>
            <w:tcW w:w="4438" w:type="dxa"/>
          </w:tcPr>
          <w:p w14:paraId="19537419" w14:textId="77777777" w:rsidR="008E6E3E" w:rsidRDefault="00157F4D">
            <w:pPr>
              <w:pStyle w:val="TableParagraph"/>
              <w:spacing w:before="83"/>
              <w:ind w:left="59"/>
              <w:rPr>
                <w:sz w:val="18"/>
              </w:rPr>
            </w:pPr>
            <w:r>
              <w:rPr>
                <w:sz w:val="18"/>
              </w:rPr>
              <w:t>Portable lighting – spot or flood (intrinsically safe)</w:t>
            </w:r>
          </w:p>
        </w:tc>
        <w:tc>
          <w:tcPr>
            <w:tcW w:w="885" w:type="dxa"/>
          </w:tcPr>
          <w:p w14:paraId="1953741A" w14:textId="77777777" w:rsidR="008E6E3E" w:rsidRDefault="00157F4D">
            <w:pPr>
              <w:pStyle w:val="TableParagraph"/>
              <w:spacing w:before="83"/>
              <w:jc w:val="center"/>
              <w:rPr>
                <w:sz w:val="18"/>
              </w:rPr>
            </w:pPr>
            <w:r>
              <w:rPr>
                <w:sz w:val="18"/>
              </w:rPr>
              <w:t>1</w:t>
            </w:r>
          </w:p>
        </w:tc>
        <w:tc>
          <w:tcPr>
            <w:tcW w:w="862" w:type="dxa"/>
          </w:tcPr>
          <w:p w14:paraId="1953741B" w14:textId="77777777" w:rsidR="008E6E3E" w:rsidRDefault="00157F4D">
            <w:pPr>
              <w:pStyle w:val="TableParagraph"/>
              <w:spacing w:before="83"/>
              <w:jc w:val="center"/>
              <w:rPr>
                <w:sz w:val="18"/>
              </w:rPr>
            </w:pPr>
            <w:r>
              <w:rPr>
                <w:sz w:val="18"/>
              </w:rPr>
              <w:t>1</w:t>
            </w:r>
          </w:p>
        </w:tc>
        <w:tc>
          <w:tcPr>
            <w:tcW w:w="748" w:type="dxa"/>
          </w:tcPr>
          <w:p w14:paraId="1953741C" w14:textId="77777777" w:rsidR="008E6E3E" w:rsidRDefault="00157F4D">
            <w:pPr>
              <w:pStyle w:val="TableParagraph"/>
              <w:spacing w:before="83"/>
              <w:ind w:right="1"/>
              <w:jc w:val="center"/>
              <w:rPr>
                <w:sz w:val="18"/>
              </w:rPr>
            </w:pPr>
            <w:r>
              <w:rPr>
                <w:sz w:val="18"/>
              </w:rPr>
              <w:t>2</w:t>
            </w:r>
          </w:p>
        </w:tc>
        <w:tc>
          <w:tcPr>
            <w:tcW w:w="671" w:type="dxa"/>
          </w:tcPr>
          <w:p w14:paraId="1953741D" w14:textId="77777777" w:rsidR="008E6E3E" w:rsidRDefault="00157F4D">
            <w:pPr>
              <w:pStyle w:val="TableParagraph"/>
              <w:spacing w:before="83"/>
              <w:ind w:right="1"/>
              <w:jc w:val="center"/>
              <w:rPr>
                <w:sz w:val="18"/>
              </w:rPr>
            </w:pPr>
            <w:r>
              <w:rPr>
                <w:sz w:val="18"/>
              </w:rPr>
              <w:t>3</w:t>
            </w:r>
          </w:p>
        </w:tc>
      </w:tr>
      <w:tr w:rsidR="008E6E3E" w14:paraId="19537425" w14:textId="77777777">
        <w:trPr>
          <w:trHeight w:val="599"/>
        </w:trPr>
        <w:tc>
          <w:tcPr>
            <w:tcW w:w="1998" w:type="dxa"/>
          </w:tcPr>
          <w:p w14:paraId="1953741F" w14:textId="77777777" w:rsidR="008E6E3E" w:rsidRDefault="00157F4D">
            <w:pPr>
              <w:pStyle w:val="TableParagraph"/>
              <w:spacing w:before="83" w:line="278" w:lineRule="auto"/>
              <w:ind w:left="59" w:right="432"/>
              <w:rPr>
                <w:sz w:val="18"/>
              </w:rPr>
            </w:pPr>
            <w:r>
              <w:rPr>
                <w:sz w:val="18"/>
              </w:rPr>
              <w:t>A range of general hand tools</w:t>
            </w:r>
          </w:p>
        </w:tc>
        <w:tc>
          <w:tcPr>
            <w:tcW w:w="4438" w:type="dxa"/>
          </w:tcPr>
          <w:p w14:paraId="19537420" w14:textId="77777777" w:rsidR="008E6E3E" w:rsidRDefault="00157F4D">
            <w:pPr>
              <w:pStyle w:val="TableParagraph"/>
              <w:spacing w:before="83"/>
              <w:ind w:left="59"/>
              <w:rPr>
                <w:sz w:val="18"/>
              </w:rPr>
            </w:pPr>
            <w:r>
              <w:rPr>
                <w:sz w:val="18"/>
              </w:rPr>
              <w:t>Shovel overhaul</w:t>
            </w:r>
          </w:p>
        </w:tc>
        <w:tc>
          <w:tcPr>
            <w:tcW w:w="885" w:type="dxa"/>
          </w:tcPr>
          <w:p w14:paraId="19537421" w14:textId="77777777" w:rsidR="008E6E3E" w:rsidRDefault="00157F4D">
            <w:pPr>
              <w:pStyle w:val="TableParagraph"/>
              <w:spacing w:before="83"/>
              <w:ind w:left="2"/>
              <w:jc w:val="center"/>
              <w:rPr>
                <w:sz w:val="18"/>
              </w:rPr>
            </w:pPr>
            <w:r>
              <w:rPr>
                <w:sz w:val="18"/>
              </w:rPr>
              <w:t>1</w:t>
            </w:r>
          </w:p>
        </w:tc>
        <w:tc>
          <w:tcPr>
            <w:tcW w:w="862" w:type="dxa"/>
          </w:tcPr>
          <w:p w14:paraId="19537422" w14:textId="77777777" w:rsidR="008E6E3E" w:rsidRDefault="00157F4D">
            <w:pPr>
              <w:pStyle w:val="TableParagraph"/>
              <w:spacing w:before="83"/>
              <w:jc w:val="center"/>
              <w:rPr>
                <w:sz w:val="18"/>
              </w:rPr>
            </w:pPr>
            <w:r>
              <w:rPr>
                <w:sz w:val="18"/>
              </w:rPr>
              <w:t>1</w:t>
            </w:r>
          </w:p>
        </w:tc>
        <w:tc>
          <w:tcPr>
            <w:tcW w:w="748" w:type="dxa"/>
          </w:tcPr>
          <w:p w14:paraId="19537423" w14:textId="77777777" w:rsidR="008E6E3E" w:rsidRDefault="00157F4D">
            <w:pPr>
              <w:pStyle w:val="TableParagraph"/>
              <w:spacing w:before="83"/>
              <w:ind w:left="1"/>
              <w:jc w:val="center"/>
              <w:rPr>
                <w:sz w:val="18"/>
              </w:rPr>
            </w:pPr>
            <w:r>
              <w:rPr>
                <w:sz w:val="18"/>
              </w:rPr>
              <w:t>2</w:t>
            </w:r>
          </w:p>
        </w:tc>
        <w:tc>
          <w:tcPr>
            <w:tcW w:w="671" w:type="dxa"/>
          </w:tcPr>
          <w:p w14:paraId="19537424" w14:textId="77777777" w:rsidR="008E6E3E" w:rsidRDefault="00157F4D">
            <w:pPr>
              <w:pStyle w:val="TableParagraph"/>
              <w:spacing w:before="83"/>
              <w:jc w:val="center"/>
              <w:rPr>
                <w:sz w:val="18"/>
              </w:rPr>
            </w:pPr>
            <w:r>
              <w:rPr>
                <w:sz w:val="18"/>
              </w:rPr>
              <w:t>2</w:t>
            </w:r>
          </w:p>
        </w:tc>
      </w:tr>
      <w:tr w:rsidR="008E6E3E" w14:paraId="1953742C" w14:textId="77777777">
        <w:trPr>
          <w:trHeight w:val="359"/>
        </w:trPr>
        <w:tc>
          <w:tcPr>
            <w:tcW w:w="1998" w:type="dxa"/>
            <w:vMerge w:val="restart"/>
          </w:tcPr>
          <w:p w14:paraId="19537426" w14:textId="77777777" w:rsidR="008E6E3E" w:rsidRDefault="00157F4D">
            <w:pPr>
              <w:pStyle w:val="TableParagraph"/>
              <w:spacing w:before="83" w:line="278" w:lineRule="auto"/>
              <w:ind w:left="59" w:right="272"/>
              <w:rPr>
                <w:sz w:val="18"/>
              </w:rPr>
            </w:pPr>
            <w:r>
              <w:rPr>
                <w:sz w:val="18"/>
              </w:rPr>
              <w:t>Rescue tool box and contents</w:t>
            </w:r>
          </w:p>
        </w:tc>
        <w:tc>
          <w:tcPr>
            <w:tcW w:w="4438" w:type="dxa"/>
          </w:tcPr>
          <w:p w14:paraId="19537427" w14:textId="77777777" w:rsidR="008E6E3E" w:rsidRDefault="008E6E3E">
            <w:pPr>
              <w:pStyle w:val="TableParagraph"/>
              <w:rPr>
                <w:rFonts w:ascii="Times New Roman"/>
                <w:sz w:val="18"/>
              </w:rPr>
            </w:pPr>
          </w:p>
        </w:tc>
        <w:tc>
          <w:tcPr>
            <w:tcW w:w="885" w:type="dxa"/>
          </w:tcPr>
          <w:p w14:paraId="19537428" w14:textId="77777777" w:rsidR="008E6E3E" w:rsidRDefault="00157F4D">
            <w:pPr>
              <w:pStyle w:val="TableParagraph"/>
              <w:spacing w:before="83"/>
              <w:ind w:left="3"/>
              <w:jc w:val="center"/>
              <w:rPr>
                <w:sz w:val="18"/>
              </w:rPr>
            </w:pPr>
            <w:r>
              <w:rPr>
                <w:sz w:val="18"/>
              </w:rPr>
              <w:t>1</w:t>
            </w:r>
          </w:p>
        </w:tc>
        <w:tc>
          <w:tcPr>
            <w:tcW w:w="862" w:type="dxa"/>
          </w:tcPr>
          <w:p w14:paraId="19537429" w14:textId="77777777" w:rsidR="008E6E3E" w:rsidRDefault="00157F4D">
            <w:pPr>
              <w:pStyle w:val="TableParagraph"/>
              <w:spacing w:before="83"/>
              <w:ind w:left="1"/>
              <w:jc w:val="center"/>
              <w:rPr>
                <w:sz w:val="18"/>
              </w:rPr>
            </w:pPr>
            <w:r>
              <w:rPr>
                <w:sz w:val="18"/>
              </w:rPr>
              <w:t>1</w:t>
            </w:r>
          </w:p>
        </w:tc>
        <w:tc>
          <w:tcPr>
            <w:tcW w:w="748" w:type="dxa"/>
          </w:tcPr>
          <w:p w14:paraId="1953742A" w14:textId="77777777" w:rsidR="008E6E3E" w:rsidRDefault="00157F4D">
            <w:pPr>
              <w:pStyle w:val="TableParagraph"/>
              <w:spacing w:before="83"/>
              <w:ind w:left="1"/>
              <w:jc w:val="center"/>
              <w:rPr>
                <w:sz w:val="18"/>
              </w:rPr>
            </w:pPr>
            <w:r>
              <w:rPr>
                <w:sz w:val="18"/>
              </w:rPr>
              <w:t>2</w:t>
            </w:r>
          </w:p>
        </w:tc>
        <w:tc>
          <w:tcPr>
            <w:tcW w:w="671" w:type="dxa"/>
          </w:tcPr>
          <w:p w14:paraId="1953742B" w14:textId="77777777" w:rsidR="008E6E3E" w:rsidRDefault="00157F4D">
            <w:pPr>
              <w:pStyle w:val="TableParagraph"/>
              <w:spacing w:before="83"/>
              <w:ind w:left="1"/>
              <w:jc w:val="center"/>
              <w:rPr>
                <w:sz w:val="18"/>
              </w:rPr>
            </w:pPr>
            <w:r>
              <w:rPr>
                <w:sz w:val="18"/>
              </w:rPr>
              <w:t>3</w:t>
            </w:r>
          </w:p>
        </w:tc>
      </w:tr>
      <w:tr w:rsidR="008E6E3E" w14:paraId="1953742F" w14:textId="77777777">
        <w:trPr>
          <w:trHeight w:val="359"/>
        </w:trPr>
        <w:tc>
          <w:tcPr>
            <w:tcW w:w="1998" w:type="dxa"/>
            <w:vMerge/>
            <w:tcBorders>
              <w:top w:val="nil"/>
            </w:tcBorders>
          </w:tcPr>
          <w:p w14:paraId="1953742D" w14:textId="77777777" w:rsidR="008E6E3E" w:rsidRDefault="008E6E3E">
            <w:pPr>
              <w:rPr>
                <w:sz w:val="2"/>
                <w:szCs w:val="2"/>
              </w:rPr>
            </w:pPr>
          </w:p>
        </w:tc>
        <w:tc>
          <w:tcPr>
            <w:tcW w:w="7604" w:type="dxa"/>
            <w:gridSpan w:val="5"/>
          </w:tcPr>
          <w:p w14:paraId="1953742E" w14:textId="77777777" w:rsidR="008E6E3E" w:rsidRDefault="00157F4D">
            <w:pPr>
              <w:pStyle w:val="TableParagraph"/>
              <w:spacing w:before="83"/>
              <w:ind w:left="59"/>
              <w:rPr>
                <w:sz w:val="18"/>
              </w:rPr>
            </w:pPr>
            <w:r>
              <w:rPr>
                <w:sz w:val="18"/>
              </w:rPr>
              <w:t>Hammer, claw 0.6 kg</w:t>
            </w:r>
          </w:p>
        </w:tc>
      </w:tr>
      <w:tr w:rsidR="008E6E3E" w14:paraId="19537432" w14:textId="77777777">
        <w:trPr>
          <w:trHeight w:val="359"/>
        </w:trPr>
        <w:tc>
          <w:tcPr>
            <w:tcW w:w="1998" w:type="dxa"/>
            <w:vMerge/>
            <w:tcBorders>
              <w:top w:val="nil"/>
            </w:tcBorders>
          </w:tcPr>
          <w:p w14:paraId="19537430" w14:textId="77777777" w:rsidR="008E6E3E" w:rsidRDefault="008E6E3E">
            <w:pPr>
              <w:rPr>
                <w:sz w:val="2"/>
                <w:szCs w:val="2"/>
              </w:rPr>
            </w:pPr>
          </w:p>
        </w:tc>
        <w:tc>
          <w:tcPr>
            <w:tcW w:w="7604" w:type="dxa"/>
            <w:gridSpan w:val="5"/>
          </w:tcPr>
          <w:p w14:paraId="19537431" w14:textId="77777777" w:rsidR="008E6E3E" w:rsidRDefault="00157F4D">
            <w:pPr>
              <w:pStyle w:val="TableParagraph"/>
              <w:spacing w:before="83"/>
              <w:ind w:left="59"/>
              <w:rPr>
                <w:sz w:val="18"/>
              </w:rPr>
            </w:pPr>
            <w:r>
              <w:rPr>
                <w:sz w:val="18"/>
              </w:rPr>
              <w:t>Cutters, cable 1.6 cm</w:t>
            </w:r>
          </w:p>
        </w:tc>
      </w:tr>
      <w:tr w:rsidR="008E6E3E" w14:paraId="19537435" w14:textId="77777777">
        <w:trPr>
          <w:trHeight w:val="361"/>
        </w:trPr>
        <w:tc>
          <w:tcPr>
            <w:tcW w:w="1998" w:type="dxa"/>
            <w:vMerge/>
            <w:tcBorders>
              <w:top w:val="nil"/>
            </w:tcBorders>
          </w:tcPr>
          <w:p w14:paraId="19537433" w14:textId="77777777" w:rsidR="008E6E3E" w:rsidRDefault="008E6E3E">
            <w:pPr>
              <w:rPr>
                <w:sz w:val="2"/>
                <w:szCs w:val="2"/>
              </w:rPr>
            </w:pPr>
          </w:p>
        </w:tc>
        <w:tc>
          <w:tcPr>
            <w:tcW w:w="7604" w:type="dxa"/>
            <w:gridSpan w:val="5"/>
          </w:tcPr>
          <w:p w14:paraId="19537434" w14:textId="77777777" w:rsidR="008E6E3E" w:rsidRDefault="00157F4D">
            <w:pPr>
              <w:pStyle w:val="TableParagraph"/>
              <w:spacing w:before="84"/>
              <w:ind w:left="59"/>
              <w:rPr>
                <w:sz w:val="18"/>
              </w:rPr>
            </w:pPr>
            <w:r>
              <w:rPr>
                <w:sz w:val="18"/>
              </w:rPr>
              <w:t>Socket set</w:t>
            </w:r>
          </w:p>
        </w:tc>
      </w:tr>
      <w:tr w:rsidR="008E6E3E" w14:paraId="19537438" w14:textId="77777777">
        <w:trPr>
          <w:trHeight w:val="359"/>
        </w:trPr>
        <w:tc>
          <w:tcPr>
            <w:tcW w:w="1998" w:type="dxa"/>
            <w:vMerge/>
            <w:tcBorders>
              <w:top w:val="nil"/>
            </w:tcBorders>
          </w:tcPr>
          <w:p w14:paraId="19537436" w14:textId="77777777" w:rsidR="008E6E3E" w:rsidRDefault="008E6E3E">
            <w:pPr>
              <w:rPr>
                <w:sz w:val="2"/>
                <w:szCs w:val="2"/>
              </w:rPr>
            </w:pPr>
          </w:p>
        </w:tc>
        <w:tc>
          <w:tcPr>
            <w:tcW w:w="7604" w:type="dxa"/>
            <w:gridSpan w:val="5"/>
          </w:tcPr>
          <w:p w14:paraId="19537437" w14:textId="77777777" w:rsidR="008E6E3E" w:rsidRDefault="00157F4D">
            <w:pPr>
              <w:pStyle w:val="TableParagraph"/>
              <w:spacing w:before="83"/>
              <w:ind w:left="59"/>
              <w:rPr>
                <w:sz w:val="18"/>
              </w:rPr>
            </w:pPr>
            <w:r>
              <w:rPr>
                <w:sz w:val="18"/>
              </w:rPr>
              <w:t>Hacksaw, heavy duty complete with spare blades</w:t>
            </w:r>
          </w:p>
        </w:tc>
      </w:tr>
      <w:tr w:rsidR="008E6E3E" w14:paraId="1953743B" w14:textId="77777777">
        <w:trPr>
          <w:trHeight w:val="359"/>
        </w:trPr>
        <w:tc>
          <w:tcPr>
            <w:tcW w:w="1998" w:type="dxa"/>
            <w:vMerge/>
            <w:tcBorders>
              <w:top w:val="nil"/>
            </w:tcBorders>
          </w:tcPr>
          <w:p w14:paraId="19537439" w14:textId="77777777" w:rsidR="008E6E3E" w:rsidRDefault="008E6E3E">
            <w:pPr>
              <w:rPr>
                <w:sz w:val="2"/>
                <w:szCs w:val="2"/>
              </w:rPr>
            </w:pPr>
          </w:p>
        </w:tc>
        <w:tc>
          <w:tcPr>
            <w:tcW w:w="7604" w:type="dxa"/>
            <w:gridSpan w:val="5"/>
          </w:tcPr>
          <w:p w14:paraId="1953743A" w14:textId="77777777" w:rsidR="008E6E3E" w:rsidRDefault="00157F4D">
            <w:pPr>
              <w:pStyle w:val="TableParagraph"/>
              <w:spacing w:before="83"/>
              <w:ind w:left="59"/>
              <w:rPr>
                <w:sz w:val="18"/>
              </w:rPr>
            </w:pPr>
            <w:r>
              <w:rPr>
                <w:sz w:val="18"/>
              </w:rPr>
              <w:t>Wrecking bar 30 cm</w:t>
            </w:r>
          </w:p>
        </w:tc>
      </w:tr>
      <w:tr w:rsidR="008E6E3E" w14:paraId="1953743E" w14:textId="77777777">
        <w:trPr>
          <w:trHeight w:val="359"/>
        </w:trPr>
        <w:tc>
          <w:tcPr>
            <w:tcW w:w="1998" w:type="dxa"/>
            <w:vMerge/>
            <w:tcBorders>
              <w:top w:val="nil"/>
            </w:tcBorders>
          </w:tcPr>
          <w:p w14:paraId="1953743C" w14:textId="77777777" w:rsidR="008E6E3E" w:rsidRDefault="008E6E3E">
            <w:pPr>
              <w:rPr>
                <w:sz w:val="2"/>
                <w:szCs w:val="2"/>
              </w:rPr>
            </w:pPr>
          </w:p>
        </w:tc>
        <w:tc>
          <w:tcPr>
            <w:tcW w:w="7604" w:type="dxa"/>
            <w:gridSpan w:val="5"/>
          </w:tcPr>
          <w:p w14:paraId="1953743D" w14:textId="77777777" w:rsidR="008E6E3E" w:rsidRDefault="00157F4D">
            <w:pPr>
              <w:pStyle w:val="TableParagraph"/>
              <w:spacing w:before="83"/>
              <w:ind w:left="59"/>
              <w:rPr>
                <w:sz w:val="18"/>
              </w:rPr>
            </w:pPr>
            <w:r>
              <w:rPr>
                <w:sz w:val="18"/>
              </w:rPr>
              <w:t>Screwdriver set – slotted and Phillips heads</w:t>
            </w:r>
          </w:p>
        </w:tc>
      </w:tr>
      <w:tr w:rsidR="008E6E3E" w14:paraId="19537442" w14:textId="77777777">
        <w:trPr>
          <w:trHeight w:val="1079"/>
        </w:trPr>
        <w:tc>
          <w:tcPr>
            <w:tcW w:w="1998" w:type="dxa"/>
            <w:vMerge/>
            <w:tcBorders>
              <w:top w:val="nil"/>
            </w:tcBorders>
          </w:tcPr>
          <w:p w14:paraId="1953743F" w14:textId="77777777" w:rsidR="008E6E3E" w:rsidRDefault="008E6E3E">
            <w:pPr>
              <w:rPr>
                <w:sz w:val="2"/>
                <w:szCs w:val="2"/>
              </w:rPr>
            </w:pPr>
          </w:p>
        </w:tc>
        <w:tc>
          <w:tcPr>
            <w:tcW w:w="7604" w:type="dxa"/>
            <w:gridSpan w:val="5"/>
          </w:tcPr>
          <w:p w14:paraId="19537440" w14:textId="77777777" w:rsidR="008E6E3E" w:rsidRDefault="00157F4D">
            <w:pPr>
              <w:pStyle w:val="TableParagraph"/>
              <w:spacing w:before="83" w:line="278" w:lineRule="auto"/>
              <w:ind w:left="59" w:right="5969"/>
              <w:rPr>
                <w:sz w:val="18"/>
              </w:rPr>
            </w:pPr>
            <w:r>
              <w:rPr>
                <w:sz w:val="18"/>
              </w:rPr>
              <w:t>Pliers, insulated Combination 20 cm Side cutting 20 cm</w:t>
            </w:r>
          </w:p>
          <w:p w14:paraId="19537441" w14:textId="77777777" w:rsidR="008E6E3E" w:rsidRDefault="00157F4D">
            <w:pPr>
              <w:pStyle w:val="TableParagraph"/>
              <w:spacing w:line="207" w:lineRule="exact"/>
              <w:ind w:left="59"/>
              <w:rPr>
                <w:sz w:val="18"/>
              </w:rPr>
            </w:pPr>
            <w:r>
              <w:rPr>
                <w:sz w:val="18"/>
              </w:rPr>
              <w:t>Slip joint – multi-grip 25 cm</w:t>
            </w:r>
          </w:p>
        </w:tc>
      </w:tr>
      <w:tr w:rsidR="008E6E3E" w14:paraId="19537445" w14:textId="77777777">
        <w:trPr>
          <w:trHeight w:val="359"/>
        </w:trPr>
        <w:tc>
          <w:tcPr>
            <w:tcW w:w="1998" w:type="dxa"/>
            <w:vMerge/>
            <w:tcBorders>
              <w:top w:val="nil"/>
            </w:tcBorders>
          </w:tcPr>
          <w:p w14:paraId="19537443" w14:textId="77777777" w:rsidR="008E6E3E" w:rsidRDefault="008E6E3E">
            <w:pPr>
              <w:rPr>
                <w:sz w:val="2"/>
                <w:szCs w:val="2"/>
              </w:rPr>
            </w:pPr>
          </w:p>
        </w:tc>
        <w:tc>
          <w:tcPr>
            <w:tcW w:w="7604" w:type="dxa"/>
            <w:gridSpan w:val="5"/>
          </w:tcPr>
          <w:p w14:paraId="19537444" w14:textId="77777777" w:rsidR="008E6E3E" w:rsidRDefault="00157F4D">
            <w:pPr>
              <w:pStyle w:val="TableParagraph"/>
              <w:spacing w:before="83"/>
              <w:ind w:left="59"/>
              <w:rPr>
                <w:sz w:val="18"/>
              </w:rPr>
            </w:pPr>
            <w:r>
              <w:rPr>
                <w:sz w:val="18"/>
              </w:rPr>
              <w:t>Seat belt/harness cutting tool</w:t>
            </w:r>
          </w:p>
        </w:tc>
      </w:tr>
      <w:tr w:rsidR="008E6E3E" w14:paraId="19537448" w14:textId="77777777">
        <w:trPr>
          <w:trHeight w:val="361"/>
        </w:trPr>
        <w:tc>
          <w:tcPr>
            <w:tcW w:w="1998" w:type="dxa"/>
            <w:vMerge/>
            <w:tcBorders>
              <w:top w:val="nil"/>
            </w:tcBorders>
          </w:tcPr>
          <w:p w14:paraId="19537446" w14:textId="77777777" w:rsidR="008E6E3E" w:rsidRDefault="008E6E3E">
            <w:pPr>
              <w:rPr>
                <w:sz w:val="2"/>
                <w:szCs w:val="2"/>
              </w:rPr>
            </w:pPr>
          </w:p>
        </w:tc>
        <w:tc>
          <w:tcPr>
            <w:tcW w:w="7604" w:type="dxa"/>
            <w:gridSpan w:val="5"/>
          </w:tcPr>
          <w:p w14:paraId="19537447" w14:textId="77777777" w:rsidR="008E6E3E" w:rsidRDefault="00157F4D">
            <w:pPr>
              <w:pStyle w:val="TableParagraph"/>
              <w:spacing w:before="84"/>
              <w:ind w:left="59"/>
              <w:rPr>
                <w:sz w:val="18"/>
              </w:rPr>
            </w:pPr>
            <w:r>
              <w:rPr>
                <w:sz w:val="18"/>
              </w:rPr>
              <w:t>Wrench, adjustable 30 cm</w:t>
            </w:r>
          </w:p>
        </w:tc>
      </w:tr>
    </w:tbl>
    <w:p w14:paraId="19537449" w14:textId="77777777" w:rsidR="008E6E3E" w:rsidRDefault="008E6E3E">
      <w:pPr>
        <w:rPr>
          <w:sz w:val="18"/>
        </w:rPr>
        <w:sectPr w:rsidR="008E6E3E">
          <w:headerReference w:type="even" r:id="rId49"/>
          <w:headerReference w:type="default" r:id="rId50"/>
          <w:pgSz w:w="12240" w:h="15840"/>
          <w:pgMar w:top="1420" w:right="720" w:bottom="280" w:left="0" w:header="989" w:footer="0" w:gutter="0"/>
          <w:pgNumType w:start="9"/>
          <w:cols w:space="720"/>
        </w:sectPr>
      </w:pPr>
    </w:p>
    <w:p w14:paraId="1953744A" w14:textId="77777777" w:rsidR="008E6E3E" w:rsidRDefault="008E6E3E">
      <w:pPr>
        <w:pStyle w:val="BodyText"/>
        <w:spacing w:before="2" w:after="1"/>
        <w:rPr>
          <w:b/>
          <w:sz w:val="25"/>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98"/>
        <w:gridCol w:w="4438"/>
        <w:gridCol w:w="885"/>
        <w:gridCol w:w="862"/>
        <w:gridCol w:w="748"/>
        <w:gridCol w:w="671"/>
      </w:tblGrid>
      <w:tr w:rsidR="008E6E3E" w14:paraId="19537454" w14:textId="77777777">
        <w:trPr>
          <w:trHeight w:val="359"/>
        </w:trPr>
        <w:tc>
          <w:tcPr>
            <w:tcW w:w="1998" w:type="dxa"/>
            <w:vMerge w:val="restart"/>
          </w:tcPr>
          <w:p w14:paraId="1953744B" w14:textId="77777777" w:rsidR="008E6E3E" w:rsidRDefault="008E6E3E">
            <w:pPr>
              <w:pStyle w:val="TableParagraph"/>
              <w:rPr>
                <w:b/>
                <w:sz w:val="20"/>
              </w:rPr>
            </w:pPr>
          </w:p>
          <w:p w14:paraId="1953744C" w14:textId="77777777" w:rsidR="008E6E3E" w:rsidRDefault="008E6E3E">
            <w:pPr>
              <w:pStyle w:val="TableParagraph"/>
              <w:rPr>
                <w:b/>
                <w:sz w:val="20"/>
              </w:rPr>
            </w:pPr>
          </w:p>
          <w:p w14:paraId="1953744D" w14:textId="77777777" w:rsidR="008E6E3E" w:rsidRDefault="008E6E3E">
            <w:pPr>
              <w:pStyle w:val="TableParagraph"/>
              <w:spacing w:before="9"/>
              <w:rPr>
                <w:b/>
                <w:sz w:val="19"/>
              </w:rPr>
            </w:pPr>
          </w:p>
          <w:p w14:paraId="1953744E" w14:textId="77777777" w:rsidR="008E6E3E" w:rsidRDefault="00157F4D">
            <w:pPr>
              <w:pStyle w:val="TableParagraph"/>
              <w:ind w:left="303"/>
              <w:rPr>
                <w:i/>
                <w:sz w:val="18"/>
              </w:rPr>
            </w:pPr>
            <w:r>
              <w:rPr>
                <w:i/>
                <w:sz w:val="18"/>
              </w:rPr>
              <w:t>Equipment scope</w:t>
            </w:r>
          </w:p>
        </w:tc>
        <w:tc>
          <w:tcPr>
            <w:tcW w:w="4438" w:type="dxa"/>
            <w:vMerge w:val="restart"/>
          </w:tcPr>
          <w:p w14:paraId="1953744F" w14:textId="77777777" w:rsidR="008E6E3E" w:rsidRDefault="008E6E3E">
            <w:pPr>
              <w:pStyle w:val="TableParagraph"/>
              <w:rPr>
                <w:b/>
                <w:sz w:val="20"/>
              </w:rPr>
            </w:pPr>
          </w:p>
          <w:p w14:paraId="19537450" w14:textId="77777777" w:rsidR="008E6E3E" w:rsidRDefault="008E6E3E">
            <w:pPr>
              <w:pStyle w:val="TableParagraph"/>
              <w:rPr>
                <w:b/>
                <w:sz w:val="20"/>
              </w:rPr>
            </w:pPr>
          </w:p>
          <w:p w14:paraId="19537451" w14:textId="77777777" w:rsidR="008E6E3E" w:rsidRDefault="008E6E3E">
            <w:pPr>
              <w:pStyle w:val="TableParagraph"/>
              <w:spacing w:before="9"/>
              <w:rPr>
                <w:b/>
                <w:sz w:val="19"/>
              </w:rPr>
            </w:pPr>
          </w:p>
          <w:p w14:paraId="19537452" w14:textId="77777777" w:rsidR="008E6E3E" w:rsidRDefault="00157F4D">
            <w:pPr>
              <w:pStyle w:val="TableParagraph"/>
              <w:ind w:left="1573" w:right="1568"/>
              <w:jc w:val="center"/>
              <w:rPr>
                <w:i/>
                <w:sz w:val="18"/>
              </w:rPr>
            </w:pPr>
            <w:r>
              <w:rPr>
                <w:i/>
                <w:sz w:val="18"/>
              </w:rPr>
              <w:t>Equipment item</w:t>
            </w:r>
          </w:p>
        </w:tc>
        <w:tc>
          <w:tcPr>
            <w:tcW w:w="3166" w:type="dxa"/>
            <w:gridSpan w:val="4"/>
          </w:tcPr>
          <w:p w14:paraId="19537453" w14:textId="77777777" w:rsidR="008E6E3E" w:rsidRDefault="00157F4D">
            <w:pPr>
              <w:pStyle w:val="TableParagraph"/>
              <w:spacing w:before="83"/>
              <w:ind w:left="946"/>
              <w:rPr>
                <w:i/>
                <w:sz w:val="18"/>
              </w:rPr>
            </w:pPr>
            <w:r>
              <w:rPr>
                <w:i/>
                <w:sz w:val="18"/>
              </w:rPr>
              <w:t>Airport category</w:t>
            </w:r>
          </w:p>
        </w:tc>
      </w:tr>
      <w:tr w:rsidR="008E6E3E" w14:paraId="1953745F" w14:textId="77777777">
        <w:trPr>
          <w:trHeight w:val="599"/>
        </w:trPr>
        <w:tc>
          <w:tcPr>
            <w:tcW w:w="1998" w:type="dxa"/>
            <w:vMerge/>
            <w:tcBorders>
              <w:top w:val="nil"/>
            </w:tcBorders>
          </w:tcPr>
          <w:p w14:paraId="19537455" w14:textId="77777777" w:rsidR="008E6E3E" w:rsidRDefault="008E6E3E">
            <w:pPr>
              <w:rPr>
                <w:sz w:val="2"/>
                <w:szCs w:val="2"/>
              </w:rPr>
            </w:pPr>
          </w:p>
        </w:tc>
        <w:tc>
          <w:tcPr>
            <w:tcW w:w="4438" w:type="dxa"/>
            <w:vMerge/>
            <w:tcBorders>
              <w:top w:val="nil"/>
            </w:tcBorders>
          </w:tcPr>
          <w:p w14:paraId="19537456" w14:textId="77777777" w:rsidR="008E6E3E" w:rsidRDefault="008E6E3E">
            <w:pPr>
              <w:rPr>
                <w:sz w:val="2"/>
                <w:szCs w:val="2"/>
              </w:rPr>
            </w:pPr>
          </w:p>
        </w:tc>
        <w:tc>
          <w:tcPr>
            <w:tcW w:w="885" w:type="dxa"/>
          </w:tcPr>
          <w:p w14:paraId="19537457" w14:textId="77777777" w:rsidR="008E6E3E" w:rsidRDefault="008E6E3E">
            <w:pPr>
              <w:pStyle w:val="TableParagraph"/>
              <w:spacing w:before="1"/>
              <w:rPr>
                <w:b/>
                <w:sz w:val="28"/>
              </w:rPr>
            </w:pPr>
          </w:p>
          <w:p w14:paraId="19537458" w14:textId="77777777" w:rsidR="008E6E3E" w:rsidRDefault="00157F4D">
            <w:pPr>
              <w:pStyle w:val="TableParagraph"/>
              <w:ind w:left="199" w:right="197"/>
              <w:jc w:val="center"/>
              <w:rPr>
                <w:sz w:val="18"/>
              </w:rPr>
            </w:pPr>
            <w:r>
              <w:rPr>
                <w:sz w:val="18"/>
              </w:rPr>
              <w:t>1-2</w:t>
            </w:r>
          </w:p>
        </w:tc>
        <w:tc>
          <w:tcPr>
            <w:tcW w:w="862" w:type="dxa"/>
          </w:tcPr>
          <w:p w14:paraId="19537459" w14:textId="77777777" w:rsidR="008E6E3E" w:rsidRDefault="008E6E3E">
            <w:pPr>
              <w:pStyle w:val="TableParagraph"/>
              <w:spacing w:before="1"/>
              <w:rPr>
                <w:b/>
                <w:sz w:val="28"/>
              </w:rPr>
            </w:pPr>
          </w:p>
          <w:p w14:paraId="1953745A" w14:textId="77777777" w:rsidR="008E6E3E" w:rsidRDefault="00157F4D">
            <w:pPr>
              <w:pStyle w:val="TableParagraph"/>
              <w:ind w:right="296"/>
              <w:jc w:val="right"/>
              <w:rPr>
                <w:sz w:val="18"/>
              </w:rPr>
            </w:pPr>
            <w:r>
              <w:rPr>
                <w:sz w:val="18"/>
              </w:rPr>
              <w:t>3-5</w:t>
            </w:r>
          </w:p>
        </w:tc>
        <w:tc>
          <w:tcPr>
            <w:tcW w:w="748" w:type="dxa"/>
          </w:tcPr>
          <w:p w14:paraId="1953745B" w14:textId="77777777" w:rsidR="008E6E3E" w:rsidRDefault="008E6E3E">
            <w:pPr>
              <w:pStyle w:val="TableParagraph"/>
              <w:spacing w:before="1"/>
              <w:rPr>
                <w:b/>
                <w:sz w:val="28"/>
              </w:rPr>
            </w:pPr>
          </w:p>
          <w:p w14:paraId="1953745C" w14:textId="77777777" w:rsidR="008E6E3E" w:rsidRDefault="00157F4D">
            <w:pPr>
              <w:pStyle w:val="TableParagraph"/>
              <w:ind w:left="130" w:right="130"/>
              <w:jc w:val="center"/>
              <w:rPr>
                <w:sz w:val="18"/>
              </w:rPr>
            </w:pPr>
            <w:r>
              <w:rPr>
                <w:sz w:val="18"/>
              </w:rPr>
              <w:t>6-7</w:t>
            </w:r>
          </w:p>
        </w:tc>
        <w:tc>
          <w:tcPr>
            <w:tcW w:w="671" w:type="dxa"/>
          </w:tcPr>
          <w:p w14:paraId="1953745D" w14:textId="77777777" w:rsidR="008E6E3E" w:rsidRDefault="008E6E3E">
            <w:pPr>
              <w:pStyle w:val="TableParagraph"/>
              <w:spacing w:before="1"/>
              <w:rPr>
                <w:b/>
                <w:sz w:val="28"/>
              </w:rPr>
            </w:pPr>
          </w:p>
          <w:p w14:paraId="1953745E" w14:textId="77777777" w:rsidR="008E6E3E" w:rsidRDefault="00157F4D">
            <w:pPr>
              <w:pStyle w:val="TableParagraph"/>
              <w:ind w:left="91" w:right="92"/>
              <w:jc w:val="center"/>
              <w:rPr>
                <w:sz w:val="18"/>
              </w:rPr>
            </w:pPr>
            <w:r>
              <w:rPr>
                <w:sz w:val="18"/>
              </w:rPr>
              <w:t>8-10</w:t>
            </w:r>
          </w:p>
        </w:tc>
      </w:tr>
      <w:tr w:rsidR="008E6E3E" w14:paraId="19537462" w14:textId="77777777">
        <w:trPr>
          <w:trHeight w:val="360"/>
        </w:trPr>
        <w:tc>
          <w:tcPr>
            <w:tcW w:w="1998" w:type="dxa"/>
            <w:vMerge/>
            <w:tcBorders>
              <w:top w:val="nil"/>
            </w:tcBorders>
          </w:tcPr>
          <w:p w14:paraId="19537460" w14:textId="77777777" w:rsidR="008E6E3E" w:rsidRDefault="008E6E3E">
            <w:pPr>
              <w:rPr>
                <w:sz w:val="2"/>
                <w:szCs w:val="2"/>
              </w:rPr>
            </w:pPr>
          </w:p>
        </w:tc>
        <w:tc>
          <w:tcPr>
            <w:tcW w:w="7604" w:type="dxa"/>
            <w:gridSpan w:val="5"/>
          </w:tcPr>
          <w:p w14:paraId="19537461" w14:textId="77777777" w:rsidR="008E6E3E" w:rsidRDefault="00157F4D">
            <w:pPr>
              <w:pStyle w:val="TableParagraph"/>
              <w:spacing w:before="84"/>
              <w:ind w:left="59"/>
              <w:rPr>
                <w:sz w:val="18"/>
              </w:rPr>
            </w:pPr>
            <w:r>
              <w:rPr>
                <w:sz w:val="18"/>
              </w:rPr>
              <w:t>Spanners, combination 10 mm – 21 mm</w:t>
            </w:r>
          </w:p>
        </w:tc>
      </w:tr>
      <w:tr w:rsidR="008E6E3E" w14:paraId="19537469" w14:textId="77777777">
        <w:trPr>
          <w:trHeight w:val="359"/>
        </w:trPr>
        <w:tc>
          <w:tcPr>
            <w:tcW w:w="1998" w:type="dxa"/>
            <w:vMerge w:val="restart"/>
          </w:tcPr>
          <w:p w14:paraId="19537463" w14:textId="77777777" w:rsidR="008E6E3E" w:rsidRDefault="00157F4D">
            <w:pPr>
              <w:pStyle w:val="TableParagraph"/>
              <w:spacing w:before="83"/>
              <w:ind w:left="59"/>
              <w:rPr>
                <w:sz w:val="18"/>
              </w:rPr>
            </w:pPr>
            <w:r>
              <w:rPr>
                <w:sz w:val="18"/>
              </w:rPr>
              <w:t>First aid equipment</w:t>
            </w:r>
          </w:p>
        </w:tc>
        <w:tc>
          <w:tcPr>
            <w:tcW w:w="4438" w:type="dxa"/>
          </w:tcPr>
          <w:p w14:paraId="19537464" w14:textId="77777777" w:rsidR="008E6E3E" w:rsidRDefault="00157F4D">
            <w:pPr>
              <w:pStyle w:val="TableParagraph"/>
              <w:spacing w:before="83"/>
              <w:ind w:left="59"/>
              <w:rPr>
                <w:sz w:val="18"/>
              </w:rPr>
            </w:pPr>
            <w:r>
              <w:rPr>
                <w:sz w:val="18"/>
              </w:rPr>
              <w:t>Medical first-aid kit</w:t>
            </w:r>
          </w:p>
        </w:tc>
        <w:tc>
          <w:tcPr>
            <w:tcW w:w="885" w:type="dxa"/>
          </w:tcPr>
          <w:p w14:paraId="19537465" w14:textId="77777777" w:rsidR="008E6E3E" w:rsidRDefault="00157F4D">
            <w:pPr>
              <w:pStyle w:val="TableParagraph"/>
              <w:spacing w:before="83"/>
              <w:jc w:val="center"/>
              <w:rPr>
                <w:sz w:val="18"/>
              </w:rPr>
            </w:pPr>
            <w:r>
              <w:rPr>
                <w:sz w:val="18"/>
              </w:rPr>
              <w:t>1</w:t>
            </w:r>
          </w:p>
        </w:tc>
        <w:tc>
          <w:tcPr>
            <w:tcW w:w="862" w:type="dxa"/>
          </w:tcPr>
          <w:p w14:paraId="19537466" w14:textId="77777777" w:rsidR="008E6E3E" w:rsidRDefault="00157F4D">
            <w:pPr>
              <w:pStyle w:val="TableParagraph"/>
              <w:spacing w:before="83"/>
              <w:ind w:right="377"/>
              <w:jc w:val="right"/>
              <w:rPr>
                <w:sz w:val="18"/>
              </w:rPr>
            </w:pPr>
            <w:r>
              <w:rPr>
                <w:sz w:val="18"/>
              </w:rPr>
              <w:t>1</w:t>
            </w:r>
          </w:p>
        </w:tc>
        <w:tc>
          <w:tcPr>
            <w:tcW w:w="748" w:type="dxa"/>
          </w:tcPr>
          <w:p w14:paraId="19537467" w14:textId="77777777" w:rsidR="008E6E3E" w:rsidRDefault="00157F4D">
            <w:pPr>
              <w:pStyle w:val="TableParagraph"/>
              <w:spacing w:before="83"/>
              <w:ind w:right="1"/>
              <w:jc w:val="center"/>
              <w:rPr>
                <w:sz w:val="18"/>
              </w:rPr>
            </w:pPr>
            <w:r>
              <w:rPr>
                <w:sz w:val="18"/>
              </w:rPr>
              <w:t>2</w:t>
            </w:r>
          </w:p>
        </w:tc>
        <w:tc>
          <w:tcPr>
            <w:tcW w:w="671" w:type="dxa"/>
          </w:tcPr>
          <w:p w14:paraId="19537468" w14:textId="77777777" w:rsidR="008E6E3E" w:rsidRDefault="00157F4D">
            <w:pPr>
              <w:pStyle w:val="TableParagraph"/>
              <w:spacing w:before="83"/>
              <w:ind w:right="1"/>
              <w:jc w:val="center"/>
              <w:rPr>
                <w:sz w:val="18"/>
              </w:rPr>
            </w:pPr>
            <w:r>
              <w:rPr>
                <w:sz w:val="18"/>
              </w:rPr>
              <w:t>3</w:t>
            </w:r>
          </w:p>
        </w:tc>
      </w:tr>
      <w:tr w:rsidR="008E6E3E" w14:paraId="19537470" w14:textId="77777777">
        <w:trPr>
          <w:trHeight w:val="359"/>
        </w:trPr>
        <w:tc>
          <w:tcPr>
            <w:tcW w:w="1998" w:type="dxa"/>
            <w:vMerge/>
            <w:tcBorders>
              <w:top w:val="nil"/>
            </w:tcBorders>
          </w:tcPr>
          <w:p w14:paraId="1953746A" w14:textId="77777777" w:rsidR="008E6E3E" w:rsidRDefault="008E6E3E">
            <w:pPr>
              <w:rPr>
                <w:sz w:val="2"/>
                <w:szCs w:val="2"/>
              </w:rPr>
            </w:pPr>
          </w:p>
        </w:tc>
        <w:tc>
          <w:tcPr>
            <w:tcW w:w="4438" w:type="dxa"/>
          </w:tcPr>
          <w:p w14:paraId="1953746B" w14:textId="77777777" w:rsidR="008E6E3E" w:rsidRDefault="00157F4D">
            <w:pPr>
              <w:pStyle w:val="TableParagraph"/>
              <w:spacing w:before="83"/>
              <w:ind w:left="59"/>
              <w:rPr>
                <w:sz w:val="18"/>
              </w:rPr>
            </w:pPr>
            <w:r>
              <w:rPr>
                <w:sz w:val="18"/>
              </w:rPr>
              <w:t>Automated External Defibrillator (AED)</w:t>
            </w:r>
          </w:p>
        </w:tc>
        <w:tc>
          <w:tcPr>
            <w:tcW w:w="885" w:type="dxa"/>
          </w:tcPr>
          <w:p w14:paraId="1953746C" w14:textId="77777777" w:rsidR="008E6E3E" w:rsidRDefault="00157F4D">
            <w:pPr>
              <w:pStyle w:val="TableParagraph"/>
              <w:spacing w:before="83"/>
              <w:jc w:val="center"/>
              <w:rPr>
                <w:sz w:val="18"/>
              </w:rPr>
            </w:pPr>
            <w:r>
              <w:rPr>
                <w:sz w:val="18"/>
              </w:rPr>
              <w:t>1</w:t>
            </w:r>
          </w:p>
        </w:tc>
        <w:tc>
          <w:tcPr>
            <w:tcW w:w="862" w:type="dxa"/>
          </w:tcPr>
          <w:p w14:paraId="1953746D" w14:textId="77777777" w:rsidR="008E6E3E" w:rsidRDefault="00157F4D">
            <w:pPr>
              <w:pStyle w:val="TableParagraph"/>
              <w:spacing w:before="83"/>
              <w:ind w:right="377"/>
              <w:jc w:val="right"/>
              <w:rPr>
                <w:sz w:val="18"/>
              </w:rPr>
            </w:pPr>
            <w:r>
              <w:rPr>
                <w:sz w:val="18"/>
              </w:rPr>
              <w:t>1</w:t>
            </w:r>
          </w:p>
        </w:tc>
        <w:tc>
          <w:tcPr>
            <w:tcW w:w="748" w:type="dxa"/>
          </w:tcPr>
          <w:p w14:paraId="1953746E" w14:textId="77777777" w:rsidR="008E6E3E" w:rsidRDefault="00157F4D">
            <w:pPr>
              <w:pStyle w:val="TableParagraph"/>
              <w:spacing w:before="83"/>
              <w:ind w:right="1"/>
              <w:jc w:val="center"/>
              <w:rPr>
                <w:sz w:val="18"/>
              </w:rPr>
            </w:pPr>
            <w:r>
              <w:rPr>
                <w:sz w:val="18"/>
              </w:rPr>
              <w:t>2</w:t>
            </w:r>
          </w:p>
        </w:tc>
        <w:tc>
          <w:tcPr>
            <w:tcW w:w="671" w:type="dxa"/>
          </w:tcPr>
          <w:p w14:paraId="1953746F" w14:textId="77777777" w:rsidR="008E6E3E" w:rsidRDefault="00157F4D">
            <w:pPr>
              <w:pStyle w:val="TableParagraph"/>
              <w:spacing w:before="83"/>
              <w:ind w:right="1"/>
              <w:jc w:val="center"/>
              <w:rPr>
                <w:sz w:val="18"/>
              </w:rPr>
            </w:pPr>
            <w:r>
              <w:rPr>
                <w:sz w:val="18"/>
              </w:rPr>
              <w:t>3</w:t>
            </w:r>
          </w:p>
        </w:tc>
      </w:tr>
      <w:tr w:rsidR="008E6E3E" w14:paraId="19537477" w14:textId="77777777">
        <w:trPr>
          <w:trHeight w:val="359"/>
        </w:trPr>
        <w:tc>
          <w:tcPr>
            <w:tcW w:w="1998" w:type="dxa"/>
          </w:tcPr>
          <w:p w14:paraId="19537471" w14:textId="77777777" w:rsidR="008E6E3E" w:rsidRDefault="008E6E3E">
            <w:pPr>
              <w:pStyle w:val="TableParagraph"/>
              <w:rPr>
                <w:rFonts w:ascii="Times New Roman"/>
                <w:sz w:val="18"/>
              </w:rPr>
            </w:pPr>
          </w:p>
        </w:tc>
        <w:tc>
          <w:tcPr>
            <w:tcW w:w="4438" w:type="dxa"/>
          </w:tcPr>
          <w:p w14:paraId="19537472" w14:textId="77777777" w:rsidR="008E6E3E" w:rsidRDefault="00157F4D">
            <w:pPr>
              <w:pStyle w:val="TableParagraph"/>
              <w:spacing w:before="83"/>
              <w:ind w:left="59"/>
              <w:rPr>
                <w:sz w:val="18"/>
              </w:rPr>
            </w:pPr>
            <w:r>
              <w:rPr>
                <w:sz w:val="18"/>
              </w:rPr>
              <w:t>Oxygen Resuscitation Equipment (ORE)</w:t>
            </w:r>
          </w:p>
        </w:tc>
        <w:tc>
          <w:tcPr>
            <w:tcW w:w="885" w:type="dxa"/>
          </w:tcPr>
          <w:p w14:paraId="19537473" w14:textId="77777777" w:rsidR="008E6E3E" w:rsidRDefault="00157F4D">
            <w:pPr>
              <w:pStyle w:val="TableParagraph"/>
              <w:spacing w:before="83"/>
              <w:jc w:val="center"/>
              <w:rPr>
                <w:sz w:val="18"/>
              </w:rPr>
            </w:pPr>
            <w:r>
              <w:rPr>
                <w:sz w:val="18"/>
              </w:rPr>
              <w:t>1</w:t>
            </w:r>
          </w:p>
        </w:tc>
        <w:tc>
          <w:tcPr>
            <w:tcW w:w="862" w:type="dxa"/>
          </w:tcPr>
          <w:p w14:paraId="19537474" w14:textId="77777777" w:rsidR="008E6E3E" w:rsidRDefault="00157F4D">
            <w:pPr>
              <w:pStyle w:val="TableParagraph"/>
              <w:spacing w:before="83"/>
              <w:ind w:right="377"/>
              <w:jc w:val="right"/>
              <w:rPr>
                <w:sz w:val="18"/>
              </w:rPr>
            </w:pPr>
            <w:r>
              <w:rPr>
                <w:sz w:val="18"/>
              </w:rPr>
              <w:t>1</w:t>
            </w:r>
          </w:p>
        </w:tc>
        <w:tc>
          <w:tcPr>
            <w:tcW w:w="748" w:type="dxa"/>
          </w:tcPr>
          <w:p w14:paraId="19537475" w14:textId="77777777" w:rsidR="008E6E3E" w:rsidRDefault="00157F4D">
            <w:pPr>
              <w:pStyle w:val="TableParagraph"/>
              <w:spacing w:before="83"/>
              <w:ind w:right="1"/>
              <w:jc w:val="center"/>
              <w:rPr>
                <w:sz w:val="18"/>
              </w:rPr>
            </w:pPr>
            <w:r>
              <w:rPr>
                <w:sz w:val="18"/>
              </w:rPr>
              <w:t>2</w:t>
            </w:r>
          </w:p>
        </w:tc>
        <w:tc>
          <w:tcPr>
            <w:tcW w:w="671" w:type="dxa"/>
          </w:tcPr>
          <w:p w14:paraId="19537476" w14:textId="77777777" w:rsidR="008E6E3E" w:rsidRDefault="00157F4D">
            <w:pPr>
              <w:pStyle w:val="TableParagraph"/>
              <w:spacing w:before="83"/>
              <w:ind w:right="1"/>
              <w:jc w:val="center"/>
              <w:rPr>
                <w:sz w:val="18"/>
              </w:rPr>
            </w:pPr>
            <w:r>
              <w:rPr>
                <w:sz w:val="18"/>
              </w:rPr>
              <w:t>3</w:t>
            </w:r>
          </w:p>
        </w:tc>
      </w:tr>
      <w:tr w:rsidR="008E6E3E" w14:paraId="1953747A" w14:textId="77777777">
        <w:trPr>
          <w:trHeight w:val="359"/>
        </w:trPr>
        <w:tc>
          <w:tcPr>
            <w:tcW w:w="1998" w:type="dxa"/>
            <w:vMerge w:val="restart"/>
          </w:tcPr>
          <w:p w14:paraId="19537478" w14:textId="77777777" w:rsidR="008E6E3E" w:rsidRDefault="00157F4D">
            <w:pPr>
              <w:pStyle w:val="TableParagraph"/>
              <w:spacing w:before="83" w:line="278" w:lineRule="auto"/>
              <w:ind w:left="59" w:right="773"/>
              <w:rPr>
                <w:sz w:val="18"/>
              </w:rPr>
            </w:pPr>
            <w:r>
              <w:rPr>
                <w:sz w:val="18"/>
              </w:rPr>
              <w:t>Miscellaneous equipment</w:t>
            </w:r>
          </w:p>
        </w:tc>
        <w:tc>
          <w:tcPr>
            <w:tcW w:w="7604" w:type="dxa"/>
            <w:gridSpan w:val="5"/>
          </w:tcPr>
          <w:p w14:paraId="19537479" w14:textId="77777777" w:rsidR="008E6E3E" w:rsidRDefault="00157F4D">
            <w:pPr>
              <w:pStyle w:val="TableParagraph"/>
              <w:spacing w:before="83"/>
              <w:ind w:left="59"/>
              <w:rPr>
                <w:sz w:val="18"/>
              </w:rPr>
            </w:pPr>
            <w:r>
              <w:rPr>
                <w:sz w:val="18"/>
              </w:rPr>
              <w:t>Chocks and wedges – various sizes</w:t>
            </w:r>
          </w:p>
        </w:tc>
      </w:tr>
      <w:tr w:rsidR="008E6E3E" w14:paraId="19537481" w14:textId="77777777">
        <w:trPr>
          <w:trHeight w:val="359"/>
        </w:trPr>
        <w:tc>
          <w:tcPr>
            <w:tcW w:w="1998" w:type="dxa"/>
            <w:vMerge/>
            <w:tcBorders>
              <w:top w:val="nil"/>
            </w:tcBorders>
          </w:tcPr>
          <w:p w14:paraId="1953747B" w14:textId="77777777" w:rsidR="008E6E3E" w:rsidRDefault="008E6E3E">
            <w:pPr>
              <w:rPr>
                <w:sz w:val="2"/>
                <w:szCs w:val="2"/>
              </w:rPr>
            </w:pPr>
          </w:p>
        </w:tc>
        <w:tc>
          <w:tcPr>
            <w:tcW w:w="4438" w:type="dxa"/>
          </w:tcPr>
          <w:p w14:paraId="1953747C" w14:textId="77777777" w:rsidR="008E6E3E" w:rsidRDefault="00157F4D">
            <w:pPr>
              <w:pStyle w:val="TableParagraph"/>
              <w:spacing w:before="83"/>
              <w:ind w:left="59"/>
              <w:rPr>
                <w:sz w:val="18"/>
              </w:rPr>
            </w:pPr>
            <w:r>
              <w:rPr>
                <w:sz w:val="18"/>
              </w:rPr>
              <w:t>Tarpaulin – lightweight</w:t>
            </w:r>
          </w:p>
        </w:tc>
        <w:tc>
          <w:tcPr>
            <w:tcW w:w="885" w:type="dxa"/>
          </w:tcPr>
          <w:p w14:paraId="1953747D" w14:textId="77777777" w:rsidR="008E6E3E" w:rsidRDefault="00157F4D">
            <w:pPr>
              <w:pStyle w:val="TableParagraph"/>
              <w:spacing w:before="83"/>
              <w:ind w:left="3"/>
              <w:jc w:val="center"/>
              <w:rPr>
                <w:sz w:val="18"/>
              </w:rPr>
            </w:pPr>
            <w:r>
              <w:rPr>
                <w:sz w:val="18"/>
              </w:rPr>
              <w:t>1</w:t>
            </w:r>
          </w:p>
        </w:tc>
        <w:tc>
          <w:tcPr>
            <w:tcW w:w="862" w:type="dxa"/>
          </w:tcPr>
          <w:p w14:paraId="1953747E" w14:textId="77777777" w:rsidR="008E6E3E" w:rsidRDefault="00157F4D">
            <w:pPr>
              <w:pStyle w:val="TableParagraph"/>
              <w:spacing w:before="83"/>
              <w:ind w:right="375"/>
              <w:jc w:val="right"/>
              <w:rPr>
                <w:sz w:val="18"/>
              </w:rPr>
            </w:pPr>
            <w:r>
              <w:rPr>
                <w:sz w:val="18"/>
              </w:rPr>
              <w:t>1</w:t>
            </w:r>
          </w:p>
        </w:tc>
        <w:tc>
          <w:tcPr>
            <w:tcW w:w="748" w:type="dxa"/>
          </w:tcPr>
          <w:p w14:paraId="1953747F" w14:textId="77777777" w:rsidR="008E6E3E" w:rsidRDefault="00157F4D">
            <w:pPr>
              <w:pStyle w:val="TableParagraph"/>
              <w:spacing w:before="83"/>
              <w:ind w:left="1"/>
              <w:jc w:val="center"/>
              <w:rPr>
                <w:sz w:val="18"/>
              </w:rPr>
            </w:pPr>
            <w:r>
              <w:rPr>
                <w:sz w:val="18"/>
              </w:rPr>
              <w:t>2</w:t>
            </w:r>
          </w:p>
        </w:tc>
        <w:tc>
          <w:tcPr>
            <w:tcW w:w="671" w:type="dxa"/>
          </w:tcPr>
          <w:p w14:paraId="19537480" w14:textId="77777777" w:rsidR="008E6E3E" w:rsidRDefault="00157F4D">
            <w:pPr>
              <w:pStyle w:val="TableParagraph"/>
              <w:spacing w:before="83"/>
              <w:ind w:left="1"/>
              <w:jc w:val="center"/>
              <w:rPr>
                <w:sz w:val="18"/>
              </w:rPr>
            </w:pPr>
            <w:r>
              <w:rPr>
                <w:sz w:val="18"/>
              </w:rPr>
              <w:t>3</w:t>
            </w:r>
          </w:p>
        </w:tc>
      </w:tr>
      <w:tr w:rsidR="008E6E3E" w14:paraId="19537488" w14:textId="77777777">
        <w:trPr>
          <w:trHeight w:val="360"/>
        </w:trPr>
        <w:tc>
          <w:tcPr>
            <w:tcW w:w="1998" w:type="dxa"/>
            <w:vMerge/>
            <w:tcBorders>
              <w:top w:val="nil"/>
            </w:tcBorders>
          </w:tcPr>
          <w:p w14:paraId="19537482" w14:textId="77777777" w:rsidR="008E6E3E" w:rsidRDefault="008E6E3E">
            <w:pPr>
              <w:rPr>
                <w:sz w:val="2"/>
                <w:szCs w:val="2"/>
              </w:rPr>
            </w:pPr>
          </w:p>
        </w:tc>
        <w:tc>
          <w:tcPr>
            <w:tcW w:w="4438" w:type="dxa"/>
          </w:tcPr>
          <w:p w14:paraId="19537483" w14:textId="77777777" w:rsidR="008E6E3E" w:rsidRDefault="00157F4D">
            <w:pPr>
              <w:pStyle w:val="TableParagraph"/>
              <w:spacing w:before="84"/>
              <w:ind w:left="59"/>
              <w:rPr>
                <w:sz w:val="18"/>
              </w:rPr>
            </w:pPr>
            <w:r>
              <w:rPr>
                <w:sz w:val="18"/>
              </w:rPr>
              <w:t>Thermal imaging camera</w:t>
            </w:r>
          </w:p>
        </w:tc>
        <w:tc>
          <w:tcPr>
            <w:tcW w:w="885" w:type="dxa"/>
          </w:tcPr>
          <w:p w14:paraId="19537484" w14:textId="77777777" w:rsidR="008E6E3E" w:rsidRDefault="00157F4D">
            <w:pPr>
              <w:pStyle w:val="TableParagraph"/>
              <w:spacing w:before="84"/>
              <w:ind w:left="2"/>
              <w:jc w:val="center"/>
              <w:rPr>
                <w:sz w:val="18"/>
              </w:rPr>
            </w:pPr>
            <w:r>
              <w:rPr>
                <w:sz w:val="18"/>
              </w:rPr>
              <w:t>-</w:t>
            </w:r>
          </w:p>
        </w:tc>
        <w:tc>
          <w:tcPr>
            <w:tcW w:w="862" w:type="dxa"/>
          </w:tcPr>
          <w:p w14:paraId="19537485" w14:textId="77777777" w:rsidR="008E6E3E" w:rsidRDefault="00157F4D">
            <w:pPr>
              <w:pStyle w:val="TableParagraph"/>
              <w:spacing w:before="84"/>
              <w:ind w:right="395"/>
              <w:jc w:val="right"/>
              <w:rPr>
                <w:sz w:val="18"/>
              </w:rPr>
            </w:pPr>
            <w:r>
              <w:rPr>
                <w:sz w:val="18"/>
              </w:rPr>
              <w:t>-</w:t>
            </w:r>
          </w:p>
        </w:tc>
        <w:tc>
          <w:tcPr>
            <w:tcW w:w="748" w:type="dxa"/>
          </w:tcPr>
          <w:p w14:paraId="19537486" w14:textId="77777777" w:rsidR="008E6E3E" w:rsidRDefault="00157F4D">
            <w:pPr>
              <w:pStyle w:val="TableParagraph"/>
              <w:spacing w:before="84"/>
              <w:ind w:left="1"/>
              <w:jc w:val="center"/>
              <w:rPr>
                <w:sz w:val="18"/>
              </w:rPr>
            </w:pPr>
            <w:r>
              <w:rPr>
                <w:sz w:val="18"/>
              </w:rPr>
              <w:t>1</w:t>
            </w:r>
          </w:p>
        </w:tc>
        <w:tc>
          <w:tcPr>
            <w:tcW w:w="671" w:type="dxa"/>
          </w:tcPr>
          <w:p w14:paraId="19537487" w14:textId="77777777" w:rsidR="008E6E3E" w:rsidRDefault="00157F4D">
            <w:pPr>
              <w:pStyle w:val="TableParagraph"/>
              <w:spacing w:before="84"/>
              <w:jc w:val="center"/>
              <w:rPr>
                <w:sz w:val="18"/>
              </w:rPr>
            </w:pPr>
            <w:r>
              <w:rPr>
                <w:sz w:val="18"/>
              </w:rPr>
              <w:t>2</w:t>
            </w:r>
          </w:p>
        </w:tc>
      </w:tr>
    </w:tbl>
    <w:p w14:paraId="19537489" w14:textId="77777777" w:rsidR="008E6E3E" w:rsidRDefault="008E6E3E">
      <w:pPr>
        <w:pStyle w:val="BodyText"/>
        <w:rPr>
          <w:b/>
          <w:sz w:val="20"/>
        </w:rPr>
      </w:pPr>
    </w:p>
    <w:p w14:paraId="1953748A" w14:textId="77777777" w:rsidR="008E6E3E" w:rsidRDefault="008E6E3E">
      <w:pPr>
        <w:pStyle w:val="BodyText"/>
        <w:rPr>
          <w:b/>
          <w:sz w:val="20"/>
        </w:rPr>
      </w:pPr>
    </w:p>
    <w:p w14:paraId="1953748B" w14:textId="77777777" w:rsidR="008E6E3E" w:rsidRDefault="008E6E3E">
      <w:pPr>
        <w:pStyle w:val="BodyText"/>
        <w:spacing w:before="4"/>
        <w:rPr>
          <w:b/>
          <w:sz w:val="16"/>
        </w:rPr>
      </w:pPr>
    </w:p>
    <w:p w14:paraId="1953748C" w14:textId="77777777" w:rsidR="008E6E3E" w:rsidRDefault="00157F4D">
      <w:pPr>
        <w:pStyle w:val="ListParagraph"/>
        <w:numPr>
          <w:ilvl w:val="2"/>
          <w:numId w:val="97"/>
        </w:numPr>
        <w:tabs>
          <w:tab w:val="left" w:pos="2399"/>
          <w:tab w:val="left" w:pos="2400"/>
        </w:tabs>
        <w:spacing w:before="95" w:line="278" w:lineRule="auto"/>
        <w:ind w:right="598" w:firstLine="0"/>
        <w:jc w:val="both"/>
        <w:rPr>
          <w:sz w:val="18"/>
        </w:rPr>
      </w:pPr>
      <w:r>
        <w:rPr>
          <w:sz w:val="18"/>
        </w:rPr>
        <w:t>It is also considered that in those cases where a fire has not been extinguished by the discharge of the installed system in the aircraft, the use of foam streams, although not entirely effective in engine fire situations, will not add materially to the damage already sustained by the engine while preventing the development of the fire. The additional benefits, such as floodlighting and access to aircraft doors, are available by simpler means, including the use of equipment listed in Table 5-2. Statistical evidence derived from RFF interventions at aircraft accidents does not confirm a requirement for equipment of this kind. This is, however, a typical case of a desirable component for those who identify a need and can sustain the equipment in service. The training of operators, particularly drivers, will be a crucial element in any programme before introduction to operational use. The equipment must be installed in a large vehicle to provide the stable platform for its operation and this may suggest the duplication of the facility at an airport to ensure that the service remains available when one of these specialized vehicles is temporarily out of</w:t>
      </w:r>
      <w:r>
        <w:rPr>
          <w:spacing w:val="-35"/>
          <w:sz w:val="18"/>
        </w:rPr>
        <w:t xml:space="preserve"> </w:t>
      </w:r>
      <w:r>
        <w:rPr>
          <w:sz w:val="18"/>
        </w:rPr>
        <w:t>commission.</w:t>
      </w:r>
    </w:p>
    <w:p w14:paraId="1953748D" w14:textId="77777777" w:rsidR="008E6E3E" w:rsidRDefault="008E6E3E">
      <w:pPr>
        <w:pStyle w:val="BodyText"/>
        <w:spacing w:before="8"/>
        <w:rPr>
          <w:sz w:val="20"/>
        </w:rPr>
      </w:pPr>
    </w:p>
    <w:p w14:paraId="1953748E" w14:textId="77777777" w:rsidR="008E6E3E" w:rsidRDefault="00157F4D">
      <w:pPr>
        <w:pStyle w:val="ListParagraph"/>
        <w:numPr>
          <w:ilvl w:val="2"/>
          <w:numId w:val="97"/>
        </w:numPr>
        <w:tabs>
          <w:tab w:val="left" w:pos="2399"/>
          <w:tab w:val="left" w:pos="2400"/>
        </w:tabs>
        <w:spacing w:line="278" w:lineRule="auto"/>
        <w:ind w:right="596" w:hanging="1"/>
        <w:jc w:val="both"/>
        <w:rPr>
          <w:sz w:val="18"/>
        </w:rPr>
      </w:pPr>
      <w:r>
        <w:rPr>
          <w:sz w:val="18"/>
        </w:rPr>
        <w:t>Automotive performance criteria for RFF vehicles are expressed at the minimum level of acceptability in Table 5-1, with other details relating to extinguishing agents and firefighting systems. In some cases, the minimum characteristics provided are less demanding than those now available from vehicle manufacturers. In particular, accelerations, top speeds and static tilt angles of completed appliances now in service exceed these specifications. In considering any proposals from manufacturers, the objective would be to obtain the maximum benefits arising from technological developments, particularly where these make a contribution to safety. In this connection, stability, as demonstrated by tilt angle, and crew cab integrity would be</w:t>
      </w:r>
      <w:r>
        <w:rPr>
          <w:spacing w:val="-9"/>
          <w:sz w:val="18"/>
        </w:rPr>
        <w:t xml:space="preserve"> </w:t>
      </w:r>
      <w:r>
        <w:rPr>
          <w:sz w:val="18"/>
        </w:rPr>
        <w:t>important.</w:t>
      </w:r>
    </w:p>
    <w:p w14:paraId="1953748F" w14:textId="77777777" w:rsidR="008E6E3E" w:rsidRDefault="008E6E3E">
      <w:pPr>
        <w:pStyle w:val="BodyText"/>
        <w:spacing w:before="9"/>
        <w:rPr>
          <w:sz w:val="20"/>
        </w:rPr>
      </w:pPr>
    </w:p>
    <w:p w14:paraId="19537490" w14:textId="77777777" w:rsidR="008E6E3E" w:rsidRDefault="00157F4D">
      <w:pPr>
        <w:pStyle w:val="ListParagraph"/>
        <w:numPr>
          <w:ilvl w:val="2"/>
          <w:numId w:val="97"/>
        </w:numPr>
        <w:tabs>
          <w:tab w:val="left" w:pos="2398"/>
          <w:tab w:val="left" w:pos="2400"/>
        </w:tabs>
        <w:spacing w:line="278" w:lineRule="auto"/>
        <w:ind w:right="596" w:firstLine="0"/>
        <w:jc w:val="both"/>
        <w:rPr>
          <w:sz w:val="18"/>
        </w:rPr>
      </w:pPr>
      <w:r>
        <w:rPr>
          <w:sz w:val="18"/>
        </w:rPr>
        <w:t xml:space="preserve">There are additional automotive factors to those listed in Table 5-1, including those concerned with braking performance, turning circle, tire equipment, interaxle clearance, exhaust emission and, as discussed in 5.6, dimensions. As a basic requirement these must meet or exceed national or local legislation, subject to such special dispensation as may be accorded to emergency vehicles. The provision of audible and visual devices to identify an emergency vehicle should conform to national or local legislation, in addition to any standard lighting requirement of these regulations. An additional lighting requirement for vehicles to be operated in the aircraft manoeuvring area is defined in Annex 14 — </w:t>
      </w:r>
      <w:r>
        <w:rPr>
          <w:i/>
          <w:sz w:val="18"/>
        </w:rPr>
        <w:t>Aerodromes</w:t>
      </w:r>
      <w:r>
        <w:rPr>
          <w:sz w:val="18"/>
        </w:rPr>
        <w:t xml:space="preserve">, Volume I — </w:t>
      </w:r>
      <w:r>
        <w:rPr>
          <w:i/>
          <w:sz w:val="18"/>
        </w:rPr>
        <w:t>Aerodrome Design and Operations</w:t>
      </w:r>
      <w:r>
        <w:rPr>
          <w:sz w:val="18"/>
        </w:rPr>
        <w:t>, Chapter 6. Airport emergency vehicles should be finished in a conspicuous colour, preferably red, in accordance with Annex 14, Volume I,</w:t>
      </w:r>
      <w:r>
        <w:rPr>
          <w:spacing w:val="-11"/>
          <w:sz w:val="18"/>
        </w:rPr>
        <w:t xml:space="preserve"> </w:t>
      </w:r>
      <w:r>
        <w:rPr>
          <w:sz w:val="18"/>
        </w:rPr>
        <w:t>6.2.2.2.</w:t>
      </w:r>
    </w:p>
    <w:p w14:paraId="19537491" w14:textId="77777777" w:rsidR="008E6E3E" w:rsidRDefault="008E6E3E">
      <w:pPr>
        <w:pStyle w:val="BodyText"/>
        <w:spacing w:before="8"/>
        <w:rPr>
          <w:sz w:val="20"/>
        </w:rPr>
      </w:pPr>
    </w:p>
    <w:p w14:paraId="19537492" w14:textId="77777777" w:rsidR="008E6E3E" w:rsidRDefault="00157F4D">
      <w:pPr>
        <w:pStyle w:val="ListParagraph"/>
        <w:numPr>
          <w:ilvl w:val="2"/>
          <w:numId w:val="97"/>
        </w:numPr>
        <w:tabs>
          <w:tab w:val="left" w:pos="2399"/>
          <w:tab w:val="left" w:pos="2400"/>
        </w:tabs>
        <w:spacing w:before="1"/>
        <w:ind w:left="2399" w:hanging="1080"/>
        <w:jc w:val="both"/>
        <w:rPr>
          <w:sz w:val="18"/>
        </w:rPr>
      </w:pPr>
      <w:r>
        <w:rPr>
          <w:sz w:val="18"/>
        </w:rPr>
        <w:t>Local factors which may have effect on vehicular performance</w:t>
      </w:r>
      <w:r>
        <w:rPr>
          <w:spacing w:val="-4"/>
          <w:sz w:val="18"/>
        </w:rPr>
        <w:t xml:space="preserve"> </w:t>
      </w:r>
      <w:r>
        <w:rPr>
          <w:sz w:val="18"/>
        </w:rPr>
        <w:t>include:</w:t>
      </w:r>
    </w:p>
    <w:p w14:paraId="19537493" w14:textId="77777777" w:rsidR="008E6E3E" w:rsidRDefault="008E6E3E">
      <w:pPr>
        <w:pStyle w:val="BodyText"/>
        <w:spacing w:before="8"/>
        <w:rPr>
          <w:sz w:val="23"/>
        </w:rPr>
      </w:pPr>
    </w:p>
    <w:p w14:paraId="19537494" w14:textId="77777777" w:rsidR="008E6E3E" w:rsidRDefault="00157F4D">
      <w:pPr>
        <w:pStyle w:val="ListParagraph"/>
        <w:numPr>
          <w:ilvl w:val="3"/>
          <w:numId w:val="97"/>
        </w:numPr>
        <w:tabs>
          <w:tab w:val="left" w:pos="2761"/>
        </w:tabs>
        <w:spacing w:line="278" w:lineRule="auto"/>
        <w:ind w:right="599"/>
        <w:jc w:val="both"/>
        <w:rPr>
          <w:sz w:val="18"/>
        </w:rPr>
      </w:pPr>
      <w:r>
        <w:rPr>
          <w:sz w:val="18"/>
        </w:rPr>
        <w:t>the altitude at which the vehicle is to operate. The performance of normally-aspirated engines may be affected at altitudes above 600 m and the use of turbochargers may be necessary to achieve acceleration and cruising speed</w:t>
      </w:r>
      <w:r>
        <w:rPr>
          <w:spacing w:val="-4"/>
          <w:sz w:val="18"/>
        </w:rPr>
        <w:t xml:space="preserve"> </w:t>
      </w:r>
      <w:r>
        <w:rPr>
          <w:sz w:val="18"/>
        </w:rPr>
        <w:t>specifications;</w:t>
      </w:r>
    </w:p>
    <w:p w14:paraId="19537495"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496" w14:textId="77777777" w:rsidR="008E6E3E" w:rsidRDefault="008E6E3E">
      <w:pPr>
        <w:pStyle w:val="BodyText"/>
        <w:spacing w:before="1"/>
        <w:rPr>
          <w:sz w:val="19"/>
        </w:rPr>
      </w:pPr>
    </w:p>
    <w:p w14:paraId="19537497" w14:textId="77777777" w:rsidR="008E6E3E" w:rsidRDefault="00157F4D">
      <w:pPr>
        <w:pStyle w:val="ListParagraph"/>
        <w:numPr>
          <w:ilvl w:val="3"/>
          <w:numId w:val="97"/>
        </w:numPr>
        <w:tabs>
          <w:tab w:val="left" w:pos="2760"/>
        </w:tabs>
        <w:spacing w:before="94" w:line="278" w:lineRule="auto"/>
        <w:ind w:left="2759" w:right="598"/>
        <w:jc w:val="both"/>
        <w:rPr>
          <w:sz w:val="18"/>
        </w:rPr>
      </w:pPr>
      <w:r>
        <w:rPr>
          <w:sz w:val="18"/>
        </w:rPr>
        <w:t>any temperature extremes likely to be encountered by the vehicle. Very high temperatures may necessitate additional capacity in the engine cooling system. Very low temperatures may require protective equipment for the vehicle including the firefighting pump, associated plumbing and the water tank;</w:t>
      </w:r>
      <w:r>
        <w:rPr>
          <w:spacing w:val="-1"/>
          <w:sz w:val="18"/>
        </w:rPr>
        <w:t xml:space="preserve"> </w:t>
      </w:r>
      <w:r>
        <w:rPr>
          <w:sz w:val="18"/>
        </w:rPr>
        <w:t>and</w:t>
      </w:r>
    </w:p>
    <w:p w14:paraId="19537498" w14:textId="77777777" w:rsidR="008E6E3E" w:rsidRDefault="008E6E3E">
      <w:pPr>
        <w:pStyle w:val="BodyText"/>
        <w:spacing w:before="9"/>
        <w:rPr>
          <w:sz w:val="20"/>
        </w:rPr>
      </w:pPr>
    </w:p>
    <w:p w14:paraId="19537499" w14:textId="77777777" w:rsidR="008E6E3E" w:rsidRDefault="00157F4D">
      <w:pPr>
        <w:pStyle w:val="ListParagraph"/>
        <w:numPr>
          <w:ilvl w:val="3"/>
          <w:numId w:val="97"/>
        </w:numPr>
        <w:tabs>
          <w:tab w:val="left" w:pos="2760"/>
        </w:tabs>
        <w:spacing w:line="278" w:lineRule="auto"/>
        <w:ind w:left="2759" w:right="600"/>
        <w:jc w:val="both"/>
        <w:rPr>
          <w:sz w:val="18"/>
        </w:rPr>
      </w:pPr>
      <w:r>
        <w:rPr>
          <w:sz w:val="18"/>
        </w:rPr>
        <w:t>the presence of unusual quantities of sand or dust in the atmosphere, requiring augmented filtration in the induction system to the</w:t>
      </w:r>
      <w:r>
        <w:rPr>
          <w:spacing w:val="-1"/>
          <w:sz w:val="18"/>
        </w:rPr>
        <w:t xml:space="preserve"> </w:t>
      </w:r>
      <w:r>
        <w:rPr>
          <w:sz w:val="18"/>
        </w:rPr>
        <w:t>engine.</w:t>
      </w:r>
    </w:p>
    <w:p w14:paraId="1953749A" w14:textId="77777777" w:rsidR="008E6E3E" w:rsidRDefault="008E6E3E">
      <w:pPr>
        <w:pStyle w:val="BodyText"/>
        <w:spacing w:before="10"/>
        <w:rPr>
          <w:sz w:val="20"/>
        </w:rPr>
      </w:pPr>
    </w:p>
    <w:p w14:paraId="1953749B" w14:textId="77777777" w:rsidR="008E6E3E" w:rsidRDefault="00157F4D">
      <w:pPr>
        <w:pStyle w:val="ListParagraph"/>
        <w:numPr>
          <w:ilvl w:val="2"/>
          <w:numId w:val="97"/>
        </w:numPr>
        <w:tabs>
          <w:tab w:val="left" w:pos="2398"/>
          <w:tab w:val="left" w:pos="2399"/>
        </w:tabs>
        <w:spacing w:line="278" w:lineRule="auto"/>
        <w:ind w:right="597" w:firstLine="0"/>
        <w:jc w:val="both"/>
        <w:rPr>
          <w:sz w:val="18"/>
        </w:rPr>
      </w:pPr>
      <w:r>
        <w:rPr>
          <w:sz w:val="18"/>
        </w:rPr>
        <w:t>All vehicles will require regular inspection of every aspect of their structure, systems and operational functions. Servicing and preventive maintenance will ensure, as far as is practicable, that the vehicle will remain effectively available. The time taken to complete these processes will be directly related to the accessibility of all the areas to be inspected and serviced and the design of the vehicle must provide this facility. Additionally, in anticipation of the need to remove a major component, such as the engine, pump, tank or foam-making system, removable panels and suitable lifting connections must ensure that removal and replacement does not entail unacceptable extension of down- time. One design feature, indirectly related to vehicle serviceability and the extent to which some areas will require maintenance, is the application of protective treatments and finishes. Anti-corrosion treatments are essential in most airport environments and these can be extended to protect areas which may be exposed to any deposits of foam concentrate or dry chemical agents which may be spilled during replenishment operations. The under-chassis and some elements of the superstructure can be protected against abrasion from surface material thrown up by the tires. Any steps or walkways to be used by crew members can combine non-slip characteristics with features which protect adjacent surfaces against damage by footwear. The front and sides of the vehicle, which may sustain damage when the vehicle contacts brush, scrub or undergrowth, can be constructed of materials which can withstand this exposure, avoiding the need to regularly repaint the framework/bodywork. This range of protective measures can prolong the availability of a vehicle and make a significant reduction to the cost and duration of maintenance</w:t>
      </w:r>
      <w:r>
        <w:rPr>
          <w:spacing w:val="-13"/>
          <w:sz w:val="18"/>
        </w:rPr>
        <w:t xml:space="preserve"> </w:t>
      </w:r>
      <w:r>
        <w:rPr>
          <w:sz w:val="18"/>
        </w:rPr>
        <w:t>programmes.</w:t>
      </w:r>
    </w:p>
    <w:p w14:paraId="1953749C" w14:textId="77777777" w:rsidR="008E6E3E" w:rsidRDefault="008E6E3E">
      <w:pPr>
        <w:pStyle w:val="BodyText"/>
        <w:spacing w:before="7"/>
        <w:rPr>
          <w:sz w:val="20"/>
        </w:rPr>
      </w:pPr>
    </w:p>
    <w:p w14:paraId="1953749D" w14:textId="77777777" w:rsidR="008E6E3E" w:rsidRDefault="00157F4D">
      <w:pPr>
        <w:pStyle w:val="ListParagraph"/>
        <w:numPr>
          <w:ilvl w:val="2"/>
          <w:numId w:val="97"/>
        </w:numPr>
        <w:tabs>
          <w:tab w:val="left" w:pos="2399"/>
          <w:tab w:val="left" w:pos="2400"/>
        </w:tabs>
        <w:spacing w:line="278" w:lineRule="auto"/>
        <w:ind w:right="599" w:firstLine="0"/>
        <w:jc w:val="both"/>
        <w:rPr>
          <w:sz w:val="18"/>
        </w:rPr>
      </w:pPr>
      <w:r>
        <w:rPr>
          <w:sz w:val="18"/>
        </w:rPr>
        <w:t>For optimum foam firefighting and burn-back performance the foam-making equipment should produce expansions and 25 per cent drainage times of acceptable levels. Generally, expansion ranges from 6 to 10 for film- forming or fluorine free synthetic foams and from 8 to 12 for protein based foams. Drainage time should be in excess of 3 minutes for film-forming foams and in excess of 5 minutes for protein-based foams when tested in accordance with their respective methods.</w:t>
      </w:r>
    </w:p>
    <w:p w14:paraId="1953749E" w14:textId="77777777" w:rsidR="008E6E3E" w:rsidRDefault="008E6E3E">
      <w:pPr>
        <w:pStyle w:val="BodyText"/>
        <w:rPr>
          <w:sz w:val="20"/>
        </w:rPr>
      </w:pPr>
    </w:p>
    <w:p w14:paraId="1953749F" w14:textId="77777777" w:rsidR="008E6E3E" w:rsidRDefault="008E6E3E">
      <w:pPr>
        <w:pStyle w:val="BodyText"/>
        <w:spacing w:before="8"/>
        <w:rPr>
          <w:sz w:val="21"/>
        </w:rPr>
      </w:pPr>
    </w:p>
    <w:p w14:paraId="195374A0" w14:textId="77777777" w:rsidR="008E6E3E" w:rsidRDefault="00157F4D">
      <w:pPr>
        <w:pStyle w:val="ListParagraph"/>
        <w:numPr>
          <w:ilvl w:val="1"/>
          <w:numId w:val="102"/>
        </w:numPr>
        <w:tabs>
          <w:tab w:val="left" w:pos="4238"/>
          <w:tab w:val="left" w:pos="4240"/>
        </w:tabs>
        <w:ind w:left="4239" w:hanging="456"/>
        <w:jc w:val="left"/>
        <w:rPr>
          <w:b/>
          <w:sz w:val="18"/>
        </w:rPr>
      </w:pPr>
      <w:r>
        <w:rPr>
          <w:b/>
          <w:sz w:val="18"/>
        </w:rPr>
        <w:t>ADDITIONAL CONTRACTUAL</w:t>
      </w:r>
      <w:r>
        <w:rPr>
          <w:b/>
          <w:spacing w:val="-1"/>
          <w:sz w:val="18"/>
        </w:rPr>
        <w:t xml:space="preserve"> </w:t>
      </w:r>
      <w:r>
        <w:rPr>
          <w:b/>
          <w:sz w:val="18"/>
        </w:rPr>
        <w:t>CONSIDERATIONS</w:t>
      </w:r>
    </w:p>
    <w:p w14:paraId="195374A1" w14:textId="77777777" w:rsidR="008E6E3E" w:rsidRDefault="008E6E3E">
      <w:pPr>
        <w:pStyle w:val="BodyText"/>
        <w:spacing w:before="8"/>
        <w:rPr>
          <w:b/>
          <w:sz w:val="23"/>
        </w:rPr>
      </w:pPr>
    </w:p>
    <w:p w14:paraId="195374A2" w14:textId="77777777" w:rsidR="008E6E3E" w:rsidRDefault="00157F4D">
      <w:pPr>
        <w:pStyle w:val="ListParagraph"/>
        <w:numPr>
          <w:ilvl w:val="2"/>
          <w:numId w:val="96"/>
        </w:numPr>
        <w:tabs>
          <w:tab w:val="left" w:pos="2399"/>
          <w:tab w:val="left" w:pos="2400"/>
        </w:tabs>
        <w:spacing w:line="278" w:lineRule="auto"/>
        <w:ind w:right="596" w:firstLine="0"/>
        <w:jc w:val="both"/>
        <w:rPr>
          <w:sz w:val="18"/>
        </w:rPr>
      </w:pPr>
      <w:r>
        <w:rPr>
          <w:sz w:val="18"/>
        </w:rPr>
        <w:t>There may be a need for staff training when a new vehicle is acquired, particularly where innovations in firefighting systems, automotive components or other structural features are to be incorporated. Many constructors of RFF vehicles are able to provide such facilities in the country of construction or of use. The most valuable opportunities are those in the country of construction where training can be given as the vehicle is assembled. This can be of special benefit to personnel who will be involved in the development of preventive maintenance and periodic overhaul programmes. Visits to the subcontractors of major components, such as the engine, transmission and fire pump, will provide invaluable professional advice, leading to a complete awareness of the total vehicle. Training of RFF personnel, particularly those with instructional duties, can also be arranged but this may be most effective in the country of use, where any special local conditions may be taken into account. This would be the case where driver training had to be provided. All training can be provided as part of the total contract for a new</w:t>
      </w:r>
      <w:r>
        <w:rPr>
          <w:spacing w:val="-13"/>
          <w:sz w:val="18"/>
        </w:rPr>
        <w:t xml:space="preserve"> </w:t>
      </w:r>
      <w:r>
        <w:rPr>
          <w:sz w:val="18"/>
        </w:rPr>
        <w:t>vehicle.</w:t>
      </w:r>
    </w:p>
    <w:p w14:paraId="195374A3" w14:textId="77777777" w:rsidR="008E6E3E" w:rsidRDefault="008E6E3E">
      <w:pPr>
        <w:pStyle w:val="BodyText"/>
        <w:spacing w:before="8"/>
        <w:rPr>
          <w:sz w:val="20"/>
        </w:rPr>
      </w:pPr>
    </w:p>
    <w:p w14:paraId="195374A4" w14:textId="77777777" w:rsidR="008E6E3E" w:rsidRDefault="00157F4D">
      <w:pPr>
        <w:pStyle w:val="ListParagraph"/>
        <w:numPr>
          <w:ilvl w:val="2"/>
          <w:numId w:val="96"/>
        </w:numPr>
        <w:tabs>
          <w:tab w:val="left" w:pos="2399"/>
          <w:tab w:val="left" w:pos="2400"/>
        </w:tabs>
        <w:spacing w:before="1" w:line="278" w:lineRule="auto"/>
        <w:ind w:right="598" w:firstLine="0"/>
        <w:jc w:val="both"/>
        <w:rPr>
          <w:sz w:val="18"/>
        </w:rPr>
      </w:pPr>
      <w:r>
        <w:rPr>
          <w:sz w:val="18"/>
        </w:rPr>
        <w:t>It is usual to include in a contract a series of tests to demonstrate the ability of a vehicle to meet a specification. These tests may be divided into two groups — those which measure aspects of the vehicle’s performance as a rescue or firefighting unit and those which measure its vehicular performance. A typical series of tests would consider:</w:t>
      </w:r>
    </w:p>
    <w:p w14:paraId="195374A5" w14:textId="77777777" w:rsidR="008E6E3E" w:rsidRDefault="008E6E3E">
      <w:pPr>
        <w:pStyle w:val="BodyText"/>
        <w:spacing w:before="9"/>
        <w:rPr>
          <w:sz w:val="20"/>
        </w:rPr>
      </w:pPr>
    </w:p>
    <w:p w14:paraId="195374A6" w14:textId="77777777" w:rsidR="008E6E3E" w:rsidRDefault="00157F4D">
      <w:pPr>
        <w:pStyle w:val="ListParagraph"/>
        <w:numPr>
          <w:ilvl w:val="3"/>
          <w:numId w:val="96"/>
        </w:numPr>
        <w:tabs>
          <w:tab w:val="left" w:pos="2760"/>
        </w:tabs>
        <w:spacing w:line="278" w:lineRule="auto"/>
        <w:ind w:right="599"/>
        <w:jc w:val="both"/>
        <w:rPr>
          <w:sz w:val="18"/>
        </w:rPr>
      </w:pPr>
      <w:r>
        <w:rPr>
          <w:sz w:val="18"/>
        </w:rPr>
        <w:t>foam output, through the monitor, any sidelines and the bumper turret and undertruck nozzles, where specified;</w:t>
      </w:r>
    </w:p>
    <w:p w14:paraId="195374A7" w14:textId="77777777" w:rsidR="008E6E3E" w:rsidRDefault="008E6E3E">
      <w:pPr>
        <w:spacing w:line="278" w:lineRule="auto"/>
        <w:jc w:val="both"/>
        <w:rPr>
          <w:sz w:val="18"/>
        </w:rPr>
        <w:sectPr w:rsidR="008E6E3E">
          <w:headerReference w:type="even" r:id="rId51"/>
          <w:headerReference w:type="default" r:id="rId52"/>
          <w:pgSz w:w="12240" w:h="15840"/>
          <w:pgMar w:top="1500" w:right="720" w:bottom="280" w:left="0" w:header="989" w:footer="0" w:gutter="0"/>
          <w:pgNumType w:start="11"/>
          <w:cols w:space="720"/>
        </w:sectPr>
      </w:pPr>
    </w:p>
    <w:p w14:paraId="195374A8" w14:textId="77777777" w:rsidR="008E6E3E" w:rsidRDefault="008E6E3E">
      <w:pPr>
        <w:pStyle w:val="BodyText"/>
        <w:spacing w:before="1"/>
        <w:rPr>
          <w:sz w:val="19"/>
        </w:rPr>
      </w:pPr>
    </w:p>
    <w:p w14:paraId="195374A9" w14:textId="77777777" w:rsidR="008E6E3E" w:rsidRDefault="00157F4D">
      <w:pPr>
        <w:pStyle w:val="ListParagraph"/>
        <w:numPr>
          <w:ilvl w:val="3"/>
          <w:numId w:val="96"/>
        </w:numPr>
        <w:tabs>
          <w:tab w:val="left" w:pos="2759"/>
          <w:tab w:val="left" w:pos="2760"/>
        </w:tabs>
        <w:spacing w:before="94"/>
        <w:rPr>
          <w:sz w:val="18"/>
        </w:rPr>
      </w:pPr>
      <w:r>
        <w:rPr>
          <w:sz w:val="18"/>
        </w:rPr>
        <w:t>the qualities of foam</w:t>
      </w:r>
      <w:r>
        <w:rPr>
          <w:spacing w:val="-1"/>
          <w:sz w:val="18"/>
        </w:rPr>
        <w:t xml:space="preserve"> </w:t>
      </w:r>
      <w:r>
        <w:rPr>
          <w:sz w:val="18"/>
        </w:rPr>
        <w:t>produced;</w:t>
      </w:r>
    </w:p>
    <w:p w14:paraId="195374AA" w14:textId="77777777" w:rsidR="008E6E3E" w:rsidRDefault="008E6E3E">
      <w:pPr>
        <w:pStyle w:val="BodyText"/>
        <w:spacing w:before="8"/>
        <w:rPr>
          <w:sz w:val="23"/>
        </w:rPr>
      </w:pPr>
    </w:p>
    <w:p w14:paraId="195374AB" w14:textId="77777777" w:rsidR="008E6E3E" w:rsidRDefault="00157F4D">
      <w:pPr>
        <w:pStyle w:val="ListParagraph"/>
        <w:numPr>
          <w:ilvl w:val="3"/>
          <w:numId w:val="96"/>
        </w:numPr>
        <w:tabs>
          <w:tab w:val="left" w:pos="2759"/>
          <w:tab w:val="left" w:pos="2760"/>
        </w:tabs>
        <w:rPr>
          <w:sz w:val="18"/>
        </w:rPr>
      </w:pPr>
      <w:r>
        <w:rPr>
          <w:sz w:val="18"/>
        </w:rPr>
        <w:t>the range and pattern of foam discharged, in both low and high levels of output, from the</w:t>
      </w:r>
      <w:r>
        <w:rPr>
          <w:spacing w:val="-25"/>
          <w:sz w:val="18"/>
        </w:rPr>
        <w:t xml:space="preserve"> </w:t>
      </w:r>
      <w:r>
        <w:rPr>
          <w:sz w:val="18"/>
        </w:rPr>
        <w:t>monitor;</w:t>
      </w:r>
    </w:p>
    <w:p w14:paraId="195374AC" w14:textId="77777777" w:rsidR="008E6E3E" w:rsidRDefault="008E6E3E">
      <w:pPr>
        <w:pStyle w:val="BodyText"/>
        <w:spacing w:before="8"/>
        <w:rPr>
          <w:sz w:val="23"/>
        </w:rPr>
      </w:pPr>
    </w:p>
    <w:p w14:paraId="195374AD" w14:textId="77777777" w:rsidR="008E6E3E" w:rsidRDefault="00157F4D">
      <w:pPr>
        <w:pStyle w:val="ListParagraph"/>
        <w:numPr>
          <w:ilvl w:val="3"/>
          <w:numId w:val="96"/>
        </w:numPr>
        <w:tabs>
          <w:tab w:val="left" w:pos="2760"/>
        </w:tabs>
        <w:spacing w:before="1" w:line="278" w:lineRule="auto"/>
        <w:ind w:right="600"/>
        <w:rPr>
          <w:sz w:val="18"/>
        </w:rPr>
      </w:pPr>
      <w:r>
        <w:rPr>
          <w:sz w:val="18"/>
        </w:rPr>
        <w:t>the operation, including the extension of any hose-line, of the complementary agent system, where specified;</w:t>
      </w:r>
    </w:p>
    <w:p w14:paraId="195374AE" w14:textId="77777777" w:rsidR="008E6E3E" w:rsidRDefault="008E6E3E">
      <w:pPr>
        <w:pStyle w:val="BodyText"/>
        <w:spacing w:before="9"/>
        <w:rPr>
          <w:sz w:val="20"/>
        </w:rPr>
      </w:pPr>
    </w:p>
    <w:p w14:paraId="195374AF" w14:textId="77777777" w:rsidR="008E6E3E" w:rsidRDefault="00157F4D">
      <w:pPr>
        <w:pStyle w:val="ListParagraph"/>
        <w:numPr>
          <w:ilvl w:val="3"/>
          <w:numId w:val="96"/>
        </w:numPr>
        <w:tabs>
          <w:tab w:val="left" w:pos="2759"/>
          <w:tab w:val="left" w:pos="2761"/>
        </w:tabs>
        <w:ind w:left="2760" w:hanging="361"/>
        <w:rPr>
          <w:sz w:val="18"/>
        </w:rPr>
      </w:pPr>
      <w:r>
        <w:rPr>
          <w:sz w:val="18"/>
        </w:rPr>
        <w:t>the conduct of replenishment procedures;</w:t>
      </w:r>
    </w:p>
    <w:p w14:paraId="195374B0" w14:textId="77777777" w:rsidR="008E6E3E" w:rsidRDefault="008E6E3E">
      <w:pPr>
        <w:pStyle w:val="BodyText"/>
        <w:spacing w:before="9"/>
        <w:rPr>
          <w:sz w:val="23"/>
        </w:rPr>
      </w:pPr>
    </w:p>
    <w:p w14:paraId="195374B1" w14:textId="77777777" w:rsidR="008E6E3E" w:rsidRDefault="00157F4D">
      <w:pPr>
        <w:pStyle w:val="ListParagraph"/>
        <w:numPr>
          <w:ilvl w:val="3"/>
          <w:numId w:val="96"/>
        </w:numPr>
        <w:tabs>
          <w:tab w:val="left" w:pos="2759"/>
          <w:tab w:val="left" w:pos="2760"/>
        </w:tabs>
        <w:rPr>
          <w:sz w:val="18"/>
        </w:rPr>
      </w:pPr>
      <w:r>
        <w:rPr>
          <w:sz w:val="18"/>
        </w:rPr>
        <w:t>the production of foam, while in motion, probably as part of a)</w:t>
      </w:r>
      <w:r>
        <w:rPr>
          <w:spacing w:val="-9"/>
          <w:sz w:val="18"/>
        </w:rPr>
        <w:t xml:space="preserve"> </w:t>
      </w:r>
      <w:r>
        <w:rPr>
          <w:sz w:val="18"/>
        </w:rPr>
        <w:t>above;</w:t>
      </w:r>
    </w:p>
    <w:p w14:paraId="195374B2" w14:textId="77777777" w:rsidR="008E6E3E" w:rsidRDefault="008E6E3E">
      <w:pPr>
        <w:pStyle w:val="BodyText"/>
        <w:spacing w:before="8"/>
        <w:rPr>
          <w:sz w:val="23"/>
        </w:rPr>
      </w:pPr>
    </w:p>
    <w:p w14:paraId="195374B3" w14:textId="77777777" w:rsidR="008E6E3E" w:rsidRDefault="00157F4D">
      <w:pPr>
        <w:pStyle w:val="ListParagraph"/>
        <w:numPr>
          <w:ilvl w:val="3"/>
          <w:numId w:val="96"/>
        </w:numPr>
        <w:tabs>
          <w:tab w:val="left" w:pos="2760"/>
        </w:tabs>
        <w:rPr>
          <w:sz w:val="18"/>
        </w:rPr>
      </w:pPr>
      <w:r>
        <w:rPr>
          <w:sz w:val="18"/>
        </w:rPr>
        <w:t>the conduct of a flushing procedure on completion of foam</w:t>
      </w:r>
      <w:r>
        <w:rPr>
          <w:spacing w:val="-6"/>
          <w:sz w:val="18"/>
        </w:rPr>
        <w:t xml:space="preserve"> </w:t>
      </w:r>
      <w:r>
        <w:rPr>
          <w:sz w:val="18"/>
        </w:rPr>
        <w:t>production;</w:t>
      </w:r>
    </w:p>
    <w:p w14:paraId="195374B4" w14:textId="77777777" w:rsidR="008E6E3E" w:rsidRDefault="008E6E3E">
      <w:pPr>
        <w:pStyle w:val="BodyText"/>
        <w:spacing w:before="8"/>
        <w:rPr>
          <w:sz w:val="23"/>
        </w:rPr>
      </w:pPr>
    </w:p>
    <w:p w14:paraId="195374B5" w14:textId="77777777" w:rsidR="008E6E3E" w:rsidRDefault="00157F4D">
      <w:pPr>
        <w:pStyle w:val="ListParagraph"/>
        <w:numPr>
          <w:ilvl w:val="3"/>
          <w:numId w:val="96"/>
        </w:numPr>
        <w:tabs>
          <w:tab w:val="left" w:pos="2759"/>
          <w:tab w:val="left" w:pos="2760"/>
        </w:tabs>
        <w:spacing w:before="1"/>
        <w:ind w:left="2760"/>
        <w:rPr>
          <w:sz w:val="18"/>
        </w:rPr>
      </w:pPr>
      <w:r>
        <w:rPr>
          <w:sz w:val="18"/>
        </w:rPr>
        <w:t>acceleration and maximum speed</w:t>
      </w:r>
      <w:r>
        <w:rPr>
          <w:spacing w:val="-2"/>
          <w:sz w:val="18"/>
        </w:rPr>
        <w:t xml:space="preserve"> </w:t>
      </w:r>
      <w:r>
        <w:rPr>
          <w:sz w:val="18"/>
        </w:rPr>
        <w:t>tests;</w:t>
      </w:r>
    </w:p>
    <w:p w14:paraId="195374B6" w14:textId="77777777" w:rsidR="008E6E3E" w:rsidRDefault="008E6E3E">
      <w:pPr>
        <w:pStyle w:val="BodyText"/>
        <w:spacing w:before="8"/>
        <w:rPr>
          <w:sz w:val="23"/>
        </w:rPr>
      </w:pPr>
    </w:p>
    <w:p w14:paraId="195374B7" w14:textId="77777777" w:rsidR="008E6E3E" w:rsidRDefault="00157F4D">
      <w:pPr>
        <w:pStyle w:val="ListParagraph"/>
        <w:numPr>
          <w:ilvl w:val="3"/>
          <w:numId w:val="96"/>
        </w:numPr>
        <w:tabs>
          <w:tab w:val="left" w:pos="2759"/>
          <w:tab w:val="left" w:pos="2760"/>
        </w:tabs>
        <w:rPr>
          <w:sz w:val="18"/>
        </w:rPr>
      </w:pPr>
      <w:r>
        <w:rPr>
          <w:sz w:val="18"/>
        </w:rPr>
        <w:t>braking, turning and gradient performance</w:t>
      </w:r>
      <w:r>
        <w:rPr>
          <w:spacing w:val="-1"/>
          <w:sz w:val="18"/>
        </w:rPr>
        <w:t xml:space="preserve"> </w:t>
      </w:r>
      <w:r>
        <w:rPr>
          <w:sz w:val="18"/>
        </w:rPr>
        <w:t>tests;</w:t>
      </w:r>
    </w:p>
    <w:p w14:paraId="195374B8" w14:textId="77777777" w:rsidR="008E6E3E" w:rsidRDefault="008E6E3E">
      <w:pPr>
        <w:pStyle w:val="BodyText"/>
        <w:spacing w:before="8"/>
        <w:rPr>
          <w:sz w:val="23"/>
        </w:rPr>
      </w:pPr>
    </w:p>
    <w:p w14:paraId="195374B9" w14:textId="77777777" w:rsidR="008E6E3E" w:rsidRDefault="00157F4D">
      <w:pPr>
        <w:pStyle w:val="ListParagraph"/>
        <w:numPr>
          <w:ilvl w:val="3"/>
          <w:numId w:val="96"/>
        </w:numPr>
        <w:tabs>
          <w:tab w:val="left" w:pos="2759"/>
          <w:tab w:val="left" w:pos="2760"/>
        </w:tabs>
        <w:rPr>
          <w:sz w:val="18"/>
        </w:rPr>
      </w:pPr>
      <w:r>
        <w:rPr>
          <w:sz w:val="18"/>
        </w:rPr>
        <w:t>the weighing of the fully stowed vehicle, including separate axle weights;</w:t>
      </w:r>
      <w:r>
        <w:rPr>
          <w:spacing w:val="-6"/>
          <w:sz w:val="18"/>
        </w:rPr>
        <w:t xml:space="preserve"> </w:t>
      </w:r>
      <w:r>
        <w:rPr>
          <w:sz w:val="18"/>
        </w:rPr>
        <w:t>and</w:t>
      </w:r>
    </w:p>
    <w:p w14:paraId="195374BA" w14:textId="77777777" w:rsidR="008E6E3E" w:rsidRDefault="008E6E3E">
      <w:pPr>
        <w:pStyle w:val="BodyText"/>
        <w:spacing w:before="9"/>
        <w:rPr>
          <w:sz w:val="23"/>
        </w:rPr>
      </w:pPr>
    </w:p>
    <w:p w14:paraId="195374BB" w14:textId="77777777" w:rsidR="008E6E3E" w:rsidRDefault="00157F4D">
      <w:pPr>
        <w:pStyle w:val="ListParagraph"/>
        <w:numPr>
          <w:ilvl w:val="3"/>
          <w:numId w:val="96"/>
        </w:numPr>
        <w:tabs>
          <w:tab w:val="left" w:pos="2759"/>
          <w:tab w:val="left" w:pos="2760"/>
        </w:tabs>
        <w:ind w:left="2760"/>
        <w:rPr>
          <w:sz w:val="18"/>
        </w:rPr>
      </w:pPr>
      <w:r>
        <w:rPr>
          <w:sz w:val="18"/>
        </w:rPr>
        <w:t>static tilt</w:t>
      </w:r>
      <w:r>
        <w:rPr>
          <w:spacing w:val="-1"/>
          <w:sz w:val="18"/>
        </w:rPr>
        <w:t xml:space="preserve"> </w:t>
      </w:r>
      <w:r>
        <w:rPr>
          <w:sz w:val="18"/>
        </w:rPr>
        <w:t>test.</w:t>
      </w:r>
    </w:p>
    <w:p w14:paraId="195374BC" w14:textId="77777777" w:rsidR="008E6E3E" w:rsidRDefault="008E6E3E">
      <w:pPr>
        <w:pStyle w:val="BodyText"/>
        <w:spacing w:before="8"/>
        <w:rPr>
          <w:sz w:val="23"/>
        </w:rPr>
      </w:pPr>
    </w:p>
    <w:p w14:paraId="195374BD" w14:textId="77777777" w:rsidR="008E6E3E" w:rsidRDefault="00157F4D">
      <w:pPr>
        <w:pStyle w:val="ListParagraph"/>
        <w:numPr>
          <w:ilvl w:val="2"/>
          <w:numId w:val="96"/>
        </w:numPr>
        <w:tabs>
          <w:tab w:val="left" w:pos="2399"/>
          <w:tab w:val="left" w:pos="2400"/>
        </w:tabs>
        <w:spacing w:line="278" w:lineRule="auto"/>
        <w:ind w:right="598" w:firstLine="0"/>
        <w:jc w:val="both"/>
        <w:rPr>
          <w:sz w:val="18"/>
        </w:rPr>
      </w:pPr>
      <w:r>
        <w:rPr>
          <w:sz w:val="18"/>
        </w:rPr>
        <w:t>This series of tests is additional to any visual inspection of a vehicle to appraise design features, finishes, treatments and other aspects required by the specification. Where a number of identical vehicles are ordered it may be necessary to perform the tests in a) to k) above for the first production vehicle only. Acceleration and cruising speed tests should be conducted at the normal operating temperatures of the</w:t>
      </w:r>
      <w:r>
        <w:rPr>
          <w:spacing w:val="-5"/>
          <w:sz w:val="18"/>
        </w:rPr>
        <w:t xml:space="preserve"> </w:t>
      </w:r>
      <w:r>
        <w:rPr>
          <w:sz w:val="18"/>
        </w:rPr>
        <w:t>vehicle.</w:t>
      </w:r>
    </w:p>
    <w:p w14:paraId="195374BE" w14:textId="77777777" w:rsidR="008E6E3E" w:rsidRDefault="008E6E3E">
      <w:pPr>
        <w:pStyle w:val="BodyText"/>
        <w:spacing w:before="9"/>
        <w:rPr>
          <w:sz w:val="20"/>
        </w:rPr>
      </w:pPr>
    </w:p>
    <w:p w14:paraId="195374BF" w14:textId="77777777" w:rsidR="008E6E3E" w:rsidRDefault="00157F4D">
      <w:pPr>
        <w:pStyle w:val="ListParagraph"/>
        <w:numPr>
          <w:ilvl w:val="2"/>
          <w:numId w:val="96"/>
        </w:numPr>
        <w:tabs>
          <w:tab w:val="left" w:pos="2398"/>
          <w:tab w:val="left" w:pos="2400"/>
        </w:tabs>
        <w:spacing w:before="1" w:line="278" w:lineRule="auto"/>
        <w:ind w:right="598" w:firstLine="0"/>
        <w:jc w:val="both"/>
        <w:rPr>
          <w:sz w:val="18"/>
        </w:rPr>
      </w:pPr>
      <w:r>
        <w:rPr>
          <w:sz w:val="18"/>
        </w:rPr>
        <w:t>Technical manuals, describing systems, operating procedures and other construction features of the vehicle, are essential for RFF and support purposes. They can be used as instructional documents and in programming inspection and preventive maintenance procedures. Where a manual includes a list of components it can facilitate the acquisition of spare parts in precise terms. At least two copies of these technical manuals should be provided, one each for the principal officers in the RFF and maintenance services. The language in which these documents shall be presented will be for local</w:t>
      </w:r>
      <w:r>
        <w:rPr>
          <w:spacing w:val="1"/>
          <w:sz w:val="18"/>
        </w:rPr>
        <w:t xml:space="preserve"> </w:t>
      </w:r>
      <w:r>
        <w:rPr>
          <w:sz w:val="18"/>
        </w:rPr>
        <w:t>determination.</w:t>
      </w:r>
    </w:p>
    <w:p w14:paraId="195374C0" w14:textId="77777777" w:rsidR="008E6E3E" w:rsidRDefault="008E6E3E">
      <w:pPr>
        <w:pStyle w:val="BodyText"/>
        <w:spacing w:before="8"/>
        <w:rPr>
          <w:sz w:val="20"/>
        </w:rPr>
      </w:pPr>
    </w:p>
    <w:p w14:paraId="195374C1" w14:textId="77777777" w:rsidR="008E6E3E" w:rsidRDefault="00157F4D">
      <w:pPr>
        <w:pStyle w:val="ListParagraph"/>
        <w:numPr>
          <w:ilvl w:val="2"/>
          <w:numId w:val="96"/>
        </w:numPr>
        <w:tabs>
          <w:tab w:val="left" w:pos="2398"/>
          <w:tab w:val="left" w:pos="2399"/>
        </w:tabs>
        <w:spacing w:before="1" w:line="278" w:lineRule="auto"/>
        <w:ind w:right="598" w:firstLine="0"/>
        <w:jc w:val="both"/>
        <w:rPr>
          <w:sz w:val="18"/>
        </w:rPr>
      </w:pPr>
      <w:r>
        <w:rPr>
          <w:sz w:val="18"/>
        </w:rPr>
        <w:t>Where the vehicle to be acquired has features or performance characteristics which are new to the RFF and maintenance services, it may be advantageous to the airport or appropriate authority to specify a commissioning programme when the vehicle is delivered to the airport. The contractor can provide one or more representatives to introduce the vehicle to those who will be responsible for its operation and serviceability, with particular attention to drivers. Experience has shown that vehicle drivers must be given training if they are to realize the full advantages of increased power and handling qualities offered by modern vehicles. While the water and foam concentrate tanks of vehicles will normally be kept filled to capacity, drivers should be made aware of the change in handling characteristics created by partially filled tanks, which may be experienced when returning from an incident or training</w:t>
      </w:r>
      <w:r>
        <w:rPr>
          <w:spacing w:val="-23"/>
          <w:sz w:val="18"/>
        </w:rPr>
        <w:t xml:space="preserve"> </w:t>
      </w:r>
      <w:r>
        <w:rPr>
          <w:sz w:val="18"/>
        </w:rPr>
        <w:t>period.</w:t>
      </w:r>
    </w:p>
    <w:p w14:paraId="195374C2" w14:textId="77777777" w:rsidR="008E6E3E" w:rsidRDefault="008E6E3E">
      <w:pPr>
        <w:pStyle w:val="BodyText"/>
        <w:spacing w:before="8"/>
        <w:rPr>
          <w:sz w:val="20"/>
        </w:rPr>
      </w:pPr>
    </w:p>
    <w:p w14:paraId="195374C3" w14:textId="77777777" w:rsidR="008E6E3E" w:rsidRDefault="00157F4D">
      <w:pPr>
        <w:pStyle w:val="ListParagraph"/>
        <w:numPr>
          <w:ilvl w:val="2"/>
          <w:numId w:val="96"/>
        </w:numPr>
        <w:tabs>
          <w:tab w:val="left" w:pos="2399"/>
          <w:tab w:val="left" w:pos="2400"/>
        </w:tabs>
        <w:spacing w:line="278" w:lineRule="auto"/>
        <w:ind w:left="1320" w:right="598" w:firstLine="0"/>
        <w:jc w:val="both"/>
        <w:rPr>
          <w:sz w:val="18"/>
        </w:rPr>
      </w:pPr>
      <w:r>
        <w:rPr>
          <w:sz w:val="18"/>
        </w:rPr>
        <w:t>Although the standards of design and construction now employed will produce vehicles which are reliable in service, subject to the introduction of reasonable handling, inspection and maintenance procedures, some unserviceability is inevitable. The repair skills available to the airport will normally ensure the early return of vehicles to operational use but there may be occasions where technical assistance will be required from the vehicle constructor. Additionally, as a preventive measure, the airport or appropriate authority may wish to secure a periodic examination of a vehicle to assess its overall condition. To meet either of these requirements a clause can be included in the initial contract to secure these support</w:t>
      </w:r>
      <w:r>
        <w:rPr>
          <w:spacing w:val="-2"/>
          <w:sz w:val="18"/>
        </w:rPr>
        <w:t xml:space="preserve"> </w:t>
      </w:r>
      <w:r>
        <w:rPr>
          <w:sz w:val="18"/>
        </w:rPr>
        <w:t>facilities.</w:t>
      </w:r>
    </w:p>
    <w:p w14:paraId="195374C4" w14:textId="77777777" w:rsidR="008E6E3E" w:rsidRDefault="008E6E3E">
      <w:pPr>
        <w:pStyle w:val="BodyText"/>
        <w:spacing w:before="9"/>
        <w:rPr>
          <w:sz w:val="20"/>
        </w:rPr>
      </w:pPr>
    </w:p>
    <w:p w14:paraId="195374C5" w14:textId="77777777" w:rsidR="008E6E3E" w:rsidRDefault="00157F4D">
      <w:pPr>
        <w:pStyle w:val="ListParagraph"/>
        <w:numPr>
          <w:ilvl w:val="2"/>
          <w:numId w:val="96"/>
        </w:numPr>
        <w:tabs>
          <w:tab w:val="left" w:pos="2398"/>
          <w:tab w:val="left" w:pos="2400"/>
        </w:tabs>
        <w:spacing w:line="278" w:lineRule="auto"/>
        <w:ind w:left="1320" w:right="599" w:firstLine="0"/>
        <w:jc w:val="both"/>
        <w:rPr>
          <w:sz w:val="18"/>
        </w:rPr>
      </w:pPr>
      <w:r>
        <w:rPr>
          <w:sz w:val="18"/>
        </w:rPr>
        <w:t>In any vehicle there are components with relatively short service “lives”. These include windscreen wiper blades,</w:t>
      </w:r>
      <w:r>
        <w:rPr>
          <w:spacing w:val="33"/>
          <w:sz w:val="18"/>
        </w:rPr>
        <w:t xml:space="preserve"> </w:t>
      </w:r>
      <w:r>
        <w:rPr>
          <w:sz w:val="18"/>
        </w:rPr>
        <w:t>fan</w:t>
      </w:r>
      <w:r>
        <w:rPr>
          <w:spacing w:val="34"/>
          <w:sz w:val="18"/>
        </w:rPr>
        <w:t xml:space="preserve"> </w:t>
      </w:r>
      <w:r>
        <w:rPr>
          <w:sz w:val="18"/>
        </w:rPr>
        <w:t>belts,</w:t>
      </w:r>
      <w:r>
        <w:rPr>
          <w:spacing w:val="34"/>
          <w:sz w:val="18"/>
        </w:rPr>
        <w:t xml:space="preserve"> </w:t>
      </w:r>
      <w:r>
        <w:rPr>
          <w:sz w:val="18"/>
        </w:rPr>
        <w:t>some</w:t>
      </w:r>
      <w:r>
        <w:rPr>
          <w:spacing w:val="34"/>
          <w:sz w:val="18"/>
        </w:rPr>
        <w:t xml:space="preserve"> </w:t>
      </w:r>
      <w:r>
        <w:rPr>
          <w:sz w:val="18"/>
        </w:rPr>
        <w:t>lamps</w:t>
      </w:r>
      <w:r>
        <w:rPr>
          <w:spacing w:val="34"/>
          <w:sz w:val="18"/>
        </w:rPr>
        <w:t xml:space="preserve"> </w:t>
      </w:r>
      <w:r>
        <w:rPr>
          <w:sz w:val="18"/>
        </w:rPr>
        <w:t>used</w:t>
      </w:r>
      <w:r>
        <w:rPr>
          <w:spacing w:val="34"/>
          <w:sz w:val="18"/>
        </w:rPr>
        <w:t xml:space="preserve"> </w:t>
      </w:r>
      <w:r>
        <w:rPr>
          <w:sz w:val="18"/>
        </w:rPr>
        <w:t>in</w:t>
      </w:r>
      <w:r>
        <w:rPr>
          <w:spacing w:val="34"/>
          <w:sz w:val="18"/>
        </w:rPr>
        <w:t xml:space="preserve"> </w:t>
      </w:r>
      <w:r>
        <w:rPr>
          <w:sz w:val="18"/>
        </w:rPr>
        <w:t>indicators</w:t>
      </w:r>
      <w:r>
        <w:rPr>
          <w:spacing w:val="33"/>
          <w:sz w:val="18"/>
        </w:rPr>
        <w:t xml:space="preserve"> </w:t>
      </w:r>
      <w:r>
        <w:rPr>
          <w:sz w:val="18"/>
        </w:rPr>
        <w:t>or</w:t>
      </w:r>
      <w:r>
        <w:rPr>
          <w:spacing w:val="34"/>
          <w:sz w:val="18"/>
        </w:rPr>
        <w:t xml:space="preserve"> </w:t>
      </w:r>
      <w:r>
        <w:rPr>
          <w:sz w:val="18"/>
        </w:rPr>
        <w:t>vehicle</w:t>
      </w:r>
      <w:r>
        <w:rPr>
          <w:spacing w:val="34"/>
          <w:sz w:val="18"/>
        </w:rPr>
        <w:t xml:space="preserve"> </w:t>
      </w:r>
      <w:r>
        <w:rPr>
          <w:sz w:val="18"/>
        </w:rPr>
        <w:t>lighting</w:t>
      </w:r>
      <w:r>
        <w:rPr>
          <w:spacing w:val="34"/>
          <w:sz w:val="18"/>
        </w:rPr>
        <w:t xml:space="preserve"> </w:t>
      </w:r>
      <w:r>
        <w:rPr>
          <w:sz w:val="18"/>
        </w:rPr>
        <w:t>systems</w:t>
      </w:r>
      <w:r>
        <w:rPr>
          <w:spacing w:val="34"/>
          <w:sz w:val="18"/>
        </w:rPr>
        <w:t xml:space="preserve"> </w:t>
      </w:r>
      <w:r>
        <w:rPr>
          <w:sz w:val="18"/>
        </w:rPr>
        <w:t>and</w:t>
      </w:r>
      <w:r>
        <w:rPr>
          <w:spacing w:val="34"/>
          <w:sz w:val="18"/>
        </w:rPr>
        <w:t xml:space="preserve"> </w:t>
      </w:r>
      <w:r>
        <w:rPr>
          <w:sz w:val="18"/>
        </w:rPr>
        <w:t>oil</w:t>
      </w:r>
      <w:r>
        <w:rPr>
          <w:spacing w:val="34"/>
          <w:sz w:val="18"/>
        </w:rPr>
        <w:t xml:space="preserve"> </w:t>
      </w:r>
      <w:r>
        <w:rPr>
          <w:sz w:val="18"/>
        </w:rPr>
        <w:t>or</w:t>
      </w:r>
      <w:r>
        <w:rPr>
          <w:spacing w:val="35"/>
          <w:sz w:val="18"/>
        </w:rPr>
        <w:t xml:space="preserve"> </w:t>
      </w:r>
      <w:r>
        <w:rPr>
          <w:sz w:val="18"/>
        </w:rPr>
        <w:t>air</w:t>
      </w:r>
      <w:r>
        <w:rPr>
          <w:spacing w:val="33"/>
          <w:sz w:val="18"/>
        </w:rPr>
        <w:t xml:space="preserve"> </w:t>
      </w:r>
      <w:r>
        <w:rPr>
          <w:sz w:val="18"/>
        </w:rPr>
        <w:t>filters.</w:t>
      </w:r>
      <w:r>
        <w:rPr>
          <w:spacing w:val="34"/>
          <w:sz w:val="18"/>
        </w:rPr>
        <w:t xml:space="preserve"> </w:t>
      </w:r>
      <w:r>
        <w:rPr>
          <w:sz w:val="18"/>
        </w:rPr>
        <w:t>These</w:t>
      </w:r>
      <w:r>
        <w:rPr>
          <w:spacing w:val="34"/>
          <w:sz w:val="18"/>
        </w:rPr>
        <w:t xml:space="preserve"> </w:t>
      </w:r>
      <w:r>
        <w:rPr>
          <w:sz w:val="18"/>
        </w:rPr>
        <w:t>items</w:t>
      </w:r>
      <w:r>
        <w:rPr>
          <w:spacing w:val="34"/>
          <w:sz w:val="18"/>
        </w:rPr>
        <w:t xml:space="preserve"> </w:t>
      </w:r>
      <w:r>
        <w:rPr>
          <w:sz w:val="18"/>
        </w:rPr>
        <w:t>are</w:t>
      </w:r>
    </w:p>
    <w:p w14:paraId="195374C6"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4C7" w14:textId="77777777" w:rsidR="008E6E3E" w:rsidRDefault="008E6E3E">
      <w:pPr>
        <w:pStyle w:val="BodyText"/>
        <w:spacing w:before="1"/>
        <w:rPr>
          <w:sz w:val="19"/>
        </w:rPr>
      </w:pPr>
    </w:p>
    <w:p w14:paraId="195374C8" w14:textId="77777777" w:rsidR="008E6E3E" w:rsidRDefault="00157F4D">
      <w:pPr>
        <w:pStyle w:val="BodyText"/>
        <w:spacing w:before="94" w:line="278" w:lineRule="auto"/>
        <w:ind w:left="1319" w:right="598"/>
        <w:jc w:val="both"/>
      </w:pPr>
      <w:r>
        <w:t>described as fast moving spares and a schedule of these can be discussed with the contractor prior to the delivery of the vehicle. They are usually low-cost items and provision of a quantity of these as part of the initial contract will contribute to the availability of the</w:t>
      </w:r>
      <w:r>
        <w:rPr>
          <w:spacing w:val="-3"/>
        </w:rPr>
        <w:t xml:space="preserve"> </w:t>
      </w:r>
      <w:r>
        <w:t>vehicle.</w:t>
      </w:r>
    </w:p>
    <w:p w14:paraId="195374C9" w14:textId="77777777" w:rsidR="008E6E3E" w:rsidRDefault="008E6E3E">
      <w:pPr>
        <w:pStyle w:val="BodyText"/>
        <w:spacing w:before="9"/>
        <w:rPr>
          <w:sz w:val="20"/>
        </w:rPr>
      </w:pPr>
    </w:p>
    <w:p w14:paraId="195374CA" w14:textId="77777777" w:rsidR="008E6E3E" w:rsidRDefault="00157F4D">
      <w:pPr>
        <w:pStyle w:val="ListParagraph"/>
        <w:numPr>
          <w:ilvl w:val="2"/>
          <w:numId w:val="96"/>
        </w:numPr>
        <w:tabs>
          <w:tab w:val="left" w:pos="2398"/>
          <w:tab w:val="left" w:pos="2399"/>
        </w:tabs>
        <w:spacing w:line="278" w:lineRule="auto"/>
        <w:ind w:right="599" w:firstLine="0"/>
        <w:jc w:val="both"/>
        <w:rPr>
          <w:sz w:val="18"/>
        </w:rPr>
      </w:pPr>
      <w:r>
        <w:rPr>
          <w:sz w:val="18"/>
        </w:rPr>
        <w:t>During the “operational life” of a vehicle the failure of a major component or the consequences of a traffic accident may require the earliest provision of replacement parts additional to those held at the airport. A contract may secure an undertaking from the vehicle constructor to provide these replacements on an emergency basis, including the use of air freight facilities in appropriate</w:t>
      </w:r>
      <w:r>
        <w:rPr>
          <w:spacing w:val="-3"/>
          <w:sz w:val="18"/>
        </w:rPr>
        <w:t xml:space="preserve"> </w:t>
      </w:r>
      <w:r>
        <w:rPr>
          <w:sz w:val="18"/>
        </w:rPr>
        <w:t>cases.</w:t>
      </w:r>
    </w:p>
    <w:p w14:paraId="195374CB" w14:textId="77777777" w:rsidR="008E6E3E" w:rsidRDefault="008E6E3E">
      <w:pPr>
        <w:pStyle w:val="BodyText"/>
        <w:rPr>
          <w:sz w:val="20"/>
        </w:rPr>
      </w:pPr>
    </w:p>
    <w:p w14:paraId="195374CC" w14:textId="77777777" w:rsidR="008E6E3E" w:rsidRDefault="008E6E3E">
      <w:pPr>
        <w:pStyle w:val="BodyText"/>
        <w:rPr>
          <w:sz w:val="20"/>
        </w:rPr>
      </w:pPr>
    </w:p>
    <w:p w14:paraId="195374CD" w14:textId="77777777" w:rsidR="008E6E3E" w:rsidRDefault="008E6E3E">
      <w:pPr>
        <w:pStyle w:val="BodyText"/>
        <w:spacing w:before="6"/>
        <w:rPr>
          <w:sz w:val="22"/>
        </w:rPr>
      </w:pPr>
    </w:p>
    <w:p w14:paraId="195374CE" w14:textId="77777777" w:rsidR="008E6E3E" w:rsidRDefault="00157F4D">
      <w:pPr>
        <w:pStyle w:val="ListParagraph"/>
        <w:numPr>
          <w:ilvl w:val="1"/>
          <w:numId w:val="102"/>
        </w:numPr>
        <w:tabs>
          <w:tab w:val="left" w:pos="4232"/>
          <w:tab w:val="left" w:pos="4233"/>
        </w:tabs>
        <w:spacing w:before="1" w:line="278" w:lineRule="auto"/>
        <w:ind w:left="4439" w:right="3053" w:hanging="662"/>
        <w:jc w:val="left"/>
        <w:rPr>
          <w:b/>
          <w:sz w:val="18"/>
        </w:rPr>
      </w:pPr>
      <w:r>
        <w:rPr>
          <w:b/>
          <w:sz w:val="18"/>
        </w:rPr>
        <w:t>ASPECTS TO BE CONSIDERED IN PREPARING A SPECIFICATION FOR AN RFF VEHICLE</w:t>
      </w:r>
    </w:p>
    <w:p w14:paraId="195374CF" w14:textId="77777777" w:rsidR="008E6E3E" w:rsidRDefault="008E6E3E">
      <w:pPr>
        <w:pStyle w:val="BodyText"/>
        <w:spacing w:before="9"/>
        <w:rPr>
          <w:b/>
          <w:sz w:val="20"/>
        </w:rPr>
      </w:pPr>
    </w:p>
    <w:p w14:paraId="195374D0" w14:textId="77777777" w:rsidR="008E6E3E" w:rsidRDefault="00157F4D">
      <w:pPr>
        <w:pStyle w:val="BodyText"/>
        <w:spacing w:line="278" w:lineRule="auto"/>
        <w:ind w:left="1319" w:right="598"/>
        <w:jc w:val="both"/>
      </w:pPr>
      <w:r>
        <w:t>This schedule lists some of the design, construction and performance features which should be considered in preparing a preliminary specification for an RFF vehicle. It is not intended to be fully comprehensive and it is anticipated that a more detailed specification will be developed in the negotiations with contractors who respond to the issue of the preliminary specification. This process permits the airport or appropriate authority to consider the inclusion of products and materials developed by the automotive and fire engineering industry and proposed by contractors in their submissions.</w:t>
      </w:r>
    </w:p>
    <w:p w14:paraId="195374D1" w14:textId="77777777" w:rsidR="008E6E3E" w:rsidRDefault="008E6E3E">
      <w:pPr>
        <w:pStyle w:val="BodyText"/>
        <w:spacing w:before="9"/>
        <w:rPr>
          <w:sz w:val="20"/>
        </w:rPr>
      </w:pPr>
    </w:p>
    <w:p w14:paraId="195374D2" w14:textId="77777777" w:rsidR="008E6E3E" w:rsidRDefault="00157F4D">
      <w:pPr>
        <w:pStyle w:val="ListParagraph"/>
        <w:numPr>
          <w:ilvl w:val="3"/>
          <w:numId w:val="96"/>
        </w:numPr>
        <w:tabs>
          <w:tab w:val="left" w:pos="2759"/>
          <w:tab w:val="left" w:pos="2760"/>
        </w:tabs>
        <w:rPr>
          <w:sz w:val="18"/>
        </w:rPr>
      </w:pPr>
      <w:r>
        <w:rPr>
          <w:sz w:val="18"/>
        </w:rPr>
        <w:t>Role of the vehicle to be specified (5.2.1 and</w:t>
      </w:r>
      <w:r>
        <w:rPr>
          <w:spacing w:val="-1"/>
          <w:sz w:val="18"/>
        </w:rPr>
        <w:t xml:space="preserve"> </w:t>
      </w:r>
      <w:r>
        <w:rPr>
          <w:sz w:val="18"/>
        </w:rPr>
        <w:t>5.2.2).</w:t>
      </w:r>
    </w:p>
    <w:p w14:paraId="195374D3" w14:textId="77777777" w:rsidR="008E6E3E" w:rsidRDefault="008E6E3E">
      <w:pPr>
        <w:pStyle w:val="BodyText"/>
        <w:spacing w:before="8"/>
        <w:rPr>
          <w:sz w:val="23"/>
        </w:rPr>
      </w:pPr>
    </w:p>
    <w:p w14:paraId="195374D4" w14:textId="77777777" w:rsidR="008E6E3E" w:rsidRDefault="00157F4D">
      <w:pPr>
        <w:pStyle w:val="ListParagraph"/>
        <w:numPr>
          <w:ilvl w:val="3"/>
          <w:numId w:val="96"/>
        </w:numPr>
        <w:tabs>
          <w:tab w:val="left" w:pos="2760"/>
        </w:tabs>
        <w:spacing w:before="1"/>
        <w:rPr>
          <w:sz w:val="18"/>
        </w:rPr>
      </w:pPr>
      <w:r>
        <w:rPr>
          <w:sz w:val="18"/>
        </w:rPr>
        <w:t>Extinguishing media to be carried (Chapters 2 and</w:t>
      </w:r>
      <w:r>
        <w:rPr>
          <w:spacing w:val="-1"/>
          <w:sz w:val="18"/>
        </w:rPr>
        <w:t xml:space="preserve"> </w:t>
      </w:r>
      <w:r>
        <w:rPr>
          <w:sz w:val="18"/>
        </w:rPr>
        <w:t>8):</w:t>
      </w:r>
    </w:p>
    <w:p w14:paraId="195374D5" w14:textId="77777777" w:rsidR="008E6E3E" w:rsidRDefault="008E6E3E">
      <w:pPr>
        <w:pStyle w:val="BodyText"/>
        <w:spacing w:before="8"/>
        <w:rPr>
          <w:sz w:val="23"/>
        </w:rPr>
      </w:pPr>
    </w:p>
    <w:p w14:paraId="195374D6" w14:textId="77777777" w:rsidR="008E6E3E" w:rsidRDefault="00157F4D">
      <w:pPr>
        <w:pStyle w:val="ListParagraph"/>
        <w:numPr>
          <w:ilvl w:val="4"/>
          <w:numId w:val="96"/>
        </w:numPr>
        <w:tabs>
          <w:tab w:val="left" w:pos="3120"/>
        </w:tabs>
        <w:rPr>
          <w:sz w:val="18"/>
        </w:rPr>
      </w:pPr>
      <w:r>
        <w:rPr>
          <w:sz w:val="18"/>
        </w:rPr>
        <w:t>principal</w:t>
      </w:r>
      <w:r>
        <w:rPr>
          <w:spacing w:val="-1"/>
          <w:sz w:val="18"/>
        </w:rPr>
        <w:t xml:space="preserve"> </w:t>
      </w:r>
      <w:r>
        <w:rPr>
          <w:sz w:val="18"/>
        </w:rPr>
        <w:t>agent:</w:t>
      </w:r>
    </w:p>
    <w:p w14:paraId="195374D7" w14:textId="77777777" w:rsidR="008E6E3E" w:rsidRDefault="008E6E3E">
      <w:pPr>
        <w:pStyle w:val="BodyText"/>
        <w:spacing w:before="8"/>
        <w:rPr>
          <w:sz w:val="23"/>
        </w:rPr>
      </w:pPr>
    </w:p>
    <w:p w14:paraId="195374D8" w14:textId="77777777" w:rsidR="008E6E3E" w:rsidRDefault="00157F4D">
      <w:pPr>
        <w:pStyle w:val="ListParagraph"/>
        <w:numPr>
          <w:ilvl w:val="5"/>
          <w:numId w:val="96"/>
        </w:numPr>
        <w:tabs>
          <w:tab w:val="left" w:pos="3480"/>
          <w:tab w:val="left" w:pos="3481"/>
        </w:tabs>
        <w:jc w:val="left"/>
        <w:rPr>
          <w:sz w:val="18"/>
        </w:rPr>
      </w:pPr>
      <w:r>
        <w:rPr>
          <w:sz w:val="18"/>
        </w:rPr>
        <w:t>quantity of water and preferred type of tank</w:t>
      </w:r>
      <w:r>
        <w:rPr>
          <w:spacing w:val="-5"/>
          <w:sz w:val="18"/>
        </w:rPr>
        <w:t xml:space="preserve"> </w:t>
      </w:r>
      <w:r>
        <w:rPr>
          <w:sz w:val="18"/>
        </w:rPr>
        <w:t>construction;</w:t>
      </w:r>
    </w:p>
    <w:p w14:paraId="195374D9" w14:textId="77777777" w:rsidR="008E6E3E" w:rsidRDefault="008E6E3E">
      <w:pPr>
        <w:pStyle w:val="BodyText"/>
        <w:spacing w:before="9"/>
        <w:rPr>
          <w:sz w:val="23"/>
        </w:rPr>
      </w:pPr>
    </w:p>
    <w:p w14:paraId="195374DA" w14:textId="77777777" w:rsidR="008E6E3E" w:rsidRDefault="00157F4D">
      <w:pPr>
        <w:pStyle w:val="ListParagraph"/>
        <w:numPr>
          <w:ilvl w:val="5"/>
          <w:numId w:val="96"/>
        </w:numPr>
        <w:tabs>
          <w:tab w:val="left" w:pos="3480"/>
          <w:tab w:val="left" w:pos="3481"/>
        </w:tabs>
        <w:jc w:val="left"/>
        <w:rPr>
          <w:sz w:val="18"/>
        </w:rPr>
      </w:pPr>
      <w:r>
        <w:rPr>
          <w:sz w:val="18"/>
        </w:rPr>
        <w:t>quantity and type of foam concentrate and preferred tank construction (5.4, 5.7.1 and</w:t>
      </w:r>
      <w:r>
        <w:rPr>
          <w:spacing w:val="-25"/>
          <w:sz w:val="18"/>
        </w:rPr>
        <w:t xml:space="preserve"> </w:t>
      </w:r>
      <w:r>
        <w:rPr>
          <w:sz w:val="18"/>
        </w:rPr>
        <w:t>5.7.5);</w:t>
      </w:r>
    </w:p>
    <w:p w14:paraId="195374DB" w14:textId="77777777" w:rsidR="008E6E3E" w:rsidRDefault="008E6E3E">
      <w:pPr>
        <w:pStyle w:val="BodyText"/>
        <w:spacing w:before="8"/>
        <w:rPr>
          <w:sz w:val="23"/>
        </w:rPr>
      </w:pPr>
    </w:p>
    <w:p w14:paraId="195374DC" w14:textId="77777777" w:rsidR="008E6E3E" w:rsidRDefault="00157F4D">
      <w:pPr>
        <w:pStyle w:val="ListParagraph"/>
        <w:numPr>
          <w:ilvl w:val="5"/>
          <w:numId w:val="96"/>
        </w:numPr>
        <w:tabs>
          <w:tab w:val="left" w:pos="3481"/>
        </w:tabs>
        <w:spacing w:line="278" w:lineRule="auto"/>
        <w:ind w:right="598"/>
        <w:rPr>
          <w:sz w:val="18"/>
        </w:rPr>
      </w:pPr>
      <w:r>
        <w:rPr>
          <w:sz w:val="18"/>
        </w:rPr>
        <w:t>monitor — outputs, related to dual-output monitors — ranges, patterns of delivery, monitor and monitor control locations — static and mobile foam production capability (5.7.2 and  Table</w:t>
      </w:r>
      <w:r>
        <w:rPr>
          <w:spacing w:val="-1"/>
          <w:sz w:val="18"/>
        </w:rPr>
        <w:t xml:space="preserve"> </w:t>
      </w:r>
      <w:r>
        <w:rPr>
          <w:sz w:val="18"/>
        </w:rPr>
        <w:t>5-1);</w:t>
      </w:r>
    </w:p>
    <w:p w14:paraId="195374DD" w14:textId="77777777" w:rsidR="008E6E3E" w:rsidRDefault="008E6E3E">
      <w:pPr>
        <w:pStyle w:val="BodyText"/>
        <w:spacing w:before="10"/>
        <w:rPr>
          <w:sz w:val="20"/>
        </w:rPr>
      </w:pPr>
    </w:p>
    <w:p w14:paraId="195374DE" w14:textId="77777777" w:rsidR="008E6E3E" w:rsidRDefault="00157F4D">
      <w:pPr>
        <w:pStyle w:val="ListParagraph"/>
        <w:numPr>
          <w:ilvl w:val="5"/>
          <w:numId w:val="96"/>
        </w:numPr>
        <w:tabs>
          <w:tab w:val="left" w:pos="3481"/>
        </w:tabs>
        <w:spacing w:line="278" w:lineRule="auto"/>
        <w:ind w:right="599" w:hanging="360"/>
        <w:rPr>
          <w:sz w:val="18"/>
        </w:rPr>
      </w:pPr>
      <w:r>
        <w:rPr>
          <w:sz w:val="18"/>
        </w:rPr>
        <w:t>sideline deliveries — specify radius of action required, using hose-reel or delivery hose systems (5.7.1 and Table 5-1);</w:t>
      </w:r>
    </w:p>
    <w:p w14:paraId="195374DF" w14:textId="77777777" w:rsidR="008E6E3E" w:rsidRDefault="008E6E3E">
      <w:pPr>
        <w:pStyle w:val="BodyText"/>
        <w:spacing w:before="9"/>
        <w:rPr>
          <w:sz w:val="20"/>
        </w:rPr>
      </w:pPr>
    </w:p>
    <w:p w14:paraId="195374E0" w14:textId="77777777" w:rsidR="008E6E3E" w:rsidRDefault="00157F4D">
      <w:pPr>
        <w:pStyle w:val="ListParagraph"/>
        <w:numPr>
          <w:ilvl w:val="5"/>
          <w:numId w:val="96"/>
        </w:numPr>
        <w:tabs>
          <w:tab w:val="left" w:pos="3481"/>
        </w:tabs>
        <w:spacing w:line="278" w:lineRule="auto"/>
        <w:ind w:right="601" w:hanging="360"/>
        <w:rPr>
          <w:sz w:val="18"/>
        </w:rPr>
      </w:pPr>
      <w:r>
        <w:rPr>
          <w:sz w:val="18"/>
        </w:rPr>
        <w:t>bumper turret — where known, state type, output, range, discharge pattern and location of controls (5.7.6 and Table 5-1);</w:t>
      </w:r>
    </w:p>
    <w:p w14:paraId="195374E1" w14:textId="77777777" w:rsidR="008E6E3E" w:rsidRDefault="008E6E3E">
      <w:pPr>
        <w:pStyle w:val="BodyText"/>
        <w:spacing w:before="10"/>
        <w:rPr>
          <w:sz w:val="20"/>
        </w:rPr>
      </w:pPr>
    </w:p>
    <w:p w14:paraId="195374E2" w14:textId="77777777" w:rsidR="008E6E3E" w:rsidRDefault="00157F4D">
      <w:pPr>
        <w:pStyle w:val="ListParagraph"/>
        <w:numPr>
          <w:ilvl w:val="5"/>
          <w:numId w:val="96"/>
        </w:numPr>
        <w:tabs>
          <w:tab w:val="left" w:pos="3481"/>
        </w:tabs>
        <w:spacing w:line="278" w:lineRule="auto"/>
        <w:ind w:left="3479" w:right="601" w:hanging="360"/>
        <w:rPr>
          <w:sz w:val="18"/>
        </w:rPr>
      </w:pPr>
      <w:r>
        <w:rPr>
          <w:sz w:val="18"/>
        </w:rPr>
        <w:t>undertruck protection — where known, state number and type of outlets, capacities, location of controls (5.7.6 and Table</w:t>
      </w:r>
      <w:r>
        <w:rPr>
          <w:spacing w:val="-1"/>
          <w:sz w:val="18"/>
        </w:rPr>
        <w:t xml:space="preserve"> </w:t>
      </w:r>
      <w:r>
        <w:rPr>
          <w:sz w:val="18"/>
        </w:rPr>
        <w:t>5-1);</w:t>
      </w:r>
    </w:p>
    <w:p w14:paraId="195374E3" w14:textId="77777777" w:rsidR="008E6E3E" w:rsidRDefault="008E6E3E">
      <w:pPr>
        <w:pStyle w:val="BodyText"/>
        <w:spacing w:before="10"/>
        <w:rPr>
          <w:sz w:val="20"/>
        </w:rPr>
      </w:pPr>
    </w:p>
    <w:p w14:paraId="195374E4" w14:textId="77777777" w:rsidR="008E6E3E" w:rsidRDefault="00157F4D">
      <w:pPr>
        <w:pStyle w:val="ListParagraph"/>
        <w:numPr>
          <w:ilvl w:val="5"/>
          <w:numId w:val="96"/>
        </w:numPr>
        <w:tabs>
          <w:tab w:val="left" w:pos="3480"/>
          <w:tab w:val="left" w:pos="3481"/>
        </w:tabs>
        <w:ind w:hanging="362"/>
        <w:jc w:val="left"/>
        <w:rPr>
          <w:sz w:val="18"/>
        </w:rPr>
      </w:pPr>
      <w:r>
        <w:rPr>
          <w:sz w:val="18"/>
        </w:rPr>
        <w:t>minimum foam qualities, related to type of concentrate (8.1.3 to</w:t>
      </w:r>
      <w:r>
        <w:rPr>
          <w:spacing w:val="-9"/>
          <w:sz w:val="18"/>
        </w:rPr>
        <w:t xml:space="preserve"> </w:t>
      </w:r>
      <w:r>
        <w:rPr>
          <w:sz w:val="18"/>
        </w:rPr>
        <w:t>8.1.5);</w:t>
      </w:r>
    </w:p>
    <w:p w14:paraId="195374E5" w14:textId="77777777" w:rsidR="008E6E3E" w:rsidRDefault="008E6E3E">
      <w:pPr>
        <w:pStyle w:val="BodyText"/>
        <w:spacing w:before="8"/>
        <w:rPr>
          <w:sz w:val="23"/>
        </w:rPr>
      </w:pPr>
    </w:p>
    <w:p w14:paraId="195374E6" w14:textId="77777777" w:rsidR="008E6E3E" w:rsidRDefault="00157F4D">
      <w:pPr>
        <w:pStyle w:val="ListParagraph"/>
        <w:numPr>
          <w:ilvl w:val="5"/>
          <w:numId w:val="96"/>
        </w:numPr>
        <w:tabs>
          <w:tab w:val="left" w:pos="3480"/>
          <w:tab w:val="left" w:pos="3481"/>
        </w:tabs>
        <w:ind w:hanging="362"/>
        <w:jc w:val="left"/>
        <w:rPr>
          <w:sz w:val="18"/>
        </w:rPr>
      </w:pPr>
      <w:r>
        <w:rPr>
          <w:sz w:val="18"/>
        </w:rPr>
        <w:t>replenishment facilities — water and foam concentrate</w:t>
      </w:r>
      <w:r>
        <w:rPr>
          <w:spacing w:val="-2"/>
          <w:sz w:val="18"/>
        </w:rPr>
        <w:t xml:space="preserve"> </w:t>
      </w:r>
      <w:r>
        <w:rPr>
          <w:sz w:val="18"/>
        </w:rPr>
        <w:t>(5.7.1);</w:t>
      </w:r>
    </w:p>
    <w:p w14:paraId="195374E7" w14:textId="77777777" w:rsidR="008E6E3E" w:rsidRDefault="008E6E3E">
      <w:pPr>
        <w:pStyle w:val="BodyText"/>
        <w:spacing w:before="8"/>
        <w:rPr>
          <w:sz w:val="23"/>
        </w:rPr>
      </w:pPr>
    </w:p>
    <w:p w14:paraId="195374E8" w14:textId="77777777" w:rsidR="008E6E3E" w:rsidRDefault="00157F4D">
      <w:pPr>
        <w:pStyle w:val="ListParagraph"/>
        <w:numPr>
          <w:ilvl w:val="5"/>
          <w:numId w:val="96"/>
        </w:numPr>
        <w:tabs>
          <w:tab w:val="left" w:pos="3480"/>
          <w:tab w:val="left" w:pos="3481"/>
        </w:tabs>
        <w:spacing w:before="1"/>
        <w:ind w:hanging="362"/>
        <w:jc w:val="left"/>
        <w:rPr>
          <w:sz w:val="18"/>
        </w:rPr>
      </w:pPr>
      <w:r>
        <w:rPr>
          <w:sz w:val="18"/>
        </w:rPr>
        <w:t>systems flushing</w:t>
      </w:r>
      <w:r>
        <w:rPr>
          <w:spacing w:val="-1"/>
          <w:sz w:val="18"/>
        </w:rPr>
        <w:t xml:space="preserve"> </w:t>
      </w:r>
      <w:r>
        <w:rPr>
          <w:sz w:val="18"/>
        </w:rPr>
        <w:t>facilities;</w:t>
      </w:r>
    </w:p>
    <w:p w14:paraId="195374E9" w14:textId="77777777" w:rsidR="008E6E3E" w:rsidRDefault="008E6E3E">
      <w:pPr>
        <w:pStyle w:val="BodyText"/>
        <w:spacing w:before="8"/>
        <w:rPr>
          <w:sz w:val="23"/>
        </w:rPr>
      </w:pPr>
    </w:p>
    <w:p w14:paraId="195374EA" w14:textId="77777777" w:rsidR="008E6E3E" w:rsidRDefault="00157F4D">
      <w:pPr>
        <w:pStyle w:val="ListParagraph"/>
        <w:numPr>
          <w:ilvl w:val="5"/>
          <w:numId w:val="96"/>
        </w:numPr>
        <w:tabs>
          <w:tab w:val="left" w:pos="3480"/>
          <w:tab w:val="left" w:pos="3481"/>
        </w:tabs>
        <w:ind w:hanging="362"/>
        <w:jc w:val="left"/>
        <w:rPr>
          <w:sz w:val="18"/>
        </w:rPr>
      </w:pPr>
      <w:r>
        <w:rPr>
          <w:sz w:val="18"/>
        </w:rPr>
        <w:t>specify any structural firefighting capability (5.1.3);</w:t>
      </w:r>
      <w:r>
        <w:rPr>
          <w:spacing w:val="-3"/>
          <w:sz w:val="18"/>
        </w:rPr>
        <w:t xml:space="preserve"> </w:t>
      </w:r>
      <w:r>
        <w:rPr>
          <w:sz w:val="18"/>
        </w:rPr>
        <w:t>and</w:t>
      </w:r>
    </w:p>
    <w:p w14:paraId="195374EB" w14:textId="77777777" w:rsidR="008E6E3E" w:rsidRDefault="008E6E3E">
      <w:pPr>
        <w:rPr>
          <w:sz w:val="18"/>
        </w:rPr>
        <w:sectPr w:rsidR="008E6E3E">
          <w:pgSz w:w="12240" w:h="15840"/>
          <w:pgMar w:top="1500" w:right="720" w:bottom="280" w:left="0" w:header="989" w:footer="0" w:gutter="0"/>
          <w:cols w:space="720"/>
        </w:sectPr>
      </w:pPr>
    </w:p>
    <w:p w14:paraId="195374EC" w14:textId="77777777" w:rsidR="008E6E3E" w:rsidRDefault="008E6E3E">
      <w:pPr>
        <w:pStyle w:val="BodyText"/>
        <w:spacing w:before="1"/>
        <w:rPr>
          <w:sz w:val="19"/>
        </w:rPr>
      </w:pPr>
    </w:p>
    <w:p w14:paraId="195374ED" w14:textId="77777777" w:rsidR="008E6E3E" w:rsidRDefault="00157F4D">
      <w:pPr>
        <w:pStyle w:val="ListParagraph"/>
        <w:numPr>
          <w:ilvl w:val="4"/>
          <w:numId w:val="96"/>
        </w:numPr>
        <w:tabs>
          <w:tab w:val="left" w:pos="3120"/>
        </w:tabs>
        <w:spacing w:before="94"/>
        <w:rPr>
          <w:sz w:val="18"/>
        </w:rPr>
      </w:pPr>
      <w:r>
        <w:rPr>
          <w:sz w:val="18"/>
        </w:rPr>
        <w:t>complementary</w:t>
      </w:r>
      <w:r>
        <w:rPr>
          <w:spacing w:val="-1"/>
          <w:sz w:val="18"/>
        </w:rPr>
        <w:t xml:space="preserve"> </w:t>
      </w:r>
      <w:r>
        <w:rPr>
          <w:sz w:val="18"/>
        </w:rPr>
        <w:t>agents:</w:t>
      </w:r>
    </w:p>
    <w:p w14:paraId="195374EE" w14:textId="77777777" w:rsidR="008E6E3E" w:rsidRDefault="008E6E3E">
      <w:pPr>
        <w:pStyle w:val="BodyText"/>
        <w:spacing w:before="8"/>
        <w:rPr>
          <w:sz w:val="23"/>
        </w:rPr>
      </w:pPr>
    </w:p>
    <w:p w14:paraId="195374EF" w14:textId="77777777" w:rsidR="008E6E3E" w:rsidRDefault="00157F4D">
      <w:pPr>
        <w:pStyle w:val="ListParagraph"/>
        <w:numPr>
          <w:ilvl w:val="5"/>
          <w:numId w:val="96"/>
        </w:numPr>
        <w:tabs>
          <w:tab w:val="left" w:pos="3480"/>
          <w:tab w:val="left" w:pos="3481"/>
        </w:tabs>
        <w:jc w:val="left"/>
        <w:rPr>
          <w:sz w:val="18"/>
        </w:rPr>
      </w:pPr>
      <w:r>
        <w:rPr>
          <w:sz w:val="18"/>
        </w:rPr>
        <w:t>type, quantity, containment and discharge requirements (8.2);</w:t>
      </w:r>
      <w:r>
        <w:rPr>
          <w:spacing w:val="-4"/>
          <w:sz w:val="18"/>
        </w:rPr>
        <w:t xml:space="preserve"> </w:t>
      </w:r>
      <w:r>
        <w:rPr>
          <w:sz w:val="18"/>
        </w:rPr>
        <w:t>and</w:t>
      </w:r>
    </w:p>
    <w:p w14:paraId="195374F0" w14:textId="77777777" w:rsidR="008E6E3E" w:rsidRDefault="008E6E3E">
      <w:pPr>
        <w:pStyle w:val="BodyText"/>
        <w:spacing w:before="8"/>
        <w:rPr>
          <w:sz w:val="23"/>
        </w:rPr>
      </w:pPr>
    </w:p>
    <w:p w14:paraId="195374F1" w14:textId="77777777" w:rsidR="008E6E3E" w:rsidRDefault="00157F4D">
      <w:pPr>
        <w:pStyle w:val="ListParagraph"/>
        <w:numPr>
          <w:ilvl w:val="5"/>
          <w:numId w:val="96"/>
        </w:numPr>
        <w:tabs>
          <w:tab w:val="left" w:pos="3480"/>
          <w:tab w:val="left" w:pos="3481"/>
        </w:tabs>
        <w:spacing w:before="1"/>
        <w:jc w:val="left"/>
        <w:rPr>
          <w:sz w:val="18"/>
        </w:rPr>
      </w:pPr>
      <w:r>
        <w:rPr>
          <w:sz w:val="18"/>
        </w:rPr>
        <w:t>replenishment facilities (5.7.1).</w:t>
      </w:r>
    </w:p>
    <w:p w14:paraId="195374F2" w14:textId="77777777" w:rsidR="008E6E3E" w:rsidRDefault="008E6E3E">
      <w:pPr>
        <w:pStyle w:val="BodyText"/>
        <w:spacing w:before="8"/>
        <w:rPr>
          <w:sz w:val="23"/>
        </w:rPr>
      </w:pPr>
    </w:p>
    <w:p w14:paraId="195374F3" w14:textId="77777777" w:rsidR="008E6E3E" w:rsidRDefault="00157F4D">
      <w:pPr>
        <w:pStyle w:val="ListParagraph"/>
        <w:numPr>
          <w:ilvl w:val="3"/>
          <w:numId w:val="96"/>
        </w:numPr>
        <w:tabs>
          <w:tab w:val="left" w:pos="2759"/>
          <w:tab w:val="left" w:pos="2760"/>
        </w:tabs>
        <w:rPr>
          <w:sz w:val="18"/>
        </w:rPr>
      </w:pPr>
      <w:r>
        <w:rPr>
          <w:sz w:val="18"/>
        </w:rPr>
        <w:t>Crew cab design</w:t>
      </w:r>
      <w:r>
        <w:rPr>
          <w:spacing w:val="-4"/>
          <w:sz w:val="18"/>
        </w:rPr>
        <w:t xml:space="preserve"> </w:t>
      </w:r>
      <w:r>
        <w:rPr>
          <w:sz w:val="18"/>
        </w:rPr>
        <w:t>requirement:</w:t>
      </w:r>
    </w:p>
    <w:p w14:paraId="195374F4" w14:textId="77777777" w:rsidR="008E6E3E" w:rsidRDefault="008E6E3E">
      <w:pPr>
        <w:pStyle w:val="BodyText"/>
        <w:spacing w:before="8"/>
        <w:rPr>
          <w:sz w:val="23"/>
        </w:rPr>
      </w:pPr>
    </w:p>
    <w:p w14:paraId="195374F5" w14:textId="77777777" w:rsidR="008E6E3E" w:rsidRDefault="00157F4D">
      <w:pPr>
        <w:pStyle w:val="ListParagraph"/>
        <w:numPr>
          <w:ilvl w:val="0"/>
          <w:numId w:val="95"/>
        </w:numPr>
        <w:tabs>
          <w:tab w:val="left" w:pos="3120"/>
          <w:tab w:val="left" w:pos="3121"/>
        </w:tabs>
        <w:spacing w:before="1"/>
        <w:jc w:val="left"/>
        <w:rPr>
          <w:sz w:val="18"/>
        </w:rPr>
      </w:pPr>
      <w:r>
        <w:rPr>
          <w:sz w:val="18"/>
        </w:rPr>
        <w:t>minimum crew capacity</w:t>
      </w:r>
      <w:r>
        <w:rPr>
          <w:spacing w:val="-5"/>
          <w:sz w:val="18"/>
        </w:rPr>
        <w:t xml:space="preserve"> </w:t>
      </w:r>
      <w:r>
        <w:rPr>
          <w:sz w:val="18"/>
        </w:rPr>
        <w:t>(5.7.2);</w:t>
      </w:r>
    </w:p>
    <w:p w14:paraId="195374F6" w14:textId="77777777" w:rsidR="008E6E3E" w:rsidRDefault="008E6E3E">
      <w:pPr>
        <w:pStyle w:val="BodyText"/>
        <w:spacing w:before="8"/>
        <w:rPr>
          <w:sz w:val="23"/>
        </w:rPr>
      </w:pPr>
    </w:p>
    <w:p w14:paraId="195374F7" w14:textId="77777777" w:rsidR="008E6E3E" w:rsidRDefault="00157F4D">
      <w:pPr>
        <w:pStyle w:val="ListParagraph"/>
        <w:numPr>
          <w:ilvl w:val="0"/>
          <w:numId w:val="95"/>
        </w:numPr>
        <w:tabs>
          <w:tab w:val="left" w:pos="3120"/>
          <w:tab w:val="left" w:pos="3121"/>
        </w:tabs>
        <w:jc w:val="left"/>
        <w:rPr>
          <w:sz w:val="18"/>
        </w:rPr>
      </w:pPr>
      <w:r>
        <w:rPr>
          <w:sz w:val="18"/>
        </w:rPr>
        <w:t>type of seating and seat belt</w:t>
      </w:r>
      <w:r>
        <w:rPr>
          <w:spacing w:val="-3"/>
          <w:sz w:val="18"/>
        </w:rPr>
        <w:t xml:space="preserve"> </w:t>
      </w:r>
      <w:r>
        <w:rPr>
          <w:sz w:val="18"/>
        </w:rPr>
        <w:t>requirement;</w:t>
      </w:r>
    </w:p>
    <w:p w14:paraId="195374F8" w14:textId="77777777" w:rsidR="008E6E3E" w:rsidRDefault="008E6E3E">
      <w:pPr>
        <w:pStyle w:val="BodyText"/>
        <w:spacing w:before="8"/>
        <w:rPr>
          <w:sz w:val="23"/>
        </w:rPr>
      </w:pPr>
    </w:p>
    <w:p w14:paraId="195374F9" w14:textId="77777777" w:rsidR="008E6E3E" w:rsidRDefault="00157F4D">
      <w:pPr>
        <w:pStyle w:val="ListParagraph"/>
        <w:numPr>
          <w:ilvl w:val="0"/>
          <w:numId w:val="95"/>
        </w:numPr>
        <w:tabs>
          <w:tab w:val="left" w:pos="3120"/>
          <w:tab w:val="left" w:pos="3121"/>
        </w:tabs>
        <w:jc w:val="left"/>
        <w:rPr>
          <w:sz w:val="18"/>
        </w:rPr>
      </w:pPr>
      <w:r>
        <w:rPr>
          <w:sz w:val="18"/>
        </w:rPr>
        <w:t>equipment stowage — state types and quantities</w:t>
      </w:r>
      <w:r>
        <w:rPr>
          <w:spacing w:val="-4"/>
          <w:sz w:val="18"/>
        </w:rPr>
        <w:t xml:space="preserve"> </w:t>
      </w:r>
      <w:r>
        <w:rPr>
          <w:sz w:val="18"/>
        </w:rPr>
        <w:t>(5.7.7);</w:t>
      </w:r>
    </w:p>
    <w:p w14:paraId="195374FA" w14:textId="77777777" w:rsidR="008E6E3E" w:rsidRDefault="008E6E3E">
      <w:pPr>
        <w:pStyle w:val="BodyText"/>
        <w:spacing w:before="9"/>
        <w:rPr>
          <w:sz w:val="23"/>
        </w:rPr>
      </w:pPr>
    </w:p>
    <w:p w14:paraId="195374FB" w14:textId="77777777" w:rsidR="008E6E3E" w:rsidRDefault="00157F4D">
      <w:pPr>
        <w:pStyle w:val="ListParagraph"/>
        <w:numPr>
          <w:ilvl w:val="0"/>
          <w:numId w:val="95"/>
        </w:numPr>
        <w:tabs>
          <w:tab w:val="left" w:pos="3120"/>
          <w:tab w:val="left" w:pos="3121"/>
        </w:tabs>
        <w:jc w:val="left"/>
        <w:rPr>
          <w:sz w:val="18"/>
        </w:rPr>
      </w:pPr>
      <w:r>
        <w:rPr>
          <w:sz w:val="18"/>
        </w:rPr>
        <w:t>access and egress considerations</w:t>
      </w:r>
      <w:r>
        <w:rPr>
          <w:spacing w:val="-2"/>
          <w:sz w:val="18"/>
        </w:rPr>
        <w:t xml:space="preserve"> </w:t>
      </w:r>
      <w:r>
        <w:rPr>
          <w:sz w:val="18"/>
        </w:rPr>
        <w:t>(5.7.4);</w:t>
      </w:r>
    </w:p>
    <w:p w14:paraId="195374FC" w14:textId="77777777" w:rsidR="008E6E3E" w:rsidRDefault="008E6E3E">
      <w:pPr>
        <w:pStyle w:val="BodyText"/>
        <w:spacing w:before="8"/>
        <w:rPr>
          <w:sz w:val="23"/>
        </w:rPr>
      </w:pPr>
    </w:p>
    <w:p w14:paraId="195374FD" w14:textId="77777777" w:rsidR="008E6E3E" w:rsidRDefault="00157F4D">
      <w:pPr>
        <w:pStyle w:val="ListParagraph"/>
        <w:numPr>
          <w:ilvl w:val="0"/>
          <w:numId w:val="95"/>
        </w:numPr>
        <w:tabs>
          <w:tab w:val="left" w:pos="3120"/>
          <w:tab w:val="left" w:pos="3121"/>
        </w:tabs>
        <w:jc w:val="left"/>
        <w:rPr>
          <w:sz w:val="18"/>
        </w:rPr>
      </w:pPr>
      <w:r>
        <w:rPr>
          <w:sz w:val="18"/>
        </w:rPr>
        <w:t>driver’s visibility and control requirements</w:t>
      </w:r>
      <w:r>
        <w:rPr>
          <w:spacing w:val="-2"/>
          <w:sz w:val="18"/>
        </w:rPr>
        <w:t xml:space="preserve"> </w:t>
      </w:r>
      <w:r>
        <w:rPr>
          <w:sz w:val="18"/>
        </w:rPr>
        <w:t>(5.7.2);</w:t>
      </w:r>
    </w:p>
    <w:p w14:paraId="195374FE" w14:textId="77777777" w:rsidR="008E6E3E" w:rsidRDefault="008E6E3E">
      <w:pPr>
        <w:pStyle w:val="BodyText"/>
        <w:spacing w:before="8"/>
        <w:rPr>
          <w:sz w:val="23"/>
        </w:rPr>
      </w:pPr>
    </w:p>
    <w:p w14:paraId="195374FF" w14:textId="77777777" w:rsidR="008E6E3E" w:rsidRDefault="00157F4D">
      <w:pPr>
        <w:pStyle w:val="ListParagraph"/>
        <w:numPr>
          <w:ilvl w:val="0"/>
          <w:numId w:val="95"/>
        </w:numPr>
        <w:tabs>
          <w:tab w:val="left" w:pos="3120"/>
          <w:tab w:val="left" w:pos="3121"/>
        </w:tabs>
        <w:spacing w:before="1"/>
        <w:jc w:val="left"/>
        <w:rPr>
          <w:sz w:val="18"/>
        </w:rPr>
      </w:pPr>
      <w:r>
        <w:rPr>
          <w:sz w:val="18"/>
        </w:rPr>
        <w:t>instrumentation and controls — labelling</w:t>
      </w:r>
      <w:r>
        <w:rPr>
          <w:spacing w:val="-1"/>
          <w:sz w:val="18"/>
        </w:rPr>
        <w:t xml:space="preserve"> </w:t>
      </w:r>
      <w:r>
        <w:rPr>
          <w:sz w:val="18"/>
        </w:rPr>
        <w:t>(5.7.4);</w:t>
      </w:r>
    </w:p>
    <w:p w14:paraId="19537500" w14:textId="77777777" w:rsidR="008E6E3E" w:rsidRDefault="008E6E3E">
      <w:pPr>
        <w:pStyle w:val="BodyText"/>
        <w:spacing w:before="8"/>
        <w:rPr>
          <w:sz w:val="23"/>
        </w:rPr>
      </w:pPr>
    </w:p>
    <w:p w14:paraId="19537501" w14:textId="77777777" w:rsidR="008E6E3E" w:rsidRDefault="00157F4D">
      <w:pPr>
        <w:pStyle w:val="ListParagraph"/>
        <w:numPr>
          <w:ilvl w:val="0"/>
          <w:numId w:val="95"/>
        </w:numPr>
        <w:tabs>
          <w:tab w:val="left" w:pos="3120"/>
          <w:tab w:val="left" w:pos="3121"/>
        </w:tabs>
        <w:spacing w:line="278" w:lineRule="auto"/>
        <w:ind w:right="599" w:hanging="360"/>
        <w:jc w:val="left"/>
        <w:rPr>
          <w:sz w:val="18"/>
        </w:rPr>
      </w:pPr>
      <w:r>
        <w:rPr>
          <w:sz w:val="18"/>
        </w:rPr>
        <w:t>communications installations — state types — specify interference suppression standard (4.3  and</w:t>
      </w:r>
      <w:r>
        <w:rPr>
          <w:spacing w:val="-1"/>
          <w:sz w:val="18"/>
        </w:rPr>
        <w:t xml:space="preserve"> </w:t>
      </w:r>
      <w:r>
        <w:rPr>
          <w:sz w:val="18"/>
        </w:rPr>
        <w:t>5.7.2);</w:t>
      </w:r>
    </w:p>
    <w:p w14:paraId="19537502" w14:textId="77777777" w:rsidR="008E6E3E" w:rsidRDefault="008E6E3E">
      <w:pPr>
        <w:pStyle w:val="BodyText"/>
        <w:spacing w:before="9"/>
        <w:rPr>
          <w:sz w:val="20"/>
        </w:rPr>
      </w:pPr>
    </w:p>
    <w:p w14:paraId="19537503" w14:textId="77777777" w:rsidR="008E6E3E" w:rsidRDefault="00157F4D">
      <w:pPr>
        <w:pStyle w:val="ListParagraph"/>
        <w:numPr>
          <w:ilvl w:val="0"/>
          <w:numId w:val="95"/>
        </w:numPr>
        <w:tabs>
          <w:tab w:val="left" w:pos="3120"/>
          <w:tab w:val="left" w:pos="3121"/>
        </w:tabs>
        <w:spacing w:before="1"/>
        <w:jc w:val="left"/>
        <w:rPr>
          <w:sz w:val="18"/>
        </w:rPr>
      </w:pPr>
      <w:r>
        <w:rPr>
          <w:sz w:val="18"/>
        </w:rPr>
        <w:t>safety features — elimination of protrusions or other hazards to crew members</w:t>
      </w:r>
      <w:r>
        <w:rPr>
          <w:spacing w:val="-17"/>
          <w:sz w:val="18"/>
        </w:rPr>
        <w:t xml:space="preserve"> </w:t>
      </w:r>
      <w:r>
        <w:rPr>
          <w:sz w:val="18"/>
        </w:rPr>
        <w:t>(5.7.4)</w:t>
      </w:r>
    </w:p>
    <w:p w14:paraId="19537504" w14:textId="77777777" w:rsidR="008E6E3E" w:rsidRDefault="008E6E3E">
      <w:pPr>
        <w:pStyle w:val="BodyText"/>
        <w:spacing w:before="8"/>
        <w:rPr>
          <w:sz w:val="23"/>
        </w:rPr>
      </w:pPr>
    </w:p>
    <w:p w14:paraId="19537505" w14:textId="77777777" w:rsidR="008E6E3E" w:rsidRDefault="00157F4D">
      <w:pPr>
        <w:pStyle w:val="ListParagraph"/>
        <w:numPr>
          <w:ilvl w:val="0"/>
          <w:numId w:val="95"/>
        </w:numPr>
        <w:tabs>
          <w:tab w:val="left" w:pos="3120"/>
          <w:tab w:val="left" w:pos="3121"/>
        </w:tabs>
        <w:jc w:val="left"/>
        <w:rPr>
          <w:sz w:val="18"/>
        </w:rPr>
      </w:pPr>
      <w:r>
        <w:rPr>
          <w:sz w:val="18"/>
        </w:rPr>
        <w:t>noise and vibration suppression (5.7.4);</w:t>
      </w:r>
      <w:r>
        <w:rPr>
          <w:spacing w:val="-4"/>
          <w:sz w:val="18"/>
        </w:rPr>
        <w:t xml:space="preserve"> </w:t>
      </w:r>
      <w:r>
        <w:rPr>
          <w:sz w:val="18"/>
        </w:rPr>
        <w:t>and</w:t>
      </w:r>
    </w:p>
    <w:p w14:paraId="19537506" w14:textId="77777777" w:rsidR="008E6E3E" w:rsidRDefault="008E6E3E">
      <w:pPr>
        <w:pStyle w:val="BodyText"/>
        <w:spacing w:before="8"/>
        <w:rPr>
          <w:sz w:val="23"/>
        </w:rPr>
      </w:pPr>
    </w:p>
    <w:p w14:paraId="19537507" w14:textId="77777777" w:rsidR="008E6E3E" w:rsidRDefault="00157F4D">
      <w:pPr>
        <w:pStyle w:val="ListParagraph"/>
        <w:numPr>
          <w:ilvl w:val="0"/>
          <w:numId w:val="95"/>
        </w:numPr>
        <w:tabs>
          <w:tab w:val="left" w:pos="3120"/>
          <w:tab w:val="left" w:pos="3121"/>
        </w:tabs>
        <w:spacing w:before="1"/>
        <w:jc w:val="left"/>
        <w:rPr>
          <w:sz w:val="18"/>
        </w:rPr>
      </w:pPr>
      <w:r>
        <w:rPr>
          <w:sz w:val="18"/>
        </w:rPr>
        <w:t>need for heating or air conditioning</w:t>
      </w:r>
      <w:r>
        <w:rPr>
          <w:spacing w:val="-2"/>
          <w:sz w:val="18"/>
        </w:rPr>
        <w:t xml:space="preserve"> </w:t>
      </w:r>
      <w:r>
        <w:rPr>
          <w:sz w:val="18"/>
        </w:rPr>
        <w:t>(5.7.4).</w:t>
      </w:r>
    </w:p>
    <w:p w14:paraId="19537508" w14:textId="77777777" w:rsidR="008E6E3E" w:rsidRDefault="008E6E3E">
      <w:pPr>
        <w:pStyle w:val="BodyText"/>
        <w:spacing w:before="8"/>
        <w:rPr>
          <w:sz w:val="23"/>
        </w:rPr>
      </w:pPr>
    </w:p>
    <w:p w14:paraId="19537509" w14:textId="77777777" w:rsidR="008E6E3E" w:rsidRDefault="00157F4D">
      <w:pPr>
        <w:pStyle w:val="ListParagraph"/>
        <w:numPr>
          <w:ilvl w:val="3"/>
          <w:numId w:val="96"/>
        </w:numPr>
        <w:tabs>
          <w:tab w:val="left" w:pos="2760"/>
          <w:tab w:val="left" w:pos="2761"/>
        </w:tabs>
        <w:ind w:left="2760" w:hanging="361"/>
        <w:rPr>
          <w:sz w:val="18"/>
        </w:rPr>
      </w:pPr>
      <w:r>
        <w:rPr>
          <w:sz w:val="18"/>
        </w:rPr>
        <w:t>Equipment</w:t>
      </w:r>
      <w:r>
        <w:rPr>
          <w:spacing w:val="-1"/>
          <w:sz w:val="18"/>
        </w:rPr>
        <w:t xml:space="preserve"> </w:t>
      </w:r>
      <w:r>
        <w:rPr>
          <w:sz w:val="18"/>
        </w:rPr>
        <w:t>stowage:</w:t>
      </w:r>
    </w:p>
    <w:p w14:paraId="1953750A" w14:textId="77777777" w:rsidR="008E6E3E" w:rsidRDefault="008E6E3E">
      <w:pPr>
        <w:pStyle w:val="BodyText"/>
        <w:spacing w:before="8"/>
        <w:rPr>
          <w:sz w:val="23"/>
        </w:rPr>
      </w:pPr>
    </w:p>
    <w:p w14:paraId="1953750B" w14:textId="77777777" w:rsidR="008E6E3E" w:rsidRDefault="00157F4D">
      <w:pPr>
        <w:pStyle w:val="ListParagraph"/>
        <w:numPr>
          <w:ilvl w:val="0"/>
          <w:numId w:val="94"/>
        </w:numPr>
        <w:tabs>
          <w:tab w:val="left" w:pos="3120"/>
          <w:tab w:val="left" w:pos="3121"/>
        </w:tabs>
        <w:spacing w:line="278" w:lineRule="auto"/>
        <w:ind w:right="599"/>
        <w:jc w:val="left"/>
        <w:rPr>
          <w:sz w:val="18"/>
        </w:rPr>
      </w:pPr>
      <w:r>
        <w:rPr>
          <w:sz w:val="18"/>
        </w:rPr>
        <w:t>list equipment to be carried, provide dimensions and weights of items, where known (5.2.2 and Table</w:t>
      </w:r>
      <w:r>
        <w:rPr>
          <w:spacing w:val="-1"/>
          <w:sz w:val="18"/>
        </w:rPr>
        <w:t xml:space="preserve"> </w:t>
      </w:r>
      <w:r>
        <w:rPr>
          <w:sz w:val="18"/>
        </w:rPr>
        <w:t>5-2);</w:t>
      </w:r>
    </w:p>
    <w:p w14:paraId="1953750C" w14:textId="77777777" w:rsidR="008E6E3E" w:rsidRDefault="008E6E3E">
      <w:pPr>
        <w:pStyle w:val="BodyText"/>
        <w:spacing w:before="10"/>
        <w:rPr>
          <w:sz w:val="20"/>
        </w:rPr>
      </w:pPr>
    </w:p>
    <w:p w14:paraId="1953750D" w14:textId="77777777" w:rsidR="008E6E3E" w:rsidRDefault="00157F4D">
      <w:pPr>
        <w:pStyle w:val="ListParagraph"/>
        <w:numPr>
          <w:ilvl w:val="0"/>
          <w:numId w:val="94"/>
        </w:numPr>
        <w:tabs>
          <w:tab w:val="left" w:pos="3120"/>
          <w:tab w:val="left" w:pos="3121"/>
        </w:tabs>
        <w:jc w:val="left"/>
        <w:rPr>
          <w:sz w:val="18"/>
        </w:rPr>
      </w:pPr>
      <w:r>
        <w:rPr>
          <w:sz w:val="18"/>
        </w:rPr>
        <w:t>state</w:t>
      </w:r>
      <w:r>
        <w:rPr>
          <w:spacing w:val="-5"/>
          <w:sz w:val="18"/>
        </w:rPr>
        <w:t xml:space="preserve"> </w:t>
      </w:r>
      <w:r>
        <w:rPr>
          <w:sz w:val="18"/>
        </w:rPr>
        <w:t>preferred</w:t>
      </w:r>
      <w:r>
        <w:rPr>
          <w:spacing w:val="-3"/>
          <w:sz w:val="18"/>
        </w:rPr>
        <w:t xml:space="preserve"> </w:t>
      </w:r>
      <w:r>
        <w:rPr>
          <w:sz w:val="18"/>
        </w:rPr>
        <w:t>locations</w:t>
      </w:r>
      <w:r>
        <w:rPr>
          <w:spacing w:val="-5"/>
          <w:sz w:val="18"/>
        </w:rPr>
        <w:t xml:space="preserve"> </w:t>
      </w:r>
      <w:r>
        <w:rPr>
          <w:sz w:val="18"/>
        </w:rPr>
        <w:t>and</w:t>
      </w:r>
      <w:r>
        <w:rPr>
          <w:spacing w:val="-4"/>
          <w:sz w:val="18"/>
        </w:rPr>
        <w:t xml:space="preserve"> </w:t>
      </w:r>
      <w:r>
        <w:rPr>
          <w:sz w:val="18"/>
        </w:rPr>
        <w:t>types</w:t>
      </w:r>
      <w:r>
        <w:rPr>
          <w:spacing w:val="-4"/>
          <w:sz w:val="18"/>
        </w:rPr>
        <w:t xml:space="preserve"> </w:t>
      </w:r>
      <w:r>
        <w:rPr>
          <w:sz w:val="18"/>
        </w:rPr>
        <w:t>of</w:t>
      </w:r>
      <w:r>
        <w:rPr>
          <w:spacing w:val="-4"/>
          <w:sz w:val="18"/>
        </w:rPr>
        <w:t xml:space="preserve"> </w:t>
      </w:r>
      <w:r>
        <w:rPr>
          <w:sz w:val="18"/>
        </w:rPr>
        <w:t>securing</w:t>
      </w:r>
      <w:r>
        <w:rPr>
          <w:spacing w:val="-5"/>
          <w:sz w:val="18"/>
        </w:rPr>
        <w:t xml:space="preserve"> </w:t>
      </w:r>
      <w:r>
        <w:rPr>
          <w:sz w:val="18"/>
        </w:rPr>
        <w:t>devices</w:t>
      </w:r>
      <w:r>
        <w:rPr>
          <w:spacing w:val="-4"/>
          <w:sz w:val="18"/>
        </w:rPr>
        <w:t xml:space="preserve"> </w:t>
      </w:r>
      <w:r>
        <w:rPr>
          <w:sz w:val="18"/>
        </w:rPr>
        <w:t>for</w:t>
      </w:r>
      <w:r>
        <w:rPr>
          <w:spacing w:val="-5"/>
          <w:sz w:val="18"/>
        </w:rPr>
        <w:t xml:space="preserve"> </w:t>
      </w:r>
      <w:r>
        <w:rPr>
          <w:sz w:val="18"/>
        </w:rPr>
        <w:t>each</w:t>
      </w:r>
      <w:r>
        <w:rPr>
          <w:spacing w:val="-4"/>
          <w:sz w:val="18"/>
        </w:rPr>
        <w:t xml:space="preserve"> </w:t>
      </w:r>
      <w:r>
        <w:rPr>
          <w:sz w:val="18"/>
        </w:rPr>
        <w:t>item</w:t>
      </w:r>
      <w:r>
        <w:rPr>
          <w:spacing w:val="-4"/>
          <w:sz w:val="18"/>
        </w:rPr>
        <w:t xml:space="preserve"> </w:t>
      </w:r>
      <w:r>
        <w:rPr>
          <w:sz w:val="18"/>
        </w:rPr>
        <w:t>(5.7.7);</w:t>
      </w:r>
    </w:p>
    <w:p w14:paraId="1953750E" w14:textId="77777777" w:rsidR="008E6E3E" w:rsidRDefault="008E6E3E">
      <w:pPr>
        <w:pStyle w:val="BodyText"/>
        <w:spacing w:before="8"/>
        <w:rPr>
          <w:sz w:val="23"/>
        </w:rPr>
      </w:pPr>
    </w:p>
    <w:p w14:paraId="1953750F" w14:textId="77777777" w:rsidR="008E6E3E" w:rsidRDefault="00157F4D">
      <w:pPr>
        <w:pStyle w:val="ListParagraph"/>
        <w:numPr>
          <w:ilvl w:val="0"/>
          <w:numId w:val="94"/>
        </w:numPr>
        <w:tabs>
          <w:tab w:val="left" w:pos="3120"/>
          <w:tab w:val="left" w:pos="3121"/>
        </w:tabs>
        <w:spacing w:line="278" w:lineRule="auto"/>
        <w:ind w:left="3119" w:right="600" w:hanging="360"/>
        <w:jc w:val="left"/>
        <w:rPr>
          <w:sz w:val="18"/>
        </w:rPr>
      </w:pPr>
      <w:r>
        <w:rPr>
          <w:sz w:val="18"/>
        </w:rPr>
        <w:t>specify type and location of emergency lighting installation and the type and location of the audible/visual emergency alarm system (5.7.7 and 5.7.13);</w:t>
      </w:r>
      <w:r>
        <w:rPr>
          <w:spacing w:val="-3"/>
          <w:sz w:val="18"/>
        </w:rPr>
        <w:t xml:space="preserve"> </w:t>
      </w:r>
      <w:r>
        <w:rPr>
          <w:sz w:val="18"/>
        </w:rPr>
        <w:t>and</w:t>
      </w:r>
    </w:p>
    <w:p w14:paraId="19537510" w14:textId="77777777" w:rsidR="008E6E3E" w:rsidRDefault="008E6E3E">
      <w:pPr>
        <w:pStyle w:val="BodyText"/>
        <w:spacing w:before="10"/>
        <w:rPr>
          <w:sz w:val="20"/>
        </w:rPr>
      </w:pPr>
    </w:p>
    <w:p w14:paraId="19537511" w14:textId="77777777" w:rsidR="008E6E3E" w:rsidRDefault="00157F4D">
      <w:pPr>
        <w:pStyle w:val="ListParagraph"/>
        <w:numPr>
          <w:ilvl w:val="0"/>
          <w:numId w:val="94"/>
        </w:numPr>
        <w:tabs>
          <w:tab w:val="left" w:pos="3120"/>
          <w:tab w:val="left" w:pos="3121"/>
        </w:tabs>
        <w:spacing w:line="278" w:lineRule="auto"/>
        <w:ind w:left="3119" w:right="601" w:hanging="360"/>
        <w:jc w:val="left"/>
        <w:rPr>
          <w:sz w:val="18"/>
        </w:rPr>
      </w:pPr>
      <w:r>
        <w:rPr>
          <w:sz w:val="18"/>
        </w:rPr>
        <w:t>specify type and capacity of power source and the associated equipment to be used for powered rescue tools or extensible firefighting apparatus (5.7.8 to</w:t>
      </w:r>
      <w:r>
        <w:rPr>
          <w:spacing w:val="-5"/>
          <w:sz w:val="18"/>
        </w:rPr>
        <w:t xml:space="preserve"> </w:t>
      </w:r>
      <w:r>
        <w:rPr>
          <w:sz w:val="18"/>
        </w:rPr>
        <w:t>5.7.11).</w:t>
      </w:r>
    </w:p>
    <w:p w14:paraId="19537512" w14:textId="77777777" w:rsidR="008E6E3E" w:rsidRDefault="008E6E3E">
      <w:pPr>
        <w:spacing w:line="278" w:lineRule="auto"/>
        <w:rPr>
          <w:sz w:val="18"/>
        </w:rPr>
        <w:sectPr w:rsidR="008E6E3E">
          <w:pgSz w:w="12240" w:h="15840"/>
          <w:pgMar w:top="1500" w:right="720" w:bottom="280" w:left="0" w:header="1229" w:footer="0" w:gutter="0"/>
          <w:cols w:space="720"/>
        </w:sectPr>
      </w:pPr>
    </w:p>
    <w:p w14:paraId="19537513" w14:textId="77777777" w:rsidR="008E6E3E" w:rsidRDefault="008E6E3E">
      <w:pPr>
        <w:pStyle w:val="BodyText"/>
        <w:spacing w:before="1"/>
        <w:rPr>
          <w:sz w:val="19"/>
        </w:rPr>
      </w:pPr>
    </w:p>
    <w:p w14:paraId="19537514" w14:textId="77777777" w:rsidR="008E6E3E" w:rsidRDefault="00157F4D">
      <w:pPr>
        <w:pStyle w:val="ListParagraph"/>
        <w:numPr>
          <w:ilvl w:val="3"/>
          <w:numId w:val="96"/>
        </w:numPr>
        <w:tabs>
          <w:tab w:val="left" w:pos="2760"/>
        </w:tabs>
        <w:spacing w:before="94"/>
        <w:rPr>
          <w:sz w:val="18"/>
        </w:rPr>
      </w:pPr>
      <w:r>
        <w:rPr>
          <w:sz w:val="18"/>
        </w:rPr>
        <w:t>Vehicular performance and design</w:t>
      </w:r>
      <w:r>
        <w:rPr>
          <w:spacing w:val="-1"/>
          <w:sz w:val="18"/>
        </w:rPr>
        <w:t xml:space="preserve"> </w:t>
      </w:r>
      <w:r>
        <w:rPr>
          <w:sz w:val="18"/>
        </w:rPr>
        <w:t>features:</w:t>
      </w:r>
    </w:p>
    <w:p w14:paraId="19537515" w14:textId="77777777" w:rsidR="008E6E3E" w:rsidRDefault="008E6E3E">
      <w:pPr>
        <w:pStyle w:val="BodyText"/>
        <w:spacing w:before="8"/>
        <w:rPr>
          <w:sz w:val="23"/>
        </w:rPr>
      </w:pPr>
    </w:p>
    <w:p w14:paraId="19537516" w14:textId="77777777" w:rsidR="008E6E3E" w:rsidRDefault="00031BBA">
      <w:pPr>
        <w:pStyle w:val="ListParagraph"/>
        <w:numPr>
          <w:ilvl w:val="0"/>
          <w:numId w:val="93"/>
        </w:numPr>
        <w:tabs>
          <w:tab w:val="left" w:pos="3120"/>
          <w:tab w:val="left" w:pos="3121"/>
        </w:tabs>
        <w:jc w:val="left"/>
        <w:rPr>
          <w:sz w:val="18"/>
        </w:rPr>
      </w:pPr>
      <w:r>
        <w:pict w14:anchorId="19538679">
          <v:shape id="_x0000_s1360" style="position:absolute;left:0;text-align:left;margin-left:422.4pt;margin-top:-2.2pt;width:10.6pt;height:210.8pt;z-index:251613184;mso-position-horizontal-relative:page" coordorigin="8448,-44" coordsize="212,4216" o:spt="100" adj="0,,0" path="m8476,4149r-10,5l8461,4155r-3,1l8448,4156r1,16l8455,4172r5,-1l8466,4170r6,-3l8482,4164r1,-2l8494,4155r5,-5l8474,4150r2,-1xm8624,2066r-21,10l8576,2110r-19,41l8548,2191r-3,18l8543,2228r,1754l8540,4018r-2,17l8534,4052r-3,14l8526,4082r-7,15l8512,4112r-10,13l8491,4137r-8,7l8474,4150r25,l8502,4148r27,-36l8546,4071r9,-44l8557,3982r,-1735l8558,2229r4,-36l8571,2156r15,-34l8608,2092r8,-7l8626,2079r-2,l8633,2076r14,-4l8645,2072r-5,-1l8634,2070r-6,-3l8624,2066xm8651,2056r-5,2l8640,2058r-16,8l8628,2067r6,3l8640,2071r5,1l8651,2072r,-16xm8652,2056r-1,l8651,2072r5,l8659,2068r,-8l8656,2058r-4,-2xm8449,-44r-1,16l8454,-28r4,1l8467,-24r9,3l8474,-21r10,6l8492,-8r24,34l8531,65r9,41l8543,147r,1753l8548,1941r10,38l8574,2015r24,33l8617,2062r1,l8618,2064r6,2l8640,2058r6,l8651,2056r-9,l8639,2055r-5,-1l8627,2050r-1,l8617,2044r-8,-7l8584,2005r-15,-40l8560,1923r-3,-41l8557,128r-4,-40l8542,49,8526,13r-24,-33l8492,-28r-9,-6l8482,-34r-11,-5l8466,-41r-6,-1l8454,-42r-5,-2xm8624,2049r2,1l8627,2050r-3,-1xe" fillcolor="black" stroked="f">
            <v:stroke joinstyle="round"/>
            <v:formulas/>
            <v:path arrowok="t" o:connecttype="segments"/>
            <w10:wrap anchorx="page"/>
          </v:shape>
        </w:pict>
      </w:r>
      <w:r w:rsidR="00157F4D">
        <w:rPr>
          <w:sz w:val="18"/>
        </w:rPr>
        <w:t>acceleration;</w:t>
      </w:r>
    </w:p>
    <w:p w14:paraId="19537517" w14:textId="77777777" w:rsidR="008E6E3E" w:rsidRDefault="008E6E3E">
      <w:pPr>
        <w:pStyle w:val="BodyText"/>
        <w:spacing w:before="8"/>
        <w:rPr>
          <w:sz w:val="23"/>
        </w:rPr>
      </w:pPr>
    </w:p>
    <w:p w14:paraId="19537518" w14:textId="77777777" w:rsidR="008E6E3E" w:rsidRDefault="00157F4D">
      <w:pPr>
        <w:pStyle w:val="ListParagraph"/>
        <w:numPr>
          <w:ilvl w:val="0"/>
          <w:numId w:val="93"/>
        </w:numPr>
        <w:tabs>
          <w:tab w:val="left" w:pos="3120"/>
          <w:tab w:val="left" w:pos="3121"/>
        </w:tabs>
        <w:spacing w:before="1"/>
        <w:jc w:val="left"/>
        <w:rPr>
          <w:sz w:val="18"/>
        </w:rPr>
      </w:pPr>
      <w:r>
        <w:rPr>
          <w:sz w:val="18"/>
        </w:rPr>
        <w:t>top</w:t>
      </w:r>
      <w:r>
        <w:rPr>
          <w:spacing w:val="-1"/>
          <w:sz w:val="18"/>
        </w:rPr>
        <w:t xml:space="preserve"> </w:t>
      </w:r>
      <w:r>
        <w:rPr>
          <w:sz w:val="18"/>
        </w:rPr>
        <w:t>speed;</w:t>
      </w:r>
    </w:p>
    <w:p w14:paraId="19537519" w14:textId="77777777" w:rsidR="008E6E3E" w:rsidRDefault="008E6E3E">
      <w:pPr>
        <w:pStyle w:val="BodyText"/>
        <w:spacing w:before="8"/>
        <w:rPr>
          <w:sz w:val="23"/>
        </w:rPr>
      </w:pPr>
    </w:p>
    <w:p w14:paraId="1953751A" w14:textId="77777777" w:rsidR="008E6E3E" w:rsidRDefault="00157F4D">
      <w:pPr>
        <w:pStyle w:val="ListParagraph"/>
        <w:numPr>
          <w:ilvl w:val="0"/>
          <w:numId w:val="93"/>
        </w:numPr>
        <w:tabs>
          <w:tab w:val="left" w:pos="3120"/>
          <w:tab w:val="left" w:pos="3121"/>
        </w:tabs>
        <w:jc w:val="left"/>
        <w:rPr>
          <w:sz w:val="18"/>
        </w:rPr>
      </w:pPr>
      <w:r>
        <w:rPr>
          <w:sz w:val="18"/>
        </w:rPr>
        <w:t>all-wheel drive</w:t>
      </w:r>
      <w:r>
        <w:rPr>
          <w:spacing w:val="-3"/>
          <w:sz w:val="18"/>
        </w:rPr>
        <w:t xml:space="preserve"> </w:t>
      </w:r>
      <w:r>
        <w:rPr>
          <w:sz w:val="18"/>
        </w:rPr>
        <w:t>capability;</w:t>
      </w:r>
    </w:p>
    <w:p w14:paraId="1953751B" w14:textId="77777777" w:rsidR="008E6E3E" w:rsidRDefault="008E6E3E">
      <w:pPr>
        <w:pStyle w:val="BodyText"/>
        <w:spacing w:before="8"/>
        <w:rPr>
          <w:sz w:val="23"/>
        </w:rPr>
      </w:pPr>
    </w:p>
    <w:p w14:paraId="1953751C" w14:textId="77777777" w:rsidR="008E6E3E" w:rsidRDefault="00157F4D">
      <w:pPr>
        <w:pStyle w:val="ListParagraph"/>
        <w:numPr>
          <w:ilvl w:val="0"/>
          <w:numId w:val="93"/>
        </w:numPr>
        <w:tabs>
          <w:tab w:val="left" w:pos="3120"/>
          <w:tab w:val="left" w:pos="3121"/>
        </w:tabs>
        <w:spacing w:before="1"/>
        <w:jc w:val="left"/>
        <w:rPr>
          <w:sz w:val="18"/>
        </w:rPr>
      </w:pPr>
      <w:r>
        <w:rPr>
          <w:sz w:val="18"/>
        </w:rPr>
        <w:t>automatic/semi-automatic transmission (5.7.12 and Table</w:t>
      </w:r>
      <w:r>
        <w:rPr>
          <w:spacing w:val="-3"/>
          <w:sz w:val="18"/>
        </w:rPr>
        <w:t xml:space="preserve"> </w:t>
      </w:r>
      <w:r>
        <w:rPr>
          <w:sz w:val="18"/>
        </w:rPr>
        <w:t>5-1)</w:t>
      </w:r>
    </w:p>
    <w:p w14:paraId="1953751D" w14:textId="77777777" w:rsidR="008E6E3E" w:rsidRDefault="008E6E3E">
      <w:pPr>
        <w:pStyle w:val="BodyText"/>
        <w:spacing w:before="8"/>
        <w:rPr>
          <w:sz w:val="23"/>
        </w:rPr>
      </w:pPr>
    </w:p>
    <w:p w14:paraId="1953751E" w14:textId="77777777" w:rsidR="008E6E3E" w:rsidRDefault="00157F4D">
      <w:pPr>
        <w:pStyle w:val="ListParagraph"/>
        <w:numPr>
          <w:ilvl w:val="0"/>
          <w:numId w:val="93"/>
        </w:numPr>
        <w:tabs>
          <w:tab w:val="left" w:pos="3120"/>
          <w:tab w:val="left" w:pos="3121"/>
        </w:tabs>
        <w:jc w:val="left"/>
        <w:rPr>
          <w:sz w:val="18"/>
        </w:rPr>
      </w:pPr>
      <w:r>
        <w:rPr>
          <w:sz w:val="18"/>
        </w:rPr>
        <w:t>minimum angles of approach and</w:t>
      </w:r>
      <w:r>
        <w:rPr>
          <w:spacing w:val="-1"/>
          <w:sz w:val="18"/>
        </w:rPr>
        <w:t xml:space="preserve"> </w:t>
      </w:r>
      <w:r>
        <w:rPr>
          <w:sz w:val="18"/>
        </w:rPr>
        <w:t>departure;</w:t>
      </w:r>
    </w:p>
    <w:p w14:paraId="1953751F" w14:textId="77777777" w:rsidR="008E6E3E" w:rsidRDefault="008E6E3E">
      <w:pPr>
        <w:pStyle w:val="BodyText"/>
        <w:spacing w:before="8"/>
        <w:rPr>
          <w:sz w:val="23"/>
        </w:rPr>
      </w:pPr>
    </w:p>
    <w:p w14:paraId="19537520" w14:textId="77777777" w:rsidR="008E6E3E" w:rsidRDefault="00157F4D">
      <w:pPr>
        <w:pStyle w:val="ListParagraph"/>
        <w:numPr>
          <w:ilvl w:val="0"/>
          <w:numId w:val="93"/>
        </w:numPr>
        <w:tabs>
          <w:tab w:val="left" w:pos="3120"/>
          <w:tab w:val="left" w:pos="3121"/>
        </w:tabs>
        <w:jc w:val="left"/>
        <w:rPr>
          <w:sz w:val="18"/>
        </w:rPr>
      </w:pPr>
      <w:r>
        <w:rPr>
          <w:sz w:val="18"/>
        </w:rPr>
        <w:t>minimum tilt angle</w:t>
      </w:r>
      <w:r>
        <w:rPr>
          <w:spacing w:val="-1"/>
          <w:sz w:val="18"/>
        </w:rPr>
        <w:t xml:space="preserve"> </w:t>
      </w:r>
      <w:r>
        <w:rPr>
          <w:sz w:val="18"/>
        </w:rPr>
        <w:t>(static);</w:t>
      </w:r>
    </w:p>
    <w:p w14:paraId="19537521" w14:textId="77777777" w:rsidR="008E6E3E" w:rsidRDefault="008E6E3E">
      <w:pPr>
        <w:pStyle w:val="BodyText"/>
        <w:spacing w:before="9"/>
        <w:rPr>
          <w:sz w:val="23"/>
        </w:rPr>
      </w:pPr>
    </w:p>
    <w:p w14:paraId="19537522" w14:textId="77777777" w:rsidR="008E6E3E" w:rsidRDefault="00157F4D">
      <w:pPr>
        <w:pStyle w:val="ListParagraph"/>
        <w:numPr>
          <w:ilvl w:val="0"/>
          <w:numId w:val="93"/>
        </w:numPr>
        <w:tabs>
          <w:tab w:val="left" w:pos="3120"/>
          <w:tab w:val="left" w:pos="3121"/>
        </w:tabs>
        <w:jc w:val="left"/>
        <w:rPr>
          <w:sz w:val="18"/>
        </w:rPr>
      </w:pPr>
      <w:r>
        <w:rPr>
          <w:sz w:val="18"/>
        </w:rPr>
        <w:t>single rear-wheel</w:t>
      </w:r>
      <w:r>
        <w:rPr>
          <w:spacing w:val="-1"/>
          <w:sz w:val="18"/>
        </w:rPr>
        <w:t xml:space="preserve"> </w:t>
      </w:r>
      <w:r>
        <w:rPr>
          <w:sz w:val="18"/>
        </w:rPr>
        <w:t>configuration;</w:t>
      </w:r>
    </w:p>
    <w:p w14:paraId="19537523" w14:textId="77777777" w:rsidR="008E6E3E" w:rsidRDefault="008E6E3E">
      <w:pPr>
        <w:pStyle w:val="BodyText"/>
        <w:spacing w:before="8"/>
        <w:rPr>
          <w:sz w:val="23"/>
        </w:rPr>
      </w:pPr>
    </w:p>
    <w:p w14:paraId="19537524" w14:textId="77777777" w:rsidR="008E6E3E" w:rsidRDefault="00157F4D">
      <w:pPr>
        <w:pStyle w:val="ListParagraph"/>
        <w:numPr>
          <w:ilvl w:val="0"/>
          <w:numId w:val="93"/>
        </w:numPr>
        <w:tabs>
          <w:tab w:val="left" w:pos="3120"/>
          <w:tab w:val="left" w:pos="3121"/>
        </w:tabs>
        <w:jc w:val="left"/>
        <w:rPr>
          <w:sz w:val="18"/>
        </w:rPr>
      </w:pPr>
      <w:r>
        <w:rPr>
          <w:sz w:val="18"/>
        </w:rPr>
        <w:t>braking specification</w:t>
      </w:r>
      <w:r>
        <w:rPr>
          <w:spacing w:val="-1"/>
          <w:sz w:val="18"/>
        </w:rPr>
        <w:t xml:space="preserve"> </w:t>
      </w:r>
      <w:r>
        <w:rPr>
          <w:sz w:val="18"/>
        </w:rPr>
        <w:t>(5.7.13);</w:t>
      </w:r>
    </w:p>
    <w:p w14:paraId="19537525" w14:textId="77777777" w:rsidR="008E6E3E" w:rsidRDefault="008E6E3E">
      <w:pPr>
        <w:pStyle w:val="BodyText"/>
        <w:spacing w:before="8"/>
        <w:rPr>
          <w:sz w:val="23"/>
        </w:rPr>
      </w:pPr>
    </w:p>
    <w:p w14:paraId="19537526" w14:textId="77777777" w:rsidR="008E6E3E" w:rsidRDefault="00157F4D">
      <w:pPr>
        <w:pStyle w:val="ListParagraph"/>
        <w:numPr>
          <w:ilvl w:val="0"/>
          <w:numId w:val="93"/>
        </w:numPr>
        <w:tabs>
          <w:tab w:val="left" w:pos="3120"/>
          <w:tab w:val="left" w:pos="3121"/>
        </w:tabs>
        <w:spacing w:before="1"/>
        <w:jc w:val="left"/>
        <w:rPr>
          <w:sz w:val="18"/>
        </w:rPr>
      </w:pPr>
      <w:r>
        <w:rPr>
          <w:sz w:val="18"/>
        </w:rPr>
        <w:t>maximum permissible dimensions (5.6.1);</w:t>
      </w:r>
    </w:p>
    <w:p w14:paraId="19537527" w14:textId="77777777" w:rsidR="008E6E3E" w:rsidRDefault="008E6E3E">
      <w:pPr>
        <w:pStyle w:val="BodyText"/>
        <w:spacing w:before="8"/>
        <w:rPr>
          <w:sz w:val="23"/>
        </w:rPr>
      </w:pPr>
    </w:p>
    <w:p w14:paraId="19537528" w14:textId="77777777" w:rsidR="008E6E3E" w:rsidRDefault="00157F4D">
      <w:pPr>
        <w:pStyle w:val="ListParagraph"/>
        <w:numPr>
          <w:ilvl w:val="0"/>
          <w:numId w:val="93"/>
        </w:numPr>
        <w:tabs>
          <w:tab w:val="left" w:pos="3120"/>
          <w:tab w:val="left" w:pos="3121"/>
        </w:tabs>
        <w:jc w:val="left"/>
        <w:rPr>
          <w:sz w:val="18"/>
        </w:rPr>
      </w:pPr>
      <w:r>
        <w:rPr>
          <w:sz w:val="18"/>
        </w:rPr>
        <w:t>altitude and temperature range for operation of completed vehicle</w:t>
      </w:r>
      <w:r>
        <w:rPr>
          <w:spacing w:val="-7"/>
          <w:sz w:val="18"/>
        </w:rPr>
        <w:t xml:space="preserve"> </w:t>
      </w:r>
      <w:r>
        <w:rPr>
          <w:sz w:val="18"/>
        </w:rPr>
        <w:t>(5.7.14);</w:t>
      </w:r>
    </w:p>
    <w:p w14:paraId="19537529" w14:textId="77777777" w:rsidR="008E6E3E" w:rsidRDefault="008E6E3E">
      <w:pPr>
        <w:pStyle w:val="BodyText"/>
        <w:spacing w:before="8"/>
        <w:rPr>
          <w:sz w:val="23"/>
        </w:rPr>
      </w:pPr>
    </w:p>
    <w:p w14:paraId="1953752A" w14:textId="77777777" w:rsidR="008E6E3E" w:rsidRDefault="00157F4D">
      <w:pPr>
        <w:pStyle w:val="ListParagraph"/>
        <w:numPr>
          <w:ilvl w:val="0"/>
          <w:numId w:val="93"/>
        </w:numPr>
        <w:tabs>
          <w:tab w:val="left" w:pos="3120"/>
          <w:tab w:val="left" w:pos="3121"/>
        </w:tabs>
        <w:jc w:val="left"/>
        <w:rPr>
          <w:sz w:val="18"/>
        </w:rPr>
      </w:pPr>
      <w:r>
        <w:rPr>
          <w:sz w:val="18"/>
        </w:rPr>
        <w:t>protective treatments or installations (5.7.14 b) and c) and 5.7.15);</w:t>
      </w:r>
      <w:r>
        <w:rPr>
          <w:spacing w:val="-6"/>
          <w:sz w:val="18"/>
        </w:rPr>
        <w:t xml:space="preserve"> </w:t>
      </w:r>
      <w:r>
        <w:rPr>
          <w:sz w:val="18"/>
        </w:rPr>
        <w:t>and</w:t>
      </w:r>
    </w:p>
    <w:p w14:paraId="1953752B" w14:textId="77777777" w:rsidR="008E6E3E" w:rsidRDefault="008E6E3E">
      <w:pPr>
        <w:pStyle w:val="BodyText"/>
        <w:spacing w:before="9"/>
        <w:rPr>
          <w:sz w:val="23"/>
        </w:rPr>
      </w:pPr>
    </w:p>
    <w:p w14:paraId="1953752C" w14:textId="77777777" w:rsidR="008E6E3E" w:rsidRDefault="00157F4D">
      <w:pPr>
        <w:pStyle w:val="ListParagraph"/>
        <w:numPr>
          <w:ilvl w:val="0"/>
          <w:numId w:val="93"/>
        </w:numPr>
        <w:tabs>
          <w:tab w:val="left" w:pos="3120"/>
          <w:tab w:val="left" w:pos="3121"/>
        </w:tabs>
        <w:jc w:val="left"/>
        <w:rPr>
          <w:sz w:val="18"/>
        </w:rPr>
      </w:pPr>
      <w:r>
        <w:rPr>
          <w:sz w:val="18"/>
        </w:rPr>
        <w:t>vehicle lighting standards (5.7.13).</w:t>
      </w:r>
    </w:p>
    <w:p w14:paraId="1953752D" w14:textId="77777777" w:rsidR="008E6E3E" w:rsidRDefault="008E6E3E">
      <w:pPr>
        <w:pStyle w:val="BodyText"/>
        <w:spacing w:before="8"/>
        <w:rPr>
          <w:sz w:val="23"/>
        </w:rPr>
      </w:pPr>
    </w:p>
    <w:p w14:paraId="1953752E" w14:textId="77777777" w:rsidR="008E6E3E" w:rsidRDefault="00157F4D">
      <w:pPr>
        <w:pStyle w:val="ListParagraph"/>
        <w:numPr>
          <w:ilvl w:val="3"/>
          <w:numId w:val="96"/>
        </w:numPr>
        <w:tabs>
          <w:tab w:val="left" w:pos="2759"/>
          <w:tab w:val="left" w:pos="2760"/>
        </w:tabs>
        <w:rPr>
          <w:sz w:val="18"/>
        </w:rPr>
      </w:pPr>
      <w:r>
        <w:rPr>
          <w:sz w:val="18"/>
        </w:rPr>
        <w:t>Support</w:t>
      </w:r>
      <w:r>
        <w:rPr>
          <w:spacing w:val="-1"/>
          <w:sz w:val="18"/>
        </w:rPr>
        <w:t xml:space="preserve"> </w:t>
      </w:r>
      <w:r>
        <w:rPr>
          <w:sz w:val="18"/>
        </w:rPr>
        <w:t>features:</w:t>
      </w:r>
    </w:p>
    <w:p w14:paraId="1953752F" w14:textId="77777777" w:rsidR="008E6E3E" w:rsidRDefault="008E6E3E">
      <w:pPr>
        <w:pStyle w:val="BodyText"/>
        <w:spacing w:before="9"/>
        <w:rPr>
          <w:sz w:val="23"/>
        </w:rPr>
      </w:pPr>
    </w:p>
    <w:p w14:paraId="19537530" w14:textId="77777777" w:rsidR="008E6E3E" w:rsidRDefault="00157F4D">
      <w:pPr>
        <w:pStyle w:val="ListParagraph"/>
        <w:numPr>
          <w:ilvl w:val="0"/>
          <w:numId w:val="92"/>
        </w:numPr>
        <w:tabs>
          <w:tab w:val="left" w:pos="3120"/>
          <w:tab w:val="left" w:pos="3121"/>
        </w:tabs>
        <w:jc w:val="left"/>
        <w:rPr>
          <w:sz w:val="18"/>
        </w:rPr>
      </w:pPr>
      <w:r>
        <w:rPr>
          <w:sz w:val="18"/>
        </w:rPr>
        <w:t>access to key components for inspection and maintenance purposes</w:t>
      </w:r>
      <w:r>
        <w:rPr>
          <w:spacing w:val="-9"/>
          <w:sz w:val="18"/>
        </w:rPr>
        <w:t xml:space="preserve"> </w:t>
      </w:r>
      <w:r>
        <w:rPr>
          <w:sz w:val="18"/>
        </w:rPr>
        <w:t>(5.7.15);</w:t>
      </w:r>
    </w:p>
    <w:p w14:paraId="19537531" w14:textId="77777777" w:rsidR="008E6E3E" w:rsidRDefault="008E6E3E">
      <w:pPr>
        <w:pStyle w:val="BodyText"/>
        <w:spacing w:before="8"/>
        <w:rPr>
          <w:sz w:val="23"/>
        </w:rPr>
      </w:pPr>
    </w:p>
    <w:p w14:paraId="19537532" w14:textId="77777777" w:rsidR="008E6E3E" w:rsidRDefault="00157F4D">
      <w:pPr>
        <w:pStyle w:val="ListParagraph"/>
        <w:numPr>
          <w:ilvl w:val="0"/>
          <w:numId w:val="92"/>
        </w:numPr>
        <w:tabs>
          <w:tab w:val="left" w:pos="3120"/>
          <w:tab w:val="left" w:pos="3121"/>
        </w:tabs>
        <w:spacing w:line="278" w:lineRule="auto"/>
        <w:ind w:left="3119" w:right="599" w:hanging="360"/>
        <w:jc w:val="left"/>
        <w:rPr>
          <w:sz w:val="18"/>
        </w:rPr>
      </w:pPr>
      <w:r>
        <w:rPr>
          <w:sz w:val="18"/>
        </w:rPr>
        <w:t>removable panels and the provision of lifting attachments for removal of major elements (tanks, pump, engine, etc.)</w:t>
      </w:r>
      <w:r>
        <w:rPr>
          <w:spacing w:val="-1"/>
          <w:sz w:val="18"/>
        </w:rPr>
        <w:t xml:space="preserve"> </w:t>
      </w:r>
      <w:r>
        <w:rPr>
          <w:sz w:val="18"/>
        </w:rPr>
        <w:t>(5.7.15);</w:t>
      </w:r>
    </w:p>
    <w:p w14:paraId="19537533" w14:textId="77777777" w:rsidR="008E6E3E" w:rsidRDefault="008E6E3E">
      <w:pPr>
        <w:pStyle w:val="BodyText"/>
        <w:spacing w:before="10"/>
        <w:rPr>
          <w:sz w:val="20"/>
        </w:rPr>
      </w:pPr>
    </w:p>
    <w:p w14:paraId="19537534" w14:textId="77777777" w:rsidR="008E6E3E" w:rsidRDefault="00157F4D">
      <w:pPr>
        <w:pStyle w:val="ListParagraph"/>
        <w:numPr>
          <w:ilvl w:val="0"/>
          <w:numId w:val="92"/>
        </w:numPr>
        <w:tabs>
          <w:tab w:val="left" w:pos="3120"/>
          <w:tab w:val="left" w:pos="3121"/>
        </w:tabs>
        <w:spacing w:line="278" w:lineRule="auto"/>
        <w:ind w:left="3119" w:right="600"/>
        <w:jc w:val="left"/>
        <w:rPr>
          <w:sz w:val="18"/>
        </w:rPr>
      </w:pPr>
      <w:r>
        <w:rPr>
          <w:sz w:val="18"/>
        </w:rPr>
        <w:t>requirement for engine/hours meters, automatic lubrication systems or other devices which facilitate engineering</w:t>
      </w:r>
      <w:r>
        <w:rPr>
          <w:spacing w:val="-1"/>
          <w:sz w:val="18"/>
        </w:rPr>
        <w:t xml:space="preserve"> </w:t>
      </w:r>
      <w:r>
        <w:rPr>
          <w:sz w:val="18"/>
        </w:rPr>
        <w:t>support;</w:t>
      </w:r>
    </w:p>
    <w:p w14:paraId="19537535" w14:textId="77777777" w:rsidR="008E6E3E" w:rsidRDefault="008E6E3E">
      <w:pPr>
        <w:pStyle w:val="BodyText"/>
        <w:spacing w:before="9"/>
        <w:rPr>
          <w:sz w:val="20"/>
        </w:rPr>
      </w:pPr>
    </w:p>
    <w:p w14:paraId="19537536" w14:textId="77777777" w:rsidR="008E6E3E" w:rsidRDefault="00157F4D">
      <w:pPr>
        <w:pStyle w:val="ListParagraph"/>
        <w:numPr>
          <w:ilvl w:val="0"/>
          <w:numId w:val="92"/>
        </w:numPr>
        <w:tabs>
          <w:tab w:val="left" w:pos="3120"/>
          <w:tab w:val="left" w:pos="3121"/>
        </w:tabs>
        <w:spacing w:line="278" w:lineRule="auto"/>
        <w:ind w:left="3119" w:right="600" w:hanging="360"/>
        <w:jc w:val="left"/>
        <w:rPr>
          <w:sz w:val="18"/>
        </w:rPr>
      </w:pPr>
      <w:r>
        <w:rPr>
          <w:sz w:val="18"/>
        </w:rPr>
        <w:t>requirement for detailed spare parts list and maintenance manuals (specify language of presentation) (5.8.4);</w:t>
      </w:r>
      <w:r>
        <w:rPr>
          <w:spacing w:val="-1"/>
          <w:sz w:val="18"/>
        </w:rPr>
        <w:t xml:space="preserve"> </w:t>
      </w:r>
      <w:r>
        <w:rPr>
          <w:sz w:val="18"/>
        </w:rPr>
        <w:t>and</w:t>
      </w:r>
    </w:p>
    <w:p w14:paraId="19537537" w14:textId="77777777" w:rsidR="008E6E3E" w:rsidRDefault="008E6E3E">
      <w:pPr>
        <w:pStyle w:val="BodyText"/>
        <w:spacing w:before="10"/>
        <w:rPr>
          <w:sz w:val="20"/>
        </w:rPr>
      </w:pPr>
    </w:p>
    <w:p w14:paraId="19537538" w14:textId="77777777" w:rsidR="008E6E3E" w:rsidRDefault="00157F4D">
      <w:pPr>
        <w:pStyle w:val="ListParagraph"/>
        <w:numPr>
          <w:ilvl w:val="0"/>
          <w:numId w:val="92"/>
        </w:numPr>
        <w:tabs>
          <w:tab w:val="left" w:pos="3120"/>
          <w:tab w:val="left" w:pos="3121"/>
        </w:tabs>
        <w:jc w:val="left"/>
        <w:rPr>
          <w:sz w:val="18"/>
        </w:rPr>
      </w:pPr>
      <w:r>
        <w:rPr>
          <w:sz w:val="18"/>
        </w:rPr>
        <w:t>specify types and quantities of spare parts to be included in initial purchase</w:t>
      </w:r>
      <w:r>
        <w:rPr>
          <w:spacing w:val="-12"/>
          <w:sz w:val="18"/>
        </w:rPr>
        <w:t xml:space="preserve"> </w:t>
      </w:r>
      <w:r>
        <w:rPr>
          <w:sz w:val="18"/>
        </w:rPr>
        <w:t>(5.8.7).</w:t>
      </w:r>
    </w:p>
    <w:p w14:paraId="19537539" w14:textId="77777777" w:rsidR="008E6E3E" w:rsidRDefault="008E6E3E">
      <w:pPr>
        <w:pStyle w:val="BodyText"/>
        <w:spacing w:before="8"/>
        <w:rPr>
          <w:sz w:val="23"/>
        </w:rPr>
      </w:pPr>
    </w:p>
    <w:p w14:paraId="1953753A" w14:textId="77777777" w:rsidR="008E6E3E" w:rsidRDefault="00157F4D">
      <w:pPr>
        <w:pStyle w:val="ListParagraph"/>
        <w:numPr>
          <w:ilvl w:val="3"/>
          <w:numId w:val="96"/>
        </w:numPr>
        <w:tabs>
          <w:tab w:val="left" w:pos="2759"/>
          <w:tab w:val="left" w:pos="2761"/>
        </w:tabs>
        <w:ind w:left="2760" w:hanging="361"/>
        <w:rPr>
          <w:sz w:val="18"/>
        </w:rPr>
      </w:pPr>
      <w:r>
        <w:rPr>
          <w:sz w:val="18"/>
        </w:rPr>
        <w:t>Contractual</w:t>
      </w:r>
      <w:r>
        <w:rPr>
          <w:spacing w:val="-1"/>
          <w:sz w:val="18"/>
        </w:rPr>
        <w:t xml:space="preserve"> </w:t>
      </w:r>
      <w:r>
        <w:rPr>
          <w:sz w:val="18"/>
        </w:rPr>
        <w:t>considerations:</w:t>
      </w:r>
    </w:p>
    <w:p w14:paraId="1953753B" w14:textId="77777777" w:rsidR="008E6E3E" w:rsidRDefault="008E6E3E">
      <w:pPr>
        <w:pStyle w:val="BodyText"/>
        <w:spacing w:before="9"/>
        <w:rPr>
          <w:sz w:val="23"/>
        </w:rPr>
      </w:pPr>
    </w:p>
    <w:p w14:paraId="1953753C" w14:textId="77777777" w:rsidR="008E6E3E" w:rsidRDefault="00157F4D">
      <w:pPr>
        <w:pStyle w:val="ListParagraph"/>
        <w:numPr>
          <w:ilvl w:val="0"/>
          <w:numId w:val="91"/>
        </w:numPr>
        <w:tabs>
          <w:tab w:val="left" w:pos="3120"/>
          <w:tab w:val="left" w:pos="3121"/>
        </w:tabs>
        <w:spacing w:line="278" w:lineRule="auto"/>
        <w:ind w:left="3119" w:right="598" w:hanging="360"/>
        <w:jc w:val="left"/>
        <w:rPr>
          <w:sz w:val="18"/>
        </w:rPr>
      </w:pPr>
      <w:r>
        <w:rPr>
          <w:sz w:val="18"/>
        </w:rPr>
        <w:t>specify requirement for inspections, during construction and, in full detail, before acceptance (5.8.2 and 5.8.3);</w:t>
      </w:r>
    </w:p>
    <w:p w14:paraId="1953753D" w14:textId="77777777" w:rsidR="008E6E3E" w:rsidRDefault="008E6E3E">
      <w:pPr>
        <w:pStyle w:val="BodyText"/>
        <w:spacing w:before="9"/>
        <w:rPr>
          <w:sz w:val="20"/>
        </w:rPr>
      </w:pPr>
    </w:p>
    <w:p w14:paraId="1953753E" w14:textId="77777777" w:rsidR="008E6E3E" w:rsidRDefault="00157F4D">
      <w:pPr>
        <w:pStyle w:val="ListParagraph"/>
        <w:numPr>
          <w:ilvl w:val="0"/>
          <w:numId w:val="91"/>
        </w:numPr>
        <w:tabs>
          <w:tab w:val="left" w:pos="3120"/>
          <w:tab w:val="left" w:pos="3121"/>
        </w:tabs>
        <w:spacing w:before="1"/>
        <w:jc w:val="left"/>
        <w:rPr>
          <w:sz w:val="18"/>
        </w:rPr>
      </w:pPr>
      <w:r>
        <w:rPr>
          <w:sz w:val="18"/>
        </w:rPr>
        <w:t>invite proposals for staff training (5.8.1);</w:t>
      </w:r>
      <w:r>
        <w:rPr>
          <w:spacing w:val="-2"/>
          <w:sz w:val="18"/>
        </w:rPr>
        <w:t xml:space="preserve"> </w:t>
      </w:r>
      <w:r>
        <w:rPr>
          <w:sz w:val="18"/>
        </w:rPr>
        <w:t>and</w:t>
      </w:r>
    </w:p>
    <w:p w14:paraId="1953753F" w14:textId="77777777" w:rsidR="008E6E3E" w:rsidRDefault="008E6E3E">
      <w:pPr>
        <w:pStyle w:val="BodyText"/>
        <w:spacing w:before="8"/>
        <w:rPr>
          <w:sz w:val="23"/>
        </w:rPr>
      </w:pPr>
    </w:p>
    <w:p w14:paraId="19537540" w14:textId="77777777" w:rsidR="008E6E3E" w:rsidRDefault="00157F4D">
      <w:pPr>
        <w:pStyle w:val="ListParagraph"/>
        <w:numPr>
          <w:ilvl w:val="0"/>
          <w:numId w:val="91"/>
        </w:numPr>
        <w:tabs>
          <w:tab w:val="left" w:pos="3120"/>
          <w:tab w:val="left" w:pos="3121"/>
        </w:tabs>
        <w:jc w:val="left"/>
        <w:rPr>
          <w:sz w:val="18"/>
        </w:rPr>
      </w:pPr>
      <w:r>
        <w:rPr>
          <w:sz w:val="18"/>
        </w:rPr>
        <w:t>invite proposals for contractor’s in-service support (5.8.5, 5.8.6 and</w:t>
      </w:r>
      <w:r>
        <w:rPr>
          <w:spacing w:val="-8"/>
          <w:sz w:val="18"/>
        </w:rPr>
        <w:t xml:space="preserve"> </w:t>
      </w:r>
      <w:r>
        <w:rPr>
          <w:sz w:val="18"/>
        </w:rPr>
        <w:t>5.8.8).</w:t>
      </w:r>
    </w:p>
    <w:p w14:paraId="19537541" w14:textId="77777777" w:rsidR="008E6E3E" w:rsidRDefault="008E6E3E">
      <w:pPr>
        <w:pStyle w:val="BodyText"/>
        <w:rPr>
          <w:sz w:val="20"/>
        </w:rPr>
      </w:pPr>
    </w:p>
    <w:p w14:paraId="19537542" w14:textId="77777777" w:rsidR="008E6E3E" w:rsidRDefault="008E6E3E">
      <w:pPr>
        <w:pStyle w:val="BodyText"/>
        <w:rPr>
          <w:sz w:val="20"/>
        </w:rPr>
      </w:pPr>
    </w:p>
    <w:p w14:paraId="19537543" w14:textId="77777777" w:rsidR="008E6E3E" w:rsidRDefault="00031BBA">
      <w:pPr>
        <w:pStyle w:val="BodyText"/>
      </w:pPr>
      <w:r>
        <w:pict w14:anchorId="1953867A">
          <v:shape id="_x0000_s1359" style="position:absolute;margin-left:250.9pt;margin-top:12.6pt;width:110.05pt;height:.1pt;z-index:-251704320;mso-wrap-distance-left:0;mso-wrap-distance-right:0;mso-position-horizontal-relative:page" coordorigin="5018,252" coordsize="2201,0" path="m5018,252r2201,e" filled="f" strokeweight=".20003mm">
            <v:path arrowok="t"/>
            <w10:wrap type="topAndBottom" anchorx="page"/>
          </v:shape>
        </w:pict>
      </w:r>
    </w:p>
    <w:p w14:paraId="19537544" w14:textId="77777777" w:rsidR="008E6E3E" w:rsidRDefault="008E6E3E">
      <w:pPr>
        <w:sectPr w:rsidR="008E6E3E">
          <w:pgSz w:w="12240" w:h="15840"/>
          <w:pgMar w:top="1500" w:right="720" w:bottom="280" w:left="0" w:header="989" w:footer="0" w:gutter="0"/>
          <w:cols w:space="720"/>
        </w:sectPr>
      </w:pPr>
    </w:p>
    <w:p w14:paraId="19537545" w14:textId="77777777" w:rsidR="008E6E3E" w:rsidRDefault="008E6E3E">
      <w:pPr>
        <w:pStyle w:val="BodyText"/>
        <w:spacing w:before="4"/>
        <w:rPr>
          <w:sz w:val="17"/>
        </w:rPr>
      </w:pPr>
    </w:p>
    <w:p w14:paraId="19537546" w14:textId="77777777" w:rsidR="008E6E3E" w:rsidRDefault="008E6E3E">
      <w:pPr>
        <w:rPr>
          <w:sz w:val="17"/>
        </w:rPr>
        <w:sectPr w:rsidR="008E6E3E">
          <w:headerReference w:type="even" r:id="rId53"/>
          <w:pgSz w:w="12240" w:h="15840"/>
          <w:pgMar w:top="1500" w:right="720" w:bottom="280" w:left="0" w:header="0" w:footer="0" w:gutter="0"/>
          <w:cols w:space="720"/>
        </w:sectPr>
      </w:pPr>
    </w:p>
    <w:p w14:paraId="19537547" w14:textId="77777777" w:rsidR="008E6E3E" w:rsidRDefault="008E6E3E">
      <w:pPr>
        <w:pStyle w:val="BodyText"/>
        <w:rPr>
          <w:sz w:val="20"/>
        </w:rPr>
      </w:pPr>
    </w:p>
    <w:p w14:paraId="19537548" w14:textId="77777777" w:rsidR="008E6E3E" w:rsidRDefault="008E6E3E">
      <w:pPr>
        <w:pStyle w:val="BodyText"/>
        <w:rPr>
          <w:sz w:val="20"/>
        </w:rPr>
      </w:pPr>
    </w:p>
    <w:p w14:paraId="19537549" w14:textId="77777777" w:rsidR="008E6E3E" w:rsidRDefault="00157F4D">
      <w:pPr>
        <w:spacing w:before="225"/>
        <w:ind w:left="719"/>
        <w:jc w:val="center"/>
        <w:rPr>
          <w:b/>
          <w:sz w:val="28"/>
        </w:rPr>
      </w:pPr>
      <w:r>
        <w:rPr>
          <w:b/>
          <w:sz w:val="28"/>
        </w:rPr>
        <w:t>Chapter 6</w:t>
      </w:r>
    </w:p>
    <w:p w14:paraId="1953754A" w14:textId="77777777" w:rsidR="008E6E3E" w:rsidRDefault="008E6E3E">
      <w:pPr>
        <w:pStyle w:val="BodyText"/>
        <w:spacing w:before="7"/>
        <w:rPr>
          <w:b/>
          <w:sz w:val="34"/>
        </w:rPr>
      </w:pPr>
    </w:p>
    <w:p w14:paraId="1953754B" w14:textId="77777777" w:rsidR="008E6E3E" w:rsidRDefault="00157F4D">
      <w:pPr>
        <w:ind w:left="719"/>
        <w:jc w:val="center"/>
        <w:rPr>
          <w:b/>
          <w:sz w:val="28"/>
        </w:rPr>
      </w:pPr>
      <w:r>
        <w:rPr>
          <w:b/>
          <w:sz w:val="28"/>
        </w:rPr>
        <w:t>PROTECTIVE CLOTHING AND RESPIRATORY EQUIPMENT</w:t>
      </w:r>
    </w:p>
    <w:p w14:paraId="1953754C" w14:textId="77777777" w:rsidR="008E6E3E" w:rsidRDefault="008E6E3E">
      <w:pPr>
        <w:pStyle w:val="BodyText"/>
        <w:rPr>
          <w:b/>
          <w:sz w:val="30"/>
        </w:rPr>
      </w:pPr>
    </w:p>
    <w:p w14:paraId="1953754D" w14:textId="77777777" w:rsidR="008E6E3E" w:rsidRDefault="008E6E3E">
      <w:pPr>
        <w:pStyle w:val="BodyText"/>
        <w:spacing w:before="8"/>
        <w:rPr>
          <w:b/>
          <w:sz w:val="35"/>
        </w:rPr>
      </w:pPr>
    </w:p>
    <w:p w14:paraId="1953754E" w14:textId="77777777" w:rsidR="008E6E3E" w:rsidRDefault="00157F4D">
      <w:pPr>
        <w:pStyle w:val="Heading2"/>
        <w:numPr>
          <w:ilvl w:val="1"/>
          <w:numId w:val="90"/>
        </w:numPr>
        <w:tabs>
          <w:tab w:val="left" w:pos="5276"/>
          <w:tab w:val="left" w:pos="5278"/>
        </w:tabs>
        <w:ind w:hanging="453"/>
        <w:jc w:val="left"/>
      </w:pPr>
      <w:bookmarkStart w:id="1" w:name="_TOC_250028"/>
      <w:r>
        <w:t>PROTECTIVE</w:t>
      </w:r>
      <w:r>
        <w:rPr>
          <w:spacing w:val="-1"/>
        </w:rPr>
        <w:t xml:space="preserve"> </w:t>
      </w:r>
      <w:bookmarkEnd w:id="1"/>
      <w:r>
        <w:t>CLOTHING</w:t>
      </w:r>
    </w:p>
    <w:p w14:paraId="1953754F" w14:textId="77777777" w:rsidR="008E6E3E" w:rsidRDefault="008E6E3E">
      <w:pPr>
        <w:pStyle w:val="BodyText"/>
        <w:spacing w:before="9"/>
        <w:rPr>
          <w:b/>
          <w:sz w:val="23"/>
        </w:rPr>
      </w:pPr>
    </w:p>
    <w:p w14:paraId="19537550" w14:textId="77777777" w:rsidR="008E6E3E" w:rsidRDefault="00157F4D">
      <w:pPr>
        <w:pStyle w:val="ListParagraph"/>
        <w:numPr>
          <w:ilvl w:val="2"/>
          <w:numId w:val="89"/>
        </w:numPr>
        <w:tabs>
          <w:tab w:val="left" w:pos="2399"/>
          <w:tab w:val="left" w:pos="2400"/>
        </w:tabs>
        <w:spacing w:line="278" w:lineRule="auto"/>
        <w:ind w:right="598" w:firstLine="0"/>
        <w:jc w:val="both"/>
        <w:rPr>
          <w:sz w:val="18"/>
        </w:rPr>
      </w:pPr>
      <w:r>
        <w:rPr>
          <w:sz w:val="18"/>
        </w:rPr>
        <w:t>It is essential that all personnel operating at an aircraft fire be provided with protective clothing which will ensure the wearer is able to perform the assigned duties. This clothing should be provided, maintained and readily available for instant use. This specification must therefore have regard for three important factors in determining the types</w:t>
      </w:r>
      <w:r>
        <w:rPr>
          <w:spacing w:val="-2"/>
          <w:sz w:val="18"/>
        </w:rPr>
        <w:t xml:space="preserve"> </w:t>
      </w:r>
      <w:r>
        <w:rPr>
          <w:sz w:val="18"/>
        </w:rPr>
        <w:t>of</w:t>
      </w:r>
      <w:r>
        <w:rPr>
          <w:spacing w:val="-2"/>
          <w:sz w:val="18"/>
        </w:rPr>
        <w:t xml:space="preserve"> </w:t>
      </w:r>
      <w:r>
        <w:rPr>
          <w:sz w:val="18"/>
        </w:rPr>
        <w:t>clothing</w:t>
      </w:r>
      <w:r>
        <w:rPr>
          <w:spacing w:val="-3"/>
          <w:sz w:val="18"/>
        </w:rPr>
        <w:t xml:space="preserve"> </w:t>
      </w:r>
      <w:r>
        <w:rPr>
          <w:sz w:val="18"/>
        </w:rPr>
        <w:t>to</w:t>
      </w:r>
      <w:r>
        <w:rPr>
          <w:spacing w:val="-2"/>
          <w:sz w:val="18"/>
        </w:rPr>
        <w:t xml:space="preserve"> </w:t>
      </w:r>
      <w:r>
        <w:rPr>
          <w:sz w:val="18"/>
        </w:rPr>
        <w:t>be</w:t>
      </w:r>
      <w:r>
        <w:rPr>
          <w:spacing w:val="-2"/>
          <w:sz w:val="18"/>
        </w:rPr>
        <w:t xml:space="preserve"> </w:t>
      </w:r>
      <w:r>
        <w:rPr>
          <w:sz w:val="18"/>
        </w:rPr>
        <w:t>provided</w:t>
      </w:r>
      <w:r>
        <w:rPr>
          <w:spacing w:val="-3"/>
          <w:sz w:val="18"/>
        </w:rPr>
        <w:t xml:space="preserve"> </w:t>
      </w:r>
      <w:r>
        <w:rPr>
          <w:sz w:val="18"/>
        </w:rPr>
        <w:t>and</w:t>
      </w:r>
      <w:r>
        <w:rPr>
          <w:spacing w:val="-2"/>
          <w:sz w:val="18"/>
        </w:rPr>
        <w:t xml:space="preserve"> </w:t>
      </w:r>
      <w:r>
        <w:rPr>
          <w:sz w:val="18"/>
        </w:rPr>
        <w:t>the</w:t>
      </w:r>
      <w:r>
        <w:rPr>
          <w:spacing w:val="-2"/>
          <w:sz w:val="18"/>
        </w:rPr>
        <w:t xml:space="preserve"> </w:t>
      </w:r>
      <w:r>
        <w:rPr>
          <w:sz w:val="18"/>
        </w:rPr>
        <w:t>conventions</w:t>
      </w:r>
      <w:r>
        <w:rPr>
          <w:spacing w:val="-2"/>
          <w:sz w:val="18"/>
        </w:rPr>
        <w:t xml:space="preserve"> </w:t>
      </w:r>
      <w:r>
        <w:rPr>
          <w:sz w:val="18"/>
        </w:rPr>
        <w:t>specified</w:t>
      </w:r>
      <w:r>
        <w:rPr>
          <w:spacing w:val="-2"/>
          <w:sz w:val="18"/>
        </w:rPr>
        <w:t xml:space="preserve"> </w:t>
      </w:r>
      <w:r>
        <w:rPr>
          <w:sz w:val="18"/>
        </w:rPr>
        <w:t>in</w:t>
      </w:r>
      <w:r>
        <w:rPr>
          <w:spacing w:val="-1"/>
          <w:sz w:val="18"/>
        </w:rPr>
        <w:t xml:space="preserve"> </w:t>
      </w:r>
      <w:r>
        <w:rPr>
          <w:sz w:val="18"/>
        </w:rPr>
        <w:t>respect</w:t>
      </w:r>
      <w:r>
        <w:rPr>
          <w:spacing w:val="-2"/>
          <w:sz w:val="18"/>
        </w:rPr>
        <w:t xml:space="preserve"> </w:t>
      </w:r>
      <w:r>
        <w:rPr>
          <w:sz w:val="18"/>
        </w:rPr>
        <w:t>of</w:t>
      </w:r>
      <w:r>
        <w:rPr>
          <w:spacing w:val="-2"/>
          <w:sz w:val="18"/>
        </w:rPr>
        <w:t xml:space="preserve"> </w:t>
      </w:r>
      <w:r>
        <w:rPr>
          <w:sz w:val="18"/>
        </w:rPr>
        <w:t>its</w:t>
      </w:r>
      <w:r>
        <w:rPr>
          <w:spacing w:val="-2"/>
          <w:sz w:val="18"/>
        </w:rPr>
        <w:t xml:space="preserve"> </w:t>
      </w:r>
      <w:r>
        <w:rPr>
          <w:sz w:val="18"/>
        </w:rPr>
        <w:t>use</w:t>
      </w:r>
      <w:r>
        <w:rPr>
          <w:spacing w:val="-2"/>
          <w:sz w:val="18"/>
        </w:rPr>
        <w:t xml:space="preserve"> </w:t>
      </w:r>
      <w:r>
        <w:rPr>
          <w:sz w:val="18"/>
        </w:rPr>
        <w:t>during</w:t>
      </w:r>
      <w:r>
        <w:rPr>
          <w:spacing w:val="-1"/>
          <w:sz w:val="18"/>
        </w:rPr>
        <w:t xml:space="preserve"> </w:t>
      </w:r>
      <w:r>
        <w:rPr>
          <w:sz w:val="18"/>
        </w:rPr>
        <w:t>hours</w:t>
      </w:r>
      <w:r>
        <w:rPr>
          <w:spacing w:val="-2"/>
          <w:sz w:val="18"/>
        </w:rPr>
        <w:t xml:space="preserve"> </w:t>
      </w:r>
      <w:r>
        <w:rPr>
          <w:sz w:val="18"/>
        </w:rPr>
        <w:t>of</w:t>
      </w:r>
      <w:r>
        <w:rPr>
          <w:spacing w:val="-2"/>
          <w:sz w:val="18"/>
        </w:rPr>
        <w:t xml:space="preserve"> </w:t>
      </w:r>
      <w:r>
        <w:rPr>
          <w:sz w:val="18"/>
        </w:rPr>
        <w:t>duty.</w:t>
      </w:r>
      <w:r>
        <w:rPr>
          <w:spacing w:val="-2"/>
          <w:sz w:val="18"/>
        </w:rPr>
        <w:t xml:space="preserve"> </w:t>
      </w:r>
      <w:r>
        <w:rPr>
          <w:sz w:val="18"/>
        </w:rPr>
        <w:t>These</w:t>
      </w:r>
      <w:r>
        <w:rPr>
          <w:spacing w:val="-2"/>
          <w:sz w:val="18"/>
        </w:rPr>
        <w:t xml:space="preserve"> </w:t>
      </w:r>
      <w:r>
        <w:rPr>
          <w:sz w:val="18"/>
        </w:rPr>
        <w:t>are:</w:t>
      </w:r>
    </w:p>
    <w:p w14:paraId="19537551" w14:textId="77777777" w:rsidR="008E6E3E" w:rsidRDefault="008E6E3E">
      <w:pPr>
        <w:pStyle w:val="BodyText"/>
        <w:spacing w:before="9"/>
        <w:rPr>
          <w:sz w:val="20"/>
        </w:rPr>
      </w:pPr>
    </w:p>
    <w:p w14:paraId="19537552" w14:textId="77777777" w:rsidR="008E6E3E" w:rsidRDefault="00157F4D">
      <w:pPr>
        <w:pStyle w:val="ListParagraph"/>
        <w:numPr>
          <w:ilvl w:val="3"/>
          <w:numId w:val="89"/>
        </w:numPr>
        <w:tabs>
          <w:tab w:val="left" w:pos="2761"/>
        </w:tabs>
        <w:spacing w:line="278" w:lineRule="auto"/>
        <w:ind w:right="599"/>
        <w:jc w:val="both"/>
        <w:rPr>
          <w:sz w:val="18"/>
        </w:rPr>
      </w:pPr>
      <w:r>
        <w:rPr>
          <w:sz w:val="18"/>
        </w:rPr>
        <w:t>the extent to which it is necessary to wear continuously all, or some elements of, the protective clothing so as to ensure immediate response when a call for attendance at an aircraft accident is received. Some forms of protective clothing create dressing problems which cannot easily be solved within the crew compartment of a moving</w:t>
      </w:r>
      <w:r>
        <w:rPr>
          <w:spacing w:val="-4"/>
          <w:sz w:val="18"/>
        </w:rPr>
        <w:t xml:space="preserve"> </w:t>
      </w:r>
      <w:r>
        <w:rPr>
          <w:sz w:val="18"/>
        </w:rPr>
        <w:t>vehicle;</w:t>
      </w:r>
    </w:p>
    <w:p w14:paraId="19537553" w14:textId="77777777" w:rsidR="008E6E3E" w:rsidRDefault="008E6E3E">
      <w:pPr>
        <w:pStyle w:val="BodyText"/>
        <w:spacing w:before="9"/>
        <w:rPr>
          <w:sz w:val="20"/>
        </w:rPr>
      </w:pPr>
    </w:p>
    <w:p w14:paraId="19537554" w14:textId="77777777" w:rsidR="008E6E3E" w:rsidRDefault="00157F4D">
      <w:pPr>
        <w:pStyle w:val="ListParagraph"/>
        <w:numPr>
          <w:ilvl w:val="3"/>
          <w:numId w:val="89"/>
        </w:numPr>
        <w:tabs>
          <w:tab w:val="left" w:pos="2761"/>
        </w:tabs>
        <w:spacing w:line="278" w:lineRule="auto"/>
        <w:ind w:left="2759" w:right="597"/>
        <w:jc w:val="both"/>
        <w:rPr>
          <w:sz w:val="18"/>
        </w:rPr>
      </w:pPr>
      <w:r>
        <w:rPr>
          <w:sz w:val="18"/>
        </w:rPr>
        <w:t>assuming that some elements of the protective clothing must be worn at all times during a tour of duty, there will be significant effects on the wearers in locations with high ambient temperatures. This is due to the nature of protective clothing and its inevitable restriction on the loss of body heat through natural ventilation processes. This suggests that there may have to be a compromise solution between the ultimate degree of protection offered by some forms of clothing and a lesser, but acceptable, form of protection which can be provided by clothing specifically designed for use in areas with high ambient temperatures. This compromise does not expose operatives to unacceptable risk but does ensure that immediate response to a call is feasible;</w:t>
      </w:r>
      <w:r>
        <w:rPr>
          <w:spacing w:val="-1"/>
          <w:sz w:val="18"/>
        </w:rPr>
        <w:t xml:space="preserve"> </w:t>
      </w:r>
      <w:r>
        <w:rPr>
          <w:sz w:val="18"/>
        </w:rPr>
        <w:t>and</w:t>
      </w:r>
    </w:p>
    <w:p w14:paraId="19537555" w14:textId="77777777" w:rsidR="008E6E3E" w:rsidRDefault="008E6E3E">
      <w:pPr>
        <w:pStyle w:val="BodyText"/>
        <w:spacing w:before="9"/>
        <w:rPr>
          <w:sz w:val="20"/>
        </w:rPr>
      </w:pPr>
    </w:p>
    <w:p w14:paraId="19537556" w14:textId="77777777" w:rsidR="008E6E3E" w:rsidRDefault="00157F4D">
      <w:pPr>
        <w:pStyle w:val="ListParagraph"/>
        <w:numPr>
          <w:ilvl w:val="3"/>
          <w:numId w:val="89"/>
        </w:numPr>
        <w:tabs>
          <w:tab w:val="left" w:pos="2760"/>
        </w:tabs>
        <w:spacing w:line="278" w:lineRule="auto"/>
        <w:ind w:left="2759" w:right="598"/>
        <w:jc w:val="both"/>
        <w:rPr>
          <w:sz w:val="18"/>
        </w:rPr>
      </w:pPr>
      <w:r>
        <w:rPr>
          <w:sz w:val="18"/>
        </w:rPr>
        <w:t>in all protective clothing considerations it is essential to recognize the problems which will arise for aesthetic and hygienic reasons if clothing has to be shared on an “impersonal issue” basis. The costs of protective clothing may be regarded as reasonable grounds for requiring certain elements, e.g. protective suits, to be used successively by a number of operatives in the course of a tour of duty. Apart from the practical difficulties of ensuring that each wearer is provided with clothing of the correct size, in these circumstances there may well be strong personal objections to this practice. One solution is the acquisition of relatively inexpensive uniforms, some of which require a special form of undergarment for complete protection, which can be worn in part throughout hours of duty without discomfort. Adequate protection can be provided and clothing issues may then be possible on a personal basis, ensuring correct sizing and eliminating the personal difficulties described</w:t>
      </w:r>
      <w:r>
        <w:rPr>
          <w:spacing w:val="-29"/>
          <w:sz w:val="18"/>
        </w:rPr>
        <w:t xml:space="preserve"> </w:t>
      </w:r>
      <w:r>
        <w:rPr>
          <w:sz w:val="18"/>
        </w:rPr>
        <w:t>above.</w:t>
      </w:r>
    </w:p>
    <w:p w14:paraId="19537557" w14:textId="77777777" w:rsidR="008E6E3E" w:rsidRDefault="008E6E3E">
      <w:pPr>
        <w:pStyle w:val="BodyText"/>
        <w:spacing w:before="8"/>
        <w:rPr>
          <w:sz w:val="20"/>
        </w:rPr>
      </w:pPr>
    </w:p>
    <w:p w14:paraId="19537558" w14:textId="77777777" w:rsidR="008E6E3E" w:rsidRDefault="00157F4D">
      <w:pPr>
        <w:pStyle w:val="ListParagraph"/>
        <w:numPr>
          <w:ilvl w:val="2"/>
          <w:numId w:val="89"/>
        </w:numPr>
        <w:tabs>
          <w:tab w:val="left" w:pos="2399"/>
          <w:tab w:val="left" w:pos="2400"/>
        </w:tabs>
        <w:spacing w:line="278" w:lineRule="auto"/>
        <w:ind w:left="1319" w:right="598" w:firstLine="0"/>
        <w:jc w:val="both"/>
        <w:rPr>
          <w:sz w:val="18"/>
        </w:rPr>
      </w:pPr>
      <w:r>
        <w:rPr>
          <w:sz w:val="18"/>
        </w:rPr>
        <w:t>Protective clothing is distinct from ordinary fire service uniforms and is worn during firefighting activities, including training. It is designed to provide the firefighter with protection from radiated heat and from injuries arising from impact or abrasion during operational activities. A measure of protection from the ingress of water is also desirable particularly in low temperature operations. A typical protective uniform consists of a helmet, with visor, a suit, either in one piece or in a jacket and trousers combinations, boots and gloves. The desirable characteristics of each component are described</w:t>
      </w:r>
      <w:r>
        <w:rPr>
          <w:spacing w:val="-2"/>
          <w:sz w:val="18"/>
        </w:rPr>
        <w:t xml:space="preserve"> </w:t>
      </w:r>
      <w:r>
        <w:rPr>
          <w:sz w:val="18"/>
        </w:rPr>
        <w:t>below.</w:t>
      </w:r>
    </w:p>
    <w:p w14:paraId="19537559" w14:textId="77777777" w:rsidR="008E6E3E" w:rsidRDefault="008E6E3E">
      <w:pPr>
        <w:pStyle w:val="BodyText"/>
        <w:spacing w:before="9"/>
        <w:rPr>
          <w:sz w:val="20"/>
        </w:rPr>
      </w:pPr>
    </w:p>
    <w:p w14:paraId="1953755A" w14:textId="77777777" w:rsidR="008E6E3E" w:rsidRDefault="00157F4D">
      <w:pPr>
        <w:pStyle w:val="ListParagraph"/>
        <w:numPr>
          <w:ilvl w:val="2"/>
          <w:numId w:val="89"/>
        </w:numPr>
        <w:tabs>
          <w:tab w:val="left" w:pos="2400"/>
          <w:tab w:val="left" w:pos="2401"/>
        </w:tabs>
        <w:spacing w:line="278" w:lineRule="auto"/>
        <w:ind w:right="598" w:hanging="1"/>
        <w:jc w:val="both"/>
        <w:rPr>
          <w:sz w:val="18"/>
        </w:rPr>
      </w:pPr>
      <w:r>
        <w:rPr>
          <w:b/>
          <w:i/>
          <w:sz w:val="18"/>
        </w:rPr>
        <w:t xml:space="preserve">Helmets. </w:t>
      </w:r>
      <w:r>
        <w:rPr>
          <w:sz w:val="18"/>
        </w:rPr>
        <w:t>Helmets should provide adequate protection from impact, be resistant to penetration and electrical conductivity and should not be susceptible to deformation due to heat absorption. A moveable visor, resistant to abrasion, impact, and radiant heat should offer a wide angle of vision. Adequate protection to the neck and chest may also</w:t>
      </w:r>
      <w:r>
        <w:rPr>
          <w:spacing w:val="16"/>
          <w:sz w:val="18"/>
        </w:rPr>
        <w:t xml:space="preserve"> </w:t>
      </w:r>
      <w:r>
        <w:rPr>
          <w:sz w:val="18"/>
        </w:rPr>
        <w:t>form</w:t>
      </w:r>
      <w:r>
        <w:rPr>
          <w:spacing w:val="16"/>
          <w:sz w:val="18"/>
        </w:rPr>
        <w:t xml:space="preserve"> </w:t>
      </w:r>
      <w:r>
        <w:rPr>
          <w:sz w:val="18"/>
        </w:rPr>
        <w:t>part</w:t>
      </w:r>
      <w:r>
        <w:rPr>
          <w:spacing w:val="16"/>
          <w:sz w:val="18"/>
        </w:rPr>
        <w:t xml:space="preserve"> </w:t>
      </w:r>
      <w:r>
        <w:rPr>
          <w:sz w:val="18"/>
        </w:rPr>
        <w:t>of</w:t>
      </w:r>
      <w:r>
        <w:rPr>
          <w:spacing w:val="16"/>
          <w:sz w:val="18"/>
        </w:rPr>
        <w:t xml:space="preserve"> </w:t>
      </w:r>
      <w:r>
        <w:rPr>
          <w:sz w:val="18"/>
        </w:rPr>
        <w:t>the</w:t>
      </w:r>
      <w:r>
        <w:rPr>
          <w:spacing w:val="16"/>
          <w:sz w:val="18"/>
        </w:rPr>
        <w:t xml:space="preserve"> </w:t>
      </w:r>
      <w:r>
        <w:rPr>
          <w:sz w:val="18"/>
        </w:rPr>
        <w:t>helmet</w:t>
      </w:r>
      <w:r>
        <w:rPr>
          <w:spacing w:val="16"/>
          <w:sz w:val="18"/>
        </w:rPr>
        <w:t xml:space="preserve"> </w:t>
      </w:r>
      <w:r>
        <w:rPr>
          <w:sz w:val="18"/>
        </w:rPr>
        <w:t>if</w:t>
      </w:r>
      <w:r>
        <w:rPr>
          <w:spacing w:val="16"/>
          <w:sz w:val="18"/>
        </w:rPr>
        <w:t xml:space="preserve"> </w:t>
      </w:r>
      <w:r>
        <w:rPr>
          <w:sz w:val="18"/>
        </w:rPr>
        <w:t>not</w:t>
      </w:r>
      <w:r>
        <w:rPr>
          <w:spacing w:val="16"/>
          <w:sz w:val="18"/>
        </w:rPr>
        <w:t xml:space="preserve"> </w:t>
      </w:r>
      <w:r>
        <w:rPr>
          <w:sz w:val="18"/>
        </w:rPr>
        <w:t>otherwise</w:t>
      </w:r>
      <w:r>
        <w:rPr>
          <w:spacing w:val="17"/>
          <w:sz w:val="18"/>
        </w:rPr>
        <w:t xml:space="preserve"> </w:t>
      </w:r>
      <w:r>
        <w:rPr>
          <w:sz w:val="18"/>
        </w:rPr>
        <w:t>provided</w:t>
      </w:r>
      <w:r>
        <w:rPr>
          <w:spacing w:val="16"/>
          <w:sz w:val="18"/>
        </w:rPr>
        <w:t xml:space="preserve"> </w:t>
      </w:r>
      <w:r>
        <w:rPr>
          <w:sz w:val="18"/>
        </w:rPr>
        <w:t>by</w:t>
      </w:r>
      <w:r>
        <w:rPr>
          <w:spacing w:val="14"/>
          <w:sz w:val="18"/>
        </w:rPr>
        <w:t xml:space="preserve"> </w:t>
      </w:r>
      <w:r>
        <w:rPr>
          <w:sz w:val="18"/>
        </w:rPr>
        <w:t>the</w:t>
      </w:r>
      <w:r>
        <w:rPr>
          <w:spacing w:val="16"/>
          <w:sz w:val="18"/>
        </w:rPr>
        <w:t xml:space="preserve"> </w:t>
      </w:r>
      <w:r>
        <w:rPr>
          <w:sz w:val="18"/>
        </w:rPr>
        <w:t>protective</w:t>
      </w:r>
      <w:r>
        <w:rPr>
          <w:spacing w:val="16"/>
          <w:sz w:val="18"/>
        </w:rPr>
        <w:t xml:space="preserve"> </w:t>
      </w:r>
      <w:r>
        <w:rPr>
          <w:sz w:val="18"/>
        </w:rPr>
        <w:t>suit.</w:t>
      </w:r>
      <w:r>
        <w:rPr>
          <w:spacing w:val="15"/>
          <w:sz w:val="18"/>
        </w:rPr>
        <w:t xml:space="preserve"> </w:t>
      </w:r>
      <w:r>
        <w:rPr>
          <w:sz w:val="18"/>
        </w:rPr>
        <w:t>The</w:t>
      </w:r>
      <w:r>
        <w:rPr>
          <w:spacing w:val="16"/>
          <w:sz w:val="18"/>
        </w:rPr>
        <w:t xml:space="preserve"> </w:t>
      </w:r>
      <w:r>
        <w:rPr>
          <w:sz w:val="18"/>
        </w:rPr>
        <w:t>helmet</w:t>
      </w:r>
      <w:r>
        <w:rPr>
          <w:spacing w:val="16"/>
          <w:sz w:val="18"/>
        </w:rPr>
        <w:t xml:space="preserve"> </w:t>
      </w:r>
      <w:r>
        <w:rPr>
          <w:sz w:val="18"/>
        </w:rPr>
        <w:t>should</w:t>
      </w:r>
      <w:r>
        <w:rPr>
          <w:spacing w:val="16"/>
          <w:sz w:val="18"/>
        </w:rPr>
        <w:t xml:space="preserve"> </w:t>
      </w:r>
      <w:r>
        <w:rPr>
          <w:sz w:val="18"/>
        </w:rPr>
        <w:t>not</w:t>
      </w:r>
      <w:r>
        <w:rPr>
          <w:spacing w:val="16"/>
          <w:sz w:val="18"/>
        </w:rPr>
        <w:t xml:space="preserve"> </w:t>
      </w:r>
      <w:r>
        <w:rPr>
          <w:sz w:val="18"/>
        </w:rPr>
        <w:t>give</w:t>
      </w:r>
      <w:r>
        <w:rPr>
          <w:spacing w:val="16"/>
          <w:sz w:val="18"/>
        </w:rPr>
        <w:t xml:space="preserve"> </w:t>
      </w:r>
      <w:r>
        <w:rPr>
          <w:sz w:val="18"/>
        </w:rPr>
        <w:t>the</w:t>
      </w:r>
      <w:r>
        <w:rPr>
          <w:spacing w:val="17"/>
          <w:sz w:val="18"/>
        </w:rPr>
        <w:t xml:space="preserve"> </w:t>
      </w:r>
      <w:r>
        <w:rPr>
          <w:sz w:val="18"/>
        </w:rPr>
        <w:t>wearer</w:t>
      </w:r>
      <w:r>
        <w:rPr>
          <w:spacing w:val="16"/>
          <w:sz w:val="18"/>
        </w:rPr>
        <w:t xml:space="preserve"> </w:t>
      </w:r>
      <w:r>
        <w:rPr>
          <w:sz w:val="18"/>
        </w:rPr>
        <w:t>a</w:t>
      </w:r>
    </w:p>
    <w:p w14:paraId="1953755B" w14:textId="77777777" w:rsidR="008E6E3E" w:rsidRDefault="008E6E3E">
      <w:pPr>
        <w:pStyle w:val="BodyText"/>
        <w:spacing w:before="4"/>
        <w:rPr>
          <w:sz w:val="23"/>
        </w:rPr>
      </w:pPr>
    </w:p>
    <w:p w14:paraId="1953755C" w14:textId="77777777" w:rsidR="008E6E3E" w:rsidRDefault="00157F4D">
      <w:pPr>
        <w:spacing w:before="94"/>
        <w:ind w:left="720"/>
        <w:jc w:val="center"/>
        <w:rPr>
          <w:i/>
          <w:sz w:val="18"/>
        </w:rPr>
      </w:pPr>
      <w:r>
        <w:rPr>
          <w:i/>
          <w:sz w:val="18"/>
        </w:rPr>
        <w:t>6-1</w:t>
      </w:r>
    </w:p>
    <w:p w14:paraId="1953755D" w14:textId="77777777" w:rsidR="008E6E3E" w:rsidRDefault="008E6E3E">
      <w:pPr>
        <w:jc w:val="center"/>
        <w:rPr>
          <w:sz w:val="18"/>
        </w:rPr>
        <w:sectPr w:rsidR="008E6E3E">
          <w:headerReference w:type="default" r:id="rId54"/>
          <w:pgSz w:w="12240" w:h="15840"/>
          <w:pgMar w:top="1500" w:right="720" w:bottom="280" w:left="0" w:header="0" w:footer="0" w:gutter="0"/>
          <w:cols w:space="720"/>
        </w:sectPr>
      </w:pPr>
    </w:p>
    <w:p w14:paraId="1953755E" w14:textId="77777777" w:rsidR="008E6E3E" w:rsidRDefault="008E6E3E">
      <w:pPr>
        <w:pStyle w:val="BodyText"/>
        <w:spacing w:before="1"/>
        <w:rPr>
          <w:i/>
          <w:sz w:val="19"/>
        </w:rPr>
      </w:pPr>
    </w:p>
    <w:p w14:paraId="1953755F" w14:textId="77777777" w:rsidR="008E6E3E" w:rsidRDefault="00157F4D">
      <w:pPr>
        <w:pStyle w:val="BodyText"/>
        <w:spacing w:before="94" w:line="278" w:lineRule="auto"/>
        <w:ind w:left="1319" w:right="599"/>
        <w:jc w:val="both"/>
      </w:pPr>
      <w:r>
        <w:t>sense of isolation and must permit both speech and the reception of audible signals or words of command. Ideally, the helmet should be capable of use in conjunction with respiratory protection equipment and of incorporating radiotelephone receiver installations. Where helmets incorporate radiotelephone receivers, the helmet should carry a distinctive number to identify the wearer, applied in a contrasting colour and reflective</w:t>
      </w:r>
      <w:r>
        <w:rPr>
          <w:spacing w:val="-15"/>
        </w:rPr>
        <w:t xml:space="preserve"> </w:t>
      </w:r>
      <w:r>
        <w:t>medium.</w:t>
      </w:r>
    </w:p>
    <w:p w14:paraId="19537560" w14:textId="77777777" w:rsidR="008E6E3E" w:rsidRDefault="008E6E3E">
      <w:pPr>
        <w:pStyle w:val="BodyText"/>
        <w:spacing w:before="9"/>
        <w:rPr>
          <w:sz w:val="20"/>
        </w:rPr>
      </w:pPr>
    </w:p>
    <w:p w14:paraId="19537561" w14:textId="77777777" w:rsidR="008E6E3E" w:rsidRDefault="00157F4D">
      <w:pPr>
        <w:pStyle w:val="ListParagraph"/>
        <w:numPr>
          <w:ilvl w:val="2"/>
          <w:numId w:val="89"/>
        </w:numPr>
        <w:tabs>
          <w:tab w:val="left" w:pos="2399"/>
          <w:tab w:val="left" w:pos="2400"/>
        </w:tabs>
        <w:spacing w:line="278" w:lineRule="auto"/>
        <w:ind w:right="599" w:firstLine="0"/>
        <w:jc w:val="both"/>
        <w:rPr>
          <w:sz w:val="18"/>
        </w:rPr>
      </w:pPr>
      <w:r>
        <w:rPr>
          <w:b/>
          <w:i/>
          <w:sz w:val="18"/>
        </w:rPr>
        <w:t xml:space="preserve">Protective suits. </w:t>
      </w:r>
      <w:r>
        <w:rPr>
          <w:sz w:val="18"/>
        </w:rPr>
        <w:t>Protective suits can be classified into two categories, proximity suits and structural firefighting</w:t>
      </w:r>
      <w:r>
        <w:rPr>
          <w:spacing w:val="-1"/>
          <w:sz w:val="18"/>
        </w:rPr>
        <w:t xml:space="preserve"> </w:t>
      </w:r>
      <w:r>
        <w:rPr>
          <w:sz w:val="18"/>
        </w:rPr>
        <w:t>suits.</w:t>
      </w:r>
    </w:p>
    <w:p w14:paraId="19537562" w14:textId="77777777" w:rsidR="008E6E3E" w:rsidRDefault="008E6E3E">
      <w:pPr>
        <w:pStyle w:val="BodyText"/>
        <w:spacing w:before="10"/>
        <w:rPr>
          <w:sz w:val="20"/>
        </w:rPr>
      </w:pPr>
    </w:p>
    <w:p w14:paraId="19537563" w14:textId="77777777" w:rsidR="008E6E3E" w:rsidRDefault="00157F4D">
      <w:pPr>
        <w:pStyle w:val="ListParagraph"/>
        <w:numPr>
          <w:ilvl w:val="2"/>
          <w:numId w:val="89"/>
        </w:numPr>
        <w:tabs>
          <w:tab w:val="left" w:pos="2399"/>
          <w:tab w:val="left" w:pos="2400"/>
        </w:tabs>
        <w:spacing w:line="278" w:lineRule="auto"/>
        <w:ind w:left="1319" w:right="597" w:firstLine="0"/>
        <w:jc w:val="both"/>
        <w:rPr>
          <w:sz w:val="18"/>
        </w:rPr>
      </w:pPr>
      <w:r>
        <w:rPr>
          <w:sz w:val="18"/>
        </w:rPr>
        <w:t>Proximity suits, designed to permit firefighters to approach, and suppress, a fire situation, are not intended to provide the level of protection necessary for entering active fire areas. Suits with acceptable protective characteristics are provided in one piece overall designs and in two-piece jacket and trousers combinations. Materials of construction vary</w:t>
      </w:r>
      <w:r>
        <w:rPr>
          <w:spacing w:val="19"/>
          <w:sz w:val="18"/>
        </w:rPr>
        <w:t xml:space="preserve"> </w:t>
      </w:r>
      <w:r>
        <w:rPr>
          <w:sz w:val="18"/>
        </w:rPr>
        <w:t>widely,</w:t>
      </w:r>
      <w:r>
        <w:rPr>
          <w:spacing w:val="20"/>
          <w:sz w:val="18"/>
        </w:rPr>
        <w:t xml:space="preserve"> </w:t>
      </w:r>
      <w:r>
        <w:rPr>
          <w:sz w:val="18"/>
        </w:rPr>
        <w:t>having</w:t>
      </w:r>
      <w:r>
        <w:rPr>
          <w:spacing w:val="19"/>
          <w:sz w:val="18"/>
        </w:rPr>
        <w:t xml:space="preserve"> </w:t>
      </w:r>
      <w:r>
        <w:rPr>
          <w:sz w:val="18"/>
        </w:rPr>
        <w:t>regard</w:t>
      </w:r>
      <w:r>
        <w:rPr>
          <w:spacing w:val="19"/>
          <w:sz w:val="18"/>
        </w:rPr>
        <w:t xml:space="preserve"> </w:t>
      </w:r>
      <w:r>
        <w:rPr>
          <w:sz w:val="18"/>
        </w:rPr>
        <w:t>to</w:t>
      </w:r>
      <w:r>
        <w:rPr>
          <w:spacing w:val="20"/>
          <w:sz w:val="18"/>
        </w:rPr>
        <w:t xml:space="preserve"> </w:t>
      </w:r>
      <w:r>
        <w:rPr>
          <w:sz w:val="18"/>
        </w:rPr>
        <w:t>the</w:t>
      </w:r>
      <w:r>
        <w:rPr>
          <w:spacing w:val="19"/>
          <w:sz w:val="18"/>
        </w:rPr>
        <w:t xml:space="preserve"> </w:t>
      </w:r>
      <w:r>
        <w:rPr>
          <w:sz w:val="18"/>
        </w:rPr>
        <w:t>climatic</w:t>
      </w:r>
      <w:r>
        <w:rPr>
          <w:spacing w:val="21"/>
          <w:sz w:val="18"/>
        </w:rPr>
        <w:t xml:space="preserve"> </w:t>
      </w:r>
      <w:r>
        <w:rPr>
          <w:sz w:val="18"/>
        </w:rPr>
        <w:t>and</w:t>
      </w:r>
      <w:r>
        <w:rPr>
          <w:spacing w:val="21"/>
          <w:sz w:val="18"/>
        </w:rPr>
        <w:t xml:space="preserve"> </w:t>
      </w:r>
      <w:r>
        <w:rPr>
          <w:sz w:val="18"/>
        </w:rPr>
        <w:t>other</w:t>
      </w:r>
      <w:r>
        <w:rPr>
          <w:spacing w:val="19"/>
          <w:sz w:val="18"/>
        </w:rPr>
        <w:t xml:space="preserve"> </w:t>
      </w:r>
      <w:r>
        <w:rPr>
          <w:sz w:val="18"/>
        </w:rPr>
        <w:t>considerations</w:t>
      </w:r>
      <w:r>
        <w:rPr>
          <w:spacing w:val="21"/>
          <w:sz w:val="18"/>
        </w:rPr>
        <w:t xml:space="preserve"> </w:t>
      </w:r>
      <w:r>
        <w:rPr>
          <w:sz w:val="18"/>
        </w:rPr>
        <w:t>in</w:t>
      </w:r>
      <w:r>
        <w:rPr>
          <w:spacing w:val="19"/>
          <w:sz w:val="18"/>
        </w:rPr>
        <w:t xml:space="preserve"> </w:t>
      </w:r>
      <w:r>
        <w:rPr>
          <w:sz w:val="18"/>
        </w:rPr>
        <w:t>the</w:t>
      </w:r>
      <w:r>
        <w:rPr>
          <w:spacing w:val="19"/>
          <w:sz w:val="18"/>
        </w:rPr>
        <w:t xml:space="preserve"> </w:t>
      </w:r>
      <w:r>
        <w:rPr>
          <w:sz w:val="18"/>
        </w:rPr>
        <w:t>location</w:t>
      </w:r>
      <w:r>
        <w:rPr>
          <w:spacing w:val="19"/>
          <w:sz w:val="18"/>
        </w:rPr>
        <w:t xml:space="preserve"> </w:t>
      </w:r>
      <w:r>
        <w:rPr>
          <w:sz w:val="18"/>
        </w:rPr>
        <w:t>of</w:t>
      </w:r>
      <w:r>
        <w:rPr>
          <w:spacing w:val="21"/>
          <w:sz w:val="18"/>
        </w:rPr>
        <w:t xml:space="preserve"> </w:t>
      </w:r>
      <w:r>
        <w:rPr>
          <w:sz w:val="18"/>
        </w:rPr>
        <w:t>intended</w:t>
      </w:r>
      <w:r>
        <w:rPr>
          <w:spacing w:val="19"/>
          <w:sz w:val="18"/>
        </w:rPr>
        <w:t xml:space="preserve"> </w:t>
      </w:r>
      <w:r>
        <w:rPr>
          <w:sz w:val="18"/>
        </w:rPr>
        <w:t>use.</w:t>
      </w:r>
      <w:r>
        <w:rPr>
          <w:spacing w:val="21"/>
          <w:sz w:val="18"/>
        </w:rPr>
        <w:t xml:space="preserve"> </w:t>
      </w:r>
      <w:r>
        <w:rPr>
          <w:sz w:val="18"/>
        </w:rPr>
        <w:t>The</w:t>
      </w:r>
      <w:r>
        <w:rPr>
          <w:spacing w:val="19"/>
          <w:sz w:val="18"/>
        </w:rPr>
        <w:t xml:space="preserve"> </w:t>
      </w:r>
      <w:r>
        <w:rPr>
          <w:sz w:val="18"/>
        </w:rPr>
        <w:t>comments</w:t>
      </w:r>
      <w:r>
        <w:rPr>
          <w:spacing w:val="19"/>
          <w:sz w:val="18"/>
        </w:rPr>
        <w:t xml:space="preserve"> </w:t>
      </w:r>
      <w:r>
        <w:rPr>
          <w:sz w:val="18"/>
        </w:rPr>
        <w:t>in</w:t>
      </w:r>
    </w:p>
    <w:p w14:paraId="19537564" w14:textId="77777777" w:rsidR="008E6E3E" w:rsidRDefault="00157F4D">
      <w:pPr>
        <w:pStyle w:val="ListParagraph"/>
        <w:numPr>
          <w:ilvl w:val="2"/>
          <w:numId w:val="88"/>
        </w:numPr>
        <w:tabs>
          <w:tab w:val="left" w:pos="1791"/>
        </w:tabs>
        <w:spacing w:line="278" w:lineRule="auto"/>
        <w:ind w:right="601" w:firstLine="0"/>
        <w:jc w:val="both"/>
        <w:rPr>
          <w:sz w:val="18"/>
        </w:rPr>
      </w:pPr>
      <w:r>
        <w:rPr>
          <w:sz w:val="18"/>
        </w:rPr>
        <w:t>are relevant in the selection of proximity suits by the airport or appropriate authority but there are basic criteria which should be applied before acquisition whenever proximity suits are being</w:t>
      </w:r>
      <w:r>
        <w:rPr>
          <w:spacing w:val="-9"/>
          <w:sz w:val="18"/>
        </w:rPr>
        <w:t xml:space="preserve"> </w:t>
      </w:r>
      <w:r>
        <w:rPr>
          <w:sz w:val="18"/>
        </w:rPr>
        <w:t>assessed.</w:t>
      </w:r>
    </w:p>
    <w:p w14:paraId="19537565" w14:textId="77777777" w:rsidR="008E6E3E" w:rsidRDefault="008E6E3E">
      <w:pPr>
        <w:pStyle w:val="BodyText"/>
        <w:spacing w:before="9"/>
        <w:rPr>
          <w:sz w:val="20"/>
        </w:rPr>
      </w:pPr>
    </w:p>
    <w:p w14:paraId="19537566" w14:textId="77777777" w:rsidR="008E6E3E" w:rsidRDefault="00157F4D">
      <w:pPr>
        <w:pStyle w:val="ListParagraph"/>
        <w:numPr>
          <w:ilvl w:val="3"/>
          <w:numId w:val="88"/>
        </w:numPr>
        <w:tabs>
          <w:tab w:val="left" w:pos="2760"/>
        </w:tabs>
        <w:spacing w:line="278" w:lineRule="auto"/>
        <w:ind w:right="598"/>
        <w:jc w:val="both"/>
        <w:rPr>
          <w:sz w:val="18"/>
        </w:rPr>
      </w:pPr>
      <w:r>
        <w:rPr>
          <w:sz w:val="18"/>
        </w:rPr>
        <w:t>The suit should provide thermal insulation, must resist radiant heat and occasional direct flame contact and be water-resistant. The garments should be lightweight, provide freedom of movement, be comfortable in extended periods of wear and easy to don without assistance. The fabrics employed should not be bulky and should be resistant to tearing and abrasion. They may be coated in a reflective medium or lined to minimize the effects of radiated heat on the</w:t>
      </w:r>
      <w:r>
        <w:rPr>
          <w:spacing w:val="-16"/>
          <w:sz w:val="18"/>
        </w:rPr>
        <w:t xml:space="preserve"> </w:t>
      </w:r>
      <w:r>
        <w:rPr>
          <w:sz w:val="18"/>
        </w:rPr>
        <w:t>wearer.</w:t>
      </w:r>
    </w:p>
    <w:p w14:paraId="19537567" w14:textId="77777777" w:rsidR="008E6E3E" w:rsidRDefault="008E6E3E">
      <w:pPr>
        <w:pStyle w:val="BodyText"/>
        <w:spacing w:before="9"/>
        <w:rPr>
          <w:sz w:val="20"/>
        </w:rPr>
      </w:pPr>
    </w:p>
    <w:p w14:paraId="19537568" w14:textId="77777777" w:rsidR="008E6E3E" w:rsidRDefault="00157F4D">
      <w:pPr>
        <w:pStyle w:val="ListParagraph"/>
        <w:numPr>
          <w:ilvl w:val="3"/>
          <w:numId w:val="88"/>
        </w:numPr>
        <w:tabs>
          <w:tab w:val="left" w:pos="2760"/>
        </w:tabs>
        <w:spacing w:line="278" w:lineRule="auto"/>
        <w:ind w:right="596"/>
        <w:jc w:val="both"/>
        <w:rPr>
          <w:sz w:val="18"/>
        </w:rPr>
      </w:pPr>
      <w:r>
        <w:rPr>
          <w:sz w:val="18"/>
        </w:rPr>
        <w:t>Fastenings should be easily secured by the wearer, adequate to maintain their security under stress and resistant to damage by heat or flame contact. Seams should be waterproof and any pockets should have drainage holes in the lower corners.</w:t>
      </w:r>
    </w:p>
    <w:p w14:paraId="19537569" w14:textId="77777777" w:rsidR="008E6E3E" w:rsidRDefault="008E6E3E">
      <w:pPr>
        <w:pStyle w:val="BodyText"/>
        <w:spacing w:before="9"/>
        <w:rPr>
          <w:sz w:val="20"/>
        </w:rPr>
      </w:pPr>
    </w:p>
    <w:p w14:paraId="1953756A" w14:textId="77777777" w:rsidR="008E6E3E" w:rsidRDefault="00157F4D">
      <w:pPr>
        <w:pStyle w:val="ListParagraph"/>
        <w:numPr>
          <w:ilvl w:val="3"/>
          <w:numId w:val="88"/>
        </w:numPr>
        <w:tabs>
          <w:tab w:val="left" w:pos="2760"/>
        </w:tabs>
        <w:spacing w:line="278" w:lineRule="auto"/>
        <w:ind w:right="596"/>
        <w:jc w:val="both"/>
        <w:rPr>
          <w:sz w:val="18"/>
        </w:rPr>
      </w:pPr>
      <w:r>
        <w:rPr>
          <w:sz w:val="18"/>
        </w:rPr>
        <w:t>The entire suit should be capable of being cleaned without reducing its protective qualities. Maintenance and minor repairs should be within local capabilities and not require the return of suits to a manufacturer or distributor.</w:t>
      </w:r>
    </w:p>
    <w:p w14:paraId="1953756B" w14:textId="77777777" w:rsidR="008E6E3E" w:rsidRDefault="008E6E3E">
      <w:pPr>
        <w:pStyle w:val="BodyText"/>
        <w:spacing w:before="10"/>
        <w:rPr>
          <w:sz w:val="20"/>
        </w:rPr>
      </w:pPr>
    </w:p>
    <w:p w14:paraId="1953756C" w14:textId="77777777" w:rsidR="008E6E3E" w:rsidRDefault="00157F4D">
      <w:pPr>
        <w:pStyle w:val="ListParagraph"/>
        <w:numPr>
          <w:ilvl w:val="2"/>
          <w:numId w:val="87"/>
        </w:numPr>
        <w:tabs>
          <w:tab w:val="left" w:pos="2399"/>
          <w:tab w:val="left" w:pos="2400"/>
        </w:tabs>
        <w:spacing w:line="278" w:lineRule="auto"/>
        <w:ind w:right="597" w:firstLine="0"/>
        <w:jc w:val="both"/>
        <w:rPr>
          <w:sz w:val="18"/>
        </w:rPr>
      </w:pPr>
      <w:r>
        <w:rPr>
          <w:i/>
          <w:sz w:val="18"/>
        </w:rPr>
        <w:t xml:space="preserve">Boots. </w:t>
      </w:r>
      <w:r>
        <w:rPr>
          <w:sz w:val="18"/>
        </w:rPr>
        <w:t>Uppers should be of a tough, flexible, heat-resistant material and extend to the mid-calf or knee level. Soles should be of a non-slip material, which may include synthetic materials, resistant to heat, oil, aircraft fuels or acids.</w:t>
      </w:r>
      <w:r>
        <w:rPr>
          <w:spacing w:val="-3"/>
          <w:sz w:val="18"/>
        </w:rPr>
        <w:t xml:space="preserve"> </w:t>
      </w:r>
      <w:r>
        <w:rPr>
          <w:sz w:val="18"/>
        </w:rPr>
        <w:t>Toe</w:t>
      </w:r>
      <w:r>
        <w:rPr>
          <w:spacing w:val="-3"/>
          <w:sz w:val="18"/>
        </w:rPr>
        <w:t xml:space="preserve"> </w:t>
      </w:r>
      <w:r>
        <w:rPr>
          <w:sz w:val="18"/>
        </w:rPr>
        <w:t>caps</w:t>
      </w:r>
      <w:r>
        <w:rPr>
          <w:spacing w:val="-3"/>
          <w:sz w:val="18"/>
        </w:rPr>
        <w:t xml:space="preserve"> </w:t>
      </w:r>
      <w:r>
        <w:rPr>
          <w:sz w:val="18"/>
        </w:rPr>
        <w:t>and</w:t>
      </w:r>
      <w:r>
        <w:rPr>
          <w:spacing w:val="-3"/>
          <w:sz w:val="18"/>
        </w:rPr>
        <w:t xml:space="preserve"> </w:t>
      </w:r>
      <w:r>
        <w:rPr>
          <w:sz w:val="18"/>
        </w:rPr>
        <w:t>soles</w:t>
      </w:r>
      <w:r>
        <w:rPr>
          <w:spacing w:val="-3"/>
          <w:sz w:val="18"/>
        </w:rPr>
        <w:t xml:space="preserve"> </w:t>
      </w:r>
      <w:r>
        <w:rPr>
          <w:sz w:val="18"/>
        </w:rPr>
        <w:t>may</w:t>
      </w:r>
      <w:r>
        <w:rPr>
          <w:spacing w:val="-3"/>
          <w:sz w:val="18"/>
        </w:rPr>
        <w:t xml:space="preserve"> </w:t>
      </w:r>
      <w:r>
        <w:rPr>
          <w:sz w:val="18"/>
        </w:rPr>
        <w:t>be</w:t>
      </w:r>
      <w:r>
        <w:rPr>
          <w:spacing w:val="-4"/>
          <w:sz w:val="18"/>
        </w:rPr>
        <w:t xml:space="preserve"> </w:t>
      </w:r>
      <w:r>
        <w:rPr>
          <w:sz w:val="18"/>
        </w:rPr>
        <w:t>reinforced</w:t>
      </w:r>
      <w:r>
        <w:rPr>
          <w:spacing w:val="-1"/>
          <w:sz w:val="18"/>
        </w:rPr>
        <w:t xml:space="preserve"> </w:t>
      </w:r>
      <w:r>
        <w:rPr>
          <w:sz w:val="18"/>
        </w:rPr>
        <w:t>with</w:t>
      </w:r>
      <w:r>
        <w:rPr>
          <w:spacing w:val="-3"/>
          <w:sz w:val="18"/>
        </w:rPr>
        <w:t xml:space="preserve"> </w:t>
      </w:r>
      <w:r>
        <w:rPr>
          <w:sz w:val="18"/>
        </w:rPr>
        <w:t>steel.</w:t>
      </w:r>
      <w:r>
        <w:rPr>
          <w:spacing w:val="-3"/>
          <w:sz w:val="18"/>
        </w:rPr>
        <w:t xml:space="preserve"> </w:t>
      </w:r>
      <w:r>
        <w:rPr>
          <w:sz w:val="18"/>
        </w:rPr>
        <w:t>The</w:t>
      </w:r>
      <w:r>
        <w:rPr>
          <w:spacing w:val="-5"/>
          <w:sz w:val="18"/>
        </w:rPr>
        <w:t xml:space="preserve"> </w:t>
      </w:r>
      <w:r>
        <w:rPr>
          <w:sz w:val="18"/>
        </w:rPr>
        <w:t>use</w:t>
      </w:r>
      <w:r>
        <w:rPr>
          <w:spacing w:val="-3"/>
          <w:sz w:val="18"/>
        </w:rPr>
        <w:t xml:space="preserve"> </w:t>
      </w:r>
      <w:r>
        <w:rPr>
          <w:sz w:val="18"/>
        </w:rPr>
        <w:t>of</w:t>
      </w:r>
      <w:r>
        <w:rPr>
          <w:spacing w:val="-3"/>
          <w:sz w:val="18"/>
        </w:rPr>
        <w:t xml:space="preserve"> </w:t>
      </w:r>
      <w:r>
        <w:rPr>
          <w:sz w:val="18"/>
        </w:rPr>
        <w:t>rubber</w:t>
      </w:r>
      <w:r>
        <w:rPr>
          <w:spacing w:val="-3"/>
          <w:sz w:val="18"/>
        </w:rPr>
        <w:t xml:space="preserve"> </w:t>
      </w:r>
      <w:r>
        <w:rPr>
          <w:sz w:val="18"/>
        </w:rPr>
        <w:t>boots</w:t>
      </w:r>
      <w:r>
        <w:rPr>
          <w:spacing w:val="-2"/>
          <w:sz w:val="18"/>
        </w:rPr>
        <w:t xml:space="preserve"> </w:t>
      </w:r>
      <w:r>
        <w:rPr>
          <w:sz w:val="18"/>
        </w:rPr>
        <w:t>in</w:t>
      </w:r>
      <w:r>
        <w:rPr>
          <w:spacing w:val="-3"/>
          <w:sz w:val="18"/>
        </w:rPr>
        <w:t xml:space="preserve"> </w:t>
      </w:r>
      <w:r>
        <w:rPr>
          <w:sz w:val="18"/>
        </w:rPr>
        <w:t>this</w:t>
      </w:r>
      <w:r>
        <w:rPr>
          <w:spacing w:val="-2"/>
          <w:sz w:val="18"/>
        </w:rPr>
        <w:t xml:space="preserve"> </w:t>
      </w:r>
      <w:r>
        <w:rPr>
          <w:sz w:val="18"/>
        </w:rPr>
        <w:t>application</w:t>
      </w:r>
      <w:r>
        <w:rPr>
          <w:spacing w:val="-3"/>
          <w:sz w:val="18"/>
        </w:rPr>
        <w:t xml:space="preserve"> </w:t>
      </w:r>
      <w:r>
        <w:rPr>
          <w:sz w:val="18"/>
        </w:rPr>
        <w:t>is</w:t>
      </w:r>
      <w:r>
        <w:rPr>
          <w:spacing w:val="-3"/>
          <w:sz w:val="18"/>
        </w:rPr>
        <w:t xml:space="preserve"> </w:t>
      </w:r>
      <w:r>
        <w:rPr>
          <w:sz w:val="18"/>
        </w:rPr>
        <w:t>not</w:t>
      </w:r>
      <w:r>
        <w:rPr>
          <w:spacing w:val="-3"/>
          <w:sz w:val="18"/>
        </w:rPr>
        <w:t xml:space="preserve"> </w:t>
      </w:r>
      <w:r>
        <w:rPr>
          <w:sz w:val="18"/>
        </w:rPr>
        <w:t>recommended.</w:t>
      </w:r>
    </w:p>
    <w:p w14:paraId="1953756D" w14:textId="77777777" w:rsidR="008E6E3E" w:rsidRDefault="008E6E3E">
      <w:pPr>
        <w:pStyle w:val="BodyText"/>
        <w:spacing w:before="9"/>
        <w:rPr>
          <w:sz w:val="20"/>
        </w:rPr>
      </w:pPr>
    </w:p>
    <w:p w14:paraId="1953756E" w14:textId="77777777" w:rsidR="008E6E3E" w:rsidRDefault="00157F4D">
      <w:pPr>
        <w:pStyle w:val="ListParagraph"/>
        <w:numPr>
          <w:ilvl w:val="2"/>
          <w:numId w:val="87"/>
        </w:numPr>
        <w:tabs>
          <w:tab w:val="left" w:pos="2399"/>
          <w:tab w:val="left" w:pos="2400"/>
        </w:tabs>
        <w:spacing w:line="278" w:lineRule="auto"/>
        <w:ind w:right="599" w:firstLine="0"/>
        <w:jc w:val="both"/>
        <w:rPr>
          <w:sz w:val="18"/>
        </w:rPr>
      </w:pPr>
      <w:r>
        <w:rPr>
          <w:b/>
          <w:i/>
          <w:sz w:val="18"/>
        </w:rPr>
        <w:t xml:space="preserve">Gloves. </w:t>
      </w:r>
      <w:r>
        <w:rPr>
          <w:sz w:val="18"/>
        </w:rPr>
        <w:t>These should be of the gauntlet type to provide wrist protection and their construction should permit the wearer to operate switches, fastenings and hand tools. The nature of firefighting operations indicates that the back of the glove should have a reflective surface to minimize radiated heat effects and that the palm and fingers should be provided in a material resistant to abrasion and penetration by sharp objects. All seams should be resistant to penetration by</w:t>
      </w:r>
      <w:r>
        <w:rPr>
          <w:spacing w:val="-3"/>
          <w:sz w:val="18"/>
        </w:rPr>
        <w:t xml:space="preserve"> </w:t>
      </w:r>
      <w:r>
        <w:rPr>
          <w:sz w:val="18"/>
        </w:rPr>
        <w:t>liquids.</w:t>
      </w:r>
    </w:p>
    <w:p w14:paraId="1953756F" w14:textId="77777777" w:rsidR="008E6E3E" w:rsidRDefault="008E6E3E">
      <w:pPr>
        <w:pStyle w:val="BodyText"/>
        <w:spacing w:before="9"/>
        <w:rPr>
          <w:sz w:val="20"/>
        </w:rPr>
      </w:pPr>
    </w:p>
    <w:p w14:paraId="19537570" w14:textId="77777777" w:rsidR="008E6E3E" w:rsidRDefault="00157F4D">
      <w:pPr>
        <w:pStyle w:val="ListParagraph"/>
        <w:numPr>
          <w:ilvl w:val="2"/>
          <w:numId w:val="87"/>
        </w:numPr>
        <w:tabs>
          <w:tab w:val="left" w:pos="2399"/>
          <w:tab w:val="left" w:pos="2400"/>
        </w:tabs>
        <w:spacing w:before="1" w:line="278" w:lineRule="auto"/>
        <w:ind w:right="598" w:firstLine="0"/>
        <w:jc w:val="both"/>
        <w:rPr>
          <w:sz w:val="18"/>
        </w:rPr>
      </w:pPr>
      <w:r>
        <w:rPr>
          <w:b/>
          <w:i/>
          <w:sz w:val="18"/>
        </w:rPr>
        <w:t xml:space="preserve">Protection requirements. </w:t>
      </w:r>
      <w:r>
        <w:rPr>
          <w:sz w:val="18"/>
        </w:rPr>
        <w:t>As a general guide, the protective clothing, when correctly worn, should offer at least the same level of protection as a structural firefighting suit. The exact level of protection should be decided with regard to operational considerations and risk assessment. Guidance relative to firefighting suits is available, as some examples, in the following</w:t>
      </w:r>
      <w:r>
        <w:rPr>
          <w:spacing w:val="-2"/>
          <w:sz w:val="18"/>
        </w:rPr>
        <w:t xml:space="preserve"> </w:t>
      </w:r>
      <w:r>
        <w:rPr>
          <w:sz w:val="18"/>
        </w:rPr>
        <w:t>standards:</w:t>
      </w:r>
    </w:p>
    <w:p w14:paraId="19537571" w14:textId="77777777" w:rsidR="008E6E3E" w:rsidRDefault="008E6E3E">
      <w:pPr>
        <w:pStyle w:val="BodyText"/>
        <w:spacing w:before="9"/>
        <w:rPr>
          <w:sz w:val="20"/>
        </w:rPr>
      </w:pPr>
    </w:p>
    <w:p w14:paraId="19537572" w14:textId="77777777" w:rsidR="008E6E3E" w:rsidRDefault="00157F4D">
      <w:pPr>
        <w:pStyle w:val="ListParagraph"/>
        <w:numPr>
          <w:ilvl w:val="3"/>
          <w:numId w:val="87"/>
        </w:numPr>
        <w:tabs>
          <w:tab w:val="left" w:pos="2760"/>
        </w:tabs>
        <w:spacing w:line="278" w:lineRule="auto"/>
        <w:ind w:right="599" w:hanging="360"/>
        <w:jc w:val="both"/>
        <w:rPr>
          <w:sz w:val="18"/>
        </w:rPr>
      </w:pPr>
      <w:r>
        <w:rPr>
          <w:sz w:val="18"/>
        </w:rPr>
        <w:t>ISO 11613: Protective clothing for firefighters — Laboratory test methods and performance requirements;</w:t>
      </w:r>
    </w:p>
    <w:p w14:paraId="19537573" w14:textId="77777777" w:rsidR="008E6E3E" w:rsidRDefault="008E6E3E">
      <w:pPr>
        <w:pStyle w:val="BodyText"/>
        <w:spacing w:before="9"/>
        <w:rPr>
          <w:sz w:val="20"/>
        </w:rPr>
      </w:pPr>
    </w:p>
    <w:p w14:paraId="19537574" w14:textId="77777777" w:rsidR="008E6E3E" w:rsidRDefault="00157F4D">
      <w:pPr>
        <w:pStyle w:val="ListParagraph"/>
        <w:numPr>
          <w:ilvl w:val="3"/>
          <w:numId w:val="87"/>
        </w:numPr>
        <w:tabs>
          <w:tab w:val="left" w:pos="2760"/>
        </w:tabs>
        <w:spacing w:before="1" w:line="278" w:lineRule="auto"/>
        <w:ind w:right="600" w:hanging="360"/>
        <w:jc w:val="both"/>
        <w:rPr>
          <w:sz w:val="18"/>
        </w:rPr>
      </w:pPr>
      <w:r>
        <w:rPr>
          <w:sz w:val="18"/>
        </w:rPr>
        <w:t>EN 469: Protective clothing for firefighters — Requirements and test methods for protective clothing for firefighting;</w:t>
      </w:r>
    </w:p>
    <w:p w14:paraId="19537575" w14:textId="77777777" w:rsidR="008E6E3E" w:rsidRDefault="008E6E3E">
      <w:pPr>
        <w:pStyle w:val="BodyText"/>
        <w:spacing w:before="9"/>
        <w:rPr>
          <w:sz w:val="20"/>
        </w:rPr>
      </w:pPr>
    </w:p>
    <w:p w14:paraId="19537576" w14:textId="77777777" w:rsidR="008E6E3E" w:rsidRDefault="00157F4D">
      <w:pPr>
        <w:pStyle w:val="ListParagraph"/>
        <w:numPr>
          <w:ilvl w:val="3"/>
          <w:numId w:val="87"/>
        </w:numPr>
        <w:tabs>
          <w:tab w:val="left" w:pos="2759"/>
          <w:tab w:val="left" w:pos="2760"/>
        </w:tabs>
        <w:rPr>
          <w:sz w:val="18"/>
        </w:rPr>
      </w:pPr>
      <w:r>
        <w:rPr>
          <w:sz w:val="18"/>
        </w:rPr>
        <w:t>NFPA 1971 Standard on protective clothing for structural firefighting;</w:t>
      </w:r>
      <w:r>
        <w:rPr>
          <w:spacing w:val="-6"/>
          <w:sz w:val="18"/>
        </w:rPr>
        <w:t xml:space="preserve"> </w:t>
      </w:r>
      <w:r>
        <w:rPr>
          <w:sz w:val="18"/>
        </w:rPr>
        <w:t>and</w:t>
      </w:r>
    </w:p>
    <w:p w14:paraId="19537577" w14:textId="77777777" w:rsidR="008E6E3E" w:rsidRDefault="008E6E3E">
      <w:pPr>
        <w:rPr>
          <w:sz w:val="18"/>
        </w:rPr>
        <w:sectPr w:rsidR="008E6E3E">
          <w:headerReference w:type="even" r:id="rId55"/>
          <w:pgSz w:w="12240" w:h="15840"/>
          <w:pgMar w:top="1500" w:right="720" w:bottom="280" w:left="0" w:header="1229" w:footer="0" w:gutter="0"/>
          <w:cols w:space="720"/>
        </w:sectPr>
      </w:pPr>
    </w:p>
    <w:p w14:paraId="19537578" w14:textId="77777777" w:rsidR="008E6E3E" w:rsidRDefault="00157F4D">
      <w:pPr>
        <w:tabs>
          <w:tab w:val="left" w:pos="2051"/>
        </w:tabs>
        <w:spacing w:before="83"/>
        <w:ind w:left="1320"/>
        <w:rPr>
          <w:i/>
          <w:sz w:val="18"/>
        </w:rPr>
      </w:pPr>
      <w:r>
        <w:rPr>
          <w:i/>
          <w:sz w:val="18"/>
        </w:rPr>
        <w:lastRenderedPageBreak/>
        <w:t>Part</w:t>
      </w:r>
      <w:r>
        <w:rPr>
          <w:i/>
          <w:spacing w:val="-2"/>
          <w:sz w:val="18"/>
        </w:rPr>
        <w:t xml:space="preserve"> </w:t>
      </w:r>
      <w:r>
        <w:rPr>
          <w:i/>
          <w:sz w:val="18"/>
        </w:rPr>
        <w:t>1.</w:t>
      </w:r>
      <w:r>
        <w:rPr>
          <w:i/>
          <w:sz w:val="18"/>
        </w:rPr>
        <w:tab/>
        <w:t>Rescue and firefighting</w:t>
      </w:r>
    </w:p>
    <w:p w14:paraId="19537579" w14:textId="77777777" w:rsidR="008E6E3E" w:rsidRDefault="00031BBA">
      <w:pPr>
        <w:tabs>
          <w:tab w:val="left" w:pos="2361"/>
          <w:tab w:val="right" w:pos="10921"/>
        </w:tabs>
        <w:spacing w:before="33"/>
        <w:ind w:left="1320"/>
        <w:rPr>
          <w:i/>
          <w:sz w:val="18"/>
        </w:rPr>
      </w:pPr>
      <w:r>
        <w:pict w14:anchorId="1953867B">
          <v:shape id="_x0000_s1358" style="position:absolute;left:0;text-align:left;margin-left:64.5pt;margin-top:15.75pt;width:483pt;height:.1pt;z-index:-251702272;mso-wrap-distance-left:0;mso-wrap-distance-right:0;mso-position-horizontal-relative:page" coordorigin="1290,315" coordsize="9660,0" path="m1290,315r9660,e" filled="f" strokeweight=".48pt">
            <v:path arrowok="t"/>
            <w10:wrap type="topAndBottom" anchorx="page"/>
          </v:shape>
        </w:pict>
      </w:r>
      <w:r w:rsidR="00157F4D">
        <w:rPr>
          <w:i/>
          <w:sz w:val="18"/>
        </w:rPr>
        <w:t>Chapter</w:t>
      </w:r>
      <w:r w:rsidR="00157F4D">
        <w:rPr>
          <w:i/>
          <w:spacing w:val="-2"/>
          <w:sz w:val="18"/>
        </w:rPr>
        <w:t xml:space="preserve"> </w:t>
      </w:r>
      <w:r w:rsidR="00157F4D">
        <w:rPr>
          <w:i/>
          <w:sz w:val="18"/>
        </w:rPr>
        <w:t>6.</w:t>
      </w:r>
      <w:r w:rsidR="00157F4D">
        <w:rPr>
          <w:i/>
          <w:sz w:val="18"/>
        </w:rPr>
        <w:tab/>
        <w:t>Protective clothing and</w:t>
      </w:r>
      <w:r w:rsidR="00157F4D">
        <w:rPr>
          <w:i/>
          <w:spacing w:val="-2"/>
          <w:sz w:val="18"/>
        </w:rPr>
        <w:t xml:space="preserve"> </w:t>
      </w:r>
      <w:r w:rsidR="00157F4D">
        <w:rPr>
          <w:i/>
          <w:sz w:val="18"/>
        </w:rPr>
        <w:t>respiratory</w:t>
      </w:r>
      <w:r w:rsidR="00157F4D">
        <w:rPr>
          <w:i/>
          <w:spacing w:val="-1"/>
          <w:sz w:val="18"/>
        </w:rPr>
        <w:t xml:space="preserve"> </w:t>
      </w:r>
      <w:r w:rsidR="00157F4D">
        <w:rPr>
          <w:i/>
          <w:sz w:val="18"/>
        </w:rPr>
        <w:t>equipment</w:t>
      </w:r>
      <w:r w:rsidR="00157F4D">
        <w:rPr>
          <w:i/>
          <w:sz w:val="18"/>
        </w:rPr>
        <w:tab/>
        <w:t>6-3</w:t>
      </w:r>
    </w:p>
    <w:p w14:paraId="1953757A" w14:textId="77777777" w:rsidR="008E6E3E" w:rsidRDefault="008E6E3E">
      <w:pPr>
        <w:pStyle w:val="BodyText"/>
        <w:spacing w:before="8"/>
        <w:rPr>
          <w:i/>
          <w:sz w:val="24"/>
        </w:rPr>
      </w:pPr>
    </w:p>
    <w:p w14:paraId="1953757B" w14:textId="77777777" w:rsidR="008E6E3E" w:rsidRDefault="00157F4D">
      <w:pPr>
        <w:pStyle w:val="ListParagraph"/>
        <w:numPr>
          <w:ilvl w:val="3"/>
          <w:numId w:val="87"/>
        </w:numPr>
        <w:tabs>
          <w:tab w:val="left" w:pos="2760"/>
          <w:tab w:val="left" w:pos="2761"/>
        </w:tabs>
        <w:spacing w:line="278" w:lineRule="auto"/>
        <w:ind w:left="2760" w:right="599" w:hanging="360"/>
        <w:rPr>
          <w:sz w:val="18"/>
        </w:rPr>
      </w:pPr>
      <w:r>
        <w:rPr>
          <w:sz w:val="18"/>
        </w:rPr>
        <w:t>ISO 15538:2001 Protective clothing for firefighters — Laboratory test methods and performance requirements for protective clothing with a reflective outer</w:t>
      </w:r>
      <w:r>
        <w:rPr>
          <w:spacing w:val="-4"/>
          <w:sz w:val="18"/>
        </w:rPr>
        <w:t xml:space="preserve"> </w:t>
      </w:r>
      <w:r>
        <w:rPr>
          <w:sz w:val="18"/>
        </w:rPr>
        <w:t>surface.</w:t>
      </w:r>
    </w:p>
    <w:p w14:paraId="1953757C" w14:textId="77777777" w:rsidR="008E6E3E" w:rsidRDefault="008E6E3E">
      <w:pPr>
        <w:pStyle w:val="BodyText"/>
        <w:rPr>
          <w:sz w:val="20"/>
        </w:rPr>
      </w:pPr>
    </w:p>
    <w:p w14:paraId="1953757D" w14:textId="77777777" w:rsidR="008E6E3E" w:rsidRDefault="008E6E3E">
      <w:pPr>
        <w:pStyle w:val="BodyText"/>
        <w:rPr>
          <w:sz w:val="20"/>
        </w:rPr>
      </w:pPr>
    </w:p>
    <w:p w14:paraId="1953757E" w14:textId="77777777" w:rsidR="008E6E3E" w:rsidRDefault="008E6E3E">
      <w:pPr>
        <w:pStyle w:val="BodyText"/>
        <w:spacing w:before="7"/>
        <w:rPr>
          <w:sz w:val="22"/>
        </w:rPr>
      </w:pPr>
    </w:p>
    <w:p w14:paraId="1953757F" w14:textId="77777777" w:rsidR="008E6E3E" w:rsidRDefault="00157F4D">
      <w:pPr>
        <w:pStyle w:val="Heading2"/>
        <w:numPr>
          <w:ilvl w:val="1"/>
          <w:numId w:val="90"/>
        </w:numPr>
        <w:tabs>
          <w:tab w:val="left" w:pos="5136"/>
          <w:tab w:val="left" w:pos="5137"/>
        </w:tabs>
        <w:ind w:left="5136" w:hanging="453"/>
        <w:jc w:val="left"/>
      </w:pPr>
      <w:bookmarkStart w:id="2" w:name="_TOC_250027"/>
      <w:r>
        <w:t>RESPIRATORY</w:t>
      </w:r>
      <w:r>
        <w:rPr>
          <w:spacing w:val="-1"/>
        </w:rPr>
        <w:t xml:space="preserve"> </w:t>
      </w:r>
      <w:bookmarkEnd w:id="2"/>
      <w:r>
        <w:t>EQUIPMENT</w:t>
      </w:r>
    </w:p>
    <w:p w14:paraId="19537580" w14:textId="77777777" w:rsidR="008E6E3E" w:rsidRDefault="008E6E3E">
      <w:pPr>
        <w:pStyle w:val="BodyText"/>
        <w:spacing w:before="8"/>
        <w:rPr>
          <w:b/>
          <w:sz w:val="23"/>
        </w:rPr>
      </w:pPr>
    </w:p>
    <w:p w14:paraId="19537581" w14:textId="77777777" w:rsidR="008E6E3E" w:rsidRDefault="00157F4D">
      <w:pPr>
        <w:pStyle w:val="ListParagraph"/>
        <w:numPr>
          <w:ilvl w:val="2"/>
          <w:numId w:val="86"/>
        </w:numPr>
        <w:tabs>
          <w:tab w:val="left" w:pos="2399"/>
          <w:tab w:val="left" w:pos="2400"/>
        </w:tabs>
        <w:spacing w:line="278" w:lineRule="auto"/>
        <w:ind w:right="597" w:firstLine="0"/>
        <w:jc w:val="both"/>
        <w:rPr>
          <w:sz w:val="18"/>
        </w:rPr>
      </w:pPr>
      <w:r>
        <w:rPr>
          <w:sz w:val="18"/>
        </w:rPr>
        <w:t>Firefighters entering any environment in which fire is present during an aircraft incident, as well as during overhaul operations, should be protected with self-contained respiratory equipment . This applies equally to aircraft that comprise aluminium and composite fibre</w:t>
      </w:r>
      <w:r>
        <w:rPr>
          <w:spacing w:val="-1"/>
          <w:sz w:val="18"/>
        </w:rPr>
        <w:t xml:space="preserve"> </w:t>
      </w:r>
      <w:r>
        <w:rPr>
          <w:sz w:val="18"/>
        </w:rPr>
        <w:t>materials.</w:t>
      </w:r>
    </w:p>
    <w:p w14:paraId="19537582" w14:textId="77777777" w:rsidR="008E6E3E" w:rsidRDefault="008E6E3E">
      <w:pPr>
        <w:pStyle w:val="BodyText"/>
        <w:spacing w:before="9"/>
        <w:rPr>
          <w:sz w:val="20"/>
        </w:rPr>
      </w:pPr>
    </w:p>
    <w:p w14:paraId="19537583" w14:textId="77777777" w:rsidR="008E6E3E" w:rsidRDefault="00157F4D">
      <w:pPr>
        <w:pStyle w:val="ListParagraph"/>
        <w:numPr>
          <w:ilvl w:val="2"/>
          <w:numId w:val="86"/>
        </w:numPr>
        <w:tabs>
          <w:tab w:val="left" w:pos="2348"/>
          <w:tab w:val="left" w:pos="2349"/>
        </w:tabs>
        <w:spacing w:before="1" w:line="278" w:lineRule="auto"/>
        <w:ind w:right="599" w:firstLine="0"/>
        <w:jc w:val="both"/>
        <w:rPr>
          <w:sz w:val="18"/>
        </w:rPr>
      </w:pPr>
      <w:r>
        <w:rPr>
          <w:sz w:val="18"/>
        </w:rPr>
        <w:t>The cabin interior of modern passenger aircraft comprises synthetic materials which, during fire or charring, will produce dangerous toxic gases. Such gases include carbon monoxide, hydrogen chloride, chlorine, hydrogen cyanide and carbonyl chloride (phosgene). Firefighters required to enter a smoke-filled cabin or other toxic environment will need self-contained respiratory equipment of an approved design for the anticipated</w:t>
      </w:r>
      <w:r>
        <w:rPr>
          <w:spacing w:val="-16"/>
          <w:sz w:val="18"/>
        </w:rPr>
        <w:t xml:space="preserve"> </w:t>
      </w:r>
      <w:r>
        <w:rPr>
          <w:sz w:val="18"/>
        </w:rPr>
        <w:t>environment.</w:t>
      </w:r>
    </w:p>
    <w:p w14:paraId="19537584" w14:textId="77777777" w:rsidR="008E6E3E" w:rsidRDefault="008E6E3E">
      <w:pPr>
        <w:pStyle w:val="BodyText"/>
        <w:spacing w:before="9"/>
        <w:rPr>
          <w:sz w:val="20"/>
        </w:rPr>
      </w:pPr>
    </w:p>
    <w:p w14:paraId="19537585" w14:textId="77777777" w:rsidR="008E6E3E" w:rsidRDefault="00157F4D">
      <w:pPr>
        <w:pStyle w:val="ListParagraph"/>
        <w:numPr>
          <w:ilvl w:val="2"/>
          <w:numId w:val="86"/>
        </w:numPr>
        <w:tabs>
          <w:tab w:val="left" w:pos="2398"/>
          <w:tab w:val="left" w:pos="2400"/>
        </w:tabs>
        <w:spacing w:line="278" w:lineRule="auto"/>
        <w:ind w:left="1319" w:right="599" w:firstLine="0"/>
        <w:jc w:val="both"/>
        <w:rPr>
          <w:sz w:val="18"/>
        </w:rPr>
      </w:pPr>
      <w:r>
        <w:rPr>
          <w:sz w:val="18"/>
        </w:rPr>
        <w:t>Increasingly, composite fibre material is being used in the construction of modern aircraft and in particular replacing the external aluminium skin. Composite fibre, if involved in fire, can produce dangerous substances such as hydrogen cyanide, hydrogen chloride, hydrogen sulfide, hydrogen fluoride, acrolein and nitrogen dioxide. Firefighters required to enter environments involving composite fibre that has been subject to fire will need self-contained respiratory equipment of an approved</w:t>
      </w:r>
      <w:r>
        <w:rPr>
          <w:spacing w:val="-2"/>
          <w:sz w:val="18"/>
        </w:rPr>
        <w:t xml:space="preserve"> </w:t>
      </w:r>
      <w:r>
        <w:rPr>
          <w:sz w:val="18"/>
        </w:rPr>
        <w:t>design.</w:t>
      </w:r>
    </w:p>
    <w:p w14:paraId="19537586" w14:textId="77777777" w:rsidR="008E6E3E" w:rsidRDefault="008E6E3E">
      <w:pPr>
        <w:pStyle w:val="BodyText"/>
        <w:spacing w:before="9"/>
        <w:rPr>
          <w:sz w:val="20"/>
        </w:rPr>
      </w:pPr>
    </w:p>
    <w:p w14:paraId="19537587" w14:textId="77777777" w:rsidR="008E6E3E" w:rsidRDefault="00157F4D">
      <w:pPr>
        <w:pStyle w:val="ListParagraph"/>
        <w:numPr>
          <w:ilvl w:val="2"/>
          <w:numId w:val="86"/>
        </w:numPr>
        <w:tabs>
          <w:tab w:val="left" w:pos="2399"/>
          <w:tab w:val="left" w:pos="2400"/>
        </w:tabs>
        <w:spacing w:line="278" w:lineRule="auto"/>
        <w:ind w:left="1319" w:right="597" w:firstLine="0"/>
        <w:jc w:val="both"/>
        <w:rPr>
          <w:sz w:val="18"/>
        </w:rPr>
      </w:pPr>
      <w:r>
        <w:rPr>
          <w:sz w:val="18"/>
        </w:rPr>
        <w:t>Composite fibre, if involved in high impact, such as an aircraft crash landing without the presence of fire, may become damaged to the extent minute particles of composite fibres are released into the atmosphere. Firefighters required to enter an area where minute particles of composite fibre are present will need self-contained breathing apparatus or, as a minimum, full face respirators with the appropriate filtration</w:t>
      </w:r>
      <w:r>
        <w:rPr>
          <w:spacing w:val="-10"/>
          <w:sz w:val="18"/>
        </w:rPr>
        <w:t xml:space="preserve"> </w:t>
      </w:r>
      <w:r>
        <w:rPr>
          <w:sz w:val="18"/>
        </w:rPr>
        <w:t>filters.</w:t>
      </w:r>
    </w:p>
    <w:p w14:paraId="19537588" w14:textId="77777777" w:rsidR="008E6E3E" w:rsidRDefault="008E6E3E">
      <w:pPr>
        <w:pStyle w:val="BodyText"/>
        <w:spacing w:before="9"/>
        <w:rPr>
          <w:sz w:val="20"/>
        </w:rPr>
      </w:pPr>
    </w:p>
    <w:p w14:paraId="19537589" w14:textId="77777777" w:rsidR="008E6E3E" w:rsidRDefault="00157F4D">
      <w:pPr>
        <w:pStyle w:val="ListParagraph"/>
        <w:numPr>
          <w:ilvl w:val="2"/>
          <w:numId w:val="86"/>
        </w:numPr>
        <w:tabs>
          <w:tab w:val="left" w:pos="2398"/>
          <w:tab w:val="left" w:pos="2399"/>
        </w:tabs>
        <w:spacing w:line="278" w:lineRule="auto"/>
        <w:ind w:left="1319" w:right="598" w:firstLine="0"/>
        <w:jc w:val="both"/>
        <w:rPr>
          <w:sz w:val="18"/>
        </w:rPr>
      </w:pPr>
      <w:r>
        <w:rPr>
          <w:sz w:val="18"/>
        </w:rPr>
        <w:t>It is essential to ensure that the respiratory equipment selected is adequate in terms of its basic function, and its operational duration for the tasks involved. Industrial smoke masks and certain types of limited capacity compressed air equipment are unlikely to meet the stringent requirements of these</w:t>
      </w:r>
      <w:r>
        <w:rPr>
          <w:spacing w:val="-12"/>
          <w:sz w:val="18"/>
        </w:rPr>
        <w:t xml:space="preserve"> </w:t>
      </w:r>
      <w:r>
        <w:rPr>
          <w:sz w:val="18"/>
        </w:rPr>
        <w:t>operations.</w:t>
      </w:r>
    </w:p>
    <w:p w14:paraId="1953758A" w14:textId="77777777" w:rsidR="008E6E3E" w:rsidRDefault="008E6E3E">
      <w:pPr>
        <w:pStyle w:val="BodyText"/>
        <w:spacing w:before="10"/>
        <w:rPr>
          <w:sz w:val="20"/>
        </w:rPr>
      </w:pPr>
    </w:p>
    <w:p w14:paraId="1953758B" w14:textId="77777777" w:rsidR="008E6E3E" w:rsidRDefault="00157F4D">
      <w:pPr>
        <w:pStyle w:val="ListParagraph"/>
        <w:numPr>
          <w:ilvl w:val="2"/>
          <w:numId w:val="86"/>
        </w:numPr>
        <w:tabs>
          <w:tab w:val="left" w:pos="2398"/>
          <w:tab w:val="left" w:pos="2399"/>
        </w:tabs>
        <w:spacing w:line="278" w:lineRule="auto"/>
        <w:ind w:left="1319" w:right="597" w:firstLine="0"/>
        <w:jc w:val="both"/>
        <w:rPr>
          <w:sz w:val="18"/>
        </w:rPr>
      </w:pPr>
      <w:r>
        <w:rPr>
          <w:sz w:val="18"/>
        </w:rPr>
        <w:t>It is essential to develop and maintain a high level of competence in those firefighters appointed to wear respiratory equipment. This competence must include the most stringent procedures for the inspection, testing and maintenance of the equipment. If the highest standards are not achieved and maintained by regular training, the equipment can become ineffective and present a serious hazard to the</w:t>
      </w:r>
      <w:r>
        <w:rPr>
          <w:spacing w:val="-4"/>
          <w:sz w:val="18"/>
        </w:rPr>
        <w:t xml:space="preserve"> </w:t>
      </w:r>
      <w:r>
        <w:rPr>
          <w:sz w:val="18"/>
        </w:rPr>
        <w:t>wearer.</w:t>
      </w:r>
    </w:p>
    <w:p w14:paraId="1953758C" w14:textId="77777777" w:rsidR="008E6E3E" w:rsidRDefault="008E6E3E">
      <w:pPr>
        <w:pStyle w:val="BodyText"/>
        <w:spacing w:before="9"/>
        <w:rPr>
          <w:sz w:val="20"/>
        </w:rPr>
      </w:pPr>
    </w:p>
    <w:p w14:paraId="1953758D" w14:textId="77777777" w:rsidR="008E6E3E" w:rsidRDefault="00157F4D">
      <w:pPr>
        <w:pStyle w:val="ListParagraph"/>
        <w:numPr>
          <w:ilvl w:val="2"/>
          <w:numId w:val="86"/>
        </w:numPr>
        <w:tabs>
          <w:tab w:val="left" w:pos="2398"/>
          <w:tab w:val="left" w:pos="2399"/>
        </w:tabs>
        <w:spacing w:line="278" w:lineRule="auto"/>
        <w:ind w:left="1319" w:right="598" w:firstLine="0"/>
        <w:jc w:val="both"/>
        <w:rPr>
          <w:sz w:val="18"/>
        </w:rPr>
      </w:pPr>
      <w:r>
        <w:rPr>
          <w:sz w:val="18"/>
        </w:rPr>
        <w:t>Wherever self-contained respiratory equipment is operated, adequate arrangements must be made for the recharging of air cylinders with pure air and a quantity of spare parts should be hand-held to ensure the continuous availability of the</w:t>
      </w:r>
      <w:r>
        <w:rPr>
          <w:spacing w:val="-1"/>
          <w:sz w:val="18"/>
        </w:rPr>
        <w:t xml:space="preserve"> </w:t>
      </w:r>
      <w:r>
        <w:rPr>
          <w:sz w:val="18"/>
        </w:rPr>
        <w:t>service.</w:t>
      </w:r>
    </w:p>
    <w:p w14:paraId="1953758E" w14:textId="77777777" w:rsidR="008E6E3E" w:rsidRDefault="008E6E3E">
      <w:pPr>
        <w:pStyle w:val="BodyText"/>
        <w:rPr>
          <w:sz w:val="20"/>
        </w:rPr>
      </w:pPr>
    </w:p>
    <w:p w14:paraId="1953758F" w14:textId="77777777" w:rsidR="008E6E3E" w:rsidRDefault="008E6E3E">
      <w:pPr>
        <w:pStyle w:val="BodyText"/>
        <w:rPr>
          <w:sz w:val="20"/>
        </w:rPr>
      </w:pPr>
    </w:p>
    <w:p w14:paraId="19537590" w14:textId="77777777" w:rsidR="008E6E3E" w:rsidRDefault="008E6E3E">
      <w:pPr>
        <w:pStyle w:val="BodyText"/>
        <w:rPr>
          <w:sz w:val="20"/>
        </w:rPr>
      </w:pPr>
    </w:p>
    <w:p w14:paraId="19537591" w14:textId="77777777" w:rsidR="008E6E3E" w:rsidRDefault="008E6E3E">
      <w:pPr>
        <w:pStyle w:val="BodyText"/>
        <w:rPr>
          <w:sz w:val="20"/>
        </w:rPr>
      </w:pPr>
    </w:p>
    <w:p w14:paraId="19537592" w14:textId="77777777" w:rsidR="008E6E3E" w:rsidRDefault="00031BBA">
      <w:pPr>
        <w:pStyle w:val="BodyText"/>
        <w:spacing w:before="9"/>
        <w:rPr>
          <w:sz w:val="16"/>
        </w:rPr>
      </w:pPr>
      <w:r>
        <w:pict w14:anchorId="1953867C">
          <v:shape id="_x0000_s1357" style="position:absolute;margin-left:250.9pt;margin-top:11.95pt;width:110.05pt;height:.1pt;z-index:-251701248;mso-wrap-distance-left:0;mso-wrap-distance-right:0;mso-position-horizontal-relative:page" coordorigin="5018,239" coordsize="2201,0" path="m5018,239r2201,e" filled="f" strokeweight=".20003mm">
            <v:path arrowok="t"/>
            <w10:wrap type="topAndBottom" anchorx="page"/>
          </v:shape>
        </w:pict>
      </w:r>
    </w:p>
    <w:p w14:paraId="19537593" w14:textId="77777777" w:rsidR="008E6E3E" w:rsidRDefault="008E6E3E">
      <w:pPr>
        <w:rPr>
          <w:sz w:val="16"/>
        </w:rPr>
        <w:sectPr w:rsidR="008E6E3E">
          <w:headerReference w:type="default" r:id="rId56"/>
          <w:pgSz w:w="12240" w:h="15840"/>
          <w:pgMar w:top="900" w:right="720" w:bottom="280" w:left="0" w:header="0" w:footer="0" w:gutter="0"/>
          <w:cols w:space="720"/>
        </w:sectPr>
      </w:pPr>
    </w:p>
    <w:p w14:paraId="19537594" w14:textId="77777777" w:rsidR="008E6E3E" w:rsidRDefault="008E6E3E">
      <w:pPr>
        <w:pStyle w:val="BodyText"/>
        <w:spacing w:before="4"/>
        <w:rPr>
          <w:sz w:val="17"/>
        </w:rPr>
      </w:pPr>
    </w:p>
    <w:p w14:paraId="19537595" w14:textId="77777777" w:rsidR="008E6E3E" w:rsidRDefault="008E6E3E">
      <w:pPr>
        <w:rPr>
          <w:sz w:val="17"/>
        </w:rPr>
        <w:sectPr w:rsidR="008E6E3E">
          <w:headerReference w:type="even" r:id="rId57"/>
          <w:pgSz w:w="12240" w:h="15840"/>
          <w:pgMar w:top="1500" w:right="720" w:bottom="280" w:left="0" w:header="0" w:footer="0" w:gutter="0"/>
          <w:cols w:space="720"/>
        </w:sectPr>
      </w:pPr>
    </w:p>
    <w:p w14:paraId="19537596" w14:textId="77777777" w:rsidR="008E6E3E" w:rsidRDefault="008E6E3E">
      <w:pPr>
        <w:pStyle w:val="BodyText"/>
        <w:spacing w:before="8"/>
        <w:rPr>
          <w:sz w:val="26"/>
        </w:rPr>
      </w:pPr>
    </w:p>
    <w:p w14:paraId="19537597" w14:textId="77777777" w:rsidR="008E6E3E" w:rsidRDefault="00157F4D">
      <w:pPr>
        <w:spacing w:before="91"/>
        <w:ind w:left="3452"/>
        <w:rPr>
          <w:b/>
          <w:sz w:val="28"/>
        </w:rPr>
      </w:pPr>
      <w:r>
        <w:rPr>
          <w:b/>
          <w:sz w:val="28"/>
        </w:rPr>
        <w:t>AMBULANCE AND MEDICAL SERVICES</w:t>
      </w:r>
    </w:p>
    <w:p w14:paraId="19537598" w14:textId="77777777" w:rsidR="008E6E3E" w:rsidRDefault="008E6E3E">
      <w:pPr>
        <w:pStyle w:val="BodyText"/>
        <w:rPr>
          <w:b/>
          <w:sz w:val="30"/>
        </w:rPr>
      </w:pPr>
    </w:p>
    <w:p w14:paraId="19537599" w14:textId="77777777" w:rsidR="008E6E3E" w:rsidRDefault="008E6E3E">
      <w:pPr>
        <w:pStyle w:val="BodyText"/>
        <w:spacing w:before="8"/>
        <w:rPr>
          <w:b/>
          <w:sz w:val="35"/>
        </w:rPr>
      </w:pPr>
    </w:p>
    <w:p w14:paraId="1953759A" w14:textId="77777777" w:rsidR="008E6E3E" w:rsidRDefault="00157F4D">
      <w:pPr>
        <w:pStyle w:val="Heading2"/>
        <w:tabs>
          <w:tab w:val="left" w:pos="5905"/>
        </w:tabs>
        <w:ind w:left="5454"/>
      </w:pPr>
      <w:bookmarkStart w:id="3" w:name="_TOC_250026"/>
      <w:bookmarkEnd w:id="3"/>
      <w:r>
        <w:t>7.1</w:t>
      </w:r>
      <w:r>
        <w:tab/>
        <w:t>GENERAL</w:t>
      </w:r>
    </w:p>
    <w:p w14:paraId="1953759B" w14:textId="77777777" w:rsidR="008E6E3E" w:rsidRDefault="008E6E3E">
      <w:pPr>
        <w:pStyle w:val="BodyText"/>
        <w:spacing w:before="8"/>
        <w:rPr>
          <w:b/>
          <w:sz w:val="23"/>
        </w:rPr>
      </w:pPr>
    </w:p>
    <w:p w14:paraId="1953759C" w14:textId="77777777" w:rsidR="008E6E3E" w:rsidRDefault="00157F4D">
      <w:pPr>
        <w:pStyle w:val="ListParagraph"/>
        <w:numPr>
          <w:ilvl w:val="2"/>
          <w:numId w:val="85"/>
        </w:numPr>
        <w:tabs>
          <w:tab w:val="left" w:pos="2398"/>
          <w:tab w:val="left" w:pos="2399"/>
        </w:tabs>
        <w:spacing w:line="278" w:lineRule="auto"/>
        <w:ind w:right="598" w:firstLine="0"/>
        <w:jc w:val="both"/>
        <w:rPr>
          <w:sz w:val="18"/>
        </w:rPr>
      </w:pPr>
      <w:r>
        <w:rPr>
          <w:sz w:val="18"/>
        </w:rPr>
        <w:t>The availability of ambulance and medical services for the removal and after-care of casualties arising from an aircraft accident/incident should receive the careful consideration of airport management and should form part of the overall emergency plan established to deal with such emergencies. Ambulances carrying personnel teams qualified in basic life support are vital to the success of initial triage in the event of an</w:t>
      </w:r>
      <w:r>
        <w:rPr>
          <w:spacing w:val="-13"/>
          <w:sz w:val="18"/>
        </w:rPr>
        <w:t xml:space="preserve"> </w:t>
      </w:r>
      <w:r>
        <w:rPr>
          <w:sz w:val="18"/>
        </w:rPr>
        <w:t>accident.</w:t>
      </w:r>
    </w:p>
    <w:p w14:paraId="1953759D" w14:textId="77777777" w:rsidR="008E6E3E" w:rsidRDefault="008E6E3E">
      <w:pPr>
        <w:pStyle w:val="BodyText"/>
        <w:spacing w:before="10"/>
        <w:rPr>
          <w:sz w:val="20"/>
        </w:rPr>
      </w:pPr>
    </w:p>
    <w:p w14:paraId="1953759E" w14:textId="77777777" w:rsidR="008E6E3E" w:rsidRDefault="00157F4D">
      <w:pPr>
        <w:pStyle w:val="ListParagraph"/>
        <w:numPr>
          <w:ilvl w:val="2"/>
          <w:numId w:val="85"/>
        </w:numPr>
        <w:tabs>
          <w:tab w:val="left" w:pos="2399"/>
          <w:tab w:val="left" w:pos="2400"/>
        </w:tabs>
        <w:spacing w:line="278" w:lineRule="auto"/>
        <w:ind w:right="598" w:firstLine="0"/>
        <w:jc w:val="both"/>
        <w:rPr>
          <w:sz w:val="18"/>
        </w:rPr>
      </w:pPr>
      <w:r>
        <w:rPr>
          <w:sz w:val="18"/>
        </w:rPr>
        <w:t xml:space="preserve">The extent of the facilities should have regard to the type of traffic and a reasonable estimate of the maximum number of aircraft occupants likely to be involved. The subject of airport medical services, including provisions of medical clinic and/or first aid room is given detailed consideration in the </w:t>
      </w:r>
      <w:r>
        <w:rPr>
          <w:i/>
          <w:sz w:val="18"/>
        </w:rPr>
        <w:t xml:space="preserve">Airport Services Manual </w:t>
      </w:r>
      <w:r>
        <w:rPr>
          <w:sz w:val="18"/>
        </w:rPr>
        <w:t xml:space="preserve">(Doc 9137), Part 7 </w:t>
      </w:r>
      <w:r>
        <w:rPr>
          <w:i/>
          <w:sz w:val="18"/>
        </w:rPr>
        <w:t>— Airport Emergency</w:t>
      </w:r>
      <w:r>
        <w:rPr>
          <w:i/>
          <w:spacing w:val="-1"/>
          <w:sz w:val="18"/>
        </w:rPr>
        <w:t xml:space="preserve"> </w:t>
      </w:r>
      <w:r>
        <w:rPr>
          <w:i/>
          <w:sz w:val="18"/>
        </w:rPr>
        <w:t>Planning</w:t>
      </w:r>
      <w:r>
        <w:rPr>
          <w:sz w:val="18"/>
        </w:rPr>
        <w:t>.</w:t>
      </w:r>
    </w:p>
    <w:p w14:paraId="1953759F" w14:textId="77777777" w:rsidR="008E6E3E" w:rsidRDefault="008E6E3E">
      <w:pPr>
        <w:pStyle w:val="BodyText"/>
        <w:spacing w:before="9"/>
        <w:rPr>
          <w:sz w:val="20"/>
        </w:rPr>
      </w:pPr>
    </w:p>
    <w:p w14:paraId="195375A0" w14:textId="77777777" w:rsidR="008E6E3E" w:rsidRDefault="00157F4D">
      <w:pPr>
        <w:pStyle w:val="ListParagraph"/>
        <w:numPr>
          <w:ilvl w:val="2"/>
          <w:numId w:val="85"/>
        </w:numPr>
        <w:tabs>
          <w:tab w:val="left" w:pos="2399"/>
          <w:tab w:val="left" w:pos="2400"/>
        </w:tabs>
        <w:spacing w:line="278" w:lineRule="auto"/>
        <w:ind w:right="548" w:firstLine="0"/>
        <w:rPr>
          <w:sz w:val="18"/>
        </w:rPr>
      </w:pPr>
      <w:r>
        <w:rPr>
          <w:b/>
          <w:i/>
          <w:sz w:val="18"/>
        </w:rPr>
        <w:t xml:space="preserve">Ambulances. </w:t>
      </w:r>
      <w:r>
        <w:rPr>
          <w:sz w:val="18"/>
        </w:rPr>
        <w:t>Any decision regarding the provision of ambulances should take into consideration the ambulance facilities available in the area of the airport and their ability to meet within a reasonable period of time a sudden demand for assistance on the scale envisaged. Regard should also be made to the suitability of such ambulances for movement on the terrain in the vicinity of the airport. The ambulance service may be part of the airport RFF service. Where it is deemed that the ambulance service provider(s) is located off the aerodrome, the aerodrome operator should promulgate in their airport emergency plan, procedures to secure the necessary commitment from such medical facilities in the event of an aircraft emergency. These procedures should take into account, factors such as proximity to the aerodrome; operating hours and capacity of the medical facilities; expected traffic situations; local terrain; and weather conditions that will affect the expeditious response and the subsequent effective delivery of medical aid. This commitment should be formalized through mutual aid emergency agreements between the aerodrome operator and the ambulance service provider(s). In the absence of such mutual aid emergency agreements, commitment by the ambulance service provider(s) can also be demonstrated by the activation, deployment and response of resources  during full-scale aircraft crash exercises. On the other hand, where it is decided that the provision of an ambulance or ambulances by the appropriate authority is necessary, the following should be</w:t>
      </w:r>
      <w:r>
        <w:rPr>
          <w:spacing w:val="-13"/>
          <w:sz w:val="18"/>
        </w:rPr>
        <w:t xml:space="preserve"> </w:t>
      </w:r>
      <w:r>
        <w:rPr>
          <w:sz w:val="18"/>
        </w:rPr>
        <w:t>considered:</w:t>
      </w:r>
    </w:p>
    <w:p w14:paraId="195375A1" w14:textId="77777777" w:rsidR="008E6E3E" w:rsidRDefault="008E6E3E">
      <w:pPr>
        <w:pStyle w:val="BodyText"/>
        <w:spacing w:before="8"/>
        <w:rPr>
          <w:sz w:val="20"/>
        </w:rPr>
      </w:pPr>
    </w:p>
    <w:p w14:paraId="195375A2" w14:textId="77777777" w:rsidR="008E6E3E" w:rsidRDefault="00157F4D">
      <w:pPr>
        <w:pStyle w:val="ListParagraph"/>
        <w:numPr>
          <w:ilvl w:val="3"/>
          <w:numId w:val="85"/>
        </w:numPr>
        <w:tabs>
          <w:tab w:val="left" w:pos="2760"/>
        </w:tabs>
        <w:spacing w:line="278" w:lineRule="auto"/>
        <w:ind w:right="599"/>
        <w:jc w:val="both"/>
        <w:rPr>
          <w:sz w:val="18"/>
        </w:rPr>
      </w:pPr>
      <w:r>
        <w:rPr>
          <w:sz w:val="18"/>
        </w:rPr>
        <w:t>the vehicle to be provided should be a type suitable for movement on the terrain in which it may reasonably be expected to operate and should provide adequate protection for the</w:t>
      </w:r>
      <w:r>
        <w:rPr>
          <w:spacing w:val="-23"/>
          <w:sz w:val="18"/>
        </w:rPr>
        <w:t xml:space="preserve"> </w:t>
      </w:r>
      <w:r>
        <w:rPr>
          <w:sz w:val="18"/>
        </w:rPr>
        <w:t>casualties;</w:t>
      </w:r>
    </w:p>
    <w:p w14:paraId="195375A3" w14:textId="77777777" w:rsidR="008E6E3E" w:rsidRDefault="008E6E3E">
      <w:pPr>
        <w:pStyle w:val="BodyText"/>
        <w:spacing w:before="9"/>
        <w:rPr>
          <w:sz w:val="20"/>
        </w:rPr>
      </w:pPr>
    </w:p>
    <w:p w14:paraId="195375A4" w14:textId="77777777" w:rsidR="008E6E3E" w:rsidRDefault="00157F4D">
      <w:pPr>
        <w:pStyle w:val="ListParagraph"/>
        <w:numPr>
          <w:ilvl w:val="3"/>
          <w:numId w:val="85"/>
        </w:numPr>
        <w:tabs>
          <w:tab w:val="left" w:pos="2760"/>
        </w:tabs>
        <w:spacing w:line="278" w:lineRule="auto"/>
        <w:ind w:right="598"/>
        <w:jc w:val="both"/>
        <w:rPr>
          <w:sz w:val="18"/>
        </w:rPr>
      </w:pPr>
      <w:r>
        <w:rPr>
          <w:sz w:val="18"/>
        </w:rPr>
        <w:t>as a measure of economy the vehicle may be one which is used for other purposes, provided such uses will not interfere with its availability in the event of an aircraft accident. It must be suitably modified to permit the carriage of stretchers and any other necessary lifesaving equipment. In a case where auxiliary personnel are relied on for firefighting and rescue purposes, the ambulance vehicle could be used for the transport of such personnel and ancillary equipment to the scene of the accident and then assume a role as an ambulance;</w:t>
      </w:r>
      <w:r>
        <w:rPr>
          <w:spacing w:val="-4"/>
          <w:sz w:val="18"/>
        </w:rPr>
        <w:t xml:space="preserve"> </w:t>
      </w:r>
      <w:r>
        <w:rPr>
          <w:sz w:val="18"/>
        </w:rPr>
        <w:t>and</w:t>
      </w:r>
    </w:p>
    <w:p w14:paraId="195375A5" w14:textId="77777777" w:rsidR="008E6E3E" w:rsidRDefault="008E6E3E">
      <w:pPr>
        <w:pStyle w:val="BodyText"/>
        <w:spacing w:before="9"/>
        <w:rPr>
          <w:sz w:val="20"/>
        </w:rPr>
      </w:pPr>
    </w:p>
    <w:p w14:paraId="195375A6" w14:textId="77777777" w:rsidR="008E6E3E" w:rsidRDefault="00157F4D">
      <w:pPr>
        <w:pStyle w:val="ListParagraph"/>
        <w:numPr>
          <w:ilvl w:val="3"/>
          <w:numId w:val="85"/>
        </w:numPr>
        <w:tabs>
          <w:tab w:val="left" w:pos="2760"/>
        </w:tabs>
        <w:spacing w:line="278" w:lineRule="auto"/>
        <w:ind w:right="597"/>
        <w:jc w:val="both"/>
        <w:rPr>
          <w:sz w:val="18"/>
        </w:rPr>
      </w:pPr>
      <w:r>
        <w:rPr>
          <w:sz w:val="18"/>
        </w:rPr>
        <w:t>ambulances used to transport casualties who may have a serious communicable disease or who are contaminated with a toxic agent, e.g. chemical or radioactive material, require additional consideration. Designated equipment may be necessary, and personnel involved should receive any necessary additional training and be provided with appropriate personal protective</w:t>
      </w:r>
      <w:r>
        <w:rPr>
          <w:spacing w:val="-8"/>
          <w:sz w:val="18"/>
        </w:rPr>
        <w:t xml:space="preserve"> </w:t>
      </w:r>
      <w:r>
        <w:rPr>
          <w:sz w:val="18"/>
        </w:rPr>
        <w:t>equipment.</w:t>
      </w:r>
    </w:p>
    <w:p w14:paraId="195375A7" w14:textId="77777777" w:rsidR="008E6E3E" w:rsidRDefault="008E6E3E">
      <w:pPr>
        <w:pStyle w:val="BodyText"/>
        <w:rPr>
          <w:sz w:val="20"/>
        </w:rPr>
      </w:pPr>
    </w:p>
    <w:p w14:paraId="195375A8" w14:textId="77777777" w:rsidR="008E6E3E" w:rsidRDefault="00031BBA">
      <w:pPr>
        <w:pStyle w:val="BodyText"/>
        <w:spacing w:before="3"/>
        <w:rPr>
          <w:sz w:val="14"/>
        </w:rPr>
      </w:pPr>
      <w:r>
        <w:pict w14:anchorId="1953867D">
          <v:shape id="_x0000_s1356" style="position:absolute;margin-left:250.9pt;margin-top:10.45pt;width:110.05pt;height:.1pt;z-index:-251700224;mso-wrap-distance-left:0;mso-wrap-distance-right:0;mso-position-horizontal-relative:page" coordorigin="5018,209" coordsize="2201,0" path="m5018,209r2201,e" filled="f" strokeweight=".20003mm">
            <v:path arrowok="t"/>
            <w10:wrap type="topAndBottom" anchorx="page"/>
          </v:shape>
        </w:pict>
      </w:r>
    </w:p>
    <w:p w14:paraId="195375A9" w14:textId="77777777" w:rsidR="008E6E3E" w:rsidRDefault="008E6E3E">
      <w:pPr>
        <w:pStyle w:val="BodyText"/>
        <w:spacing w:before="9"/>
        <w:rPr>
          <w:sz w:val="23"/>
        </w:rPr>
      </w:pPr>
    </w:p>
    <w:p w14:paraId="195375AA" w14:textId="77777777" w:rsidR="008E6E3E" w:rsidRDefault="00157F4D">
      <w:pPr>
        <w:spacing w:before="95"/>
        <w:ind w:left="720"/>
        <w:jc w:val="center"/>
        <w:rPr>
          <w:i/>
          <w:sz w:val="18"/>
        </w:rPr>
      </w:pPr>
      <w:r>
        <w:rPr>
          <w:i/>
          <w:sz w:val="18"/>
        </w:rPr>
        <w:t>7-1</w:t>
      </w:r>
    </w:p>
    <w:p w14:paraId="195375AB" w14:textId="77777777" w:rsidR="008E6E3E" w:rsidRDefault="008E6E3E">
      <w:pPr>
        <w:jc w:val="center"/>
        <w:rPr>
          <w:sz w:val="18"/>
        </w:rPr>
        <w:sectPr w:rsidR="008E6E3E">
          <w:headerReference w:type="default" r:id="rId58"/>
          <w:pgSz w:w="12240" w:h="15840"/>
          <w:pgMar w:top="2500" w:right="720" w:bottom="280" w:left="0" w:header="2195" w:footer="0" w:gutter="0"/>
          <w:cols w:space="720"/>
        </w:sectPr>
      </w:pPr>
    </w:p>
    <w:p w14:paraId="195375AC" w14:textId="77777777" w:rsidR="008E6E3E" w:rsidRDefault="008E6E3E">
      <w:pPr>
        <w:pStyle w:val="BodyText"/>
        <w:spacing w:before="4"/>
        <w:rPr>
          <w:i/>
          <w:sz w:val="17"/>
        </w:rPr>
      </w:pPr>
    </w:p>
    <w:p w14:paraId="195375AD" w14:textId="77777777" w:rsidR="008E6E3E" w:rsidRDefault="008E6E3E">
      <w:pPr>
        <w:rPr>
          <w:sz w:val="17"/>
        </w:rPr>
        <w:sectPr w:rsidR="008E6E3E">
          <w:headerReference w:type="even" r:id="rId59"/>
          <w:pgSz w:w="12240" w:h="15840"/>
          <w:pgMar w:top="1500" w:right="720" w:bottom="280" w:left="0" w:header="0" w:footer="0" w:gutter="0"/>
          <w:cols w:space="720"/>
        </w:sectPr>
      </w:pPr>
    </w:p>
    <w:p w14:paraId="195375AE" w14:textId="77777777" w:rsidR="008E6E3E" w:rsidRDefault="008E6E3E">
      <w:pPr>
        <w:pStyle w:val="BodyText"/>
        <w:spacing w:before="8"/>
        <w:rPr>
          <w:i/>
          <w:sz w:val="26"/>
        </w:rPr>
      </w:pPr>
    </w:p>
    <w:p w14:paraId="195375AF" w14:textId="77777777" w:rsidR="008E6E3E" w:rsidRDefault="00157F4D">
      <w:pPr>
        <w:spacing w:before="91"/>
        <w:ind w:left="3110"/>
        <w:rPr>
          <w:b/>
          <w:sz w:val="28"/>
        </w:rPr>
      </w:pPr>
      <w:r>
        <w:rPr>
          <w:b/>
          <w:sz w:val="28"/>
        </w:rPr>
        <w:t>EXTINGUISHING AGENT CHARACTERISTICS</w:t>
      </w:r>
    </w:p>
    <w:p w14:paraId="195375B0" w14:textId="77777777" w:rsidR="008E6E3E" w:rsidRDefault="008E6E3E">
      <w:pPr>
        <w:pStyle w:val="BodyText"/>
        <w:rPr>
          <w:b/>
          <w:sz w:val="30"/>
        </w:rPr>
      </w:pPr>
    </w:p>
    <w:p w14:paraId="195375B1" w14:textId="77777777" w:rsidR="008E6E3E" w:rsidRDefault="008E6E3E">
      <w:pPr>
        <w:pStyle w:val="BodyText"/>
        <w:spacing w:before="8"/>
        <w:rPr>
          <w:b/>
          <w:sz w:val="35"/>
        </w:rPr>
      </w:pPr>
    </w:p>
    <w:p w14:paraId="195375B2" w14:textId="77777777" w:rsidR="008E6E3E" w:rsidRDefault="00157F4D">
      <w:pPr>
        <w:pStyle w:val="Heading2"/>
        <w:tabs>
          <w:tab w:val="left" w:pos="4726"/>
        </w:tabs>
        <w:ind w:left="4274"/>
      </w:pPr>
      <w:bookmarkStart w:id="4" w:name="_TOC_250025"/>
      <w:r>
        <w:t>8.1</w:t>
      </w:r>
      <w:r>
        <w:tab/>
        <w:t>PRINCIPAL EXTINGUISHING</w:t>
      </w:r>
      <w:r>
        <w:rPr>
          <w:spacing w:val="3"/>
        </w:rPr>
        <w:t xml:space="preserve"> </w:t>
      </w:r>
      <w:bookmarkEnd w:id="4"/>
      <w:r>
        <w:t>AGENTS</w:t>
      </w:r>
    </w:p>
    <w:p w14:paraId="195375B3" w14:textId="77777777" w:rsidR="008E6E3E" w:rsidRDefault="008E6E3E">
      <w:pPr>
        <w:pStyle w:val="BodyText"/>
        <w:spacing w:before="8"/>
        <w:rPr>
          <w:b/>
          <w:sz w:val="23"/>
        </w:rPr>
      </w:pPr>
    </w:p>
    <w:p w14:paraId="195375B4" w14:textId="77777777" w:rsidR="008E6E3E" w:rsidRDefault="00157F4D">
      <w:pPr>
        <w:pStyle w:val="ListParagraph"/>
        <w:numPr>
          <w:ilvl w:val="2"/>
          <w:numId w:val="84"/>
        </w:numPr>
        <w:tabs>
          <w:tab w:val="left" w:pos="2400"/>
          <w:tab w:val="left" w:pos="2401"/>
        </w:tabs>
        <w:spacing w:line="278" w:lineRule="auto"/>
        <w:ind w:right="598" w:hanging="1"/>
        <w:jc w:val="both"/>
        <w:rPr>
          <w:sz w:val="18"/>
        </w:rPr>
      </w:pPr>
      <w:r>
        <w:rPr>
          <w:b/>
          <w:i/>
          <w:sz w:val="18"/>
        </w:rPr>
        <w:t>Foam</w:t>
      </w:r>
      <w:r>
        <w:rPr>
          <w:i/>
          <w:sz w:val="18"/>
        </w:rPr>
        <w:t xml:space="preserve">. </w:t>
      </w:r>
      <w:r>
        <w:rPr>
          <w:sz w:val="18"/>
        </w:rPr>
        <w:t>Foam used for aircraft RFF is primarily intended to provide an air-excluding blanket which prevents volatile flammable vapours from mixing with air or oxygen. To perform this function a foam must flow freely over the fuel surface, must resist disruption due to wind or exposure to heat or flame and should be capable of resealing any ruptures caused by the disturbance of an established blanket. Its water retention properties will determine its resistance to thermal exposure and will provide limited cooling to any elements of the aircraft structure to which it adheres. The quantity of foam to be produced in order to safeguard the integrity of an aircraft fuselage adjacent to a fire can be calculated using the practical critical area concept. There are several types of foam concentrate from which effective firefighting foams can be produced and these are described as</w:t>
      </w:r>
      <w:r>
        <w:rPr>
          <w:spacing w:val="-6"/>
          <w:sz w:val="18"/>
        </w:rPr>
        <w:t xml:space="preserve"> </w:t>
      </w:r>
      <w:r>
        <w:rPr>
          <w:sz w:val="18"/>
        </w:rPr>
        <w:t>follows:</w:t>
      </w:r>
    </w:p>
    <w:p w14:paraId="195375B5" w14:textId="77777777" w:rsidR="008E6E3E" w:rsidRDefault="008E6E3E">
      <w:pPr>
        <w:pStyle w:val="BodyText"/>
        <w:spacing w:before="9"/>
        <w:rPr>
          <w:sz w:val="20"/>
        </w:rPr>
      </w:pPr>
    </w:p>
    <w:p w14:paraId="195375B6" w14:textId="77777777" w:rsidR="008E6E3E" w:rsidRDefault="00157F4D">
      <w:pPr>
        <w:pStyle w:val="ListParagraph"/>
        <w:numPr>
          <w:ilvl w:val="3"/>
          <w:numId w:val="84"/>
        </w:numPr>
        <w:tabs>
          <w:tab w:val="left" w:pos="2761"/>
        </w:tabs>
        <w:spacing w:line="278" w:lineRule="auto"/>
        <w:ind w:right="597"/>
        <w:jc w:val="both"/>
        <w:rPr>
          <w:sz w:val="18"/>
        </w:rPr>
      </w:pPr>
      <w:r>
        <w:rPr>
          <w:b/>
          <w:i/>
          <w:sz w:val="18"/>
        </w:rPr>
        <w:t>Protein foam</w:t>
      </w:r>
      <w:r>
        <w:rPr>
          <w:i/>
          <w:sz w:val="18"/>
        </w:rPr>
        <w:t xml:space="preserve">. </w:t>
      </w:r>
      <w:r>
        <w:rPr>
          <w:sz w:val="18"/>
        </w:rPr>
        <w:t>This consists primarily of protein hydrolysate, plus stabilizing additives and inhibitors to protect against freezing, to prevent corrosion of equipment and containers, to resist bacterial decomposition, to control viscosity, and to otherwise ensure readiness for use under emergency conditions. Current formulations are used at recommended nominal concentrations of 3, 5 and 6 per cent by volume of the water discharge. All of these can be used to produce a suitable foam but the manufacturer of the foam-making equipment should be consulted as to the correct concentrate to be used in any particular system (the proportioners installed must be properly designed and/or set for the concentrate being used). Foam liquids of different types or different manufacturers should not be mixed unless it is established that they are completely interchangeable and compatible. Where a dry chemical powder is to be used as the complementary agent in conjunction with protein foam it is essential to determine the compatibility of these agents for simultaneous application. Incompatibility will result in the destruction of the foam blanket in areas where the two agents are in contact. To ensure that the tank does not contain stale protein foam, the entire contents should be discharged periodically and the entire system washed</w:t>
      </w:r>
      <w:r>
        <w:rPr>
          <w:spacing w:val="-3"/>
          <w:sz w:val="18"/>
        </w:rPr>
        <w:t xml:space="preserve"> </w:t>
      </w:r>
      <w:r>
        <w:rPr>
          <w:sz w:val="18"/>
        </w:rPr>
        <w:t>through.</w:t>
      </w:r>
    </w:p>
    <w:p w14:paraId="195375B7" w14:textId="77777777" w:rsidR="008E6E3E" w:rsidRDefault="008E6E3E">
      <w:pPr>
        <w:pStyle w:val="BodyText"/>
        <w:spacing w:before="8"/>
        <w:rPr>
          <w:sz w:val="20"/>
        </w:rPr>
      </w:pPr>
    </w:p>
    <w:p w14:paraId="195375B8" w14:textId="77777777" w:rsidR="008E6E3E" w:rsidRDefault="00157F4D">
      <w:pPr>
        <w:pStyle w:val="ListParagraph"/>
        <w:numPr>
          <w:ilvl w:val="3"/>
          <w:numId w:val="84"/>
        </w:numPr>
        <w:tabs>
          <w:tab w:val="left" w:pos="2761"/>
        </w:tabs>
        <w:spacing w:line="278" w:lineRule="auto"/>
        <w:ind w:right="595"/>
        <w:jc w:val="both"/>
        <w:rPr>
          <w:sz w:val="18"/>
        </w:rPr>
      </w:pPr>
      <w:r>
        <w:rPr>
          <w:b/>
          <w:i/>
          <w:sz w:val="18"/>
        </w:rPr>
        <w:t>Aqueous Film Forming Foam (AFFF)</w:t>
      </w:r>
      <w:r>
        <w:rPr>
          <w:i/>
          <w:sz w:val="18"/>
        </w:rPr>
        <w:t xml:space="preserve">. </w:t>
      </w:r>
      <w:r>
        <w:rPr>
          <w:sz w:val="18"/>
        </w:rPr>
        <w:t>There are many concentrates in this category consisting basically of a fluorinated surfactant with foam stabilizer. The concentrates may, according to the specification, be used in solutions up to 6 per cent, with appropriate proportioning systems, or in premixed solutions. It is essential in selecting a concentrate to ensure that it is suitable for use in the total system incorporated in an RFF vehicle. It is also important to discuss with the manufacturer or supplier the use of an AFFF concentrate in extremes of temperature or where salt or brackish water may be used in the solution, with particular regard to any possibility of interaction between the tank structure, any surface treatment or the associated plumbing of the system. The foam produced acts to provide a barrier to exclude air or oxygen and, by the drainage of a chemically impregnated fluid from the foam, to provide a film on the fuel surface capable of containing fuel vapour. The foam produced does not have the density and visual appearance of foams produced from protein or fluoroprotein concentrates and training will be necessary to accustom firefighters to its effectiveness as a fire suppressant. AFFF concentrates may be used in equipment normally used for protein or fluoroprotein foam production, but conversion should not be undertaken without consultation with the manufacturer or supplier of the AFFF concentrate or RFF vehicle. A thorough flushing of the foam tank and the total foam-making system will be necessary before the introduction of the AFFF concentrate. Some changes in the foam-making systems of vehicles, particularly aspirating nozzles, where used, may</w:t>
      </w:r>
      <w:r>
        <w:rPr>
          <w:spacing w:val="43"/>
          <w:sz w:val="18"/>
        </w:rPr>
        <w:t xml:space="preserve"> </w:t>
      </w:r>
      <w:r>
        <w:rPr>
          <w:sz w:val="18"/>
        </w:rPr>
        <w:t>be</w:t>
      </w:r>
    </w:p>
    <w:p w14:paraId="195375B9" w14:textId="77777777" w:rsidR="008E6E3E" w:rsidRDefault="008E6E3E">
      <w:pPr>
        <w:pStyle w:val="BodyText"/>
        <w:spacing w:before="1"/>
        <w:rPr>
          <w:sz w:val="23"/>
        </w:rPr>
      </w:pPr>
    </w:p>
    <w:p w14:paraId="195375BA" w14:textId="77777777" w:rsidR="008E6E3E" w:rsidRDefault="00157F4D">
      <w:pPr>
        <w:spacing w:before="94"/>
        <w:ind w:left="720"/>
        <w:jc w:val="center"/>
        <w:rPr>
          <w:i/>
          <w:sz w:val="18"/>
        </w:rPr>
      </w:pPr>
      <w:r>
        <w:rPr>
          <w:i/>
          <w:sz w:val="18"/>
        </w:rPr>
        <w:t>8-1</w:t>
      </w:r>
    </w:p>
    <w:p w14:paraId="195375BB" w14:textId="77777777" w:rsidR="008E6E3E" w:rsidRDefault="008E6E3E">
      <w:pPr>
        <w:jc w:val="center"/>
        <w:rPr>
          <w:sz w:val="18"/>
        </w:rPr>
        <w:sectPr w:rsidR="008E6E3E">
          <w:headerReference w:type="even" r:id="rId60"/>
          <w:headerReference w:type="default" r:id="rId61"/>
          <w:pgSz w:w="12240" w:h="15840"/>
          <w:pgMar w:top="2500" w:right="720" w:bottom="280" w:left="0" w:header="2195" w:footer="0" w:gutter="0"/>
          <w:cols w:space="720"/>
        </w:sectPr>
      </w:pPr>
    </w:p>
    <w:p w14:paraId="195375BC" w14:textId="77777777" w:rsidR="008E6E3E" w:rsidRDefault="008E6E3E">
      <w:pPr>
        <w:pStyle w:val="BodyText"/>
        <w:spacing w:before="1"/>
        <w:rPr>
          <w:i/>
          <w:sz w:val="19"/>
        </w:rPr>
      </w:pPr>
    </w:p>
    <w:p w14:paraId="195375BD" w14:textId="77777777" w:rsidR="008E6E3E" w:rsidRDefault="00157F4D">
      <w:pPr>
        <w:pStyle w:val="BodyText"/>
        <w:spacing w:before="94" w:line="278" w:lineRule="auto"/>
        <w:ind w:left="2760" w:right="597"/>
        <w:jc w:val="both"/>
      </w:pPr>
      <w:r>
        <w:t>necessary to achieve the optimum properties of AFFF foams. The AFFF foams are compatible with all currently available dry chemical powder agents. Protein and fluoroprotein concentrates are incompatible with AFFF concentrates and they should not be mixed although foams produced from these concentrates, separately generated, may be applied to a fire in sequence or simultaneously.</w:t>
      </w:r>
    </w:p>
    <w:p w14:paraId="195375BE" w14:textId="77777777" w:rsidR="008E6E3E" w:rsidRDefault="008E6E3E">
      <w:pPr>
        <w:pStyle w:val="BodyText"/>
        <w:spacing w:before="9"/>
        <w:rPr>
          <w:sz w:val="20"/>
        </w:rPr>
      </w:pPr>
    </w:p>
    <w:p w14:paraId="195375BF" w14:textId="77777777" w:rsidR="008E6E3E" w:rsidRDefault="00157F4D">
      <w:pPr>
        <w:pStyle w:val="ListParagraph"/>
        <w:numPr>
          <w:ilvl w:val="3"/>
          <w:numId w:val="84"/>
        </w:numPr>
        <w:tabs>
          <w:tab w:val="left" w:pos="2760"/>
        </w:tabs>
        <w:spacing w:line="278" w:lineRule="auto"/>
        <w:ind w:left="2759" w:right="598"/>
        <w:jc w:val="both"/>
        <w:rPr>
          <w:sz w:val="18"/>
        </w:rPr>
      </w:pPr>
      <w:r>
        <w:rPr>
          <w:b/>
          <w:i/>
          <w:sz w:val="18"/>
        </w:rPr>
        <w:t>Fluoroprotein foam (conventional)</w:t>
      </w:r>
      <w:r>
        <w:rPr>
          <w:i/>
          <w:sz w:val="18"/>
        </w:rPr>
        <w:t xml:space="preserve">. </w:t>
      </w:r>
      <w:r>
        <w:rPr>
          <w:sz w:val="18"/>
        </w:rPr>
        <w:t>This foam contains a concentration of synthetic fluorinated surfactant giving better performance than ordinary protein foams, as well as providing resistance to breakdown by chemical powders. Current formulations are used at concentrations of 3 and 6 per cent by volume of the water discharge. The manufacturer of the foam-making equipment should be consulted as to the correct concentrate to be used in any particular system. (The proportioner used must be properly designed and/or set for the concentrate being used.) Foam liquids of different types or different manufacturers should not be mixed unless it is established that they are completely interchangeable and compatible. Compatibility of a foam produced by any proposed agent and system with a dry chemical powder agent is essential and should be established by a test programme although it is known that compatibility is a characteristic of most fluoroprotein</w:t>
      </w:r>
      <w:r>
        <w:rPr>
          <w:spacing w:val="-17"/>
          <w:sz w:val="18"/>
        </w:rPr>
        <w:t xml:space="preserve"> </w:t>
      </w:r>
      <w:r>
        <w:rPr>
          <w:sz w:val="18"/>
        </w:rPr>
        <w:t>foams.</w:t>
      </w:r>
    </w:p>
    <w:p w14:paraId="195375C0" w14:textId="77777777" w:rsidR="008E6E3E" w:rsidRDefault="008E6E3E">
      <w:pPr>
        <w:pStyle w:val="BodyText"/>
        <w:spacing w:before="8"/>
        <w:rPr>
          <w:sz w:val="20"/>
        </w:rPr>
      </w:pPr>
    </w:p>
    <w:p w14:paraId="195375C1" w14:textId="77777777" w:rsidR="008E6E3E" w:rsidRDefault="00157F4D">
      <w:pPr>
        <w:pStyle w:val="ListParagraph"/>
        <w:numPr>
          <w:ilvl w:val="3"/>
          <w:numId w:val="84"/>
        </w:numPr>
        <w:tabs>
          <w:tab w:val="left" w:pos="2760"/>
        </w:tabs>
        <w:spacing w:before="1" w:line="278" w:lineRule="auto"/>
        <w:ind w:left="2759" w:right="597"/>
        <w:jc w:val="both"/>
        <w:rPr>
          <w:sz w:val="18"/>
        </w:rPr>
      </w:pPr>
      <w:r>
        <w:rPr>
          <w:b/>
          <w:i/>
          <w:sz w:val="18"/>
        </w:rPr>
        <w:t>Film forming fluoroprotein (FFFP) foams</w:t>
      </w:r>
      <w:r>
        <w:rPr>
          <w:i/>
          <w:sz w:val="18"/>
        </w:rPr>
        <w:t xml:space="preserve">. </w:t>
      </w:r>
      <w:r>
        <w:rPr>
          <w:sz w:val="18"/>
        </w:rPr>
        <w:t>Film forming fluoroprotein (FFFP) agents are composed of protein together with film forming fluorinated surfactants, which make them capable of forming water solution films on the surface of flammable liquids and of adding oleophobic properties to the foam generated. This characteristic makes FFFP particularly effective where the foam may be contaminated with fuel (such as forceful application). Expanded foams generated from FFFP solutions have fast spreading characteristics and act as surface barriers to exclude air and prevent vapourization, thus suppressing combustible vapours. This film, which can spread over fuel surfaces not covered with foam, is self-sealing following mechanical disruption and continues as long as there remains a reservoir of foam for its production. To ensure extinction, however, an FFFP blanket should cover the fuel surface, as is the practice with other foams. This foam is highly effective on fuel spills because it is fluid, film forming and has oleophobic properties. Film forming fluoroprotein concentrates are available for proportioning to a final concentration of 3 to 6 per cent by volume using either fresh or sea water. They are compatible with dry chemical agents but this should be confirmed by a test</w:t>
      </w:r>
      <w:r>
        <w:rPr>
          <w:spacing w:val="-29"/>
          <w:sz w:val="18"/>
        </w:rPr>
        <w:t xml:space="preserve"> </w:t>
      </w:r>
      <w:r>
        <w:rPr>
          <w:sz w:val="18"/>
        </w:rPr>
        <w:t>programme.</w:t>
      </w:r>
    </w:p>
    <w:p w14:paraId="195375C2" w14:textId="77777777" w:rsidR="008E6E3E" w:rsidRDefault="008E6E3E">
      <w:pPr>
        <w:pStyle w:val="BodyText"/>
        <w:spacing w:before="7"/>
        <w:rPr>
          <w:sz w:val="20"/>
        </w:rPr>
      </w:pPr>
    </w:p>
    <w:p w14:paraId="195375C3" w14:textId="77777777" w:rsidR="008E6E3E" w:rsidRDefault="00157F4D">
      <w:pPr>
        <w:pStyle w:val="ListParagraph"/>
        <w:numPr>
          <w:ilvl w:val="3"/>
          <w:numId w:val="84"/>
        </w:numPr>
        <w:tabs>
          <w:tab w:val="left" w:pos="2760"/>
        </w:tabs>
        <w:spacing w:line="278" w:lineRule="auto"/>
        <w:ind w:left="2759" w:right="597"/>
        <w:jc w:val="both"/>
        <w:rPr>
          <w:sz w:val="18"/>
        </w:rPr>
      </w:pPr>
      <w:r>
        <w:rPr>
          <w:b/>
          <w:i/>
          <w:sz w:val="18"/>
        </w:rPr>
        <w:t xml:space="preserve">Synthetic foams. </w:t>
      </w:r>
      <w:r>
        <w:rPr>
          <w:sz w:val="18"/>
        </w:rPr>
        <w:t>This foam contains primarily petroleum products — alkylsulphates, alkylsulphanates, alkylarylsulphanates, etc. Synthetic foam forming substances also include stabilizers, anti-corrosives, and components to control viscosity, freezing temperatures and bacteriological decomposition. Concentrates of different types or from different manufacturers should not be mixed in order to obtain an extinguishing foam; however, synthetic foams from different pieces of equipment are compatible and can be used one after the other or simultaneously to extinguish a fire. The degree of compatibility between synthetic foams and dry (powder) chemical substances should be determined prior to their intended use. Fluorine and organohalogen free foams complying with performance levels A, B and C requirements may be available under the heading of synthetic foams. These particular products are less long-term damaging to the environment and are stable against polar and non-polar hydrocarbons. Fluorine and organohalogen free firefighting foams are pseudo plastic materials containing surface active agents, polymer film formers, co-surfactants, stabilizers and anti-freeze compounds. Polymer film formers prevent the destruction of finished foam. These products can be used in concentrations up to 6 per cent, with foam-compatible dry powders and with aspirating and non-aspirating</w:t>
      </w:r>
      <w:r>
        <w:rPr>
          <w:spacing w:val="-1"/>
          <w:sz w:val="18"/>
        </w:rPr>
        <w:t xml:space="preserve"> </w:t>
      </w:r>
      <w:r>
        <w:rPr>
          <w:sz w:val="18"/>
        </w:rPr>
        <w:t>equipment.</w:t>
      </w:r>
    </w:p>
    <w:p w14:paraId="195375C4" w14:textId="77777777" w:rsidR="008E6E3E" w:rsidRDefault="008E6E3E">
      <w:pPr>
        <w:pStyle w:val="BodyText"/>
        <w:spacing w:before="8"/>
        <w:rPr>
          <w:sz w:val="20"/>
        </w:rPr>
      </w:pPr>
    </w:p>
    <w:p w14:paraId="195375C5" w14:textId="77777777" w:rsidR="008E6E3E" w:rsidRDefault="00157F4D">
      <w:pPr>
        <w:pStyle w:val="Heading3"/>
        <w:numPr>
          <w:ilvl w:val="2"/>
          <w:numId w:val="84"/>
        </w:numPr>
        <w:tabs>
          <w:tab w:val="left" w:pos="2399"/>
          <w:tab w:val="left" w:pos="2400"/>
        </w:tabs>
        <w:ind w:left="2400" w:hanging="1081"/>
        <w:jc w:val="both"/>
      </w:pPr>
      <w:r>
        <w:t>Methods of foam</w:t>
      </w:r>
      <w:r>
        <w:rPr>
          <w:spacing w:val="-4"/>
        </w:rPr>
        <w:t xml:space="preserve"> </w:t>
      </w:r>
      <w:r>
        <w:t>production</w:t>
      </w:r>
    </w:p>
    <w:p w14:paraId="195375C6" w14:textId="77777777" w:rsidR="008E6E3E" w:rsidRDefault="008E6E3E">
      <w:pPr>
        <w:pStyle w:val="BodyText"/>
        <w:spacing w:before="8"/>
        <w:rPr>
          <w:b/>
          <w:i/>
          <w:sz w:val="23"/>
        </w:rPr>
      </w:pPr>
    </w:p>
    <w:p w14:paraId="195375C7" w14:textId="77777777" w:rsidR="008E6E3E" w:rsidRDefault="00157F4D">
      <w:pPr>
        <w:pStyle w:val="ListParagraph"/>
        <w:numPr>
          <w:ilvl w:val="3"/>
          <w:numId w:val="83"/>
        </w:numPr>
        <w:tabs>
          <w:tab w:val="left" w:pos="2399"/>
          <w:tab w:val="left" w:pos="2400"/>
        </w:tabs>
        <w:spacing w:line="280" w:lineRule="auto"/>
        <w:ind w:left="1319" w:right="598" w:firstLine="0"/>
        <w:jc w:val="both"/>
        <w:rPr>
          <w:sz w:val="18"/>
        </w:rPr>
      </w:pPr>
      <w:r>
        <w:rPr>
          <w:sz w:val="18"/>
        </w:rPr>
        <w:t>Foam produced by most vehicles to be used for aircraft firefighting will utilize solutions, either in premixed forms or by the use of a proportioning system, which are delivered at a predetermined pressure to nozzles. The pressure can be provided by a pump or compressed gas. There are three methods of aerating the</w:t>
      </w:r>
      <w:r>
        <w:rPr>
          <w:spacing w:val="-15"/>
          <w:sz w:val="18"/>
        </w:rPr>
        <w:t xml:space="preserve"> </w:t>
      </w:r>
      <w:r>
        <w:rPr>
          <w:sz w:val="18"/>
        </w:rPr>
        <w:t>solution:</w:t>
      </w:r>
    </w:p>
    <w:p w14:paraId="195375C8" w14:textId="77777777" w:rsidR="008E6E3E" w:rsidRDefault="008E6E3E">
      <w:pPr>
        <w:spacing w:line="280" w:lineRule="auto"/>
        <w:jc w:val="both"/>
        <w:rPr>
          <w:sz w:val="18"/>
        </w:rPr>
        <w:sectPr w:rsidR="008E6E3E">
          <w:pgSz w:w="12240" w:h="15840"/>
          <w:pgMar w:top="1500" w:right="720" w:bottom="280" w:left="0" w:header="1229" w:footer="0" w:gutter="0"/>
          <w:cols w:space="720"/>
        </w:sectPr>
      </w:pPr>
    </w:p>
    <w:p w14:paraId="195375C9" w14:textId="77777777" w:rsidR="008E6E3E" w:rsidRDefault="008E6E3E">
      <w:pPr>
        <w:pStyle w:val="BodyText"/>
        <w:spacing w:before="1"/>
        <w:rPr>
          <w:sz w:val="19"/>
        </w:rPr>
      </w:pPr>
    </w:p>
    <w:p w14:paraId="195375CA" w14:textId="77777777" w:rsidR="008E6E3E" w:rsidRDefault="00157F4D">
      <w:pPr>
        <w:pStyle w:val="ListParagraph"/>
        <w:numPr>
          <w:ilvl w:val="4"/>
          <w:numId w:val="83"/>
        </w:numPr>
        <w:tabs>
          <w:tab w:val="left" w:pos="2760"/>
        </w:tabs>
        <w:spacing w:before="94" w:line="278" w:lineRule="auto"/>
        <w:ind w:right="598"/>
        <w:jc w:val="both"/>
        <w:rPr>
          <w:sz w:val="18"/>
        </w:rPr>
      </w:pPr>
      <w:r>
        <w:rPr>
          <w:b/>
          <w:i/>
          <w:sz w:val="18"/>
        </w:rPr>
        <w:t xml:space="preserve">Aspiration by inducted air. </w:t>
      </w:r>
      <w:r>
        <w:rPr>
          <w:sz w:val="18"/>
        </w:rPr>
        <w:t>This is where a foam solution inducts air into the stream of foam solution by the venture effect. As the foam solution passes air holes the negative pressure induces air into the stream and baffles or plates may assist the process. The optimum performing foam is dependant upon the</w:t>
      </w:r>
      <w:r>
        <w:rPr>
          <w:spacing w:val="-3"/>
          <w:sz w:val="18"/>
        </w:rPr>
        <w:t xml:space="preserve"> </w:t>
      </w:r>
      <w:r>
        <w:rPr>
          <w:sz w:val="18"/>
        </w:rPr>
        <w:t>correct</w:t>
      </w:r>
      <w:r>
        <w:rPr>
          <w:spacing w:val="-3"/>
          <w:sz w:val="18"/>
        </w:rPr>
        <w:t xml:space="preserve"> </w:t>
      </w:r>
      <w:r>
        <w:rPr>
          <w:sz w:val="18"/>
        </w:rPr>
        <w:t>ratios</w:t>
      </w:r>
      <w:r>
        <w:rPr>
          <w:spacing w:val="-3"/>
          <w:sz w:val="18"/>
        </w:rPr>
        <w:t xml:space="preserve"> </w:t>
      </w:r>
      <w:r>
        <w:rPr>
          <w:sz w:val="18"/>
        </w:rPr>
        <w:t>of</w:t>
      </w:r>
      <w:r>
        <w:rPr>
          <w:spacing w:val="-3"/>
          <w:sz w:val="18"/>
        </w:rPr>
        <w:t xml:space="preserve"> </w:t>
      </w:r>
      <w:r>
        <w:rPr>
          <w:sz w:val="18"/>
        </w:rPr>
        <w:t>foam</w:t>
      </w:r>
      <w:r>
        <w:rPr>
          <w:spacing w:val="-3"/>
          <w:sz w:val="18"/>
        </w:rPr>
        <w:t xml:space="preserve"> </w:t>
      </w:r>
      <w:r>
        <w:rPr>
          <w:sz w:val="18"/>
        </w:rPr>
        <w:t>concentrate</w:t>
      </w:r>
      <w:r>
        <w:rPr>
          <w:spacing w:val="-3"/>
          <w:sz w:val="18"/>
        </w:rPr>
        <w:t xml:space="preserve"> </w:t>
      </w:r>
      <w:r>
        <w:rPr>
          <w:sz w:val="18"/>
        </w:rPr>
        <w:t>to</w:t>
      </w:r>
      <w:r>
        <w:rPr>
          <w:spacing w:val="-1"/>
          <w:sz w:val="18"/>
        </w:rPr>
        <w:t xml:space="preserve"> </w:t>
      </w:r>
      <w:r>
        <w:rPr>
          <w:sz w:val="18"/>
        </w:rPr>
        <w:t>water</w:t>
      </w:r>
      <w:r>
        <w:rPr>
          <w:spacing w:val="-5"/>
          <w:sz w:val="18"/>
        </w:rPr>
        <w:t xml:space="preserve"> </w:t>
      </w:r>
      <w:r>
        <w:rPr>
          <w:sz w:val="18"/>
        </w:rPr>
        <w:t>and</w:t>
      </w:r>
      <w:r>
        <w:rPr>
          <w:spacing w:val="-3"/>
          <w:sz w:val="18"/>
        </w:rPr>
        <w:t xml:space="preserve"> </w:t>
      </w:r>
      <w:r>
        <w:rPr>
          <w:sz w:val="18"/>
        </w:rPr>
        <w:t>the</w:t>
      </w:r>
      <w:r>
        <w:rPr>
          <w:spacing w:val="-2"/>
          <w:sz w:val="18"/>
        </w:rPr>
        <w:t xml:space="preserve"> </w:t>
      </w:r>
      <w:r>
        <w:rPr>
          <w:sz w:val="18"/>
        </w:rPr>
        <w:t>expansion</w:t>
      </w:r>
      <w:r>
        <w:rPr>
          <w:spacing w:val="-3"/>
          <w:sz w:val="18"/>
        </w:rPr>
        <w:t xml:space="preserve"> </w:t>
      </w:r>
      <w:r>
        <w:rPr>
          <w:sz w:val="18"/>
        </w:rPr>
        <w:t>ratio</w:t>
      </w:r>
      <w:r>
        <w:rPr>
          <w:spacing w:val="-2"/>
          <w:sz w:val="18"/>
        </w:rPr>
        <w:t xml:space="preserve"> </w:t>
      </w:r>
      <w:r>
        <w:rPr>
          <w:sz w:val="18"/>
        </w:rPr>
        <w:t>achieved</w:t>
      </w:r>
      <w:r>
        <w:rPr>
          <w:spacing w:val="-3"/>
          <w:sz w:val="18"/>
        </w:rPr>
        <w:t xml:space="preserve"> </w:t>
      </w:r>
      <w:r>
        <w:rPr>
          <w:sz w:val="18"/>
        </w:rPr>
        <w:t>by</w:t>
      </w:r>
      <w:r>
        <w:rPr>
          <w:spacing w:val="-3"/>
          <w:sz w:val="18"/>
        </w:rPr>
        <w:t xml:space="preserve"> </w:t>
      </w:r>
      <w:r>
        <w:rPr>
          <w:sz w:val="18"/>
        </w:rPr>
        <w:t>the</w:t>
      </w:r>
      <w:r>
        <w:rPr>
          <w:spacing w:val="-2"/>
          <w:sz w:val="18"/>
        </w:rPr>
        <w:t xml:space="preserve"> </w:t>
      </w:r>
      <w:r>
        <w:rPr>
          <w:sz w:val="18"/>
        </w:rPr>
        <w:t>mixing</w:t>
      </w:r>
      <w:r>
        <w:rPr>
          <w:spacing w:val="-2"/>
          <w:sz w:val="18"/>
        </w:rPr>
        <w:t xml:space="preserve"> </w:t>
      </w:r>
      <w:r>
        <w:rPr>
          <w:sz w:val="18"/>
        </w:rPr>
        <w:t>action.</w:t>
      </w:r>
    </w:p>
    <w:p w14:paraId="195375CB" w14:textId="77777777" w:rsidR="008E6E3E" w:rsidRDefault="008E6E3E">
      <w:pPr>
        <w:pStyle w:val="BodyText"/>
        <w:spacing w:before="9"/>
        <w:rPr>
          <w:sz w:val="20"/>
        </w:rPr>
      </w:pPr>
    </w:p>
    <w:p w14:paraId="195375CC" w14:textId="77777777" w:rsidR="008E6E3E" w:rsidRDefault="00157F4D">
      <w:pPr>
        <w:pStyle w:val="ListParagraph"/>
        <w:numPr>
          <w:ilvl w:val="4"/>
          <w:numId w:val="83"/>
        </w:numPr>
        <w:tabs>
          <w:tab w:val="left" w:pos="2760"/>
        </w:tabs>
        <w:spacing w:line="278" w:lineRule="auto"/>
        <w:ind w:right="598"/>
        <w:jc w:val="both"/>
        <w:rPr>
          <w:sz w:val="18"/>
        </w:rPr>
      </w:pPr>
      <w:r>
        <w:rPr>
          <w:b/>
          <w:i/>
          <w:sz w:val="18"/>
        </w:rPr>
        <w:t xml:space="preserve">Aspiration by compressed air insertion. </w:t>
      </w:r>
      <w:r>
        <w:rPr>
          <w:sz w:val="18"/>
        </w:rPr>
        <w:t>This is where compressed air (or other gas) is injected into the foam solution stream by a controlling mechanism. This is usually carried out near to the pump and proportioner and the finished foam is delivered to a branch. The optimum foam is controlled by monitoring the water flow and matching the proportion rate and compressed</w:t>
      </w:r>
      <w:r>
        <w:rPr>
          <w:spacing w:val="-12"/>
          <w:sz w:val="18"/>
        </w:rPr>
        <w:t xml:space="preserve"> </w:t>
      </w:r>
      <w:r>
        <w:rPr>
          <w:sz w:val="18"/>
        </w:rPr>
        <w:t>air.</w:t>
      </w:r>
    </w:p>
    <w:p w14:paraId="195375CD" w14:textId="77777777" w:rsidR="008E6E3E" w:rsidRDefault="008E6E3E">
      <w:pPr>
        <w:pStyle w:val="BodyText"/>
        <w:spacing w:before="9"/>
        <w:rPr>
          <w:sz w:val="20"/>
        </w:rPr>
      </w:pPr>
    </w:p>
    <w:p w14:paraId="195375CE" w14:textId="77777777" w:rsidR="008E6E3E" w:rsidRDefault="00157F4D">
      <w:pPr>
        <w:pStyle w:val="ListParagraph"/>
        <w:numPr>
          <w:ilvl w:val="4"/>
          <w:numId w:val="83"/>
        </w:numPr>
        <w:tabs>
          <w:tab w:val="left" w:pos="2760"/>
        </w:tabs>
        <w:spacing w:line="278" w:lineRule="auto"/>
        <w:ind w:left="2759" w:right="599"/>
        <w:jc w:val="both"/>
        <w:rPr>
          <w:sz w:val="18"/>
        </w:rPr>
      </w:pPr>
      <w:r>
        <w:rPr>
          <w:b/>
          <w:i/>
          <w:sz w:val="18"/>
        </w:rPr>
        <w:t xml:space="preserve">Aspiration within the jet. </w:t>
      </w:r>
      <w:r>
        <w:rPr>
          <w:sz w:val="18"/>
        </w:rPr>
        <w:t>This is where the foam solution is delivered non aspirated from the branch and air is entrained into the stream as it travels through the air to the</w:t>
      </w:r>
      <w:r>
        <w:rPr>
          <w:spacing w:val="-14"/>
          <w:sz w:val="18"/>
        </w:rPr>
        <w:t xml:space="preserve"> </w:t>
      </w:r>
      <w:r>
        <w:rPr>
          <w:sz w:val="18"/>
        </w:rPr>
        <w:t>fire.</w:t>
      </w:r>
    </w:p>
    <w:p w14:paraId="195375CF" w14:textId="77777777" w:rsidR="008E6E3E" w:rsidRDefault="008E6E3E">
      <w:pPr>
        <w:pStyle w:val="BodyText"/>
        <w:spacing w:before="10"/>
        <w:rPr>
          <w:sz w:val="20"/>
        </w:rPr>
      </w:pPr>
    </w:p>
    <w:p w14:paraId="195375D0" w14:textId="77777777" w:rsidR="008E6E3E" w:rsidRDefault="00157F4D">
      <w:pPr>
        <w:pStyle w:val="ListParagraph"/>
        <w:numPr>
          <w:ilvl w:val="3"/>
          <w:numId w:val="83"/>
        </w:numPr>
        <w:tabs>
          <w:tab w:val="left" w:pos="2399"/>
          <w:tab w:val="left" w:pos="2400"/>
        </w:tabs>
        <w:spacing w:line="278" w:lineRule="auto"/>
        <w:ind w:right="598" w:hanging="1"/>
        <w:jc w:val="both"/>
        <w:rPr>
          <w:sz w:val="18"/>
        </w:rPr>
      </w:pPr>
      <w:r>
        <w:rPr>
          <w:sz w:val="18"/>
        </w:rPr>
        <w:t>In all cases, the system will produce an acceptable foam only if the solution is delivered in the appropriate concentration and in the correct pressure range to the aspirating nozzle or</w:t>
      </w:r>
      <w:r>
        <w:rPr>
          <w:spacing w:val="-9"/>
          <w:sz w:val="18"/>
        </w:rPr>
        <w:t xml:space="preserve"> </w:t>
      </w:r>
      <w:r>
        <w:rPr>
          <w:sz w:val="18"/>
        </w:rPr>
        <w:t>nozzles.</w:t>
      </w:r>
    </w:p>
    <w:p w14:paraId="195375D1" w14:textId="77777777" w:rsidR="008E6E3E" w:rsidRDefault="008E6E3E">
      <w:pPr>
        <w:pStyle w:val="BodyText"/>
        <w:spacing w:before="10"/>
        <w:rPr>
          <w:sz w:val="20"/>
        </w:rPr>
      </w:pPr>
    </w:p>
    <w:p w14:paraId="195375D2" w14:textId="77777777" w:rsidR="008E6E3E" w:rsidRDefault="00157F4D">
      <w:pPr>
        <w:pStyle w:val="ListParagraph"/>
        <w:numPr>
          <w:ilvl w:val="2"/>
          <w:numId w:val="84"/>
        </w:numPr>
        <w:tabs>
          <w:tab w:val="left" w:pos="2399"/>
          <w:tab w:val="left" w:pos="2400"/>
        </w:tabs>
        <w:spacing w:line="278" w:lineRule="auto"/>
        <w:ind w:right="597" w:firstLine="0"/>
        <w:jc w:val="both"/>
        <w:rPr>
          <w:sz w:val="18"/>
        </w:rPr>
      </w:pPr>
      <w:r>
        <w:rPr>
          <w:b/>
          <w:i/>
          <w:sz w:val="18"/>
        </w:rPr>
        <w:t>Quality of foams</w:t>
      </w:r>
      <w:r>
        <w:rPr>
          <w:i/>
          <w:sz w:val="18"/>
        </w:rPr>
        <w:t xml:space="preserve">. </w:t>
      </w:r>
      <w:r>
        <w:rPr>
          <w:sz w:val="18"/>
        </w:rPr>
        <w:t>The quality of a foam produced by an RFF vehicle using any of the concentrate types described in 8.1.1 will significantly affect the control and extinguishing times of an aircraft fire. Functional fire tests are required to determine the suitability of a foam concentrate in an airport environment. Paragraph 8.1.5 lists the minimum specifications for foams produced from protein, synthetic, fluoroprotein, film forming fluoroprotein and aqueous film forming concentrates. The specifications include physical properties and the performance of the foams under fire test conditions. Any foam concentrate to be used in aircraft RFF vehicles should meet or exceed the criteria in these specifications, so as to achieve the performance level A, B or C as</w:t>
      </w:r>
      <w:r>
        <w:rPr>
          <w:spacing w:val="-6"/>
          <w:sz w:val="18"/>
        </w:rPr>
        <w:t xml:space="preserve"> </w:t>
      </w:r>
      <w:r>
        <w:rPr>
          <w:sz w:val="18"/>
        </w:rPr>
        <w:t>appropriate.</w:t>
      </w:r>
    </w:p>
    <w:p w14:paraId="195375D3" w14:textId="77777777" w:rsidR="008E6E3E" w:rsidRDefault="008E6E3E">
      <w:pPr>
        <w:pStyle w:val="BodyText"/>
        <w:spacing w:before="8"/>
        <w:rPr>
          <w:sz w:val="20"/>
        </w:rPr>
      </w:pPr>
    </w:p>
    <w:p w14:paraId="195375D4" w14:textId="77777777" w:rsidR="008E6E3E" w:rsidRDefault="00157F4D">
      <w:pPr>
        <w:pStyle w:val="ListParagraph"/>
        <w:numPr>
          <w:ilvl w:val="2"/>
          <w:numId w:val="84"/>
        </w:numPr>
        <w:tabs>
          <w:tab w:val="left" w:pos="2399"/>
          <w:tab w:val="left" w:pos="2400"/>
        </w:tabs>
        <w:spacing w:before="1" w:line="278" w:lineRule="auto"/>
        <w:ind w:right="597" w:firstLine="0"/>
        <w:jc w:val="both"/>
        <w:rPr>
          <w:sz w:val="18"/>
        </w:rPr>
      </w:pPr>
      <w:r>
        <w:rPr>
          <w:sz w:val="18"/>
        </w:rPr>
        <w:t>Where States or individual users do not have the facilities for conducting the tests, in order to comply with the specified properties and performances, certification of the qualification of a concentrate should be obtained from a recognized, independent and accredited third-party testing</w:t>
      </w:r>
      <w:r>
        <w:rPr>
          <w:spacing w:val="-3"/>
          <w:sz w:val="18"/>
        </w:rPr>
        <w:t xml:space="preserve"> </w:t>
      </w:r>
      <w:r>
        <w:rPr>
          <w:sz w:val="18"/>
        </w:rPr>
        <w:t>authority.</w:t>
      </w:r>
    </w:p>
    <w:p w14:paraId="195375D5" w14:textId="77777777" w:rsidR="008E6E3E" w:rsidRDefault="008E6E3E">
      <w:pPr>
        <w:pStyle w:val="BodyText"/>
        <w:spacing w:before="9"/>
        <w:rPr>
          <w:sz w:val="20"/>
        </w:rPr>
      </w:pPr>
    </w:p>
    <w:p w14:paraId="195375D6" w14:textId="77777777" w:rsidR="008E6E3E" w:rsidRDefault="00157F4D">
      <w:pPr>
        <w:pStyle w:val="ListParagraph"/>
        <w:numPr>
          <w:ilvl w:val="2"/>
          <w:numId w:val="84"/>
        </w:numPr>
        <w:tabs>
          <w:tab w:val="left" w:pos="2399"/>
          <w:tab w:val="left" w:pos="2400"/>
        </w:tabs>
        <w:ind w:left="2400"/>
        <w:jc w:val="both"/>
        <w:rPr>
          <w:b/>
          <w:i/>
          <w:sz w:val="18"/>
        </w:rPr>
      </w:pPr>
      <w:r>
        <w:rPr>
          <w:b/>
          <w:i/>
          <w:sz w:val="18"/>
        </w:rPr>
        <w:t xml:space="preserve">Foam specifications </w:t>
      </w:r>
      <w:r>
        <w:rPr>
          <w:b/>
          <w:sz w:val="18"/>
        </w:rPr>
        <w:t>(see Table</w:t>
      </w:r>
      <w:r>
        <w:rPr>
          <w:b/>
          <w:spacing w:val="-20"/>
          <w:sz w:val="18"/>
        </w:rPr>
        <w:t xml:space="preserve"> </w:t>
      </w:r>
      <w:r>
        <w:rPr>
          <w:b/>
          <w:sz w:val="18"/>
        </w:rPr>
        <w:t>8-1</w:t>
      </w:r>
      <w:r>
        <w:rPr>
          <w:b/>
          <w:i/>
          <w:sz w:val="18"/>
        </w:rPr>
        <w:t>)</w:t>
      </w:r>
    </w:p>
    <w:p w14:paraId="195375D7" w14:textId="77777777" w:rsidR="008E6E3E" w:rsidRDefault="008E6E3E">
      <w:pPr>
        <w:pStyle w:val="BodyText"/>
        <w:spacing w:before="8"/>
        <w:rPr>
          <w:b/>
          <w:i/>
          <w:sz w:val="23"/>
        </w:rPr>
      </w:pPr>
    </w:p>
    <w:p w14:paraId="195375D8" w14:textId="77777777" w:rsidR="008E6E3E" w:rsidRDefault="00157F4D">
      <w:pPr>
        <w:pStyle w:val="BodyText"/>
        <w:spacing w:before="1" w:line="278" w:lineRule="auto"/>
        <w:ind w:left="1319" w:right="596"/>
        <w:jc w:val="both"/>
      </w:pPr>
      <w:r>
        <w:rPr>
          <w:b/>
          <w:i/>
        </w:rPr>
        <w:t>pH value</w:t>
      </w:r>
      <w:r>
        <w:rPr>
          <w:i/>
        </w:rPr>
        <w:t xml:space="preserve">. </w:t>
      </w:r>
      <w:r>
        <w:t>pH value is a measurement to express the acidity or alkaline properties of a liquid. Therefore, in order to prevent the corrosion of plumbing or the foam tanks of an RFF vehicle, the foam concentrate should be as neutral as possible and should register between the values of 6 and 8.5. A foam concentrate not within these values may be acceptable to an airport RFF if the vehicle manufacturer confirms that their vehicle firefighting system is designed for higher tolerances to potential corrosion.</w:t>
      </w:r>
    </w:p>
    <w:p w14:paraId="195375D9" w14:textId="77777777" w:rsidR="008E6E3E" w:rsidRDefault="008E6E3E">
      <w:pPr>
        <w:pStyle w:val="BodyText"/>
        <w:spacing w:before="8"/>
        <w:rPr>
          <w:sz w:val="20"/>
        </w:rPr>
      </w:pPr>
    </w:p>
    <w:p w14:paraId="195375DA" w14:textId="77777777" w:rsidR="008E6E3E" w:rsidRDefault="00157F4D">
      <w:pPr>
        <w:pStyle w:val="BodyText"/>
        <w:spacing w:before="1" w:line="278" w:lineRule="auto"/>
        <w:ind w:left="1320" w:right="595" w:hanging="1"/>
        <w:jc w:val="both"/>
      </w:pPr>
      <w:r>
        <w:rPr>
          <w:b/>
          <w:i/>
        </w:rPr>
        <w:t>Viscosity</w:t>
      </w:r>
      <w:r>
        <w:rPr>
          <w:i/>
        </w:rPr>
        <w:t xml:space="preserve">. </w:t>
      </w:r>
      <w:r>
        <w:t>The viscosity of a foam concentrate is an indication of the resistance to flow of the liquid in the plumbing of an RFF vehicle, and its consequential entry into the water system. The viscosity measurement of a foam concentrate when at its lowest temperature should not exceed 200 mm/s. Any higher registration will restrict flow and retard its adequate blending into the water stream unless special precautions are taken. The determination of viscosity for pseudo plastic liquid type foam concentrates may differ from this method, as such concentrates may be utilized following a thorough proportioning test aimed at the agent and can effectively be proportioned within the required tolerances using a similar RFF vehicle system.</w:t>
      </w:r>
    </w:p>
    <w:p w14:paraId="195375DB" w14:textId="77777777" w:rsidR="008E6E3E" w:rsidRDefault="008E6E3E">
      <w:pPr>
        <w:pStyle w:val="BodyText"/>
        <w:spacing w:before="11"/>
        <w:rPr>
          <w:sz w:val="20"/>
        </w:rPr>
      </w:pPr>
    </w:p>
    <w:p w14:paraId="195375DC" w14:textId="77777777" w:rsidR="008E6E3E" w:rsidRDefault="00157F4D">
      <w:pPr>
        <w:pStyle w:val="BodyText"/>
        <w:spacing w:line="278" w:lineRule="auto"/>
        <w:ind w:left="1320" w:right="598"/>
        <w:jc w:val="both"/>
      </w:pPr>
      <w:r>
        <w:rPr>
          <w:b/>
          <w:i/>
        </w:rPr>
        <w:t>Sedimentation</w:t>
      </w:r>
      <w:r>
        <w:rPr>
          <w:i/>
        </w:rPr>
        <w:t xml:space="preserve">. </w:t>
      </w:r>
      <w:r>
        <w:t>Sediment may form in a foam which contains impurities or if it is subjected to adverse storage, severe weather conditions and/or varying temperatures. The resultant creation of sediment may affect the performance of a vehicle’s foam proportioning system or negate its firefighting efficiency. When tested by the centrifuge method, foams should contain no greater than 0.5 per cent of sediment.</w:t>
      </w:r>
    </w:p>
    <w:p w14:paraId="195375DD" w14:textId="77777777" w:rsidR="008E6E3E" w:rsidRDefault="008E6E3E">
      <w:pPr>
        <w:spacing w:line="278" w:lineRule="auto"/>
        <w:jc w:val="both"/>
        <w:sectPr w:rsidR="008E6E3E">
          <w:headerReference w:type="even" r:id="rId62"/>
          <w:headerReference w:type="default" r:id="rId63"/>
          <w:pgSz w:w="12240" w:h="15840"/>
          <w:pgMar w:top="1500" w:right="720" w:bottom="280" w:left="0" w:header="989" w:footer="0" w:gutter="0"/>
          <w:pgNumType w:start="3"/>
          <w:cols w:space="720"/>
        </w:sectPr>
      </w:pPr>
    </w:p>
    <w:p w14:paraId="195375DE" w14:textId="77777777" w:rsidR="008E6E3E" w:rsidRDefault="008E6E3E">
      <w:pPr>
        <w:pStyle w:val="BodyText"/>
        <w:spacing w:before="1"/>
        <w:rPr>
          <w:sz w:val="19"/>
        </w:rPr>
      </w:pPr>
    </w:p>
    <w:p w14:paraId="195375DF" w14:textId="77777777" w:rsidR="008E6E3E" w:rsidRDefault="00157F4D">
      <w:pPr>
        <w:tabs>
          <w:tab w:val="left" w:pos="1752"/>
        </w:tabs>
        <w:spacing w:before="94"/>
        <w:ind w:left="721"/>
        <w:jc w:val="center"/>
        <w:rPr>
          <w:b/>
          <w:sz w:val="18"/>
        </w:rPr>
      </w:pPr>
      <w:r>
        <w:rPr>
          <w:b/>
          <w:sz w:val="18"/>
        </w:rPr>
        <w:t>Table</w:t>
      </w:r>
      <w:r>
        <w:rPr>
          <w:b/>
          <w:spacing w:val="-2"/>
          <w:sz w:val="18"/>
        </w:rPr>
        <w:t xml:space="preserve"> </w:t>
      </w:r>
      <w:r>
        <w:rPr>
          <w:b/>
          <w:sz w:val="18"/>
        </w:rPr>
        <w:t>8-1.</w:t>
      </w:r>
      <w:r>
        <w:rPr>
          <w:b/>
          <w:sz w:val="18"/>
        </w:rPr>
        <w:tab/>
        <w:t>Foam specifications</w:t>
      </w:r>
    </w:p>
    <w:p w14:paraId="195375E0" w14:textId="77777777" w:rsidR="008E6E3E" w:rsidRDefault="008E6E3E">
      <w:pPr>
        <w:pStyle w:val="BodyText"/>
        <w:spacing w:before="8"/>
        <w:rPr>
          <w:b/>
          <w:sz w:val="21"/>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99"/>
        <w:gridCol w:w="2399"/>
        <w:gridCol w:w="2401"/>
        <w:gridCol w:w="2401"/>
      </w:tblGrid>
      <w:tr w:rsidR="008E6E3E" w14:paraId="195375E6" w14:textId="77777777">
        <w:trPr>
          <w:trHeight w:val="680"/>
        </w:trPr>
        <w:tc>
          <w:tcPr>
            <w:tcW w:w="2399" w:type="dxa"/>
          </w:tcPr>
          <w:p w14:paraId="195375E1" w14:textId="77777777" w:rsidR="008E6E3E" w:rsidRDefault="008E6E3E">
            <w:pPr>
              <w:pStyle w:val="TableParagraph"/>
              <w:rPr>
                <w:b/>
                <w:sz w:val="20"/>
              </w:rPr>
            </w:pPr>
          </w:p>
          <w:p w14:paraId="195375E2" w14:textId="77777777" w:rsidR="008E6E3E" w:rsidRDefault="00157F4D">
            <w:pPr>
              <w:pStyle w:val="TableParagraph"/>
              <w:spacing w:before="134"/>
              <w:ind w:left="792" w:right="789"/>
              <w:jc w:val="center"/>
              <w:rPr>
                <w:i/>
                <w:sz w:val="18"/>
              </w:rPr>
            </w:pPr>
            <w:r>
              <w:rPr>
                <w:i/>
                <w:sz w:val="18"/>
              </w:rPr>
              <w:t>Fire tests</w:t>
            </w:r>
          </w:p>
        </w:tc>
        <w:tc>
          <w:tcPr>
            <w:tcW w:w="2399" w:type="dxa"/>
          </w:tcPr>
          <w:p w14:paraId="195375E3" w14:textId="77777777" w:rsidR="008E6E3E" w:rsidRDefault="00157F4D">
            <w:pPr>
              <w:pStyle w:val="TableParagraph"/>
              <w:spacing w:before="124" w:line="278" w:lineRule="auto"/>
              <w:ind w:left="928" w:right="662" w:hanging="247"/>
              <w:rPr>
                <w:i/>
                <w:sz w:val="18"/>
              </w:rPr>
            </w:pPr>
            <w:r>
              <w:rPr>
                <w:i/>
                <w:sz w:val="18"/>
              </w:rPr>
              <w:t>Performance level A</w:t>
            </w:r>
          </w:p>
        </w:tc>
        <w:tc>
          <w:tcPr>
            <w:tcW w:w="2401" w:type="dxa"/>
          </w:tcPr>
          <w:p w14:paraId="195375E4" w14:textId="77777777" w:rsidR="008E6E3E" w:rsidRDefault="00157F4D">
            <w:pPr>
              <w:pStyle w:val="TableParagraph"/>
              <w:spacing w:before="124" w:line="278" w:lineRule="auto"/>
              <w:ind w:left="930" w:right="662" w:hanging="247"/>
              <w:rPr>
                <w:i/>
                <w:sz w:val="18"/>
              </w:rPr>
            </w:pPr>
            <w:r>
              <w:rPr>
                <w:i/>
                <w:sz w:val="18"/>
              </w:rPr>
              <w:t>Performance level B</w:t>
            </w:r>
          </w:p>
        </w:tc>
        <w:tc>
          <w:tcPr>
            <w:tcW w:w="2401" w:type="dxa"/>
          </w:tcPr>
          <w:p w14:paraId="195375E5" w14:textId="77777777" w:rsidR="008E6E3E" w:rsidRDefault="00157F4D">
            <w:pPr>
              <w:pStyle w:val="TableParagraph"/>
              <w:spacing w:before="124" w:line="278" w:lineRule="auto"/>
              <w:ind w:left="925" w:right="662" w:hanging="242"/>
              <w:rPr>
                <w:i/>
                <w:sz w:val="18"/>
              </w:rPr>
            </w:pPr>
            <w:r>
              <w:rPr>
                <w:i/>
                <w:sz w:val="18"/>
              </w:rPr>
              <w:t>Performance level C</w:t>
            </w:r>
          </w:p>
        </w:tc>
      </w:tr>
      <w:tr w:rsidR="008E6E3E" w14:paraId="195375EB" w14:textId="77777777">
        <w:trPr>
          <w:trHeight w:val="440"/>
        </w:trPr>
        <w:tc>
          <w:tcPr>
            <w:tcW w:w="2399" w:type="dxa"/>
          </w:tcPr>
          <w:p w14:paraId="195375E7" w14:textId="77777777" w:rsidR="008E6E3E" w:rsidRDefault="00157F4D">
            <w:pPr>
              <w:pStyle w:val="TableParagraph"/>
              <w:spacing w:before="122"/>
              <w:ind w:left="99"/>
              <w:rPr>
                <w:sz w:val="18"/>
              </w:rPr>
            </w:pPr>
            <w:r>
              <w:rPr>
                <w:sz w:val="18"/>
              </w:rPr>
              <w:t>Nozzle (air aspirated)</w:t>
            </w:r>
          </w:p>
        </w:tc>
        <w:tc>
          <w:tcPr>
            <w:tcW w:w="2399" w:type="dxa"/>
          </w:tcPr>
          <w:p w14:paraId="195375E8" w14:textId="77777777" w:rsidR="008E6E3E" w:rsidRDefault="008E6E3E">
            <w:pPr>
              <w:pStyle w:val="TableParagraph"/>
              <w:rPr>
                <w:rFonts w:ascii="Times New Roman"/>
                <w:sz w:val="16"/>
              </w:rPr>
            </w:pPr>
          </w:p>
        </w:tc>
        <w:tc>
          <w:tcPr>
            <w:tcW w:w="2401" w:type="dxa"/>
          </w:tcPr>
          <w:p w14:paraId="195375E9" w14:textId="77777777" w:rsidR="008E6E3E" w:rsidRDefault="008E6E3E">
            <w:pPr>
              <w:pStyle w:val="TableParagraph"/>
              <w:rPr>
                <w:rFonts w:ascii="Times New Roman"/>
                <w:sz w:val="16"/>
              </w:rPr>
            </w:pPr>
          </w:p>
        </w:tc>
        <w:tc>
          <w:tcPr>
            <w:tcW w:w="2401" w:type="dxa"/>
          </w:tcPr>
          <w:p w14:paraId="195375EA" w14:textId="77777777" w:rsidR="008E6E3E" w:rsidRDefault="008E6E3E">
            <w:pPr>
              <w:pStyle w:val="TableParagraph"/>
              <w:rPr>
                <w:rFonts w:ascii="Times New Roman"/>
                <w:sz w:val="16"/>
              </w:rPr>
            </w:pPr>
          </w:p>
        </w:tc>
      </w:tr>
      <w:tr w:rsidR="008E6E3E" w14:paraId="195375F3" w14:textId="77777777">
        <w:trPr>
          <w:trHeight w:val="1160"/>
        </w:trPr>
        <w:tc>
          <w:tcPr>
            <w:tcW w:w="2399" w:type="dxa"/>
          </w:tcPr>
          <w:p w14:paraId="195375EC" w14:textId="77777777" w:rsidR="008E6E3E" w:rsidRDefault="00157F4D">
            <w:pPr>
              <w:pStyle w:val="TableParagraph"/>
              <w:tabs>
                <w:tab w:val="left" w:pos="460"/>
              </w:tabs>
              <w:spacing w:before="122"/>
              <w:ind w:left="99"/>
              <w:rPr>
                <w:sz w:val="18"/>
              </w:rPr>
            </w:pPr>
            <w:r>
              <w:rPr>
                <w:sz w:val="18"/>
              </w:rPr>
              <w:t>a)</w:t>
            </w:r>
            <w:r>
              <w:rPr>
                <w:sz w:val="18"/>
              </w:rPr>
              <w:tab/>
              <w:t>Branch</w:t>
            </w:r>
            <w:r>
              <w:rPr>
                <w:spacing w:val="-1"/>
                <w:sz w:val="18"/>
              </w:rPr>
              <w:t xml:space="preserve"> </w:t>
            </w:r>
            <w:r>
              <w:rPr>
                <w:sz w:val="18"/>
              </w:rPr>
              <w:t>pipe</w:t>
            </w:r>
          </w:p>
        </w:tc>
        <w:tc>
          <w:tcPr>
            <w:tcW w:w="2399" w:type="dxa"/>
          </w:tcPr>
          <w:p w14:paraId="195375ED" w14:textId="77777777" w:rsidR="008E6E3E" w:rsidRDefault="00157F4D">
            <w:pPr>
              <w:pStyle w:val="TableParagraph"/>
              <w:spacing w:before="122"/>
              <w:ind w:left="792" w:right="790"/>
              <w:jc w:val="center"/>
              <w:rPr>
                <w:i/>
                <w:sz w:val="18"/>
              </w:rPr>
            </w:pPr>
            <w:r>
              <w:rPr>
                <w:i/>
                <w:sz w:val="18"/>
              </w:rPr>
              <w:t>“Uni 86”</w:t>
            </w:r>
          </w:p>
          <w:p w14:paraId="195375EE" w14:textId="77777777" w:rsidR="008E6E3E" w:rsidRDefault="00157F4D">
            <w:pPr>
              <w:pStyle w:val="TableParagraph"/>
              <w:spacing w:before="33" w:line="278" w:lineRule="auto"/>
              <w:ind w:left="502" w:right="498" w:hanging="3"/>
              <w:jc w:val="center"/>
              <w:rPr>
                <w:i/>
                <w:sz w:val="18"/>
              </w:rPr>
            </w:pPr>
            <w:r>
              <w:rPr>
                <w:i/>
                <w:sz w:val="18"/>
              </w:rPr>
              <w:t>Foam nozzle (See Appendix 3)</w:t>
            </w:r>
          </w:p>
        </w:tc>
        <w:tc>
          <w:tcPr>
            <w:tcW w:w="2401" w:type="dxa"/>
          </w:tcPr>
          <w:p w14:paraId="195375EF" w14:textId="77777777" w:rsidR="008E6E3E" w:rsidRDefault="00157F4D">
            <w:pPr>
              <w:pStyle w:val="TableParagraph"/>
              <w:spacing w:before="122"/>
              <w:ind w:left="794" w:right="789"/>
              <w:jc w:val="center"/>
              <w:rPr>
                <w:i/>
                <w:sz w:val="18"/>
              </w:rPr>
            </w:pPr>
            <w:r>
              <w:rPr>
                <w:i/>
                <w:sz w:val="18"/>
              </w:rPr>
              <w:t>“Uni 86”</w:t>
            </w:r>
          </w:p>
          <w:p w14:paraId="195375F0" w14:textId="77777777" w:rsidR="008E6E3E" w:rsidRDefault="00157F4D">
            <w:pPr>
              <w:pStyle w:val="TableParagraph"/>
              <w:spacing w:before="33" w:line="278" w:lineRule="auto"/>
              <w:ind w:left="504" w:right="499" w:hanging="2"/>
              <w:jc w:val="center"/>
              <w:rPr>
                <w:i/>
                <w:sz w:val="18"/>
              </w:rPr>
            </w:pPr>
            <w:r>
              <w:rPr>
                <w:i/>
                <w:sz w:val="18"/>
              </w:rPr>
              <w:t>Foam nozzle (See Appendix 3)</w:t>
            </w:r>
          </w:p>
        </w:tc>
        <w:tc>
          <w:tcPr>
            <w:tcW w:w="2401" w:type="dxa"/>
          </w:tcPr>
          <w:p w14:paraId="195375F1" w14:textId="77777777" w:rsidR="008E6E3E" w:rsidRDefault="00157F4D">
            <w:pPr>
              <w:pStyle w:val="TableParagraph"/>
              <w:spacing w:before="122"/>
              <w:ind w:left="793" w:right="790"/>
              <w:jc w:val="center"/>
              <w:rPr>
                <w:i/>
                <w:sz w:val="18"/>
              </w:rPr>
            </w:pPr>
            <w:r>
              <w:rPr>
                <w:i/>
                <w:sz w:val="18"/>
              </w:rPr>
              <w:t>“Uni 86”</w:t>
            </w:r>
          </w:p>
          <w:p w14:paraId="195375F2" w14:textId="77777777" w:rsidR="008E6E3E" w:rsidRDefault="00157F4D">
            <w:pPr>
              <w:pStyle w:val="TableParagraph"/>
              <w:spacing w:before="33" w:line="278" w:lineRule="auto"/>
              <w:ind w:left="503" w:right="500" w:hanging="2"/>
              <w:jc w:val="center"/>
              <w:rPr>
                <w:i/>
                <w:sz w:val="18"/>
              </w:rPr>
            </w:pPr>
            <w:r>
              <w:rPr>
                <w:i/>
                <w:sz w:val="18"/>
              </w:rPr>
              <w:t>Foam nozzle (See Appendix 3)</w:t>
            </w:r>
          </w:p>
        </w:tc>
      </w:tr>
      <w:tr w:rsidR="008E6E3E" w14:paraId="195375F8" w14:textId="77777777">
        <w:trPr>
          <w:trHeight w:val="439"/>
        </w:trPr>
        <w:tc>
          <w:tcPr>
            <w:tcW w:w="2399" w:type="dxa"/>
          </w:tcPr>
          <w:p w14:paraId="195375F4" w14:textId="77777777" w:rsidR="008E6E3E" w:rsidRDefault="00157F4D">
            <w:pPr>
              <w:pStyle w:val="TableParagraph"/>
              <w:tabs>
                <w:tab w:val="left" w:pos="460"/>
              </w:tabs>
              <w:spacing w:before="122"/>
              <w:ind w:left="99"/>
              <w:rPr>
                <w:sz w:val="18"/>
              </w:rPr>
            </w:pPr>
            <w:r>
              <w:rPr>
                <w:sz w:val="18"/>
              </w:rPr>
              <w:t>b)</w:t>
            </w:r>
            <w:r>
              <w:rPr>
                <w:sz w:val="18"/>
              </w:rPr>
              <w:tab/>
              <w:t>Nozzle</w:t>
            </w:r>
            <w:r>
              <w:rPr>
                <w:spacing w:val="-1"/>
                <w:sz w:val="18"/>
              </w:rPr>
              <w:t xml:space="preserve"> </w:t>
            </w:r>
            <w:r>
              <w:rPr>
                <w:sz w:val="18"/>
              </w:rPr>
              <w:t>pressure</w:t>
            </w:r>
          </w:p>
        </w:tc>
        <w:tc>
          <w:tcPr>
            <w:tcW w:w="2399" w:type="dxa"/>
          </w:tcPr>
          <w:p w14:paraId="195375F5" w14:textId="77777777" w:rsidR="008E6E3E" w:rsidRDefault="00157F4D">
            <w:pPr>
              <w:pStyle w:val="TableParagraph"/>
              <w:spacing w:before="122"/>
              <w:ind w:left="792" w:right="790"/>
              <w:jc w:val="center"/>
              <w:rPr>
                <w:sz w:val="18"/>
              </w:rPr>
            </w:pPr>
            <w:r>
              <w:rPr>
                <w:sz w:val="18"/>
              </w:rPr>
              <w:t>700 kPa</w:t>
            </w:r>
          </w:p>
        </w:tc>
        <w:tc>
          <w:tcPr>
            <w:tcW w:w="2401" w:type="dxa"/>
          </w:tcPr>
          <w:p w14:paraId="195375F6" w14:textId="77777777" w:rsidR="008E6E3E" w:rsidRDefault="00157F4D">
            <w:pPr>
              <w:pStyle w:val="TableParagraph"/>
              <w:spacing w:before="122"/>
              <w:ind w:left="794" w:right="789"/>
              <w:jc w:val="center"/>
              <w:rPr>
                <w:sz w:val="18"/>
              </w:rPr>
            </w:pPr>
            <w:r>
              <w:rPr>
                <w:sz w:val="18"/>
              </w:rPr>
              <w:t>700 kPa</w:t>
            </w:r>
          </w:p>
        </w:tc>
        <w:tc>
          <w:tcPr>
            <w:tcW w:w="2401" w:type="dxa"/>
          </w:tcPr>
          <w:p w14:paraId="195375F7" w14:textId="77777777" w:rsidR="008E6E3E" w:rsidRDefault="00157F4D">
            <w:pPr>
              <w:pStyle w:val="TableParagraph"/>
              <w:spacing w:before="122"/>
              <w:ind w:left="794" w:right="790"/>
              <w:jc w:val="center"/>
              <w:rPr>
                <w:sz w:val="18"/>
              </w:rPr>
            </w:pPr>
            <w:r>
              <w:rPr>
                <w:sz w:val="18"/>
              </w:rPr>
              <w:t>700 kPa</w:t>
            </w:r>
          </w:p>
        </w:tc>
      </w:tr>
      <w:tr w:rsidR="008E6E3E" w14:paraId="195375FD" w14:textId="77777777">
        <w:trPr>
          <w:trHeight w:val="440"/>
        </w:trPr>
        <w:tc>
          <w:tcPr>
            <w:tcW w:w="2399" w:type="dxa"/>
          </w:tcPr>
          <w:p w14:paraId="195375F9" w14:textId="77777777" w:rsidR="008E6E3E" w:rsidRDefault="00157F4D">
            <w:pPr>
              <w:pStyle w:val="TableParagraph"/>
              <w:tabs>
                <w:tab w:val="left" w:pos="450"/>
              </w:tabs>
              <w:spacing w:before="124"/>
              <w:ind w:left="99"/>
              <w:rPr>
                <w:sz w:val="18"/>
              </w:rPr>
            </w:pPr>
            <w:r>
              <w:rPr>
                <w:sz w:val="18"/>
              </w:rPr>
              <w:t>c)</w:t>
            </w:r>
            <w:r>
              <w:rPr>
                <w:sz w:val="18"/>
              </w:rPr>
              <w:tab/>
              <w:t>Application</w:t>
            </w:r>
            <w:r>
              <w:rPr>
                <w:spacing w:val="-1"/>
                <w:sz w:val="18"/>
              </w:rPr>
              <w:t xml:space="preserve"> </w:t>
            </w:r>
            <w:r>
              <w:rPr>
                <w:sz w:val="18"/>
              </w:rPr>
              <w:t>rate</w:t>
            </w:r>
          </w:p>
        </w:tc>
        <w:tc>
          <w:tcPr>
            <w:tcW w:w="2399" w:type="dxa"/>
          </w:tcPr>
          <w:p w14:paraId="195375FA" w14:textId="77777777" w:rsidR="008E6E3E" w:rsidRDefault="00157F4D">
            <w:pPr>
              <w:pStyle w:val="TableParagraph"/>
              <w:spacing w:before="124"/>
              <w:ind w:left="695"/>
              <w:rPr>
                <w:sz w:val="18"/>
              </w:rPr>
            </w:pPr>
            <w:r>
              <w:rPr>
                <w:sz w:val="18"/>
              </w:rPr>
              <w:t>4.1 L/min/m</w:t>
            </w:r>
            <w:r>
              <w:rPr>
                <w:sz w:val="18"/>
                <w:vertAlign w:val="superscript"/>
              </w:rPr>
              <w:t>2</w:t>
            </w:r>
          </w:p>
        </w:tc>
        <w:tc>
          <w:tcPr>
            <w:tcW w:w="2401" w:type="dxa"/>
          </w:tcPr>
          <w:p w14:paraId="195375FB" w14:textId="77777777" w:rsidR="008E6E3E" w:rsidRDefault="00157F4D">
            <w:pPr>
              <w:pStyle w:val="TableParagraph"/>
              <w:spacing w:before="124"/>
              <w:ind w:left="696"/>
              <w:rPr>
                <w:sz w:val="18"/>
              </w:rPr>
            </w:pPr>
            <w:r>
              <w:rPr>
                <w:sz w:val="18"/>
              </w:rPr>
              <w:t>2.5 L/min/m</w:t>
            </w:r>
            <w:r>
              <w:rPr>
                <w:sz w:val="18"/>
                <w:vertAlign w:val="superscript"/>
              </w:rPr>
              <w:t>2</w:t>
            </w:r>
          </w:p>
        </w:tc>
        <w:tc>
          <w:tcPr>
            <w:tcW w:w="2401" w:type="dxa"/>
          </w:tcPr>
          <w:p w14:paraId="195375FC" w14:textId="77777777" w:rsidR="008E6E3E" w:rsidRDefault="00157F4D">
            <w:pPr>
              <w:pStyle w:val="TableParagraph"/>
              <w:spacing w:before="124"/>
              <w:ind w:left="645"/>
              <w:rPr>
                <w:sz w:val="18"/>
              </w:rPr>
            </w:pPr>
            <w:r>
              <w:rPr>
                <w:sz w:val="18"/>
              </w:rPr>
              <w:t>1.56 L/min/m</w:t>
            </w:r>
            <w:r>
              <w:rPr>
                <w:sz w:val="18"/>
                <w:vertAlign w:val="superscript"/>
              </w:rPr>
              <w:t>2</w:t>
            </w:r>
          </w:p>
        </w:tc>
      </w:tr>
      <w:tr w:rsidR="008E6E3E" w14:paraId="19537602" w14:textId="77777777">
        <w:trPr>
          <w:trHeight w:val="440"/>
        </w:trPr>
        <w:tc>
          <w:tcPr>
            <w:tcW w:w="2399" w:type="dxa"/>
          </w:tcPr>
          <w:p w14:paraId="195375FE" w14:textId="77777777" w:rsidR="008E6E3E" w:rsidRDefault="00157F4D">
            <w:pPr>
              <w:pStyle w:val="TableParagraph"/>
              <w:tabs>
                <w:tab w:val="left" w:pos="460"/>
              </w:tabs>
              <w:spacing w:before="124"/>
              <w:ind w:left="99"/>
              <w:rPr>
                <w:sz w:val="18"/>
              </w:rPr>
            </w:pPr>
            <w:r>
              <w:rPr>
                <w:sz w:val="18"/>
              </w:rPr>
              <w:t>d)</w:t>
            </w:r>
            <w:r>
              <w:rPr>
                <w:sz w:val="18"/>
              </w:rPr>
              <w:tab/>
              <w:t>Nozzle discharge</w:t>
            </w:r>
            <w:r>
              <w:rPr>
                <w:spacing w:val="-6"/>
                <w:sz w:val="18"/>
              </w:rPr>
              <w:t xml:space="preserve"> </w:t>
            </w:r>
            <w:r>
              <w:rPr>
                <w:sz w:val="18"/>
              </w:rPr>
              <w:t>rate</w:t>
            </w:r>
          </w:p>
        </w:tc>
        <w:tc>
          <w:tcPr>
            <w:tcW w:w="2399" w:type="dxa"/>
          </w:tcPr>
          <w:p w14:paraId="195375FF" w14:textId="77777777" w:rsidR="008E6E3E" w:rsidRDefault="00157F4D">
            <w:pPr>
              <w:pStyle w:val="TableParagraph"/>
              <w:spacing w:before="124"/>
              <w:ind w:left="778"/>
              <w:rPr>
                <w:sz w:val="18"/>
              </w:rPr>
            </w:pPr>
            <w:r>
              <w:rPr>
                <w:sz w:val="18"/>
              </w:rPr>
              <w:t>11.4 L/min</w:t>
            </w:r>
          </w:p>
        </w:tc>
        <w:tc>
          <w:tcPr>
            <w:tcW w:w="2401" w:type="dxa"/>
          </w:tcPr>
          <w:p w14:paraId="19537600" w14:textId="77777777" w:rsidR="008E6E3E" w:rsidRDefault="00157F4D">
            <w:pPr>
              <w:pStyle w:val="TableParagraph"/>
              <w:spacing w:before="124"/>
              <w:ind w:left="779"/>
              <w:rPr>
                <w:sz w:val="18"/>
              </w:rPr>
            </w:pPr>
            <w:r>
              <w:rPr>
                <w:sz w:val="18"/>
              </w:rPr>
              <w:t>11.4 L/min</w:t>
            </w:r>
          </w:p>
        </w:tc>
        <w:tc>
          <w:tcPr>
            <w:tcW w:w="2401" w:type="dxa"/>
          </w:tcPr>
          <w:p w14:paraId="19537601" w14:textId="77777777" w:rsidR="008E6E3E" w:rsidRDefault="00157F4D">
            <w:pPr>
              <w:pStyle w:val="TableParagraph"/>
              <w:spacing w:before="124"/>
              <w:ind w:left="779"/>
              <w:rPr>
                <w:sz w:val="18"/>
              </w:rPr>
            </w:pPr>
            <w:r>
              <w:rPr>
                <w:sz w:val="18"/>
              </w:rPr>
              <w:t>11.4 L/min</w:t>
            </w:r>
          </w:p>
        </w:tc>
      </w:tr>
      <w:tr w:rsidR="008E6E3E" w14:paraId="19537608" w14:textId="77777777">
        <w:trPr>
          <w:trHeight w:val="680"/>
        </w:trPr>
        <w:tc>
          <w:tcPr>
            <w:tcW w:w="2399" w:type="dxa"/>
          </w:tcPr>
          <w:p w14:paraId="19537603" w14:textId="77777777" w:rsidR="008E6E3E" w:rsidRDefault="00157F4D">
            <w:pPr>
              <w:pStyle w:val="TableParagraph"/>
              <w:spacing w:before="124"/>
              <w:ind w:left="99"/>
              <w:rPr>
                <w:sz w:val="18"/>
              </w:rPr>
            </w:pPr>
            <w:r>
              <w:rPr>
                <w:sz w:val="18"/>
              </w:rPr>
              <w:t>Fire size</w:t>
            </w:r>
          </w:p>
        </w:tc>
        <w:tc>
          <w:tcPr>
            <w:tcW w:w="2399" w:type="dxa"/>
          </w:tcPr>
          <w:p w14:paraId="19537604" w14:textId="77777777" w:rsidR="008E6E3E" w:rsidRDefault="00157F4D">
            <w:pPr>
              <w:pStyle w:val="TableParagraph"/>
              <w:spacing w:before="124" w:line="278" w:lineRule="auto"/>
              <w:ind w:left="792" w:right="789"/>
              <w:jc w:val="center"/>
              <w:rPr>
                <w:sz w:val="18"/>
              </w:rPr>
            </w:pPr>
            <w:r>
              <w:rPr>
                <w:sz w:val="18"/>
              </w:rPr>
              <w:t>≈ 2.8 m</w:t>
            </w:r>
            <w:r>
              <w:rPr>
                <w:sz w:val="18"/>
                <w:vertAlign w:val="superscript"/>
              </w:rPr>
              <w:t>2</w:t>
            </w:r>
            <w:r>
              <w:rPr>
                <w:sz w:val="18"/>
              </w:rPr>
              <w:t xml:space="preserve"> (circular)</w:t>
            </w:r>
          </w:p>
        </w:tc>
        <w:tc>
          <w:tcPr>
            <w:tcW w:w="2401" w:type="dxa"/>
          </w:tcPr>
          <w:p w14:paraId="19537605" w14:textId="77777777" w:rsidR="008E6E3E" w:rsidRDefault="00157F4D">
            <w:pPr>
              <w:pStyle w:val="TableParagraph"/>
              <w:spacing w:before="124" w:line="278" w:lineRule="auto"/>
              <w:ind w:left="794" w:right="789"/>
              <w:jc w:val="center"/>
              <w:rPr>
                <w:sz w:val="18"/>
              </w:rPr>
            </w:pPr>
            <w:r>
              <w:rPr>
                <w:sz w:val="18"/>
              </w:rPr>
              <w:t>≈ 4.5 m</w:t>
            </w:r>
            <w:r>
              <w:rPr>
                <w:sz w:val="18"/>
                <w:vertAlign w:val="superscript"/>
              </w:rPr>
              <w:t>2</w:t>
            </w:r>
            <w:r>
              <w:rPr>
                <w:sz w:val="18"/>
              </w:rPr>
              <w:t xml:space="preserve"> (circular)</w:t>
            </w:r>
          </w:p>
        </w:tc>
        <w:tc>
          <w:tcPr>
            <w:tcW w:w="2401" w:type="dxa"/>
          </w:tcPr>
          <w:p w14:paraId="19537606" w14:textId="77777777" w:rsidR="008E6E3E" w:rsidRDefault="00157F4D">
            <w:pPr>
              <w:pStyle w:val="TableParagraph"/>
              <w:spacing w:before="124"/>
              <w:ind w:left="792" w:right="790"/>
              <w:jc w:val="center"/>
              <w:rPr>
                <w:sz w:val="18"/>
              </w:rPr>
            </w:pPr>
            <w:r>
              <w:rPr>
                <w:sz w:val="18"/>
              </w:rPr>
              <w:t>≈ 7.32</w:t>
            </w:r>
            <w:r>
              <w:rPr>
                <w:spacing w:val="-6"/>
                <w:sz w:val="18"/>
              </w:rPr>
              <w:t xml:space="preserve"> </w:t>
            </w:r>
            <w:r>
              <w:rPr>
                <w:sz w:val="18"/>
              </w:rPr>
              <w:t>m</w:t>
            </w:r>
            <w:r>
              <w:rPr>
                <w:sz w:val="18"/>
                <w:vertAlign w:val="superscript"/>
              </w:rPr>
              <w:t>2</w:t>
            </w:r>
          </w:p>
          <w:p w14:paraId="19537607" w14:textId="77777777" w:rsidR="008E6E3E" w:rsidRDefault="00157F4D">
            <w:pPr>
              <w:pStyle w:val="TableParagraph"/>
              <w:spacing w:before="33"/>
              <w:ind w:left="791" w:right="790"/>
              <w:jc w:val="center"/>
              <w:rPr>
                <w:sz w:val="18"/>
              </w:rPr>
            </w:pPr>
            <w:r>
              <w:rPr>
                <w:sz w:val="18"/>
              </w:rPr>
              <w:t>(circular)</w:t>
            </w:r>
          </w:p>
        </w:tc>
      </w:tr>
      <w:tr w:rsidR="008E6E3E" w14:paraId="19537611" w14:textId="77777777">
        <w:trPr>
          <w:trHeight w:val="680"/>
        </w:trPr>
        <w:tc>
          <w:tcPr>
            <w:tcW w:w="2399" w:type="dxa"/>
          </w:tcPr>
          <w:p w14:paraId="19537609" w14:textId="77777777" w:rsidR="008E6E3E" w:rsidRDefault="008E6E3E">
            <w:pPr>
              <w:pStyle w:val="TableParagraph"/>
              <w:rPr>
                <w:b/>
                <w:sz w:val="20"/>
              </w:rPr>
            </w:pPr>
          </w:p>
          <w:p w14:paraId="1953760A" w14:textId="77777777" w:rsidR="008E6E3E" w:rsidRDefault="00157F4D">
            <w:pPr>
              <w:pStyle w:val="TableParagraph"/>
              <w:spacing w:before="132"/>
              <w:ind w:left="99"/>
              <w:rPr>
                <w:sz w:val="18"/>
              </w:rPr>
            </w:pPr>
            <w:r>
              <w:rPr>
                <w:sz w:val="18"/>
              </w:rPr>
              <w:t>Fuel (on water substrate)</w:t>
            </w:r>
          </w:p>
        </w:tc>
        <w:tc>
          <w:tcPr>
            <w:tcW w:w="2399" w:type="dxa"/>
          </w:tcPr>
          <w:p w14:paraId="1953760B" w14:textId="77777777" w:rsidR="008E6E3E" w:rsidRDefault="008E6E3E">
            <w:pPr>
              <w:pStyle w:val="TableParagraph"/>
              <w:rPr>
                <w:b/>
                <w:sz w:val="20"/>
              </w:rPr>
            </w:pPr>
          </w:p>
          <w:p w14:paraId="1953760C" w14:textId="77777777" w:rsidR="008E6E3E" w:rsidRDefault="00157F4D">
            <w:pPr>
              <w:pStyle w:val="TableParagraph"/>
              <w:spacing w:before="132"/>
              <w:ind w:left="792" w:right="790"/>
              <w:jc w:val="center"/>
              <w:rPr>
                <w:sz w:val="18"/>
              </w:rPr>
            </w:pPr>
            <w:r>
              <w:rPr>
                <w:sz w:val="18"/>
              </w:rPr>
              <w:t>Kerosene</w:t>
            </w:r>
          </w:p>
        </w:tc>
        <w:tc>
          <w:tcPr>
            <w:tcW w:w="2401" w:type="dxa"/>
          </w:tcPr>
          <w:p w14:paraId="1953760D" w14:textId="77777777" w:rsidR="008E6E3E" w:rsidRDefault="008E6E3E">
            <w:pPr>
              <w:pStyle w:val="TableParagraph"/>
              <w:rPr>
                <w:b/>
                <w:sz w:val="20"/>
              </w:rPr>
            </w:pPr>
          </w:p>
          <w:p w14:paraId="1953760E" w14:textId="77777777" w:rsidR="008E6E3E" w:rsidRDefault="00157F4D">
            <w:pPr>
              <w:pStyle w:val="TableParagraph"/>
              <w:spacing w:before="132"/>
              <w:ind w:left="794" w:right="789"/>
              <w:jc w:val="center"/>
              <w:rPr>
                <w:sz w:val="18"/>
              </w:rPr>
            </w:pPr>
            <w:r>
              <w:rPr>
                <w:sz w:val="18"/>
              </w:rPr>
              <w:t>Kerosene</w:t>
            </w:r>
          </w:p>
        </w:tc>
        <w:tc>
          <w:tcPr>
            <w:tcW w:w="2401" w:type="dxa"/>
          </w:tcPr>
          <w:p w14:paraId="1953760F" w14:textId="77777777" w:rsidR="008E6E3E" w:rsidRDefault="008E6E3E">
            <w:pPr>
              <w:pStyle w:val="TableParagraph"/>
              <w:rPr>
                <w:b/>
                <w:sz w:val="20"/>
              </w:rPr>
            </w:pPr>
          </w:p>
          <w:p w14:paraId="19537610" w14:textId="77777777" w:rsidR="008E6E3E" w:rsidRDefault="00157F4D">
            <w:pPr>
              <w:pStyle w:val="TableParagraph"/>
              <w:spacing w:before="132"/>
              <w:ind w:left="793" w:right="790"/>
              <w:jc w:val="center"/>
              <w:rPr>
                <w:sz w:val="18"/>
              </w:rPr>
            </w:pPr>
            <w:r>
              <w:rPr>
                <w:sz w:val="18"/>
              </w:rPr>
              <w:t>Kerosene</w:t>
            </w:r>
          </w:p>
        </w:tc>
      </w:tr>
      <w:tr w:rsidR="008E6E3E" w14:paraId="19537616" w14:textId="77777777">
        <w:trPr>
          <w:trHeight w:val="440"/>
        </w:trPr>
        <w:tc>
          <w:tcPr>
            <w:tcW w:w="2399" w:type="dxa"/>
          </w:tcPr>
          <w:p w14:paraId="19537612" w14:textId="77777777" w:rsidR="008E6E3E" w:rsidRDefault="00157F4D">
            <w:pPr>
              <w:pStyle w:val="TableParagraph"/>
              <w:spacing w:before="122"/>
              <w:ind w:left="99"/>
              <w:rPr>
                <w:sz w:val="18"/>
              </w:rPr>
            </w:pPr>
            <w:r>
              <w:rPr>
                <w:sz w:val="18"/>
              </w:rPr>
              <w:t>Preburn time</w:t>
            </w:r>
          </w:p>
        </w:tc>
        <w:tc>
          <w:tcPr>
            <w:tcW w:w="2399" w:type="dxa"/>
          </w:tcPr>
          <w:p w14:paraId="19537613" w14:textId="77777777" w:rsidR="008E6E3E" w:rsidRDefault="00157F4D">
            <w:pPr>
              <w:pStyle w:val="TableParagraph"/>
              <w:spacing w:before="122"/>
              <w:ind w:left="790" w:right="790"/>
              <w:jc w:val="center"/>
              <w:rPr>
                <w:sz w:val="18"/>
              </w:rPr>
            </w:pPr>
            <w:r>
              <w:rPr>
                <w:sz w:val="18"/>
              </w:rPr>
              <w:t>60 s</w:t>
            </w:r>
          </w:p>
        </w:tc>
        <w:tc>
          <w:tcPr>
            <w:tcW w:w="2401" w:type="dxa"/>
          </w:tcPr>
          <w:p w14:paraId="19537614" w14:textId="77777777" w:rsidR="008E6E3E" w:rsidRDefault="00157F4D">
            <w:pPr>
              <w:pStyle w:val="TableParagraph"/>
              <w:spacing w:before="122"/>
              <w:ind w:left="792" w:right="790"/>
              <w:jc w:val="center"/>
              <w:rPr>
                <w:sz w:val="18"/>
              </w:rPr>
            </w:pPr>
            <w:r>
              <w:rPr>
                <w:sz w:val="18"/>
              </w:rPr>
              <w:t>60 s</w:t>
            </w:r>
          </w:p>
        </w:tc>
        <w:tc>
          <w:tcPr>
            <w:tcW w:w="2401" w:type="dxa"/>
          </w:tcPr>
          <w:p w14:paraId="19537615" w14:textId="77777777" w:rsidR="008E6E3E" w:rsidRDefault="00157F4D">
            <w:pPr>
              <w:pStyle w:val="TableParagraph"/>
              <w:spacing w:before="122"/>
              <w:ind w:left="790" w:right="790"/>
              <w:jc w:val="center"/>
              <w:rPr>
                <w:sz w:val="18"/>
              </w:rPr>
            </w:pPr>
            <w:r>
              <w:rPr>
                <w:sz w:val="18"/>
              </w:rPr>
              <w:t>60 s</w:t>
            </w:r>
          </w:p>
        </w:tc>
      </w:tr>
      <w:tr w:rsidR="008E6E3E" w14:paraId="1953761B" w14:textId="77777777">
        <w:trPr>
          <w:trHeight w:val="439"/>
        </w:trPr>
        <w:tc>
          <w:tcPr>
            <w:tcW w:w="2399" w:type="dxa"/>
          </w:tcPr>
          <w:p w14:paraId="19537617" w14:textId="77777777" w:rsidR="008E6E3E" w:rsidRDefault="00157F4D">
            <w:pPr>
              <w:pStyle w:val="TableParagraph"/>
              <w:spacing w:before="122"/>
              <w:ind w:left="99"/>
              <w:rPr>
                <w:sz w:val="18"/>
              </w:rPr>
            </w:pPr>
            <w:r>
              <w:rPr>
                <w:sz w:val="18"/>
              </w:rPr>
              <w:t>Fire performance</w:t>
            </w:r>
          </w:p>
        </w:tc>
        <w:tc>
          <w:tcPr>
            <w:tcW w:w="2399" w:type="dxa"/>
          </w:tcPr>
          <w:p w14:paraId="19537618" w14:textId="77777777" w:rsidR="008E6E3E" w:rsidRDefault="008E6E3E">
            <w:pPr>
              <w:pStyle w:val="TableParagraph"/>
              <w:rPr>
                <w:rFonts w:ascii="Times New Roman"/>
                <w:sz w:val="16"/>
              </w:rPr>
            </w:pPr>
          </w:p>
        </w:tc>
        <w:tc>
          <w:tcPr>
            <w:tcW w:w="2401" w:type="dxa"/>
          </w:tcPr>
          <w:p w14:paraId="19537619" w14:textId="77777777" w:rsidR="008E6E3E" w:rsidRDefault="008E6E3E">
            <w:pPr>
              <w:pStyle w:val="TableParagraph"/>
              <w:rPr>
                <w:rFonts w:ascii="Times New Roman"/>
                <w:sz w:val="16"/>
              </w:rPr>
            </w:pPr>
          </w:p>
        </w:tc>
        <w:tc>
          <w:tcPr>
            <w:tcW w:w="2401" w:type="dxa"/>
          </w:tcPr>
          <w:p w14:paraId="1953761A" w14:textId="77777777" w:rsidR="008E6E3E" w:rsidRDefault="008E6E3E">
            <w:pPr>
              <w:pStyle w:val="TableParagraph"/>
              <w:rPr>
                <w:rFonts w:ascii="Times New Roman"/>
                <w:sz w:val="16"/>
              </w:rPr>
            </w:pPr>
          </w:p>
        </w:tc>
      </w:tr>
      <w:tr w:rsidR="008E6E3E" w14:paraId="19537620" w14:textId="77777777">
        <w:trPr>
          <w:trHeight w:val="440"/>
        </w:trPr>
        <w:tc>
          <w:tcPr>
            <w:tcW w:w="2399" w:type="dxa"/>
          </w:tcPr>
          <w:p w14:paraId="1953761C" w14:textId="77777777" w:rsidR="008E6E3E" w:rsidRDefault="00157F4D">
            <w:pPr>
              <w:pStyle w:val="TableParagraph"/>
              <w:tabs>
                <w:tab w:val="left" w:pos="460"/>
              </w:tabs>
              <w:spacing w:before="124"/>
              <w:ind w:left="99"/>
              <w:rPr>
                <w:sz w:val="18"/>
              </w:rPr>
            </w:pPr>
            <w:r>
              <w:rPr>
                <w:sz w:val="18"/>
              </w:rPr>
              <w:t>a)</w:t>
            </w:r>
            <w:r>
              <w:rPr>
                <w:sz w:val="18"/>
              </w:rPr>
              <w:tab/>
              <w:t>extinguishing</w:t>
            </w:r>
            <w:r>
              <w:rPr>
                <w:spacing w:val="-2"/>
                <w:sz w:val="18"/>
              </w:rPr>
              <w:t xml:space="preserve"> </w:t>
            </w:r>
            <w:r>
              <w:rPr>
                <w:sz w:val="18"/>
              </w:rPr>
              <w:t>time</w:t>
            </w:r>
          </w:p>
        </w:tc>
        <w:tc>
          <w:tcPr>
            <w:tcW w:w="2399" w:type="dxa"/>
          </w:tcPr>
          <w:p w14:paraId="1953761D" w14:textId="77777777" w:rsidR="008E6E3E" w:rsidRDefault="00157F4D">
            <w:pPr>
              <w:pStyle w:val="TableParagraph"/>
              <w:spacing w:before="124"/>
              <w:ind w:left="792" w:right="790"/>
              <w:jc w:val="center"/>
              <w:rPr>
                <w:sz w:val="18"/>
              </w:rPr>
            </w:pPr>
            <w:r>
              <w:rPr>
                <w:sz w:val="18"/>
              </w:rPr>
              <w:t>≤ 60 s</w:t>
            </w:r>
          </w:p>
        </w:tc>
        <w:tc>
          <w:tcPr>
            <w:tcW w:w="2401" w:type="dxa"/>
          </w:tcPr>
          <w:p w14:paraId="1953761E" w14:textId="77777777" w:rsidR="008E6E3E" w:rsidRDefault="00157F4D">
            <w:pPr>
              <w:pStyle w:val="TableParagraph"/>
              <w:spacing w:before="124"/>
              <w:ind w:left="794" w:right="790"/>
              <w:jc w:val="center"/>
              <w:rPr>
                <w:sz w:val="18"/>
              </w:rPr>
            </w:pPr>
            <w:r>
              <w:rPr>
                <w:sz w:val="18"/>
              </w:rPr>
              <w:t>≤ 60 s</w:t>
            </w:r>
          </w:p>
        </w:tc>
        <w:tc>
          <w:tcPr>
            <w:tcW w:w="2401" w:type="dxa"/>
          </w:tcPr>
          <w:p w14:paraId="1953761F" w14:textId="77777777" w:rsidR="008E6E3E" w:rsidRDefault="00157F4D">
            <w:pPr>
              <w:pStyle w:val="TableParagraph"/>
              <w:spacing w:before="124"/>
              <w:ind w:left="792" w:right="790"/>
              <w:jc w:val="center"/>
              <w:rPr>
                <w:sz w:val="18"/>
              </w:rPr>
            </w:pPr>
            <w:r>
              <w:rPr>
                <w:sz w:val="18"/>
              </w:rPr>
              <w:t>≤ 60 s</w:t>
            </w:r>
          </w:p>
        </w:tc>
      </w:tr>
      <w:tr w:rsidR="008E6E3E" w14:paraId="19537625" w14:textId="77777777">
        <w:trPr>
          <w:trHeight w:val="440"/>
        </w:trPr>
        <w:tc>
          <w:tcPr>
            <w:tcW w:w="2399" w:type="dxa"/>
          </w:tcPr>
          <w:p w14:paraId="19537621" w14:textId="77777777" w:rsidR="008E6E3E" w:rsidRDefault="00157F4D">
            <w:pPr>
              <w:pStyle w:val="TableParagraph"/>
              <w:tabs>
                <w:tab w:val="left" w:pos="460"/>
              </w:tabs>
              <w:spacing w:before="124"/>
              <w:ind w:left="99"/>
              <w:rPr>
                <w:sz w:val="18"/>
              </w:rPr>
            </w:pPr>
            <w:r>
              <w:rPr>
                <w:sz w:val="18"/>
              </w:rPr>
              <w:t>b)</w:t>
            </w:r>
            <w:r>
              <w:rPr>
                <w:sz w:val="18"/>
              </w:rPr>
              <w:tab/>
              <w:t>total application</w:t>
            </w:r>
            <w:r>
              <w:rPr>
                <w:spacing w:val="-4"/>
                <w:sz w:val="18"/>
              </w:rPr>
              <w:t xml:space="preserve"> </w:t>
            </w:r>
            <w:r>
              <w:rPr>
                <w:sz w:val="18"/>
              </w:rPr>
              <w:t>time</w:t>
            </w:r>
          </w:p>
        </w:tc>
        <w:tc>
          <w:tcPr>
            <w:tcW w:w="2399" w:type="dxa"/>
          </w:tcPr>
          <w:p w14:paraId="19537622" w14:textId="77777777" w:rsidR="008E6E3E" w:rsidRDefault="00157F4D">
            <w:pPr>
              <w:pStyle w:val="TableParagraph"/>
              <w:spacing w:before="124"/>
              <w:ind w:left="790" w:right="790"/>
              <w:jc w:val="center"/>
              <w:rPr>
                <w:sz w:val="18"/>
              </w:rPr>
            </w:pPr>
            <w:r>
              <w:rPr>
                <w:sz w:val="18"/>
              </w:rPr>
              <w:t>120 s</w:t>
            </w:r>
          </w:p>
        </w:tc>
        <w:tc>
          <w:tcPr>
            <w:tcW w:w="2401" w:type="dxa"/>
          </w:tcPr>
          <w:p w14:paraId="19537623" w14:textId="77777777" w:rsidR="008E6E3E" w:rsidRDefault="00157F4D">
            <w:pPr>
              <w:pStyle w:val="TableParagraph"/>
              <w:spacing w:before="124"/>
              <w:ind w:left="792" w:right="790"/>
              <w:jc w:val="center"/>
              <w:rPr>
                <w:sz w:val="18"/>
              </w:rPr>
            </w:pPr>
            <w:r>
              <w:rPr>
                <w:sz w:val="18"/>
              </w:rPr>
              <w:t>120 s</w:t>
            </w:r>
          </w:p>
        </w:tc>
        <w:tc>
          <w:tcPr>
            <w:tcW w:w="2401" w:type="dxa"/>
          </w:tcPr>
          <w:p w14:paraId="19537624" w14:textId="77777777" w:rsidR="008E6E3E" w:rsidRDefault="00157F4D">
            <w:pPr>
              <w:pStyle w:val="TableParagraph"/>
              <w:spacing w:before="124"/>
              <w:ind w:left="792" w:right="790"/>
              <w:jc w:val="center"/>
              <w:rPr>
                <w:sz w:val="18"/>
              </w:rPr>
            </w:pPr>
            <w:r>
              <w:rPr>
                <w:sz w:val="18"/>
              </w:rPr>
              <w:t>120 s</w:t>
            </w:r>
          </w:p>
        </w:tc>
      </w:tr>
      <w:tr w:rsidR="008E6E3E" w14:paraId="1953762A" w14:textId="77777777">
        <w:trPr>
          <w:trHeight w:val="440"/>
        </w:trPr>
        <w:tc>
          <w:tcPr>
            <w:tcW w:w="2399" w:type="dxa"/>
          </w:tcPr>
          <w:p w14:paraId="19537626" w14:textId="77777777" w:rsidR="008E6E3E" w:rsidRDefault="00157F4D">
            <w:pPr>
              <w:pStyle w:val="TableParagraph"/>
              <w:tabs>
                <w:tab w:val="left" w:pos="450"/>
              </w:tabs>
              <w:spacing w:before="124"/>
              <w:ind w:left="99"/>
              <w:rPr>
                <w:sz w:val="18"/>
              </w:rPr>
            </w:pPr>
            <w:r>
              <w:rPr>
                <w:sz w:val="18"/>
              </w:rPr>
              <w:t>c)</w:t>
            </w:r>
            <w:r>
              <w:rPr>
                <w:sz w:val="18"/>
              </w:rPr>
              <w:tab/>
              <w:t>25% reignition</w:t>
            </w:r>
            <w:r>
              <w:rPr>
                <w:spacing w:val="-3"/>
                <w:sz w:val="18"/>
              </w:rPr>
              <w:t xml:space="preserve"> </w:t>
            </w:r>
            <w:r>
              <w:rPr>
                <w:sz w:val="18"/>
              </w:rPr>
              <w:t>time</w:t>
            </w:r>
          </w:p>
        </w:tc>
        <w:tc>
          <w:tcPr>
            <w:tcW w:w="2399" w:type="dxa"/>
          </w:tcPr>
          <w:p w14:paraId="19537627" w14:textId="77777777" w:rsidR="008E6E3E" w:rsidRDefault="00157F4D">
            <w:pPr>
              <w:pStyle w:val="TableParagraph"/>
              <w:spacing w:before="124"/>
              <w:ind w:left="791" w:right="790"/>
              <w:jc w:val="center"/>
              <w:rPr>
                <w:sz w:val="18"/>
              </w:rPr>
            </w:pPr>
            <w:r>
              <w:rPr>
                <w:sz w:val="18"/>
              </w:rPr>
              <w:t>≥ 5 min</w:t>
            </w:r>
          </w:p>
        </w:tc>
        <w:tc>
          <w:tcPr>
            <w:tcW w:w="2401" w:type="dxa"/>
          </w:tcPr>
          <w:p w14:paraId="19537628" w14:textId="77777777" w:rsidR="008E6E3E" w:rsidRDefault="00157F4D">
            <w:pPr>
              <w:pStyle w:val="TableParagraph"/>
              <w:spacing w:before="124"/>
              <w:ind w:left="793" w:right="790"/>
              <w:jc w:val="center"/>
              <w:rPr>
                <w:sz w:val="18"/>
              </w:rPr>
            </w:pPr>
            <w:r>
              <w:rPr>
                <w:sz w:val="18"/>
              </w:rPr>
              <w:t>≥ 5 min</w:t>
            </w:r>
          </w:p>
        </w:tc>
        <w:tc>
          <w:tcPr>
            <w:tcW w:w="2401" w:type="dxa"/>
          </w:tcPr>
          <w:p w14:paraId="19537629" w14:textId="77777777" w:rsidR="008E6E3E" w:rsidRDefault="00157F4D">
            <w:pPr>
              <w:pStyle w:val="TableParagraph"/>
              <w:spacing w:before="124"/>
              <w:ind w:left="791" w:right="790"/>
              <w:jc w:val="center"/>
              <w:rPr>
                <w:sz w:val="18"/>
              </w:rPr>
            </w:pPr>
            <w:r>
              <w:rPr>
                <w:sz w:val="18"/>
              </w:rPr>
              <w:t>≥ 5 min</w:t>
            </w:r>
          </w:p>
        </w:tc>
      </w:tr>
    </w:tbl>
    <w:p w14:paraId="1953762B" w14:textId="77777777" w:rsidR="008E6E3E" w:rsidRDefault="008E6E3E">
      <w:pPr>
        <w:pStyle w:val="BodyText"/>
        <w:rPr>
          <w:b/>
          <w:sz w:val="20"/>
        </w:rPr>
      </w:pPr>
    </w:p>
    <w:p w14:paraId="1953762C" w14:textId="77777777" w:rsidR="008E6E3E" w:rsidRDefault="008E6E3E">
      <w:pPr>
        <w:pStyle w:val="BodyText"/>
        <w:rPr>
          <w:b/>
          <w:sz w:val="20"/>
        </w:rPr>
      </w:pPr>
    </w:p>
    <w:p w14:paraId="1953762D" w14:textId="77777777" w:rsidR="008E6E3E" w:rsidRDefault="008E6E3E">
      <w:pPr>
        <w:pStyle w:val="BodyText"/>
        <w:spacing w:before="7"/>
        <w:rPr>
          <w:b/>
          <w:sz w:val="24"/>
        </w:rPr>
      </w:pPr>
    </w:p>
    <w:p w14:paraId="1953762E" w14:textId="77777777" w:rsidR="008E6E3E" w:rsidRDefault="00157F4D">
      <w:pPr>
        <w:pStyle w:val="Heading3"/>
        <w:numPr>
          <w:ilvl w:val="2"/>
          <w:numId w:val="84"/>
        </w:numPr>
        <w:tabs>
          <w:tab w:val="left" w:pos="2399"/>
          <w:tab w:val="left" w:pos="2400"/>
        </w:tabs>
        <w:ind w:left="2400"/>
        <w:jc w:val="both"/>
      </w:pPr>
      <w:r>
        <w:t>Foam performance acceptance</w:t>
      </w:r>
      <w:r>
        <w:rPr>
          <w:spacing w:val="-1"/>
        </w:rPr>
        <w:t xml:space="preserve"> </w:t>
      </w:r>
      <w:r>
        <w:t>test</w:t>
      </w:r>
    </w:p>
    <w:p w14:paraId="1953762F" w14:textId="77777777" w:rsidR="008E6E3E" w:rsidRDefault="008E6E3E">
      <w:pPr>
        <w:pStyle w:val="BodyText"/>
        <w:spacing w:before="8"/>
        <w:rPr>
          <w:b/>
          <w:i/>
          <w:sz w:val="23"/>
        </w:rPr>
      </w:pPr>
    </w:p>
    <w:p w14:paraId="19537630" w14:textId="77777777" w:rsidR="008E6E3E" w:rsidRDefault="00157F4D">
      <w:pPr>
        <w:pStyle w:val="ListParagraph"/>
        <w:numPr>
          <w:ilvl w:val="3"/>
          <w:numId w:val="82"/>
        </w:numPr>
        <w:tabs>
          <w:tab w:val="left" w:pos="2399"/>
          <w:tab w:val="left" w:pos="2400"/>
        </w:tabs>
        <w:spacing w:line="278" w:lineRule="auto"/>
        <w:ind w:right="599" w:firstLine="0"/>
        <w:jc w:val="both"/>
        <w:rPr>
          <w:sz w:val="18"/>
        </w:rPr>
      </w:pPr>
      <w:r>
        <w:rPr>
          <w:sz w:val="18"/>
        </w:rPr>
        <w:t>It is essential that the foam produced by an RFF vehicle, or other such appliance, is of an acceptable quality and the delivery parameters, such as monitor jet range and pattern meet and maintain the appropriate operational requirements. In order to ensure that foam production by an RFF vehicle is of an acceptable standard, a foam production performance test (i.e. an “acceptance test”) should be carried out as</w:t>
      </w:r>
      <w:r>
        <w:rPr>
          <w:spacing w:val="-13"/>
          <w:sz w:val="18"/>
        </w:rPr>
        <w:t xml:space="preserve"> </w:t>
      </w:r>
      <w:r>
        <w:rPr>
          <w:sz w:val="18"/>
        </w:rPr>
        <w:t>follows:</w:t>
      </w:r>
    </w:p>
    <w:p w14:paraId="19537631" w14:textId="77777777" w:rsidR="008E6E3E" w:rsidRDefault="008E6E3E">
      <w:pPr>
        <w:pStyle w:val="BodyText"/>
        <w:spacing w:before="9"/>
        <w:rPr>
          <w:sz w:val="20"/>
        </w:rPr>
      </w:pPr>
    </w:p>
    <w:p w14:paraId="19537632" w14:textId="77777777" w:rsidR="008E6E3E" w:rsidRDefault="00157F4D">
      <w:pPr>
        <w:pStyle w:val="ListParagraph"/>
        <w:numPr>
          <w:ilvl w:val="4"/>
          <w:numId w:val="82"/>
        </w:numPr>
        <w:tabs>
          <w:tab w:val="left" w:pos="2759"/>
          <w:tab w:val="left" w:pos="2760"/>
        </w:tabs>
        <w:spacing w:line="278" w:lineRule="auto"/>
        <w:ind w:right="1196" w:hanging="361"/>
        <w:rPr>
          <w:sz w:val="18"/>
        </w:rPr>
      </w:pPr>
      <w:r>
        <w:rPr>
          <w:sz w:val="18"/>
        </w:rPr>
        <w:t>when</w:t>
      </w:r>
      <w:r>
        <w:rPr>
          <w:spacing w:val="-4"/>
          <w:sz w:val="18"/>
        </w:rPr>
        <w:t xml:space="preserve"> </w:t>
      </w:r>
      <w:r>
        <w:rPr>
          <w:sz w:val="18"/>
        </w:rPr>
        <w:t>an</w:t>
      </w:r>
      <w:r>
        <w:rPr>
          <w:spacing w:val="-3"/>
          <w:sz w:val="18"/>
        </w:rPr>
        <w:t xml:space="preserve"> </w:t>
      </w:r>
      <w:r>
        <w:rPr>
          <w:sz w:val="18"/>
        </w:rPr>
        <w:t>RFF</w:t>
      </w:r>
      <w:r>
        <w:rPr>
          <w:spacing w:val="-3"/>
          <w:sz w:val="18"/>
        </w:rPr>
        <w:t xml:space="preserve"> </w:t>
      </w:r>
      <w:r>
        <w:rPr>
          <w:sz w:val="18"/>
        </w:rPr>
        <w:t>vehicle</w:t>
      </w:r>
      <w:r>
        <w:rPr>
          <w:spacing w:val="-3"/>
          <w:sz w:val="18"/>
        </w:rPr>
        <w:t xml:space="preserve"> </w:t>
      </w:r>
      <w:r>
        <w:rPr>
          <w:sz w:val="18"/>
        </w:rPr>
        <w:t>is</w:t>
      </w:r>
      <w:r>
        <w:rPr>
          <w:spacing w:val="-2"/>
          <w:sz w:val="18"/>
        </w:rPr>
        <w:t xml:space="preserve"> </w:t>
      </w:r>
      <w:r>
        <w:rPr>
          <w:sz w:val="18"/>
        </w:rPr>
        <w:t>first</w:t>
      </w:r>
      <w:r>
        <w:rPr>
          <w:spacing w:val="-3"/>
          <w:sz w:val="18"/>
        </w:rPr>
        <w:t xml:space="preserve"> </w:t>
      </w:r>
      <w:r>
        <w:rPr>
          <w:sz w:val="18"/>
        </w:rPr>
        <w:t>acquired</w:t>
      </w:r>
      <w:r>
        <w:rPr>
          <w:spacing w:val="-3"/>
          <w:sz w:val="18"/>
        </w:rPr>
        <w:t xml:space="preserve"> </w:t>
      </w:r>
      <w:r>
        <w:rPr>
          <w:sz w:val="18"/>
        </w:rPr>
        <w:t>by</w:t>
      </w:r>
      <w:r>
        <w:rPr>
          <w:spacing w:val="-4"/>
          <w:sz w:val="18"/>
        </w:rPr>
        <w:t xml:space="preserve"> </w:t>
      </w:r>
      <w:r>
        <w:rPr>
          <w:sz w:val="18"/>
        </w:rPr>
        <w:t>the</w:t>
      </w:r>
      <w:r>
        <w:rPr>
          <w:spacing w:val="-2"/>
          <w:sz w:val="18"/>
        </w:rPr>
        <w:t xml:space="preserve"> </w:t>
      </w:r>
      <w:r>
        <w:rPr>
          <w:sz w:val="18"/>
        </w:rPr>
        <w:t>licence</w:t>
      </w:r>
      <w:r>
        <w:rPr>
          <w:spacing w:val="-3"/>
          <w:sz w:val="18"/>
        </w:rPr>
        <w:t xml:space="preserve"> </w:t>
      </w:r>
      <w:r>
        <w:rPr>
          <w:sz w:val="18"/>
        </w:rPr>
        <w:t>holder</w:t>
      </w:r>
      <w:r>
        <w:rPr>
          <w:spacing w:val="-3"/>
          <w:sz w:val="18"/>
        </w:rPr>
        <w:t xml:space="preserve"> </w:t>
      </w:r>
      <w:r>
        <w:rPr>
          <w:sz w:val="18"/>
        </w:rPr>
        <w:t>for</w:t>
      </w:r>
      <w:r>
        <w:rPr>
          <w:spacing w:val="-3"/>
          <w:sz w:val="18"/>
        </w:rPr>
        <w:t xml:space="preserve"> </w:t>
      </w:r>
      <w:r>
        <w:rPr>
          <w:sz w:val="18"/>
        </w:rPr>
        <w:t>operational</w:t>
      </w:r>
      <w:r>
        <w:rPr>
          <w:spacing w:val="-1"/>
          <w:sz w:val="18"/>
        </w:rPr>
        <w:t xml:space="preserve"> </w:t>
      </w:r>
      <w:r>
        <w:rPr>
          <w:sz w:val="18"/>
        </w:rPr>
        <w:t>use</w:t>
      </w:r>
      <w:r>
        <w:rPr>
          <w:spacing w:val="-3"/>
          <w:sz w:val="18"/>
        </w:rPr>
        <w:t xml:space="preserve"> </w:t>
      </w:r>
      <w:r>
        <w:rPr>
          <w:sz w:val="18"/>
        </w:rPr>
        <w:t>at</w:t>
      </w:r>
      <w:r>
        <w:rPr>
          <w:spacing w:val="-3"/>
          <w:sz w:val="18"/>
        </w:rPr>
        <w:t xml:space="preserve"> </w:t>
      </w:r>
      <w:r>
        <w:rPr>
          <w:sz w:val="18"/>
        </w:rPr>
        <w:t>an</w:t>
      </w:r>
      <w:r>
        <w:rPr>
          <w:spacing w:val="-3"/>
          <w:sz w:val="18"/>
        </w:rPr>
        <w:t xml:space="preserve"> </w:t>
      </w:r>
      <w:r>
        <w:rPr>
          <w:sz w:val="18"/>
        </w:rPr>
        <w:t>aerodrome (acquisition may mean new or second-hand purchase, leasing or hire of an RFF</w:t>
      </w:r>
      <w:r>
        <w:rPr>
          <w:spacing w:val="-27"/>
          <w:sz w:val="18"/>
        </w:rPr>
        <w:t xml:space="preserve"> </w:t>
      </w:r>
      <w:r>
        <w:rPr>
          <w:sz w:val="18"/>
        </w:rPr>
        <w:t>vehicle);</w:t>
      </w:r>
    </w:p>
    <w:p w14:paraId="19537633" w14:textId="77777777" w:rsidR="008E6E3E" w:rsidRDefault="008E6E3E">
      <w:pPr>
        <w:pStyle w:val="BodyText"/>
        <w:spacing w:before="10"/>
        <w:rPr>
          <w:sz w:val="20"/>
        </w:rPr>
      </w:pPr>
    </w:p>
    <w:p w14:paraId="19537634" w14:textId="77777777" w:rsidR="008E6E3E" w:rsidRDefault="00157F4D">
      <w:pPr>
        <w:pStyle w:val="ListParagraph"/>
        <w:numPr>
          <w:ilvl w:val="4"/>
          <w:numId w:val="82"/>
        </w:numPr>
        <w:tabs>
          <w:tab w:val="left" w:pos="2760"/>
        </w:tabs>
        <w:spacing w:line="278" w:lineRule="auto"/>
        <w:ind w:right="597"/>
        <w:jc w:val="both"/>
        <w:rPr>
          <w:sz w:val="18"/>
        </w:rPr>
      </w:pPr>
      <w:r>
        <w:rPr>
          <w:sz w:val="18"/>
        </w:rPr>
        <w:t>when significant maintenance, refurbishment or component replacement has been undertaken on an RFF vehicle that could affect a change in the foam quality or production performance of the foam- making system. This includes a change of foam-making branches, nozzles or monitors. Only those parts of the system that could have been affected by the work undertaken or the component change need to be</w:t>
      </w:r>
      <w:r>
        <w:rPr>
          <w:spacing w:val="-1"/>
          <w:sz w:val="18"/>
        </w:rPr>
        <w:t xml:space="preserve"> </w:t>
      </w:r>
      <w:r>
        <w:rPr>
          <w:sz w:val="18"/>
        </w:rPr>
        <w:t>tested.</w:t>
      </w:r>
    </w:p>
    <w:p w14:paraId="19537635"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636" w14:textId="77777777" w:rsidR="008E6E3E" w:rsidRDefault="008E6E3E">
      <w:pPr>
        <w:pStyle w:val="BodyText"/>
        <w:spacing w:before="1"/>
        <w:rPr>
          <w:sz w:val="19"/>
        </w:rPr>
      </w:pPr>
    </w:p>
    <w:p w14:paraId="19537637" w14:textId="77777777" w:rsidR="008E6E3E" w:rsidRDefault="00157F4D">
      <w:pPr>
        <w:pStyle w:val="ListParagraph"/>
        <w:numPr>
          <w:ilvl w:val="3"/>
          <w:numId w:val="82"/>
        </w:numPr>
        <w:tabs>
          <w:tab w:val="left" w:pos="2398"/>
          <w:tab w:val="left" w:pos="2399"/>
        </w:tabs>
        <w:spacing w:before="94"/>
        <w:ind w:left="2398" w:hanging="1079"/>
        <w:rPr>
          <w:sz w:val="18"/>
        </w:rPr>
      </w:pPr>
      <w:r>
        <w:rPr>
          <w:sz w:val="18"/>
        </w:rPr>
        <w:t>The foam production performance test should confirm the</w:t>
      </w:r>
      <w:r>
        <w:rPr>
          <w:spacing w:val="-5"/>
          <w:sz w:val="18"/>
        </w:rPr>
        <w:t xml:space="preserve"> </w:t>
      </w:r>
      <w:r>
        <w:rPr>
          <w:sz w:val="18"/>
        </w:rPr>
        <w:t>following:</w:t>
      </w:r>
    </w:p>
    <w:p w14:paraId="19537638" w14:textId="77777777" w:rsidR="008E6E3E" w:rsidRDefault="008E6E3E">
      <w:pPr>
        <w:pStyle w:val="BodyText"/>
        <w:spacing w:before="8"/>
        <w:rPr>
          <w:sz w:val="23"/>
        </w:rPr>
      </w:pPr>
    </w:p>
    <w:p w14:paraId="19537639" w14:textId="77777777" w:rsidR="008E6E3E" w:rsidRDefault="00157F4D">
      <w:pPr>
        <w:pStyle w:val="ListParagraph"/>
        <w:numPr>
          <w:ilvl w:val="4"/>
          <w:numId w:val="82"/>
        </w:numPr>
        <w:tabs>
          <w:tab w:val="left" w:pos="2761"/>
        </w:tabs>
        <w:spacing w:line="278" w:lineRule="auto"/>
        <w:ind w:right="597" w:hanging="361"/>
        <w:jc w:val="both"/>
        <w:rPr>
          <w:sz w:val="18"/>
        </w:rPr>
      </w:pPr>
      <w:r>
        <w:rPr>
          <w:sz w:val="18"/>
        </w:rPr>
        <w:t>the induction percentage for all foam-making devices. (If the foam production system is fitted with an induction monitoring system, the test results obtained from analysis of the foam sample should correspond with those provided with the monitoring system, i.e. check for correct calibration and accuracy</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induction</w:t>
      </w:r>
      <w:r>
        <w:rPr>
          <w:spacing w:val="-3"/>
          <w:sz w:val="18"/>
        </w:rPr>
        <w:t xml:space="preserve"> </w:t>
      </w:r>
      <w:r>
        <w:rPr>
          <w:sz w:val="18"/>
        </w:rPr>
        <w:t>monitoring</w:t>
      </w:r>
      <w:r>
        <w:rPr>
          <w:spacing w:val="-4"/>
          <w:sz w:val="18"/>
        </w:rPr>
        <w:t xml:space="preserve"> </w:t>
      </w:r>
      <w:r>
        <w:rPr>
          <w:sz w:val="18"/>
        </w:rPr>
        <w:t>system.)</w:t>
      </w:r>
      <w:r>
        <w:rPr>
          <w:spacing w:val="-2"/>
          <w:sz w:val="18"/>
        </w:rPr>
        <w:t xml:space="preserve"> </w:t>
      </w:r>
      <w:r>
        <w:rPr>
          <w:sz w:val="18"/>
        </w:rPr>
        <w:t>Induction</w:t>
      </w:r>
      <w:r>
        <w:rPr>
          <w:spacing w:val="-3"/>
          <w:sz w:val="18"/>
        </w:rPr>
        <w:t xml:space="preserve"> </w:t>
      </w:r>
      <w:r>
        <w:rPr>
          <w:sz w:val="18"/>
        </w:rPr>
        <w:t>can</w:t>
      </w:r>
      <w:r>
        <w:rPr>
          <w:spacing w:val="-2"/>
          <w:sz w:val="18"/>
        </w:rPr>
        <w:t xml:space="preserve"> </w:t>
      </w:r>
      <w:r>
        <w:rPr>
          <w:sz w:val="18"/>
        </w:rPr>
        <w:t>be</w:t>
      </w:r>
      <w:r>
        <w:rPr>
          <w:spacing w:val="-4"/>
          <w:sz w:val="18"/>
        </w:rPr>
        <w:t xml:space="preserve"> </w:t>
      </w:r>
      <w:r>
        <w:rPr>
          <w:sz w:val="18"/>
        </w:rPr>
        <w:t>checked</w:t>
      </w:r>
      <w:r>
        <w:rPr>
          <w:spacing w:val="-3"/>
          <w:sz w:val="18"/>
        </w:rPr>
        <w:t xml:space="preserve"> </w:t>
      </w:r>
      <w:r>
        <w:rPr>
          <w:sz w:val="18"/>
        </w:rPr>
        <w:t>using</w:t>
      </w:r>
      <w:r>
        <w:rPr>
          <w:spacing w:val="-1"/>
          <w:sz w:val="18"/>
        </w:rPr>
        <w:t xml:space="preserve"> </w:t>
      </w:r>
      <w:r>
        <w:rPr>
          <w:sz w:val="18"/>
        </w:rPr>
        <w:t>water</w:t>
      </w:r>
      <w:r>
        <w:rPr>
          <w:spacing w:val="-3"/>
          <w:sz w:val="18"/>
        </w:rPr>
        <w:t xml:space="preserve"> </w:t>
      </w:r>
      <w:r>
        <w:rPr>
          <w:sz w:val="18"/>
        </w:rPr>
        <w:t>instead</w:t>
      </w:r>
      <w:r>
        <w:rPr>
          <w:spacing w:val="-3"/>
          <w:sz w:val="18"/>
        </w:rPr>
        <w:t xml:space="preserve"> </w:t>
      </w:r>
      <w:r>
        <w:rPr>
          <w:sz w:val="18"/>
        </w:rPr>
        <w:t>of</w:t>
      </w:r>
      <w:r>
        <w:rPr>
          <w:spacing w:val="-4"/>
          <w:sz w:val="18"/>
        </w:rPr>
        <w:t xml:space="preserve"> </w:t>
      </w:r>
      <w:r>
        <w:rPr>
          <w:sz w:val="18"/>
        </w:rPr>
        <w:t>foam;</w:t>
      </w:r>
    </w:p>
    <w:p w14:paraId="1953763A" w14:textId="77777777" w:rsidR="008E6E3E" w:rsidRDefault="008E6E3E">
      <w:pPr>
        <w:pStyle w:val="BodyText"/>
        <w:spacing w:before="9"/>
        <w:rPr>
          <w:sz w:val="20"/>
        </w:rPr>
      </w:pPr>
    </w:p>
    <w:p w14:paraId="1953763B" w14:textId="77777777" w:rsidR="008E6E3E" w:rsidRDefault="00157F4D">
      <w:pPr>
        <w:pStyle w:val="ListParagraph"/>
        <w:numPr>
          <w:ilvl w:val="4"/>
          <w:numId w:val="82"/>
        </w:numPr>
        <w:tabs>
          <w:tab w:val="left" w:pos="2759"/>
          <w:tab w:val="left" w:pos="2761"/>
        </w:tabs>
        <w:spacing w:before="1"/>
        <w:ind w:left="2760" w:hanging="361"/>
        <w:rPr>
          <w:sz w:val="18"/>
        </w:rPr>
      </w:pPr>
      <w:r>
        <w:rPr>
          <w:sz w:val="18"/>
        </w:rPr>
        <w:t>the expansion ratio from all foam-making devices;</w:t>
      </w:r>
    </w:p>
    <w:p w14:paraId="1953763C" w14:textId="77777777" w:rsidR="008E6E3E" w:rsidRDefault="008E6E3E">
      <w:pPr>
        <w:pStyle w:val="BodyText"/>
        <w:spacing w:before="8"/>
        <w:rPr>
          <w:sz w:val="23"/>
        </w:rPr>
      </w:pPr>
    </w:p>
    <w:p w14:paraId="1953763D" w14:textId="77777777" w:rsidR="008E6E3E" w:rsidRDefault="00157F4D">
      <w:pPr>
        <w:pStyle w:val="ListParagraph"/>
        <w:numPr>
          <w:ilvl w:val="4"/>
          <w:numId w:val="82"/>
        </w:numPr>
        <w:tabs>
          <w:tab w:val="left" w:pos="2759"/>
          <w:tab w:val="left" w:pos="2760"/>
        </w:tabs>
        <w:rPr>
          <w:sz w:val="18"/>
        </w:rPr>
      </w:pPr>
      <w:r>
        <w:rPr>
          <w:sz w:val="18"/>
        </w:rPr>
        <w:t>the quarter drainage time from all foam-making</w:t>
      </w:r>
      <w:r>
        <w:rPr>
          <w:spacing w:val="-3"/>
          <w:sz w:val="18"/>
        </w:rPr>
        <w:t xml:space="preserve"> </w:t>
      </w:r>
      <w:r>
        <w:rPr>
          <w:sz w:val="18"/>
        </w:rPr>
        <w:t>devices;</w:t>
      </w:r>
    </w:p>
    <w:p w14:paraId="1953763E" w14:textId="77777777" w:rsidR="008E6E3E" w:rsidRDefault="008E6E3E">
      <w:pPr>
        <w:pStyle w:val="BodyText"/>
        <w:spacing w:before="8"/>
        <w:rPr>
          <w:sz w:val="23"/>
        </w:rPr>
      </w:pPr>
    </w:p>
    <w:p w14:paraId="1953763F" w14:textId="77777777" w:rsidR="008E6E3E" w:rsidRDefault="00157F4D">
      <w:pPr>
        <w:pStyle w:val="ListParagraph"/>
        <w:numPr>
          <w:ilvl w:val="4"/>
          <w:numId w:val="82"/>
        </w:numPr>
        <w:tabs>
          <w:tab w:val="left" w:pos="2759"/>
          <w:tab w:val="left" w:pos="2760"/>
        </w:tabs>
        <w:rPr>
          <w:sz w:val="18"/>
        </w:rPr>
      </w:pPr>
      <w:r>
        <w:rPr>
          <w:sz w:val="18"/>
        </w:rPr>
        <w:t>the jet range of the main monitor;</w:t>
      </w:r>
      <w:r>
        <w:rPr>
          <w:spacing w:val="-20"/>
          <w:sz w:val="18"/>
        </w:rPr>
        <w:t xml:space="preserve"> </w:t>
      </w:r>
      <w:r>
        <w:rPr>
          <w:sz w:val="18"/>
        </w:rPr>
        <w:t>and</w:t>
      </w:r>
    </w:p>
    <w:p w14:paraId="19537640" w14:textId="77777777" w:rsidR="008E6E3E" w:rsidRDefault="008E6E3E">
      <w:pPr>
        <w:pStyle w:val="BodyText"/>
        <w:spacing w:before="9"/>
        <w:rPr>
          <w:sz w:val="23"/>
        </w:rPr>
      </w:pPr>
    </w:p>
    <w:p w14:paraId="19537641" w14:textId="77777777" w:rsidR="008E6E3E" w:rsidRDefault="00157F4D">
      <w:pPr>
        <w:pStyle w:val="ListParagraph"/>
        <w:numPr>
          <w:ilvl w:val="4"/>
          <w:numId w:val="82"/>
        </w:numPr>
        <w:tabs>
          <w:tab w:val="left" w:pos="2759"/>
          <w:tab w:val="left" w:pos="2760"/>
        </w:tabs>
        <w:rPr>
          <w:sz w:val="18"/>
        </w:rPr>
      </w:pPr>
      <w:r>
        <w:rPr>
          <w:sz w:val="18"/>
        </w:rPr>
        <w:t>the spray pattern of the main</w:t>
      </w:r>
      <w:r>
        <w:rPr>
          <w:spacing w:val="-23"/>
          <w:sz w:val="18"/>
        </w:rPr>
        <w:t xml:space="preserve"> </w:t>
      </w:r>
      <w:r>
        <w:rPr>
          <w:sz w:val="18"/>
        </w:rPr>
        <w:t>monitor.</w:t>
      </w:r>
    </w:p>
    <w:p w14:paraId="19537642" w14:textId="77777777" w:rsidR="008E6E3E" w:rsidRDefault="008E6E3E">
      <w:pPr>
        <w:pStyle w:val="BodyText"/>
        <w:spacing w:before="8"/>
        <w:rPr>
          <w:sz w:val="23"/>
        </w:rPr>
      </w:pPr>
    </w:p>
    <w:p w14:paraId="19537643" w14:textId="77777777" w:rsidR="008E6E3E" w:rsidRDefault="00157F4D">
      <w:pPr>
        <w:pStyle w:val="ListParagraph"/>
        <w:numPr>
          <w:ilvl w:val="3"/>
          <w:numId w:val="82"/>
        </w:numPr>
        <w:tabs>
          <w:tab w:val="left" w:pos="2398"/>
          <w:tab w:val="left" w:pos="2399"/>
        </w:tabs>
        <w:spacing w:line="278" w:lineRule="auto"/>
        <w:ind w:left="1320" w:right="598" w:firstLine="0"/>
        <w:jc w:val="both"/>
        <w:rPr>
          <w:sz w:val="18"/>
        </w:rPr>
      </w:pPr>
      <w:r>
        <w:rPr>
          <w:sz w:val="18"/>
        </w:rPr>
        <w:t>For vehicles equipped with foam monitors capable of producing foam while on the move, the tests shall include an assessment of this capability. Where both a high and low discharge capability has been provided on larger monitors, this provision should be tested in line with the manufacturer’s</w:t>
      </w:r>
      <w:r>
        <w:rPr>
          <w:spacing w:val="-8"/>
          <w:sz w:val="18"/>
        </w:rPr>
        <w:t xml:space="preserve"> </w:t>
      </w:r>
      <w:r>
        <w:rPr>
          <w:sz w:val="18"/>
        </w:rPr>
        <w:t>guidance.</w:t>
      </w:r>
    </w:p>
    <w:p w14:paraId="19537644" w14:textId="77777777" w:rsidR="008E6E3E" w:rsidRDefault="008E6E3E">
      <w:pPr>
        <w:pStyle w:val="BodyText"/>
        <w:spacing w:before="10"/>
        <w:rPr>
          <w:sz w:val="20"/>
        </w:rPr>
      </w:pPr>
    </w:p>
    <w:p w14:paraId="19537645" w14:textId="77777777" w:rsidR="008E6E3E" w:rsidRDefault="00157F4D">
      <w:pPr>
        <w:pStyle w:val="ListParagraph"/>
        <w:numPr>
          <w:ilvl w:val="3"/>
          <w:numId w:val="82"/>
        </w:numPr>
        <w:tabs>
          <w:tab w:val="left" w:pos="2398"/>
          <w:tab w:val="left" w:pos="2399"/>
        </w:tabs>
        <w:spacing w:line="278" w:lineRule="auto"/>
        <w:ind w:left="1320" w:right="598" w:firstLine="0"/>
        <w:jc w:val="both"/>
        <w:rPr>
          <w:sz w:val="18"/>
        </w:rPr>
      </w:pPr>
      <w:r>
        <w:rPr>
          <w:sz w:val="18"/>
        </w:rPr>
        <w:t>Induction systems should induce with a tolerance of +/-10% of the desired induction percentage at optimum working conditions. Premixed foam systems shall have foam concentrate introduced to within a tolerance of 1.0 to 1.1 times the manufacturer’s desired induction rate. Care should be taken in the use of freeze point depressants where premixed foam systems are exposed to low temperatures, since excessive amounts of additives may have adverse effects on fire extinguishing performance. The foam performance acceptance test should be carried out as described in</w:t>
      </w:r>
      <w:r>
        <w:rPr>
          <w:spacing w:val="-2"/>
          <w:sz w:val="18"/>
        </w:rPr>
        <w:t xml:space="preserve"> </w:t>
      </w:r>
      <w:r>
        <w:rPr>
          <w:sz w:val="18"/>
        </w:rPr>
        <w:t>8.1.8.</w:t>
      </w:r>
    </w:p>
    <w:p w14:paraId="19537646" w14:textId="77777777" w:rsidR="008E6E3E" w:rsidRDefault="008E6E3E">
      <w:pPr>
        <w:pStyle w:val="BodyText"/>
        <w:spacing w:before="9"/>
        <w:rPr>
          <w:sz w:val="20"/>
        </w:rPr>
      </w:pPr>
    </w:p>
    <w:p w14:paraId="19537647" w14:textId="77777777" w:rsidR="008E6E3E" w:rsidRDefault="00157F4D">
      <w:pPr>
        <w:pStyle w:val="Heading3"/>
        <w:numPr>
          <w:ilvl w:val="2"/>
          <w:numId w:val="84"/>
        </w:numPr>
        <w:tabs>
          <w:tab w:val="left" w:pos="2400"/>
          <w:tab w:val="left" w:pos="2401"/>
        </w:tabs>
        <w:ind w:left="2400" w:hanging="1081"/>
      </w:pPr>
      <w:r>
        <w:t>In-service</w:t>
      </w:r>
      <w:r>
        <w:rPr>
          <w:spacing w:val="-1"/>
        </w:rPr>
        <w:t xml:space="preserve"> </w:t>
      </w:r>
      <w:r>
        <w:t>test</w:t>
      </w:r>
    </w:p>
    <w:p w14:paraId="19537648" w14:textId="77777777" w:rsidR="008E6E3E" w:rsidRDefault="008E6E3E">
      <w:pPr>
        <w:pStyle w:val="BodyText"/>
        <w:spacing w:before="8"/>
        <w:rPr>
          <w:b/>
          <w:i/>
          <w:sz w:val="23"/>
        </w:rPr>
      </w:pPr>
    </w:p>
    <w:p w14:paraId="19537649" w14:textId="77777777" w:rsidR="008E6E3E" w:rsidRDefault="00157F4D">
      <w:pPr>
        <w:pStyle w:val="ListParagraph"/>
        <w:numPr>
          <w:ilvl w:val="3"/>
          <w:numId w:val="81"/>
        </w:numPr>
        <w:tabs>
          <w:tab w:val="left" w:pos="2398"/>
          <w:tab w:val="left" w:pos="2400"/>
        </w:tabs>
        <w:ind w:hanging="1080"/>
        <w:rPr>
          <w:sz w:val="18"/>
        </w:rPr>
      </w:pPr>
      <w:r>
        <w:rPr>
          <w:sz w:val="18"/>
        </w:rPr>
        <w:t>The in-service test of equipment should be carried out in accordance with the manufacturers’</w:t>
      </w:r>
      <w:r>
        <w:rPr>
          <w:spacing w:val="-28"/>
          <w:sz w:val="18"/>
        </w:rPr>
        <w:t xml:space="preserve"> </w:t>
      </w:r>
      <w:r>
        <w:rPr>
          <w:sz w:val="18"/>
        </w:rPr>
        <w:t>instructions:</w:t>
      </w:r>
    </w:p>
    <w:p w14:paraId="1953764A" w14:textId="77777777" w:rsidR="008E6E3E" w:rsidRDefault="008E6E3E">
      <w:pPr>
        <w:pStyle w:val="BodyText"/>
        <w:spacing w:before="8"/>
        <w:rPr>
          <w:sz w:val="23"/>
        </w:rPr>
      </w:pPr>
    </w:p>
    <w:p w14:paraId="1953764B" w14:textId="77777777" w:rsidR="008E6E3E" w:rsidRDefault="00157F4D">
      <w:pPr>
        <w:pStyle w:val="ListParagraph"/>
        <w:numPr>
          <w:ilvl w:val="4"/>
          <w:numId w:val="81"/>
        </w:numPr>
        <w:tabs>
          <w:tab w:val="left" w:pos="2760"/>
        </w:tabs>
        <w:spacing w:before="1"/>
        <w:rPr>
          <w:sz w:val="18"/>
        </w:rPr>
      </w:pPr>
      <w:r>
        <w:rPr>
          <w:sz w:val="18"/>
        </w:rPr>
        <w:t>to ensure the ongoing capability of the foam production system;</w:t>
      </w:r>
      <w:r>
        <w:rPr>
          <w:spacing w:val="-7"/>
          <w:sz w:val="18"/>
        </w:rPr>
        <w:t xml:space="preserve"> </w:t>
      </w:r>
      <w:r>
        <w:rPr>
          <w:sz w:val="18"/>
        </w:rPr>
        <w:t>and</w:t>
      </w:r>
    </w:p>
    <w:p w14:paraId="1953764C" w14:textId="77777777" w:rsidR="008E6E3E" w:rsidRDefault="008E6E3E">
      <w:pPr>
        <w:pStyle w:val="BodyText"/>
        <w:spacing w:before="8"/>
        <w:rPr>
          <w:sz w:val="23"/>
        </w:rPr>
      </w:pPr>
    </w:p>
    <w:p w14:paraId="1953764D" w14:textId="77777777" w:rsidR="008E6E3E" w:rsidRDefault="00157F4D">
      <w:pPr>
        <w:pStyle w:val="ListParagraph"/>
        <w:numPr>
          <w:ilvl w:val="4"/>
          <w:numId w:val="81"/>
        </w:numPr>
        <w:tabs>
          <w:tab w:val="left" w:pos="2760"/>
          <w:tab w:val="left" w:pos="2761"/>
        </w:tabs>
        <w:ind w:left="2760" w:hanging="361"/>
        <w:rPr>
          <w:sz w:val="18"/>
        </w:rPr>
      </w:pPr>
      <w:r>
        <w:rPr>
          <w:sz w:val="18"/>
        </w:rPr>
        <w:t>should be performed at least every twelve</w:t>
      </w:r>
      <w:r>
        <w:rPr>
          <w:spacing w:val="-6"/>
          <w:sz w:val="18"/>
        </w:rPr>
        <w:t xml:space="preserve"> </w:t>
      </w:r>
      <w:r>
        <w:rPr>
          <w:sz w:val="18"/>
        </w:rPr>
        <w:t>months.</w:t>
      </w:r>
    </w:p>
    <w:p w14:paraId="1953764E" w14:textId="77777777" w:rsidR="008E6E3E" w:rsidRDefault="008E6E3E">
      <w:pPr>
        <w:pStyle w:val="BodyText"/>
        <w:spacing w:before="8"/>
        <w:rPr>
          <w:sz w:val="23"/>
        </w:rPr>
      </w:pPr>
    </w:p>
    <w:p w14:paraId="1953764F" w14:textId="77777777" w:rsidR="008E6E3E" w:rsidRDefault="00157F4D">
      <w:pPr>
        <w:pStyle w:val="ListParagraph"/>
        <w:numPr>
          <w:ilvl w:val="3"/>
          <w:numId w:val="81"/>
        </w:numPr>
        <w:tabs>
          <w:tab w:val="left" w:pos="2399"/>
          <w:tab w:val="left" w:pos="2400"/>
        </w:tabs>
        <w:spacing w:line="278" w:lineRule="auto"/>
        <w:ind w:left="1320" w:right="599" w:firstLine="0"/>
        <w:jc w:val="both"/>
        <w:rPr>
          <w:sz w:val="18"/>
        </w:rPr>
      </w:pPr>
      <w:r>
        <w:rPr>
          <w:sz w:val="18"/>
        </w:rPr>
        <w:t>Once the foam production system has been fully tested as described in 8.1.6 and assuming no changes have been made, the in-service testing shall consist of periodic checks not exceeding twelve (12) months to ensure induction accuracy.</w:t>
      </w:r>
    </w:p>
    <w:p w14:paraId="19537650" w14:textId="77777777" w:rsidR="008E6E3E" w:rsidRDefault="008E6E3E">
      <w:pPr>
        <w:pStyle w:val="BodyText"/>
        <w:spacing w:before="10"/>
        <w:rPr>
          <w:sz w:val="20"/>
        </w:rPr>
      </w:pPr>
    </w:p>
    <w:p w14:paraId="19537651" w14:textId="77777777" w:rsidR="008E6E3E" w:rsidRDefault="00157F4D">
      <w:pPr>
        <w:pStyle w:val="ListParagraph"/>
        <w:numPr>
          <w:ilvl w:val="3"/>
          <w:numId w:val="81"/>
        </w:numPr>
        <w:tabs>
          <w:tab w:val="left" w:pos="2399"/>
          <w:tab w:val="left" w:pos="2400"/>
        </w:tabs>
        <w:spacing w:line="278" w:lineRule="auto"/>
        <w:ind w:left="1320" w:right="595" w:firstLine="0"/>
        <w:jc w:val="both"/>
        <w:rPr>
          <w:sz w:val="18"/>
        </w:rPr>
      </w:pPr>
      <w:r>
        <w:rPr>
          <w:sz w:val="18"/>
        </w:rPr>
        <w:t>The most effective method of continually assuring the induction accuracy of a vehicle is to fit it with a monitoring device which:</w:t>
      </w:r>
    </w:p>
    <w:p w14:paraId="19537652" w14:textId="77777777" w:rsidR="008E6E3E" w:rsidRDefault="008E6E3E">
      <w:pPr>
        <w:pStyle w:val="BodyText"/>
        <w:spacing w:before="9"/>
        <w:rPr>
          <w:sz w:val="20"/>
        </w:rPr>
      </w:pPr>
    </w:p>
    <w:p w14:paraId="19537653" w14:textId="77777777" w:rsidR="008E6E3E" w:rsidRDefault="00157F4D">
      <w:pPr>
        <w:pStyle w:val="ListParagraph"/>
        <w:numPr>
          <w:ilvl w:val="4"/>
          <w:numId w:val="81"/>
        </w:numPr>
        <w:tabs>
          <w:tab w:val="left" w:pos="2759"/>
          <w:tab w:val="left" w:pos="2761"/>
        </w:tabs>
        <w:spacing w:before="1"/>
        <w:ind w:left="2760" w:hanging="361"/>
        <w:rPr>
          <w:sz w:val="18"/>
        </w:rPr>
      </w:pPr>
      <w:r>
        <w:rPr>
          <w:sz w:val="18"/>
        </w:rPr>
        <w:t>monitors the induction</w:t>
      </w:r>
      <w:r>
        <w:rPr>
          <w:spacing w:val="-2"/>
          <w:sz w:val="18"/>
        </w:rPr>
        <w:t xml:space="preserve"> </w:t>
      </w:r>
      <w:r>
        <w:rPr>
          <w:sz w:val="18"/>
        </w:rPr>
        <w:t>percentage;</w:t>
      </w:r>
    </w:p>
    <w:p w14:paraId="19537654" w14:textId="77777777" w:rsidR="008E6E3E" w:rsidRDefault="008E6E3E">
      <w:pPr>
        <w:pStyle w:val="BodyText"/>
        <w:spacing w:before="8"/>
        <w:rPr>
          <w:sz w:val="23"/>
        </w:rPr>
      </w:pPr>
    </w:p>
    <w:p w14:paraId="19537655" w14:textId="77777777" w:rsidR="008E6E3E" w:rsidRDefault="00157F4D">
      <w:pPr>
        <w:pStyle w:val="ListParagraph"/>
        <w:numPr>
          <w:ilvl w:val="4"/>
          <w:numId w:val="81"/>
        </w:numPr>
        <w:tabs>
          <w:tab w:val="left" w:pos="2761"/>
        </w:tabs>
        <w:ind w:left="2760" w:hanging="361"/>
        <w:rPr>
          <w:sz w:val="18"/>
        </w:rPr>
      </w:pPr>
      <w:r>
        <w:rPr>
          <w:sz w:val="18"/>
        </w:rPr>
        <w:t>records the dates and percentage inductions of foam concentrates;</w:t>
      </w:r>
      <w:r>
        <w:rPr>
          <w:spacing w:val="-5"/>
          <w:sz w:val="18"/>
        </w:rPr>
        <w:t xml:space="preserve"> </w:t>
      </w:r>
      <w:r>
        <w:rPr>
          <w:sz w:val="18"/>
        </w:rPr>
        <w:t>and</w:t>
      </w:r>
    </w:p>
    <w:p w14:paraId="19537656" w14:textId="77777777" w:rsidR="008E6E3E" w:rsidRDefault="008E6E3E">
      <w:pPr>
        <w:pStyle w:val="BodyText"/>
        <w:spacing w:before="8"/>
        <w:rPr>
          <w:sz w:val="23"/>
        </w:rPr>
      </w:pPr>
    </w:p>
    <w:p w14:paraId="19537657" w14:textId="77777777" w:rsidR="008E6E3E" w:rsidRDefault="00157F4D">
      <w:pPr>
        <w:pStyle w:val="ListParagraph"/>
        <w:numPr>
          <w:ilvl w:val="4"/>
          <w:numId w:val="81"/>
        </w:numPr>
        <w:tabs>
          <w:tab w:val="left" w:pos="2759"/>
          <w:tab w:val="left" w:pos="2760"/>
        </w:tabs>
        <w:rPr>
          <w:sz w:val="18"/>
        </w:rPr>
      </w:pPr>
      <w:r>
        <w:rPr>
          <w:sz w:val="18"/>
        </w:rPr>
        <w:t>has an alert if the induction rate goes outside the set</w:t>
      </w:r>
      <w:r>
        <w:rPr>
          <w:spacing w:val="-5"/>
          <w:sz w:val="18"/>
        </w:rPr>
        <w:t xml:space="preserve"> </w:t>
      </w:r>
      <w:r>
        <w:rPr>
          <w:sz w:val="18"/>
        </w:rPr>
        <w:t>parameters.</w:t>
      </w:r>
    </w:p>
    <w:p w14:paraId="19537658" w14:textId="77777777" w:rsidR="008E6E3E" w:rsidRDefault="008E6E3E">
      <w:pPr>
        <w:pStyle w:val="BodyText"/>
        <w:spacing w:before="9"/>
        <w:rPr>
          <w:sz w:val="23"/>
        </w:rPr>
      </w:pPr>
    </w:p>
    <w:p w14:paraId="19537659" w14:textId="77777777" w:rsidR="008E6E3E" w:rsidRDefault="00157F4D">
      <w:pPr>
        <w:pStyle w:val="ListParagraph"/>
        <w:numPr>
          <w:ilvl w:val="3"/>
          <w:numId w:val="81"/>
        </w:numPr>
        <w:tabs>
          <w:tab w:val="left" w:pos="2398"/>
          <w:tab w:val="left" w:pos="2399"/>
        </w:tabs>
        <w:spacing w:line="278" w:lineRule="auto"/>
        <w:ind w:left="1320" w:right="598" w:firstLine="0"/>
        <w:jc w:val="both"/>
        <w:rPr>
          <w:sz w:val="18"/>
        </w:rPr>
      </w:pPr>
      <w:r>
        <w:rPr>
          <w:sz w:val="18"/>
        </w:rPr>
        <w:t>The frequency of the in-service tests should be determined and conducted in conjunction with the vehicle maintenance provider. The foam specimen for checking the induction percentage can be collected during normal procedural “spot” tests or training. The most common method of conducting such a test is by using a refractometer, however, other methods, e.g. closed loop computer controlled systems, may also be</w:t>
      </w:r>
      <w:r>
        <w:rPr>
          <w:spacing w:val="-14"/>
          <w:sz w:val="18"/>
        </w:rPr>
        <w:t xml:space="preserve"> </w:t>
      </w:r>
      <w:r>
        <w:rPr>
          <w:sz w:val="18"/>
        </w:rPr>
        <w:t>used.</w:t>
      </w:r>
    </w:p>
    <w:p w14:paraId="1953765A"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65B" w14:textId="77777777" w:rsidR="008E6E3E" w:rsidRDefault="008E6E3E">
      <w:pPr>
        <w:pStyle w:val="BodyText"/>
        <w:spacing w:before="1"/>
        <w:rPr>
          <w:sz w:val="19"/>
        </w:rPr>
      </w:pPr>
    </w:p>
    <w:p w14:paraId="1953765C" w14:textId="77777777" w:rsidR="008E6E3E" w:rsidRDefault="00157F4D">
      <w:pPr>
        <w:pStyle w:val="ListParagraph"/>
        <w:numPr>
          <w:ilvl w:val="3"/>
          <w:numId w:val="81"/>
        </w:numPr>
        <w:tabs>
          <w:tab w:val="left" w:pos="2398"/>
          <w:tab w:val="left" w:pos="2399"/>
        </w:tabs>
        <w:spacing w:before="94" w:line="278" w:lineRule="auto"/>
        <w:ind w:left="1320" w:right="599" w:firstLine="0"/>
        <w:jc w:val="both"/>
        <w:rPr>
          <w:sz w:val="18"/>
        </w:rPr>
      </w:pPr>
      <w:r>
        <w:rPr>
          <w:sz w:val="18"/>
        </w:rPr>
        <w:t>Premixed foam units shall be maintained and hydraulically pressure tested in accordance with the intervals set by the manufacturer’s guidance. Only foam concentrates suitable for use in premixed form shall be used in these kinds of pressure</w:t>
      </w:r>
      <w:r>
        <w:rPr>
          <w:spacing w:val="-1"/>
          <w:sz w:val="18"/>
        </w:rPr>
        <w:t xml:space="preserve"> </w:t>
      </w:r>
      <w:r>
        <w:rPr>
          <w:sz w:val="18"/>
        </w:rPr>
        <w:t>vessels.</w:t>
      </w:r>
    </w:p>
    <w:p w14:paraId="1953765D" w14:textId="77777777" w:rsidR="008E6E3E" w:rsidRDefault="008E6E3E">
      <w:pPr>
        <w:pStyle w:val="BodyText"/>
        <w:spacing w:before="9"/>
        <w:rPr>
          <w:sz w:val="20"/>
        </w:rPr>
      </w:pPr>
    </w:p>
    <w:p w14:paraId="1953765E" w14:textId="77777777" w:rsidR="008E6E3E" w:rsidRDefault="00157F4D">
      <w:pPr>
        <w:pStyle w:val="ListParagraph"/>
        <w:numPr>
          <w:ilvl w:val="3"/>
          <w:numId w:val="81"/>
        </w:numPr>
        <w:tabs>
          <w:tab w:val="left" w:pos="2399"/>
          <w:tab w:val="left" w:pos="2400"/>
        </w:tabs>
        <w:spacing w:line="278" w:lineRule="auto"/>
        <w:ind w:left="1319" w:right="597" w:firstLine="0"/>
        <w:jc w:val="both"/>
        <w:rPr>
          <w:sz w:val="18"/>
        </w:rPr>
      </w:pPr>
      <w:r>
        <w:rPr>
          <w:sz w:val="18"/>
        </w:rPr>
        <w:t>For optimum foam firefighting and burn-back performance the foam-making equipment should produce expansions and 25 per cent drainage times of acceptable levels. Generally, expansion ranges from 6 to 10 for film- forming foams and from 8 to 12 for protein-based foams. Drainage times should be in excess of 3 minutes for film- forming foams and synthetic foams and in excess of 5 minutes for protein-based foams when tested in accordance with their respective methods.</w:t>
      </w:r>
    </w:p>
    <w:p w14:paraId="1953765F" w14:textId="77777777" w:rsidR="008E6E3E" w:rsidRDefault="008E6E3E">
      <w:pPr>
        <w:pStyle w:val="BodyText"/>
        <w:rPr>
          <w:sz w:val="20"/>
        </w:rPr>
      </w:pPr>
    </w:p>
    <w:p w14:paraId="19537660" w14:textId="77777777" w:rsidR="008E6E3E" w:rsidRDefault="008E6E3E">
      <w:pPr>
        <w:pStyle w:val="BodyText"/>
        <w:spacing w:before="8"/>
        <w:rPr>
          <w:sz w:val="21"/>
        </w:rPr>
      </w:pPr>
    </w:p>
    <w:p w14:paraId="19537661" w14:textId="77777777" w:rsidR="008E6E3E" w:rsidRDefault="00157F4D">
      <w:pPr>
        <w:pStyle w:val="Heading3"/>
        <w:numPr>
          <w:ilvl w:val="2"/>
          <w:numId w:val="84"/>
        </w:numPr>
        <w:tabs>
          <w:tab w:val="left" w:pos="2399"/>
          <w:tab w:val="left" w:pos="2400"/>
        </w:tabs>
        <w:ind w:left="2400" w:hanging="1081"/>
      </w:pPr>
      <w:r>
        <w:t>Fire test</w:t>
      </w:r>
      <w:r>
        <w:rPr>
          <w:spacing w:val="-1"/>
        </w:rPr>
        <w:t xml:space="preserve"> </w:t>
      </w:r>
      <w:r>
        <w:t>method</w:t>
      </w:r>
    </w:p>
    <w:p w14:paraId="19537662" w14:textId="77777777" w:rsidR="008E6E3E" w:rsidRDefault="008E6E3E">
      <w:pPr>
        <w:pStyle w:val="BodyText"/>
        <w:spacing w:before="8"/>
        <w:rPr>
          <w:b/>
          <w:i/>
          <w:sz w:val="23"/>
        </w:rPr>
      </w:pPr>
    </w:p>
    <w:p w14:paraId="19537663" w14:textId="77777777" w:rsidR="008E6E3E" w:rsidRDefault="00157F4D">
      <w:pPr>
        <w:pStyle w:val="ListParagraph"/>
        <w:numPr>
          <w:ilvl w:val="3"/>
          <w:numId w:val="80"/>
        </w:numPr>
        <w:tabs>
          <w:tab w:val="left" w:pos="2399"/>
          <w:tab w:val="left" w:pos="2400"/>
        </w:tabs>
        <w:ind w:hanging="1081"/>
        <w:rPr>
          <w:sz w:val="18"/>
        </w:rPr>
      </w:pPr>
      <w:r>
        <w:rPr>
          <w:sz w:val="18"/>
        </w:rPr>
        <w:t>Objective: To evaluate the ability of a foam concentrate</w:t>
      </w:r>
      <w:r>
        <w:rPr>
          <w:spacing w:val="-9"/>
          <w:sz w:val="18"/>
        </w:rPr>
        <w:t xml:space="preserve"> </w:t>
      </w:r>
      <w:r>
        <w:rPr>
          <w:sz w:val="18"/>
        </w:rPr>
        <w:t>to:</w:t>
      </w:r>
    </w:p>
    <w:p w14:paraId="19537664" w14:textId="77777777" w:rsidR="008E6E3E" w:rsidRDefault="008E6E3E">
      <w:pPr>
        <w:pStyle w:val="BodyText"/>
        <w:rPr>
          <w:sz w:val="20"/>
        </w:rPr>
      </w:pPr>
    </w:p>
    <w:p w14:paraId="19537665" w14:textId="77777777" w:rsidR="008E6E3E" w:rsidRDefault="008E6E3E">
      <w:pPr>
        <w:pStyle w:val="BodyText"/>
        <w:rPr>
          <w:sz w:val="20"/>
        </w:rPr>
      </w:pPr>
    </w:p>
    <w:p w14:paraId="19537666" w14:textId="77777777" w:rsidR="008E6E3E" w:rsidRDefault="008E6E3E">
      <w:pPr>
        <w:pStyle w:val="BodyText"/>
        <w:spacing w:before="6"/>
        <w:rPr>
          <w:sz w:val="25"/>
        </w:rPr>
      </w:pPr>
    </w:p>
    <w:p w14:paraId="19537667" w14:textId="77777777" w:rsidR="008E6E3E" w:rsidRDefault="00157F4D">
      <w:pPr>
        <w:pStyle w:val="ListParagraph"/>
        <w:numPr>
          <w:ilvl w:val="4"/>
          <w:numId w:val="80"/>
        </w:numPr>
        <w:tabs>
          <w:tab w:val="left" w:pos="359"/>
          <w:tab w:val="left" w:pos="360"/>
          <w:tab w:val="left" w:pos="2880"/>
        </w:tabs>
        <w:spacing w:before="1"/>
        <w:ind w:right="3911" w:hanging="2760"/>
        <w:jc w:val="right"/>
        <w:rPr>
          <w:sz w:val="18"/>
        </w:rPr>
      </w:pPr>
      <w:r>
        <w:rPr>
          <w:sz w:val="18"/>
        </w:rPr>
        <w:t>extinguish a</w:t>
      </w:r>
      <w:r>
        <w:rPr>
          <w:spacing w:val="-8"/>
          <w:sz w:val="18"/>
        </w:rPr>
        <w:t xml:space="preserve"> </w:t>
      </w:r>
      <w:r>
        <w:rPr>
          <w:sz w:val="18"/>
        </w:rPr>
        <w:t>fire</w:t>
      </w:r>
      <w:r>
        <w:rPr>
          <w:spacing w:val="-3"/>
          <w:sz w:val="18"/>
        </w:rPr>
        <w:t xml:space="preserve"> </w:t>
      </w:r>
      <w:r>
        <w:rPr>
          <w:sz w:val="18"/>
        </w:rPr>
        <w:t>of:</w:t>
      </w:r>
      <w:r>
        <w:rPr>
          <w:sz w:val="18"/>
        </w:rPr>
        <w:tab/>
        <w:t>2.8 m</w:t>
      </w:r>
      <w:r>
        <w:rPr>
          <w:sz w:val="18"/>
          <w:vertAlign w:val="superscript"/>
        </w:rPr>
        <w:t>2</w:t>
      </w:r>
      <w:r>
        <w:rPr>
          <w:sz w:val="18"/>
        </w:rPr>
        <w:t>, - performance level</w:t>
      </w:r>
      <w:r>
        <w:rPr>
          <w:spacing w:val="-18"/>
          <w:sz w:val="18"/>
        </w:rPr>
        <w:t xml:space="preserve"> </w:t>
      </w:r>
      <w:r>
        <w:rPr>
          <w:sz w:val="18"/>
        </w:rPr>
        <w:t>A</w:t>
      </w:r>
    </w:p>
    <w:p w14:paraId="19537668" w14:textId="77777777" w:rsidR="008E6E3E" w:rsidRDefault="00157F4D">
      <w:pPr>
        <w:pStyle w:val="BodyText"/>
        <w:spacing w:before="33"/>
        <w:ind w:right="3911"/>
        <w:jc w:val="right"/>
      </w:pPr>
      <w:r>
        <w:t>4.5 m</w:t>
      </w:r>
      <w:r>
        <w:rPr>
          <w:vertAlign w:val="superscript"/>
        </w:rPr>
        <w:t>2</w:t>
      </w:r>
      <w:r>
        <w:t>, - performance level</w:t>
      </w:r>
      <w:r>
        <w:rPr>
          <w:spacing w:val="-17"/>
        </w:rPr>
        <w:t xml:space="preserve"> </w:t>
      </w:r>
      <w:r>
        <w:t>B</w:t>
      </w:r>
    </w:p>
    <w:p w14:paraId="19537669" w14:textId="77777777" w:rsidR="008E6E3E" w:rsidRDefault="00157F4D">
      <w:pPr>
        <w:pStyle w:val="BodyText"/>
        <w:spacing w:before="33"/>
        <w:ind w:right="3901"/>
        <w:jc w:val="right"/>
      </w:pPr>
      <w:r>
        <w:t>7.3 m</w:t>
      </w:r>
      <w:r>
        <w:rPr>
          <w:vertAlign w:val="superscript"/>
        </w:rPr>
        <w:t>2</w:t>
      </w:r>
      <w:r>
        <w:t>, - performance level</w:t>
      </w:r>
      <w:r>
        <w:rPr>
          <w:spacing w:val="-17"/>
        </w:rPr>
        <w:t xml:space="preserve"> </w:t>
      </w:r>
      <w:r>
        <w:t>C</w:t>
      </w:r>
    </w:p>
    <w:p w14:paraId="1953766A" w14:textId="77777777" w:rsidR="008E6E3E" w:rsidRDefault="008E6E3E">
      <w:pPr>
        <w:pStyle w:val="BodyText"/>
        <w:spacing w:before="8"/>
        <w:rPr>
          <w:sz w:val="23"/>
        </w:rPr>
      </w:pPr>
    </w:p>
    <w:p w14:paraId="1953766B" w14:textId="77777777" w:rsidR="008E6E3E" w:rsidRDefault="00157F4D">
      <w:pPr>
        <w:pStyle w:val="ListParagraph"/>
        <w:numPr>
          <w:ilvl w:val="4"/>
          <w:numId w:val="80"/>
        </w:numPr>
        <w:tabs>
          <w:tab w:val="left" w:pos="2759"/>
          <w:tab w:val="left" w:pos="2761"/>
        </w:tabs>
        <w:ind w:left="2760" w:hanging="361"/>
        <w:rPr>
          <w:sz w:val="18"/>
        </w:rPr>
      </w:pPr>
      <w:r>
        <w:rPr>
          <w:sz w:val="18"/>
        </w:rPr>
        <w:t>resist burn-back due to exposure to fuel and</w:t>
      </w:r>
      <w:r>
        <w:rPr>
          <w:spacing w:val="-1"/>
          <w:sz w:val="18"/>
        </w:rPr>
        <w:t xml:space="preserve"> </w:t>
      </w:r>
      <w:r>
        <w:rPr>
          <w:sz w:val="18"/>
        </w:rPr>
        <w:t>heat.</w:t>
      </w:r>
    </w:p>
    <w:p w14:paraId="1953766C" w14:textId="77777777" w:rsidR="008E6E3E" w:rsidRDefault="008E6E3E">
      <w:pPr>
        <w:pStyle w:val="BodyText"/>
        <w:spacing w:before="8"/>
        <w:rPr>
          <w:sz w:val="23"/>
        </w:rPr>
      </w:pPr>
    </w:p>
    <w:p w14:paraId="1953766D" w14:textId="77777777" w:rsidR="008E6E3E" w:rsidRDefault="00157F4D">
      <w:pPr>
        <w:pStyle w:val="ListParagraph"/>
        <w:numPr>
          <w:ilvl w:val="3"/>
          <w:numId w:val="80"/>
        </w:numPr>
        <w:tabs>
          <w:tab w:val="left" w:pos="2398"/>
          <w:tab w:val="left" w:pos="2400"/>
        </w:tabs>
        <w:spacing w:before="1"/>
        <w:rPr>
          <w:sz w:val="18"/>
        </w:rPr>
      </w:pPr>
      <w:r>
        <w:rPr>
          <w:sz w:val="18"/>
        </w:rPr>
        <w:t>Equipment:</w:t>
      </w:r>
    </w:p>
    <w:p w14:paraId="1953766E" w14:textId="77777777" w:rsidR="008E6E3E" w:rsidRDefault="008E6E3E">
      <w:pPr>
        <w:pStyle w:val="BodyText"/>
        <w:spacing w:before="8"/>
        <w:rPr>
          <w:sz w:val="23"/>
        </w:rPr>
      </w:pPr>
    </w:p>
    <w:p w14:paraId="1953766F" w14:textId="77777777" w:rsidR="008E6E3E" w:rsidRDefault="00157F4D">
      <w:pPr>
        <w:pStyle w:val="ListParagraph"/>
        <w:numPr>
          <w:ilvl w:val="4"/>
          <w:numId w:val="80"/>
        </w:numPr>
        <w:tabs>
          <w:tab w:val="left" w:pos="2760"/>
          <w:tab w:val="left" w:pos="5281"/>
        </w:tabs>
        <w:rPr>
          <w:sz w:val="18"/>
        </w:rPr>
      </w:pPr>
      <w:r>
        <w:rPr>
          <w:sz w:val="18"/>
        </w:rPr>
        <w:t>A circular fire steel</w:t>
      </w:r>
      <w:r>
        <w:rPr>
          <w:spacing w:val="-9"/>
          <w:sz w:val="18"/>
        </w:rPr>
        <w:t xml:space="preserve"> </w:t>
      </w:r>
      <w:r>
        <w:rPr>
          <w:sz w:val="18"/>
        </w:rPr>
        <w:t>tray</w:t>
      </w:r>
      <w:r>
        <w:rPr>
          <w:spacing w:val="-3"/>
          <w:sz w:val="18"/>
        </w:rPr>
        <w:t xml:space="preserve"> </w:t>
      </w:r>
      <w:r>
        <w:rPr>
          <w:sz w:val="18"/>
        </w:rPr>
        <w:t>of:</w:t>
      </w:r>
      <w:r>
        <w:rPr>
          <w:sz w:val="18"/>
        </w:rPr>
        <w:tab/>
        <w:t>2.8 m</w:t>
      </w:r>
      <w:r>
        <w:rPr>
          <w:sz w:val="18"/>
          <w:vertAlign w:val="superscript"/>
        </w:rPr>
        <w:t>2</w:t>
      </w:r>
      <w:r>
        <w:rPr>
          <w:sz w:val="18"/>
        </w:rPr>
        <w:t xml:space="preserve"> – performance Level</w:t>
      </w:r>
      <w:r>
        <w:rPr>
          <w:spacing w:val="-1"/>
          <w:sz w:val="18"/>
        </w:rPr>
        <w:t xml:space="preserve"> </w:t>
      </w:r>
      <w:r>
        <w:rPr>
          <w:sz w:val="18"/>
        </w:rPr>
        <w:t>A</w:t>
      </w:r>
    </w:p>
    <w:p w14:paraId="19537670" w14:textId="77777777" w:rsidR="008E6E3E" w:rsidRDefault="00157F4D">
      <w:pPr>
        <w:pStyle w:val="BodyText"/>
        <w:spacing w:before="33" w:line="278" w:lineRule="auto"/>
        <w:ind w:left="5280" w:right="3783"/>
      </w:pPr>
      <w:r>
        <w:t>4.5 m</w:t>
      </w:r>
      <w:r>
        <w:rPr>
          <w:vertAlign w:val="superscript"/>
        </w:rPr>
        <w:t>2</w:t>
      </w:r>
      <w:r>
        <w:t xml:space="preserve"> – performance Level B 7.32m</w:t>
      </w:r>
      <w:r>
        <w:rPr>
          <w:vertAlign w:val="superscript"/>
        </w:rPr>
        <w:t>2</w:t>
      </w:r>
      <w:r>
        <w:t xml:space="preserve"> – performance Level C</w:t>
      </w:r>
    </w:p>
    <w:p w14:paraId="19537671" w14:textId="77777777" w:rsidR="008E6E3E" w:rsidRDefault="008E6E3E">
      <w:pPr>
        <w:pStyle w:val="BodyText"/>
        <w:spacing w:before="10"/>
        <w:rPr>
          <w:sz w:val="20"/>
        </w:rPr>
      </w:pPr>
    </w:p>
    <w:p w14:paraId="19537672" w14:textId="77777777" w:rsidR="008E6E3E" w:rsidRDefault="00157F4D">
      <w:pPr>
        <w:pStyle w:val="BodyText"/>
        <w:ind w:left="2760"/>
      </w:pPr>
      <w:r>
        <w:t>The vertical wall shall be 200 mm;</w:t>
      </w:r>
    </w:p>
    <w:p w14:paraId="19537673" w14:textId="77777777" w:rsidR="008E6E3E" w:rsidRDefault="008E6E3E">
      <w:pPr>
        <w:pStyle w:val="BodyText"/>
        <w:spacing w:before="8"/>
        <w:rPr>
          <w:sz w:val="23"/>
        </w:rPr>
      </w:pPr>
    </w:p>
    <w:p w14:paraId="19537674" w14:textId="77777777" w:rsidR="008E6E3E" w:rsidRDefault="00157F4D">
      <w:pPr>
        <w:pStyle w:val="ListParagraph"/>
        <w:numPr>
          <w:ilvl w:val="4"/>
          <w:numId w:val="80"/>
        </w:numPr>
        <w:tabs>
          <w:tab w:val="left" w:pos="2759"/>
          <w:tab w:val="left" w:pos="2761"/>
        </w:tabs>
        <w:ind w:left="2760" w:hanging="362"/>
        <w:rPr>
          <w:sz w:val="18"/>
        </w:rPr>
      </w:pPr>
      <w:r>
        <w:rPr>
          <w:sz w:val="18"/>
        </w:rPr>
        <w:t>Equipment or access to facilities to enable accurate recordings</w:t>
      </w:r>
      <w:r>
        <w:rPr>
          <w:spacing w:val="-5"/>
          <w:sz w:val="18"/>
        </w:rPr>
        <w:t xml:space="preserve"> </w:t>
      </w:r>
      <w:r>
        <w:rPr>
          <w:sz w:val="18"/>
        </w:rPr>
        <w:t>of:</w:t>
      </w:r>
    </w:p>
    <w:p w14:paraId="19537675" w14:textId="77777777" w:rsidR="008E6E3E" w:rsidRDefault="008E6E3E">
      <w:pPr>
        <w:pStyle w:val="BodyText"/>
        <w:spacing w:before="9"/>
        <w:rPr>
          <w:sz w:val="23"/>
        </w:rPr>
      </w:pPr>
    </w:p>
    <w:p w14:paraId="19537676" w14:textId="77777777" w:rsidR="008E6E3E" w:rsidRDefault="00157F4D">
      <w:pPr>
        <w:pStyle w:val="ListParagraph"/>
        <w:numPr>
          <w:ilvl w:val="5"/>
          <w:numId w:val="80"/>
        </w:numPr>
        <w:tabs>
          <w:tab w:val="left" w:pos="3119"/>
          <w:tab w:val="left" w:pos="3120"/>
        </w:tabs>
        <w:rPr>
          <w:sz w:val="18"/>
        </w:rPr>
      </w:pPr>
      <w:r>
        <w:rPr>
          <w:sz w:val="18"/>
        </w:rPr>
        <w:t>air</w:t>
      </w:r>
      <w:r>
        <w:rPr>
          <w:spacing w:val="-1"/>
          <w:sz w:val="18"/>
        </w:rPr>
        <w:t xml:space="preserve"> </w:t>
      </w:r>
      <w:r>
        <w:rPr>
          <w:sz w:val="18"/>
        </w:rPr>
        <w:t>temperature;</w:t>
      </w:r>
    </w:p>
    <w:p w14:paraId="19537677" w14:textId="77777777" w:rsidR="008E6E3E" w:rsidRDefault="008E6E3E">
      <w:pPr>
        <w:pStyle w:val="BodyText"/>
        <w:spacing w:before="8"/>
        <w:rPr>
          <w:sz w:val="23"/>
        </w:rPr>
      </w:pPr>
    </w:p>
    <w:p w14:paraId="19537678" w14:textId="77777777" w:rsidR="008E6E3E" w:rsidRDefault="00157F4D">
      <w:pPr>
        <w:pStyle w:val="ListParagraph"/>
        <w:numPr>
          <w:ilvl w:val="5"/>
          <w:numId w:val="80"/>
        </w:numPr>
        <w:tabs>
          <w:tab w:val="left" w:pos="3119"/>
          <w:tab w:val="left" w:pos="3120"/>
        </w:tabs>
        <w:rPr>
          <w:sz w:val="18"/>
        </w:rPr>
      </w:pPr>
      <w:r>
        <w:rPr>
          <w:sz w:val="18"/>
        </w:rPr>
        <w:t>water temperature;</w:t>
      </w:r>
      <w:r>
        <w:rPr>
          <w:spacing w:val="-1"/>
          <w:sz w:val="18"/>
        </w:rPr>
        <w:t xml:space="preserve"> </w:t>
      </w:r>
      <w:r>
        <w:rPr>
          <w:sz w:val="18"/>
        </w:rPr>
        <w:t>and</w:t>
      </w:r>
    </w:p>
    <w:p w14:paraId="19537679" w14:textId="77777777" w:rsidR="008E6E3E" w:rsidRDefault="008E6E3E">
      <w:pPr>
        <w:pStyle w:val="BodyText"/>
        <w:spacing w:before="9"/>
        <w:rPr>
          <w:sz w:val="23"/>
        </w:rPr>
      </w:pPr>
    </w:p>
    <w:p w14:paraId="1953767A" w14:textId="77777777" w:rsidR="008E6E3E" w:rsidRDefault="00157F4D">
      <w:pPr>
        <w:pStyle w:val="ListParagraph"/>
        <w:numPr>
          <w:ilvl w:val="5"/>
          <w:numId w:val="80"/>
        </w:numPr>
        <w:tabs>
          <w:tab w:val="left" w:pos="3119"/>
          <w:tab w:val="left" w:pos="3120"/>
        </w:tabs>
        <w:rPr>
          <w:sz w:val="18"/>
        </w:rPr>
      </w:pPr>
      <w:r>
        <w:rPr>
          <w:sz w:val="18"/>
        </w:rPr>
        <w:t>wind</w:t>
      </w:r>
      <w:r>
        <w:rPr>
          <w:spacing w:val="-2"/>
          <w:sz w:val="18"/>
        </w:rPr>
        <w:t xml:space="preserve"> </w:t>
      </w:r>
      <w:r>
        <w:rPr>
          <w:sz w:val="18"/>
        </w:rPr>
        <w:t>velocity;</w:t>
      </w:r>
    </w:p>
    <w:p w14:paraId="1953767B" w14:textId="77777777" w:rsidR="008E6E3E" w:rsidRDefault="008E6E3E">
      <w:pPr>
        <w:pStyle w:val="BodyText"/>
        <w:spacing w:before="8"/>
        <w:rPr>
          <w:sz w:val="23"/>
        </w:rPr>
      </w:pPr>
    </w:p>
    <w:p w14:paraId="1953767C" w14:textId="77777777" w:rsidR="008E6E3E" w:rsidRDefault="00157F4D">
      <w:pPr>
        <w:pStyle w:val="ListParagraph"/>
        <w:numPr>
          <w:ilvl w:val="4"/>
          <w:numId w:val="80"/>
        </w:numPr>
        <w:tabs>
          <w:tab w:val="left" w:pos="2759"/>
          <w:tab w:val="left" w:pos="2760"/>
          <w:tab w:val="left" w:pos="3479"/>
        </w:tabs>
        <w:ind w:hanging="361"/>
        <w:rPr>
          <w:sz w:val="18"/>
        </w:rPr>
      </w:pPr>
      <w:r>
        <w:rPr>
          <w:sz w:val="18"/>
        </w:rPr>
        <w:t>Fuel:</w:t>
      </w:r>
      <w:r>
        <w:rPr>
          <w:sz w:val="18"/>
        </w:rPr>
        <w:tab/>
        <w:t>60 L of Avtur (Jet A1) for performance level A</w:t>
      </w:r>
      <w:r>
        <w:rPr>
          <w:spacing w:val="-3"/>
          <w:sz w:val="18"/>
        </w:rPr>
        <w:t xml:space="preserve"> </w:t>
      </w:r>
      <w:r>
        <w:rPr>
          <w:sz w:val="18"/>
        </w:rPr>
        <w:t>tests;</w:t>
      </w:r>
    </w:p>
    <w:p w14:paraId="1953767D" w14:textId="77777777" w:rsidR="008E6E3E" w:rsidRDefault="008E6E3E">
      <w:pPr>
        <w:pStyle w:val="BodyText"/>
        <w:spacing w:before="8"/>
        <w:rPr>
          <w:sz w:val="23"/>
        </w:rPr>
      </w:pPr>
    </w:p>
    <w:p w14:paraId="1953767E" w14:textId="77777777" w:rsidR="008E6E3E" w:rsidRDefault="00157F4D">
      <w:pPr>
        <w:pStyle w:val="BodyText"/>
        <w:spacing w:before="1" w:line="556" w:lineRule="auto"/>
        <w:ind w:left="3480" w:right="3477"/>
      </w:pPr>
      <w:r>
        <w:t>100 L of Avtur (Jet A1) for performance level B tests; and 157 L of Avtur (Jet A1) for performance level C tests.</w:t>
      </w:r>
    </w:p>
    <w:p w14:paraId="1953767F" w14:textId="77777777" w:rsidR="008E6E3E" w:rsidRDefault="00157F4D">
      <w:pPr>
        <w:spacing w:line="278" w:lineRule="auto"/>
        <w:ind w:left="3479" w:right="598" w:firstLine="360"/>
        <w:jc w:val="both"/>
        <w:rPr>
          <w:i/>
          <w:sz w:val="18"/>
        </w:rPr>
      </w:pPr>
      <w:r>
        <w:rPr>
          <w:i/>
          <w:sz w:val="18"/>
        </w:rPr>
        <w:t>Note 1.— Avtur Jet A or kerosene with similar specifications may be used if approved by the appropriate authority.</w:t>
      </w:r>
    </w:p>
    <w:p w14:paraId="19537680" w14:textId="77777777" w:rsidR="008E6E3E" w:rsidRDefault="008E6E3E">
      <w:pPr>
        <w:pStyle w:val="BodyText"/>
        <w:spacing w:before="8"/>
        <w:rPr>
          <w:i/>
          <w:sz w:val="20"/>
        </w:rPr>
      </w:pPr>
    </w:p>
    <w:p w14:paraId="19537681" w14:textId="77777777" w:rsidR="008E6E3E" w:rsidRDefault="00157F4D">
      <w:pPr>
        <w:spacing w:before="1" w:line="278" w:lineRule="auto"/>
        <w:ind w:left="3479" w:right="598" w:firstLine="360"/>
        <w:jc w:val="both"/>
        <w:rPr>
          <w:i/>
          <w:sz w:val="18"/>
        </w:rPr>
      </w:pPr>
      <w:r>
        <w:rPr>
          <w:i/>
          <w:sz w:val="18"/>
        </w:rPr>
        <w:t>Note 2.— As some aviation kerosene may contain additives, it is recommended that testing agencies utilize a pure kerosene test fuel in order to maintain and establish repeatable test</w:t>
      </w:r>
      <w:r>
        <w:rPr>
          <w:i/>
          <w:spacing w:val="-1"/>
          <w:sz w:val="18"/>
        </w:rPr>
        <w:t xml:space="preserve"> </w:t>
      </w:r>
      <w:r>
        <w:rPr>
          <w:i/>
          <w:sz w:val="18"/>
        </w:rPr>
        <w:t>results.</w:t>
      </w:r>
    </w:p>
    <w:p w14:paraId="19537682"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683" w14:textId="77777777" w:rsidR="008E6E3E" w:rsidRDefault="008E6E3E">
      <w:pPr>
        <w:pStyle w:val="BodyText"/>
        <w:spacing w:before="1"/>
        <w:rPr>
          <w:i/>
          <w:sz w:val="19"/>
        </w:rPr>
      </w:pPr>
    </w:p>
    <w:p w14:paraId="19537684" w14:textId="77777777" w:rsidR="008E6E3E" w:rsidRDefault="00157F4D">
      <w:pPr>
        <w:pStyle w:val="ListParagraph"/>
        <w:numPr>
          <w:ilvl w:val="4"/>
          <w:numId w:val="80"/>
        </w:numPr>
        <w:tabs>
          <w:tab w:val="left" w:pos="2759"/>
          <w:tab w:val="left" w:pos="2761"/>
        </w:tabs>
        <w:spacing w:before="94"/>
        <w:ind w:left="2760" w:hanging="361"/>
        <w:rPr>
          <w:sz w:val="18"/>
        </w:rPr>
      </w:pPr>
      <w:r>
        <w:rPr>
          <w:sz w:val="18"/>
        </w:rPr>
        <w:t>branch pipe, straight stream, air aspirating</w:t>
      </w:r>
      <w:r>
        <w:rPr>
          <w:spacing w:val="-3"/>
          <w:sz w:val="18"/>
        </w:rPr>
        <w:t xml:space="preserve"> </w:t>
      </w:r>
      <w:r>
        <w:rPr>
          <w:sz w:val="18"/>
        </w:rPr>
        <w:t>nozzle;</w:t>
      </w:r>
    </w:p>
    <w:p w14:paraId="19537685" w14:textId="77777777" w:rsidR="008E6E3E" w:rsidRDefault="008E6E3E">
      <w:pPr>
        <w:pStyle w:val="BodyText"/>
        <w:spacing w:before="8"/>
        <w:rPr>
          <w:sz w:val="23"/>
        </w:rPr>
      </w:pPr>
    </w:p>
    <w:p w14:paraId="19537686" w14:textId="77777777" w:rsidR="008E6E3E" w:rsidRDefault="00157F4D">
      <w:pPr>
        <w:pStyle w:val="ListParagraph"/>
        <w:numPr>
          <w:ilvl w:val="4"/>
          <w:numId w:val="80"/>
        </w:numPr>
        <w:tabs>
          <w:tab w:val="left" w:pos="2759"/>
          <w:tab w:val="left" w:pos="2761"/>
        </w:tabs>
        <w:ind w:left="2760" w:hanging="361"/>
        <w:rPr>
          <w:sz w:val="18"/>
        </w:rPr>
      </w:pPr>
      <w:r>
        <w:rPr>
          <w:sz w:val="18"/>
        </w:rPr>
        <w:t>suitable stop</w:t>
      </w:r>
      <w:r>
        <w:rPr>
          <w:spacing w:val="1"/>
          <w:sz w:val="18"/>
        </w:rPr>
        <w:t xml:space="preserve"> </w:t>
      </w:r>
      <w:r>
        <w:rPr>
          <w:sz w:val="18"/>
        </w:rPr>
        <w:t>watch;</w:t>
      </w:r>
    </w:p>
    <w:p w14:paraId="19537687" w14:textId="77777777" w:rsidR="008E6E3E" w:rsidRDefault="008E6E3E">
      <w:pPr>
        <w:pStyle w:val="BodyText"/>
        <w:spacing w:before="8"/>
        <w:rPr>
          <w:sz w:val="23"/>
        </w:rPr>
      </w:pPr>
    </w:p>
    <w:p w14:paraId="19537688" w14:textId="77777777" w:rsidR="008E6E3E" w:rsidRDefault="00157F4D">
      <w:pPr>
        <w:pStyle w:val="ListParagraph"/>
        <w:numPr>
          <w:ilvl w:val="4"/>
          <w:numId w:val="80"/>
        </w:numPr>
        <w:tabs>
          <w:tab w:val="left" w:pos="2759"/>
          <w:tab w:val="left" w:pos="2760"/>
        </w:tabs>
        <w:spacing w:before="1" w:line="278" w:lineRule="auto"/>
        <w:ind w:left="2760" w:right="600"/>
        <w:rPr>
          <w:sz w:val="18"/>
        </w:rPr>
      </w:pPr>
      <w:r>
        <w:rPr>
          <w:sz w:val="18"/>
        </w:rPr>
        <w:t>circular, burn-back pot, measuring 300 mm (internal diameter), 200 mm high, 2 L of gasoline or kerosene; and</w:t>
      </w:r>
    </w:p>
    <w:p w14:paraId="19537689" w14:textId="77777777" w:rsidR="008E6E3E" w:rsidRDefault="008E6E3E">
      <w:pPr>
        <w:pStyle w:val="BodyText"/>
        <w:spacing w:before="9"/>
        <w:rPr>
          <w:sz w:val="20"/>
        </w:rPr>
      </w:pPr>
    </w:p>
    <w:p w14:paraId="1953768A" w14:textId="77777777" w:rsidR="008E6E3E" w:rsidRDefault="00157F4D">
      <w:pPr>
        <w:pStyle w:val="ListParagraph"/>
        <w:numPr>
          <w:ilvl w:val="4"/>
          <w:numId w:val="80"/>
        </w:numPr>
        <w:tabs>
          <w:tab w:val="left" w:pos="2759"/>
          <w:tab w:val="left" w:pos="2760"/>
        </w:tabs>
        <w:rPr>
          <w:sz w:val="18"/>
        </w:rPr>
      </w:pPr>
      <w:r>
        <w:rPr>
          <w:sz w:val="18"/>
        </w:rPr>
        <w:t>protective screen between tray and equipment, for protection against radiant heat, is</w:t>
      </w:r>
      <w:r>
        <w:rPr>
          <w:spacing w:val="-22"/>
          <w:sz w:val="18"/>
        </w:rPr>
        <w:t xml:space="preserve"> </w:t>
      </w:r>
      <w:r>
        <w:rPr>
          <w:sz w:val="18"/>
        </w:rPr>
        <w:t>acceptable.</w:t>
      </w:r>
    </w:p>
    <w:p w14:paraId="1953768B" w14:textId="77777777" w:rsidR="008E6E3E" w:rsidRDefault="008E6E3E">
      <w:pPr>
        <w:pStyle w:val="BodyText"/>
        <w:spacing w:before="9"/>
        <w:rPr>
          <w:sz w:val="23"/>
        </w:rPr>
      </w:pPr>
    </w:p>
    <w:p w14:paraId="1953768C" w14:textId="77777777" w:rsidR="008E6E3E" w:rsidRDefault="00157F4D">
      <w:pPr>
        <w:pStyle w:val="ListParagraph"/>
        <w:numPr>
          <w:ilvl w:val="3"/>
          <w:numId w:val="80"/>
        </w:numPr>
        <w:tabs>
          <w:tab w:val="left" w:pos="2399"/>
          <w:tab w:val="left" w:pos="2400"/>
        </w:tabs>
        <w:rPr>
          <w:sz w:val="18"/>
        </w:rPr>
      </w:pPr>
      <w:r>
        <w:rPr>
          <w:sz w:val="18"/>
        </w:rPr>
        <w:t>Testing</w:t>
      </w:r>
      <w:r>
        <w:rPr>
          <w:spacing w:val="-1"/>
          <w:sz w:val="18"/>
        </w:rPr>
        <w:t xml:space="preserve"> </w:t>
      </w:r>
      <w:r>
        <w:rPr>
          <w:sz w:val="18"/>
        </w:rPr>
        <w:t>conditions:</w:t>
      </w:r>
    </w:p>
    <w:p w14:paraId="1953768D" w14:textId="77777777" w:rsidR="008E6E3E" w:rsidRDefault="008E6E3E">
      <w:pPr>
        <w:pStyle w:val="BodyText"/>
        <w:spacing w:before="8"/>
        <w:rPr>
          <w:sz w:val="22"/>
        </w:rPr>
      </w:pPr>
    </w:p>
    <w:p w14:paraId="1953768E" w14:textId="77777777" w:rsidR="008E6E3E" w:rsidRDefault="00157F4D">
      <w:pPr>
        <w:pStyle w:val="ListParagraph"/>
        <w:numPr>
          <w:ilvl w:val="4"/>
          <w:numId w:val="80"/>
        </w:numPr>
        <w:tabs>
          <w:tab w:val="left" w:pos="2759"/>
          <w:tab w:val="left" w:pos="2760"/>
        </w:tabs>
        <w:ind w:left="2760"/>
        <w:rPr>
          <w:sz w:val="18"/>
        </w:rPr>
      </w:pPr>
      <w:r>
        <w:rPr>
          <w:sz w:val="18"/>
        </w:rPr>
        <w:t xml:space="preserve">air temperature (EC) </w:t>
      </w:r>
      <w:r>
        <w:rPr>
          <w:rFonts w:ascii="SimSun" w:hAnsi="SimSun"/>
          <w:sz w:val="18"/>
        </w:rPr>
        <w:t>≥</w:t>
      </w:r>
      <w:r>
        <w:rPr>
          <w:rFonts w:ascii="SimSun" w:hAnsi="SimSun"/>
          <w:spacing w:val="-40"/>
          <w:sz w:val="18"/>
        </w:rPr>
        <w:t xml:space="preserve"> </w:t>
      </w:r>
      <w:r>
        <w:rPr>
          <w:sz w:val="18"/>
        </w:rPr>
        <w:t>15 C;</w:t>
      </w:r>
    </w:p>
    <w:p w14:paraId="1953768F" w14:textId="77777777" w:rsidR="008E6E3E" w:rsidRDefault="008E6E3E">
      <w:pPr>
        <w:pStyle w:val="BodyText"/>
        <w:spacing w:before="8"/>
        <w:rPr>
          <w:sz w:val="22"/>
        </w:rPr>
      </w:pPr>
    </w:p>
    <w:p w14:paraId="19537690" w14:textId="77777777" w:rsidR="008E6E3E" w:rsidRDefault="00157F4D">
      <w:pPr>
        <w:pStyle w:val="ListParagraph"/>
        <w:numPr>
          <w:ilvl w:val="4"/>
          <w:numId w:val="80"/>
        </w:numPr>
        <w:tabs>
          <w:tab w:val="left" w:pos="2759"/>
          <w:tab w:val="left" w:pos="2760"/>
        </w:tabs>
        <w:rPr>
          <w:sz w:val="18"/>
        </w:rPr>
      </w:pPr>
      <w:r>
        <w:rPr>
          <w:sz w:val="18"/>
        </w:rPr>
        <w:t>foam solution temperature (EC) ≥ 15</w:t>
      </w:r>
      <w:r>
        <w:rPr>
          <w:spacing w:val="-3"/>
          <w:sz w:val="18"/>
        </w:rPr>
        <w:t xml:space="preserve"> </w:t>
      </w:r>
      <w:r>
        <w:rPr>
          <w:sz w:val="18"/>
        </w:rPr>
        <w:t>C;</w:t>
      </w:r>
    </w:p>
    <w:p w14:paraId="19537691" w14:textId="77777777" w:rsidR="008E6E3E" w:rsidRDefault="008E6E3E">
      <w:pPr>
        <w:pStyle w:val="BodyText"/>
        <w:spacing w:before="8"/>
        <w:rPr>
          <w:sz w:val="23"/>
        </w:rPr>
      </w:pPr>
    </w:p>
    <w:p w14:paraId="19537692" w14:textId="77777777" w:rsidR="008E6E3E" w:rsidRDefault="00157F4D">
      <w:pPr>
        <w:pStyle w:val="ListParagraph"/>
        <w:numPr>
          <w:ilvl w:val="4"/>
          <w:numId w:val="80"/>
        </w:numPr>
        <w:tabs>
          <w:tab w:val="left" w:pos="2760"/>
          <w:tab w:val="left" w:pos="2761"/>
        </w:tabs>
        <w:ind w:left="2760" w:hanging="361"/>
        <w:rPr>
          <w:sz w:val="18"/>
        </w:rPr>
      </w:pPr>
      <w:r>
        <w:rPr>
          <w:sz w:val="18"/>
        </w:rPr>
        <w:t>wind velocity (m/s) ≤</w:t>
      </w:r>
      <w:r>
        <w:rPr>
          <w:spacing w:val="-3"/>
          <w:sz w:val="18"/>
        </w:rPr>
        <w:t xml:space="preserve"> </w:t>
      </w:r>
      <w:r>
        <w:rPr>
          <w:sz w:val="18"/>
        </w:rPr>
        <w:t>3;</w:t>
      </w:r>
    </w:p>
    <w:p w14:paraId="19537693" w14:textId="77777777" w:rsidR="008E6E3E" w:rsidRDefault="008E6E3E">
      <w:pPr>
        <w:pStyle w:val="BodyText"/>
        <w:spacing w:before="9"/>
        <w:rPr>
          <w:sz w:val="23"/>
        </w:rPr>
      </w:pPr>
    </w:p>
    <w:p w14:paraId="19537694" w14:textId="77777777" w:rsidR="008E6E3E" w:rsidRDefault="00157F4D">
      <w:pPr>
        <w:pStyle w:val="ListParagraph"/>
        <w:numPr>
          <w:ilvl w:val="4"/>
          <w:numId w:val="80"/>
        </w:numPr>
        <w:tabs>
          <w:tab w:val="left" w:pos="2760"/>
          <w:tab w:val="left" w:pos="2761"/>
        </w:tabs>
        <w:ind w:left="2760" w:hanging="361"/>
        <w:rPr>
          <w:sz w:val="18"/>
        </w:rPr>
      </w:pPr>
      <w:r>
        <w:rPr>
          <w:sz w:val="18"/>
        </w:rPr>
        <w:t>the test shall not be carried out in conditions of precipitation, if</w:t>
      </w:r>
      <w:r>
        <w:rPr>
          <w:spacing w:val="-10"/>
          <w:sz w:val="18"/>
        </w:rPr>
        <w:t xml:space="preserve"> </w:t>
      </w:r>
      <w:r>
        <w:rPr>
          <w:sz w:val="18"/>
        </w:rPr>
        <w:t>outdoors.</w:t>
      </w:r>
    </w:p>
    <w:p w14:paraId="19537695" w14:textId="77777777" w:rsidR="008E6E3E" w:rsidRDefault="008E6E3E">
      <w:pPr>
        <w:pStyle w:val="BodyText"/>
        <w:rPr>
          <w:sz w:val="20"/>
        </w:rPr>
      </w:pPr>
    </w:p>
    <w:p w14:paraId="19537696" w14:textId="77777777" w:rsidR="008E6E3E" w:rsidRDefault="008E6E3E">
      <w:pPr>
        <w:pStyle w:val="BodyText"/>
        <w:spacing w:before="6"/>
        <w:rPr>
          <w:sz w:val="24"/>
        </w:rPr>
      </w:pPr>
    </w:p>
    <w:p w14:paraId="19537697" w14:textId="77777777" w:rsidR="008E6E3E" w:rsidRDefault="00157F4D">
      <w:pPr>
        <w:pStyle w:val="Heading3"/>
        <w:numPr>
          <w:ilvl w:val="2"/>
          <w:numId w:val="84"/>
        </w:numPr>
        <w:tabs>
          <w:tab w:val="left" w:pos="2400"/>
          <w:tab w:val="left" w:pos="2401"/>
        </w:tabs>
        <w:spacing w:before="1"/>
        <w:ind w:left="2400" w:hanging="1081"/>
      </w:pPr>
      <w:r>
        <w:t>Test</w:t>
      </w:r>
      <w:r>
        <w:rPr>
          <w:spacing w:val="-1"/>
        </w:rPr>
        <w:t xml:space="preserve"> </w:t>
      </w:r>
      <w:r>
        <w:t>procedure</w:t>
      </w:r>
    </w:p>
    <w:p w14:paraId="19537698" w14:textId="77777777" w:rsidR="008E6E3E" w:rsidRDefault="008E6E3E">
      <w:pPr>
        <w:pStyle w:val="BodyText"/>
        <w:spacing w:before="8"/>
        <w:rPr>
          <w:b/>
          <w:i/>
          <w:sz w:val="23"/>
        </w:rPr>
      </w:pPr>
    </w:p>
    <w:p w14:paraId="19537699" w14:textId="77777777" w:rsidR="008E6E3E" w:rsidRDefault="00157F4D">
      <w:pPr>
        <w:pStyle w:val="ListParagraph"/>
        <w:numPr>
          <w:ilvl w:val="3"/>
          <w:numId w:val="79"/>
        </w:numPr>
        <w:tabs>
          <w:tab w:val="left" w:pos="2398"/>
          <w:tab w:val="left" w:pos="2400"/>
        </w:tabs>
        <w:spacing w:line="278" w:lineRule="auto"/>
        <w:ind w:right="597" w:firstLine="0"/>
        <w:rPr>
          <w:sz w:val="18"/>
        </w:rPr>
      </w:pPr>
      <w:r>
        <w:rPr>
          <w:sz w:val="18"/>
        </w:rPr>
        <w:t>Position the chamber holding the premix foam upwind of the fire with the nozzle horizontal at a height of    1</w:t>
      </w:r>
      <w:r>
        <w:rPr>
          <w:spacing w:val="-2"/>
          <w:sz w:val="18"/>
        </w:rPr>
        <w:t xml:space="preserve"> </w:t>
      </w:r>
      <w:r>
        <w:rPr>
          <w:sz w:val="18"/>
        </w:rPr>
        <w:t>m</w:t>
      </w:r>
      <w:r>
        <w:rPr>
          <w:spacing w:val="-2"/>
          <w:sz w:val="18"/>
        </w:rPr>
        <w:t xml:space="preserve"> </w:t>
      </w:r>
      <w:r>
        <w:rPr>
          <w:sz w:val="18"/>
        </w:rPr>
        <w:t>above</w:t>
      </w:r>
      <w:r>
        <w:rPr>
          <w:spacing w:val="-2"/>
          <w:sz w:val="18"/>
        </w:rPr>
        <w:t xml:space="preserve"> </w:t>
      </w:r>
      <w:r>
        <w:rPr>
          <w:sz w:val="18"/>
        </w:rPr>
        <w:t>the</w:t>
      </w:r>
      <w:r>
        <w:rPr>
          <w:spacing w:val="-2"/>
          <w:sz w:val="18"/>
        </w:rPr>
        <w:t xml:space="preserve"> </w:t>
      </w:r>
      <w:r>
        <w:rPr>
          <w:sz w:val="18"/>
        </w:rPr>
        <w:t>upper</w:t>
      </w:r>
      <w:r>
        <w:rPr>
          <w:spacing w:val="-2"/>
          <w:sz w:val="18"/>
        </w:rPr>
        <w:t xml:space="preserve"> </w:t>
      </w:r>
      <w:r>
        <w:rPr>
          <w:sz w:val="18"/>
        </w:rPr>
        <w:t>edge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tray</w:t>
      </w:r>
      <w:r>
        <w:rPr>
          <w:spacing w:val="-3"/>
          <w:sz w:val="18"/>
        </w:rPr>
        <w:t xml:space="preserve"> </w:t>
      </w:r>
      <w:r>
        <w:rPr>
          <w:sz w:val="18"/>
        </w:rPr>
        <w:t>and</w:t>
      </w:r>
      <w:r>
        <w:rPr>
          <w:spacing w:val="-1"/>
          <w:sz w:val="18"/>
        </w:rPr>
        <w:t xml:space="preserve"> </w:t>
      </w:r>
      <w:r>
        <w:rPr>
          <w:sz w:val="18"/>
        </w:rPr>
        <w:t>at</w:t>
      </w:r>
      <w:r>
        <w:rPr>
          <w:spacing w:val="-3"/>
          <w:sz w:val="18"/>
        </w:rPr>
        <w:t xml:space="preserve"> </w:t>
      </w:r>
      <w:r>
        <w:rPr>
          <w:sz w:val="18"/>
        </w:rPr>
        <w:t>a</w:t>
      </w:r>
      <w:r>
        <w:rPr>
          <w:spacing w:val="-2"/>
          <w:sz w:val="18"/>
        </w:rPr>
        <w:t xml:space="preserve"> </w:t>
      </w:r>
      <w:r>
        <w:rPr>
          <w:sz w:val="18"/>
        </w:rPr>
        <w:t>distance</w:t>
      </w:r>
      <w:r>
        <w:rPr>
          <w:spacing w:val="-2"/>
          <w:sz w:val="18"/>
        </w:rPr>
        <w:t xml:space="preserve"> </w:t>
      </w:r>
      <w:r>
        <w:rPr>
          <w:sz w:val="18"/>
        </w:rPr>
        <w:t>that</w:t>
      </w:r>
      <w:r>
        <w:rPr>
          <w:spacing w:val="-1"/>
          <w:sz w:val="18"/>
        </w:rPr>
        <w:t xml:space="preserve"> </w:t>
      </w:r>
      <w:r>
        <w:rPr>
          <w:sz w:val="18"/>
        </w:rPr>
        <w:t>will</w:t>
      </w:r>
      <w:r>
        <w:rPr>
          <w:spacing w:val="-2"/>
          <w:sz w:val="18"/>
        </w:rPr>
        <w:t xml:space="preserve"> </w:t>
      </w:r>
      <w:r>
        <w:rPr>
          <w:sz w:val="18"/>
        </w:rPr>
        <w:t>ensure</w:t>
      </w:r>
      <w:r>
        <w:rPr>
          <w:spacing w:val="-3"/>
          <w:sz w:val="18"/>
        </w:rPr>
        <w:t xml:space="preserve"> </w:t>
      </w:r>
      <w:r>
        <w:rPr>
          <w:sz w:val="18"/>
        </w:rPr>
        <w:t>that</w:t>
      </w:r>
      <w:r>
        <w:rPr>
          <w:spacing w:val="-2"/>
          <w:sz w:val="18"/>
        </w:rPr>
        <w:t xml:space="preserve"> </w:t>
      </w:r>
      <w:r>
        <w:rPr>
          <w:sz w:val="18"/>
        </w:rPr>
        <w:t>the</w:t>
      </w:r>
      <w:r>
        <w:rPr>
          <w:spacing w:val="-2"/>
          <w:sz w:val="18"/>
        </w:rPr>
        <w:t xml:space="preserve"> </w:t>
      </w:r>
      <w:r>
        <w:rPr>
          <w:sz w:val="18"/>
        </w:rPr>
        <w:t>foam</w:t>
      </w:r>
      <w:r>
        <w:rPr>
          <w:spacing w:val="-1"/>
          <w:sz w:val="18"/>
        </w:rPr>
        <w:t xml:space="preserve"> </w:t>
      </w:r>
      <w:r>
        <w:rPr>
          <w:sz w:val="18"/>
        </w:rPr>
        <w:t>will</w:t>
      </w:r>
      <w:r>
        <w:rPr>
          <w:spacing w:val="-2"/>
          <w:sz w:val="18"/>
        </w:rPr>
        <w:t xml:space="preserve"> </w:t>
      </w:r>
      <w:r>
        <w:rPr>
          <w:sz w:val="18"/>
        </w:rPr>
        <w:t>fall</w:t>
      </w:r>
      <w:r>
        <w:rPr>
          <w:spacing w:val="-1"/>
          <w:sz w:val="18"/>
        </w:rPr>
        <w:t xml:space="preserve"> </w:t>
      </w:r>
      <w:r>
        <w:rPr>
          <w:sz w:val="18"/>
        </w:rPr>
        <w:t>into</w:t>
      </w:r>
      <w:r>
        <w:rPr>
          <w:spacing w:val="-2"/>
          <w:sz w:val="18"/>
        </w:rPr>
        <w:t xml:space="preserve"> </w:t>
      </w:r>
      <w:r>
        <w:rPr>
          <w:sz w:val="18"/>
        </w:rPr>
        <w:t>the</w:t>
      </w:r>
      <w:r>
        <w:rPr>
          <w:spacing w:val="-2"/>
          <w:sz w:val="18"/>
        </w:rPr>
        <w:t xml:space="preserve"> </w:t>
      </w:r>
      <w:r>
        <w:rPr>
          <w:sz w:val="18"/>
        </w:rPr>
        <w:t>centre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tray.</w:t>
      </w:r>
    </w:p>
    <w:p w14:paraId="1953769A" w14:textId="77777777" w:rsidR="008E6E3E" w:rsidRDefault="008E6E3E">
      <w:pPr>
        <w:pStyle w:val="BodyText"/>
        <w:spacing w:before="10"/>
        <w:rPr>
          <w:sz w:val="20"/>
        </w:rPr>
      </w:pPr>
    </w:p>
    <w:p w14:paraId="1953769B" w14:textId="77777777" w:rsidR="008E6E3E" w:rsidRDefault="00157F4D">
      <w:pPr>
        <w:pStyle w:val="ListParagraph"/>
        <w:numPr>
          <w:ilvl w:val="3"/>
          <w:numId w:val="79"/>
        </w:numPr>
        <w:tabs>
          <w:tab w:val="left" w:pos="2399"/>
          <w:tab w:val="left" w:pos="2400"/>
        </w:tabs>
        <w:ind w:left="2399" w:hanging="1080"/>
        <w:rPr>
          <w:sz w:val="18"/>
        </w:rPr>
      </w:pPr>
      <w:r>
        <w:rPr>
          <w:sz w:val="18"/>
        </w:rPr>
        <w:t>Test the foam apparatus to</w:t>
      </w:r>
      <w:r>
        <w:rPr>
          <w:spacing w:val="-2"/>
          <w:sz w:val="18"/>
        </w:rPr>
        <w:t xml:space="preserve"> </w:t>
      </w:r>
      <w:r>
        <w:rPr>
          <w:sz w:val="18"/>
        </w:rPr>
        <w:t>ensure:</w:t>
      </w:r>
    </w:p>
    <w:p w14:paraId="1953769C" w14:textId="77777777" w:rsidR="008E6E3E" w:rsidRDefault="008E6E3E">
      <w:pPr>
        <w:pStyle w:val="BodyText"/>
        <w:spacing w:before="8"/>
        <w:rPr>
          <w:sz w:val="23"/>
        </w:rPr>
      </w:pPr>
    </w:p>
    <w:p w14:paraId="1953769D" w14:textId="77777777" w:rsidR="008E6E3E" w:rsidRDefault="00157F4D">
      <w:pPr>
        <w:pStyle w:val="ListParagraph"/>
        <w:numPr>
          <w:ilvl w:val="4"/>
          <w:numId w:val="79"/>
        </w:numPr>
        <w:tabs>
          <w:tab w:val="left" w:pos="2761"/>
        </w:tabs>
        <w:ind w:hanging="361"/>
        <w:rPr>
          <w:sz w:val="18"/>
        </w:rPr>
      </w:pPr>
      <w:r>
        <w:rPr>
          <w:sz w:val="18"/>
        </w:rPr>
        <w:t>nozzle pressure;</w:t>
      </w:r>
      <w:r>
        <w:rPr>
          <w:spacing w:val="-1"/>
          <w:sz w:val="18"/>
        </w:rPr>
        <w:t xml:space="preserve"> </w:t>
      </w:r>
      <w:r>
        <w:rPr>
          <w:sz w:val="18"/>
        </w:rPr>
        <w:t>and</w:t>
      </w:r>
    </w:p>
    <w:p w14:paraId="1953769E" w14:textId="77777777" w:rsidR="008E6E3E" w:rsidRDefault="008E6E3E">
      <w:pPr>
        <w:pStyle w:val="BodyText"/>
        <w:spacing w:before="8"/>
        <w:rPr>
          <w:sz w:val="23"/>
        </w:rPr>
      </w:pPr>
    </w:p>
    <w:p w14:paraId="1953769F" w14:textId="77777777" w:rsidR="008E6E3E" w:rsidRDefault="00157F4D">
      <w:pPr>
        <w:pStyle w:val="ListParagraph"/>
        <w:numPr>
          <w:ilvl w:val="4"/>
          <w:numId w:val="79"/>
        </w:numPr>
        <w:tabs>
          <w:tab w:val="left" w:pos="2761"/>
        </w:tabs>
        <w:spacing w:before="1"/>
        <w:ind w:hanging="361"/>
        <w:rPr>
          <w:sz w:val="18"/>
        </w:rPr>
      </w:pPr>
      <w:r>
        <w:rPr>
          <w:sz w:val="18"/>
        </w:rPr>
        <w:t>discharge</w:t>
      </w:r>
      <w:r>
        <w:rPr>
          <w:spacing w:val="-1"/>
          <w:sz w:val="18"/>
        </w:rPr>
        <w:t xml:space="preserve"> </w:t>
      </w:r>
      <w:r>
        <w:rPr>
          <w:sz w:val="18"/>
        </w:rPr>
        <w:t>rate.</w:t>
      </w:r>
    </w:p>
    <w:p w14:paraId="195376A0" w14:textId="77777777" w:rsidR="008E6E3E" w:rsidRDefault="008E6E3E">
      <w:pPr>
        <w:pStyle w:val="BodyText"/>
        <w:spacing w:before="10"/>
        <w:rPr>
          <w:sz w:val="23"/>
        </w:rPr>
      </w:pPr>
    </w:p>
    <w:p w14:paraId="195376A1" w14:textId="77777777" w:rsidR="008E6E3E" w:rsidRDefault="00157F4D">
      <w:pPr>
        <w:pStyle w:val="BodyText"/>
        <w:spacing w:line="556" w:lineRule="auto"/>
        <w:ind w:left="1320" w:right="2350"/>
      </w:pPr>
      <w:r>
        <w:t>When testing performance level A foam, place 60 L of water and 60 L of fuel into a 2.8 m</w:t>
      </w:r>
      <w:r>
        <w:rPr>
          <w:vertAlign w:val="superscript"/>
        </w:rPr>
        <w:t>2</w:t>
      </w:r>
      <w:r>
        <w:t xml:space="preserve"> tray. When testing performance level B foam, place 100 L of water and 100 L of fuel into a 4.5 m</w:t>
      </w:r>
      <w:r>
        <w:rPr>
          <w:vertAlign w:val="superscript"/>
        </w:rPr>
        <w:t>2</w:t>
      </w:r>
      <w:r>
        <w:t xml:space="preserve"> tray. When testing performance level C foam, place 157 L of water and 157 L of fuel into a 7.32 m</w:t>
      </w:r>
      <w:r>
        <w:rPr>
          <w:vertAlign w:val="superscript"/>
        </w:rPr>
        <w:t>2</w:t>
      </w:r>
      <w:r>
        <w:t xml:space="preserve"> tray. Position the protective screen, if required.</w:t>
      </w:r>
    </w:p>
    <w:p w14:paraId="195376A2" w14:textId="77777777" w:rsidR="008E6E3E" w:rsidRDefault="00157F4D">
      <w:pPr>
        <w:pStyle w:val="BodyText"/>
        <w:spacing w:line="556" w:lineRule="auto"/>
        <w:ind w:left="1320" w:right="834"/>
      </w:pPr>
      <w:r>
        <w:t>Test the foam apparatus to ensure a nozzle pressure of approximately 7 bar and a discharge rate of 11.4 L/min. Record the air, kerosene, water and foam premix temperature and check it is in the correct range.</w:t>
      </w:r>
    </w:p>
    <w:p w14:paraId="195376A3" w14:textId="77777777" w:rsidR="008E6E3E" w:rsidRDefault="00157F4D">
      <w:pPr>
        <w:pStyle w:val="BodyText"/>
        <w:spacing w:line="556" w:lineRule="auto"/>
        <w:ind w:left="1319" w:right="5198"/>
      </w:pPr>
      <w:r>
        <w:t>Record the wind velocity and check it is in the correct range. Ignite fuel and allow 60 seconds preburn from full involvement.</w:t>
      </w:r>
    </w:p>
    <w:p w14:paraId="195376A4" w14:textId="77777777" w:rsidR="008E6E3E" w:rsidRDefault="00157F4D">
      <w:pPr>
        <w:spacing w:line="206" w:lineRule="exact"/>
        <w:ind w:left="2399"/>
        <w:rPr>
          <w:i/>
          <w:sz w:val="18"/>
        </w:rPr>
      </w:pPr>
      <w:r>
        <w:rPr>
          <w:i/>
          <w:sz w:val="18"/>
        </w:rPr>
        <w:t>Note 1.— Full involvement shall be obtained in less than 30 seconds after the beginning of ignition.</w:t>
      </w:r>
    </w:p>
    <w:p w14:paraId="195376A5" w14:textId="77777777" w:rsidR="008E6E3E" w:rsidRDefault="008E6E3E">
      <w:pPr>
        <w:pStyle w:val="BodyText"/>
        <w:spacing w:before="6"/>
        <w:rPr>
          <w:i/>
          <w:sz w:val="23"/>
        </w:rPr>
      </w:pPr>
    </w:p>
    <w:p w14:paraId="195376A6" w14:textId="77777777" w:rsidR="008E6E3E" w:rsidRDefault="00157F4D">
      <w:pPr>
        <w:spacing w:before="1" w:line="278" w:lineRule="auto"/>
        <w:ind w:left="1319" w:right="834" w:firstLine="1080"/>
        <w:rPr>
          <w:i/>
          <w:sz w:val="18"/>
        </w:rPr>
      </w:pPr>
      <w:r>
        <w:rPr>
          <w:i/>
          <w:sz w:val="18"/>
        </w:rPr>
        <w:t>Note 2.— Ignition method shall forbid putting a solid or liquid substance into the kerosene, for example, ignition with a gas burner is acceptable.</w:t>
      </w:r>
    </w:p>
    <w:p w14:paraId="195376A7" w14:textId="77777777" w:rsidR="008E6E3E" w:rsidRDefault="008E6E3E">
      <w:pPr>
        <w:spacing w:line="278" w:lineRule="auto"/>
        <w:rPr>
          <w:sz w:val="18"/>
        </w:rPr>
        <w:sectPr w:rsidR="008E6E3E">
          <w:pgSz w:w="12240" w:h="15840"/>
          <w:pgMar w:top="1500" w:right="720" w:bottom="280" w:left="0" w:header="989" w:footer="0" w:gutter="0"/>
          <w:cols w:space="720"/>
        </w:sectPr>
      </w:pPr>
    </w:p>
    <w:p w14:paraId="195376A8" w14:textId="77777777" w:rsidR="008E6E3E" w:rsidRDefault="008E6E3E">
      <w:pPr>
        <w:pStyle w:val="BodyText"/>
        <w:spacing w:before="1"/>
        <w:rPr>
          <w:i/>
          <w:sz w:val="19"/>
        </w:rPr>
      </w:pPr>
    </w:p>
    <w:p w14:paraId="195376A9" w14:textId="77777777" w:rsidR="008E6E3E" w:rsidRDefault="00157F4D">
      <w:pPr>
        <w:pStyle w:val="BodyText"/>
        <w:spacing w:before="94" w:line="556" w:lineRule="auto"/>
        <w:ind w:left="1320" w:right="834"/>
      </w:pPr>
      <w:r>
        <w:t>Apply foam continuously while maintaining the nozzle pressure and an application rate of 11.4 L/min for 120 seconds. Record extinction time.</w:t>
      </w:r>
    </w:p>
    <w:p w14:paraId="195376AA" w14:textId="77777777" w:rsidR="008E6E3E" w:rsidRDefault="00157F4D">
      <w:pPr>
        <w:pStyle w:val="BodyText"/>
        <w:spacing w:line="206" w:lineRule="exact"/>
        <w:ind w:left="1320"/>
      </w:pPr>
      <w:r>
        <w:t>Place burn-back pot in centre of fire tray.</w:t>
      </w:r>
    </w:p>
    <w:p w14:paraId="195376AB" w14:textId="77777777" w:rsidR="008E6E3E" w:rsidRDefault="008E6E3E">
      <w:pPr>
        <w:pStyle w:val="BodyText"/>
        <w:spacing w:before="8"/>
        <w:rPr>
          <w:sz w:val="23"/>
        </w:rPr>
      </w:pPr>
    </w:p>
    <w:p w14:paraId="195376AC" w14:textId="77777777" w:rsidR="008E6E3E" w:rsidRDefault="00157F4D">
      <w:pPr>
        <w:pStyle w:val="BodyText"/>
        <w:spacing w:line="556" w:lineRule="auto"/>
        <w:ind w:left="1320" w:right="4346"/>
      </w:pPr>
      <w:r>
        <w:t>Ignite burn-back pot 120 seconds after the end of the application of foam. Record when 25 per cent of the fuel area is re-involved with fire.</w:t>
      </w:r>
    </w:p>
    <w:p w14:paraId="195376AD" w14:textId="77777777" w:rsidR="008E6E3E" w:rsidRDefault="008E6E3E">
      <w:pPr>
        <w:pStyle w:val="BodyText"/>
        <w:spacing w:before="9"/>
        <w:rPr>
          <w:sz w:val="20"/>
        </w:rPr>
      </w:pPr>
    </w:p>
    <w:p w14:paraId="195376AE" w14:textId="77777777" w:rsidR="008E6E3E" w:rsidRDefault="00157F4D">
      <w:pPr>
        <w:pStyle w:val="Heading3"/>
        <w:numPr>
          <w:ilvl w:val="2"/>
          <w:numId w:val="84"/>
        </w:numPr>
        <w:tabs>
          <w:tab w:val="left" w:pos="2399"/>
          <w:tab w:val="left" w:pos="2400"/>
        </w:tabs>
        <w:spacing w:before="1"/>
        <w:ind w:left="2400"/>
      </w:pPr>
      <w:r>
        <w:t>Firefighting performance</w:t>
      </w:r>
      <w:r>
        <w:rPr>
          <w:spacing w:val="-2"/>
        </w:rPr>
        <w:t xml:space="preserve"> </w:t>
      </w:r>
      <w:r>
        <w:t>requirements</w:t>
      </w:r>
    </w:p>
    <w:p w14:paraId="195376AF" w14:textId="77777777" w:rsidR="008E6E3E" w:rsidRDefault="008E6E3E">
      <w:pPr>
        <w:pStyle w:val="BodyText"/>
        <w:spacing w:before="8"/>
        <w:rPr>
          <w:b/>
          <w:i/>
          <w:sz w:val="23"/>
        </w:rPr>
      </w:pPr>
    </w:p>
    <w:p w14:paraId="195376B0" w14:textId="77777777" w:rsidR="008E6E3E" w:rsidRDefault="00157F4D">
      <w:pPr>
        <w:pStyle w:val="ListParagraph"/>
        <w:numPr>
          <w:ilvl w:val="3"/>
          <w:numId w:val="78"/>
        </w:numPr>
        <w:tabs>
          <w:tab w:val="left" w:pos="2399"/>
          <w:tab w:val="left" w:pos="2400"/>
        </w:tabs>
        <w:rPr>
          <w:sz w:val="18"/>
        </w:rPr>
      </w:pPr>
      <w:r>
        <w:rPr>
          <w:sz w:val="18"/>
        </w:rPr>
        <w:t>For each performance level, a foam concentrate is</w:t>
      </w:r>
      <w:r>
        <w:rPr>
          <w:spacing w:val="-4"/>
          <w:sz w:val="18"/>
        </w:rPr>
        <w:t xml:space="preserve"> </w:t>
      </w:r>
      <w:r>
        <w:rPr>
          <w:sz w:val="18"/>
        </w:rPr>
        <w:t>acceptable:</w:t>
      </w:r>
    </w:p>
    <w:p w14:paraId="195376B1" w14:textId="77777777" w:rsidR="008E6E3E" w:rsidRDefault="008E6E3E">
      <w:pPr>
        <w:pStyle w:val="BodyText"/>
        <w:spacing w:before="8"/>
        <w:rPr>
          <w:sz w:val="23"/>
        </w:rPr>
      </w:pPr>
    </w:p>
    <w:p w14:paraId="195376B2" w14:textId="77777777" w:rsidR="008E6E3E" w:rsidRDefault="00157F4D">
      <w:pPr>
        <w:pStyle w:val="ListParagraph"/>
        <w:numPr>
          <w:ilvl w:val="4"/>
          <w:numId w:val="78"/>
        </w:numPr>
        <w:tabs>
          <w:tab w:val="left" w:pos="2759"/>
          <w:tab w:val="left" w:pos="2760"/>
        </w:tabs>
        <w:spacing w:line="278" w:lineRule="auto"/>
        <w:ind w:right="597"/>
        <w:rPr>
          <w:sz w:val="18"/>
        </w:rPr>
      </w:pPr>
      <w:r>
        <w:rPr>
          <w:sz w:val="18"/>
        </w:rPr>
        <w:t>if the time to extinguish the fire from the overall surface of the tray is equal to or less than 60 seconds; and</w:t>
      </w:r>
    </w:p>
    <w:p w14:paraId="195376B3" w14:textId="77777777" w:rsidR="008E6E3E" w:rsidRDefault="008E6E3E">
      <w:pPr>
        <w:pStyle w:val="BodyText"/>
        <w:spacing w:before="10"/>
        <w:rPr>
          <w:sz w:val="20"/>
        </w:rPr>
      </w:pPr>
    </w:p>
    <w:p w14:paraId="195376B4" w14:textId="77777777" w:rsidR="008E6E3E" w:rsidRDefault="00157F4D">
      <w:pPr>
        <w:pStyle w:val="ListParagraph"/>
        <w:numPr>
          <w:ilvl w:val="4"/>
          <w:numId w:val="78"/>
        </w:numPr>
        <w:tabs>
          <w:tab w:val="left" w:pos="2760"/>
          <w:tab w:val="left" w:pos="2761"/>
        </w:tabs>
        <w:ind w:hanging="361"/>
        <w:rPr>
          <w:sz w:val="18"/>
        </w:rPr>
      </w:pPr>
      <w:r>
        <w:rPr>
          <w:sz w:val="18"/>
        </w:rPr>
        <w:t>if the reignition of 25 per cent of the tray surface is equal to or longer than 5</w:t>
      </w:r>
      <w:r>
        <w:rPr>
          <w:spacing w:val="-20"/>
          <w:sz w:val="18"/>
        </w:rPr>
        <w:t xml:space="preserve"> </w:t>
      </w:r>
      <w:r>
        <w:rPr>
          <w:sz w:val="18"/>
        </w:rPr>
        <w:t>minutes.</w:t>
      </w:r>
    </w:p>
    <w:p w14:paraId="195376B5" w14:textId="77777777" w:rsidR="008E6E3E" w:rsidRDefault="008E6E3E">
      <w:pPr>
        <w:pStyle w:val="BodyText"/>
        <w:spacing w:before="8"/>
        <w:rPr>
          <w:sz w:val="23"/>
        </w:rPr>
      </w:pPr>
    </w:p>
    <w:p w14:paraId="195376B6" w14:textId="77777777" w:rsidR="008E6E3E" w:rsidRDefault="00157F4D">
      <w:pPr>
        <w:spacing w:line="278" w:lineRule="auto"/>
        <w:ind w:left="1320" w:right="834"/>
        <w:rPr>
          <w:i/>
          <w:sz w:val="18"/>
        </w:rPr>
      </w:pPr>
      <w:r>
        <w:rPr>
          <w:i/>
          <w:sz w:val="18"/>
        </w:rPr>
        <w:t>Note for testing authorities: At the 60 seconds time, minute flames (flickers) visible between the foam blanket and the inner edge of the tray are acceptable if they:</w:t>
      </w:r>
    </w:p>
    <w:p w14:paraId="195376B7" w14:textId="77777777" w:rsidR="008E6E3E" w:rsidRDefault="008E6E3E">
      <w:pPr>
        <w:pStyle w:val="BodyText"/>
        <w:spacing w:before="10"/>
        <w:rPr>
          <w:i/>
          <w:sz w:val="20"/>
        </w:rPr>
      </w:pPr>
    </w:p>
    <w:p w14:paraId="195376B8" w14:textId="77777777" w:rsidR="008E6E3E" w:rsidRDefault="00157F4D">
      <w:pPr>
        <w:pStyle w:val="ListParagraph"/>
        <w:numPr>
          <w:ilvl w:val="0"/>
          <w:numId w:val="77"/>
        </w:numPr>
        <w:tabs>
          <w:tab w:val="left" w:pos="2760"/>
        </w:tabs>
        <w:spacing w:line="278" w:lineRule="auto"/>
        <w:ind w:right="600"/>
        <w:rPr>
          <w:i/>
          <w:sz w:val="18"/>
        </w:rPr>
      </w:pPr>
      <w:r>
        <w:rPr>
          <w:i/>
          <w:sz w:val="18"/>
        </w:rPr>
        <w:t>do not spread in a cumulative length exceeding 25 per cent of the circumference of the inner edge of the tray;</w:t>
      </w:r>
      <w:r>
        <w:rPr>
          <w:i/>
          <w:spacing w:val="-1"/>
          <w:sz w:val="18"/>
        </w:rPr>
        <w:t xml:space="preserve"> </w:t>
      </w:r>
      <w:r>
        <w:rPr>
          <w:i/>
          <w:sz w:val="18"/>
        </w:rPr>
        <w:t>and</w:t>
      </w:r>
    </w:p>
    <w:p w14:paraId="195376B9" w14:textId="77777777" w:rsidR="008E6E3E" w:rsidRDefault="008E6E3E">
      <w:pPr>
        <w:pStyle w:val="BodyText"/>
        <w:spacing w:before="10"/>
        <w:rPr>
          <w:i/>
          <w:sz w:val="20"/>
        </w:rPr>
      </w:pPr>
    </w:p>
    <w:p w14:paraId="195376BA" w14:textId="77777777" w:rsidR="008E6E3E" w:rsidRDefault="00157F4D">
      <w:pPr>
        <w:pStyle w:val="ListParagraph"/>
        <w:numPr>
          <w:ilvl w:val="0"/>
          <w:numId w:val="77"/>
        </w:numPr>
        <w:tabs>
          <w:tab w:val="left" w:pos="2760"/>
        </w:tabs>
        <w:ind w:left="2759"/>
        <w:rPr>
          <w:i/>
          <w:sz w:val="18"/>
        </w:rPr>
      </w:pPr>
      <w:r>
        <w:rPr>
          <w:i/>
          <w:sz w:val="18"/>
        </w:rPr>
        <w:t>are totally extinguished during the second minute of foam</w:t>
      </w:r>
      <w:r>
        <w:rPr>
          <w:i/>
          <w:spacing w:val="-6"/>
          <w:sz w:val="18"/>
        </w:rPr>
        <w:t xml:space="preserve"> </w:t>
      </w:r>
      <w:r>
        <w:rPr>
          <w:i/>
          <w:sz w:val="18"/>
        </w:rPr>
        <w:t>application.</w:t>
      </w:r>
    </w:p>
    <w:p w14:paraId="195376BB" w14:textId="77777777" w:rsidR="008E6E3E" w:rsidRDefault="008E6E3E">
      <w:pPr>
        <w:pStyle w:val="BodyText"/>
        <w:spacing w:before="8"/>
        <w:rPr>
          <w:i/>
          <w:sz w:val="23"/>
        </w:rPr>
      </w:pPr>
    </w:p>
    <w:p w14:paraId="195376BC" w14:textId="77777777" w:rsidR="008E6E3E" w:rsidRDefault="00157F4D">
      <w:pPr>
        <w:pStyle w:val="ListParagraph"/>
        <w:numPr>
          <w:ilvl w:val="2"/>
          <w:numId w:val="84"/>
        </w:numPr>
        <w:tabs>
          <w:tab w:val="left" w:pos="2399"/>
          <w:tab w:val="left" w:pos="2400"/>
        </w:tabs>
        <w:spacing w:line="278" w:lineRule="auto"/>
        <w:ind w:right="549" w:hanging="1"/>
        <w:jc w:val="both"/>
        <w:rPr>
          <w:sz w:val="18"/>
        </w:rPr>
      </w:pPr>
      <w:r>
        <w:rPr>
          <w:b/>
          <w:i/>
          <w:sz w:val="18"/>
        </w:rPr>
        <w:t xml:space="preserve">Operational considerations. </w:t>
      </w:r>
      <w:r>
        <w:rPr>
          <w:sz w:val="18"/>
        </w:rPr>
        <w:t>The quality of foam produced by a vehicle system may be affected by the characteristics of the local water supply. It is important to acquire an adequate clear water supply. No corrosion inhibitors, freezing point depressants or other additives should be used in the water supply without prior consultation with, and the approval of, the foam concentrate</w:t>
      </w:r>
      <w:r>
        <w:rPr>
          <w:spacing w:val="-2"/>
          <w:sz w:val="18"/>
        </w:rPr>
        <w:t xml:space="preserve"> </w:t>
      </w:r>
      <w:r>
        <w:rPr>
          <w:sz w:val="18"/>
        </w:rPr>
        <w:t>manufacturer.</w:t>
      </w:r>
    </w:p>
    <w:p w14:paraId="195376BD" w14:textId="77777777" w:rsidR="008E6E3E" w:rsidRDefault="008E6E3E">
      <w:pPr>
        <w:pStyle w:val="BodyText"/>
        <w:spacing w:before="9"/>
        <w:rPr>
          <w:sz w:val="20"/>
        </w:rPr>
      </w:pPr>
    </w:p>
    <w:p w14:paraId="195376BE" w14:textId="77777777" w:rsidR="008E6E3E" w:rsidRDefault="00157F4D">
      <w:pPr>
        <w:pStyle w:val="ListParagraph"/>
        <w:numPr>
          <w:ilvl w:val="2"/>
          <w:numId w:val="84"/>
        </w:numPr>
        <w:tabs>
          <w:tab w:val="left" w:pos="2399"/>
          <w:tab w:val="left" w:pos="2400"/>
        </w:tabs>
        <w:spacing w:before="1" w:line="278" w:lineRule="auto"/>
        <w:ind w:right="594" w:firstLine="0"/>
        <w:jc w:val="both"/>
        <w:rPr>
          <w:sz w:val="18"/>
        </w:rPr>
      </w:pPr>
      <w:r>
        <w:rPr>
          <w:sz w:val="18"/>
        </w:rPr>
        <w:t>Foam can be applied to fires in two distinct forms. Solid streams are used where the range of application is essential or where the stream may be deflected from a solid object to distribute it in the fire area. Solid streams must be employed with care at an aircraft accident where survivors are evacuating the aircraft and escape slides may be in use. Dispersed patterns may be employed to deliver foam at shorter ranges to a fire area, combining greater coverage with the more effective surface application of the foam. Dispersed patterns are particularly valuable in protecting firefighters from radiated heat. Monitors are directional control devices which deliver larger capacity streams from nozzles. Low  level application allows the operator to see the position of the monitor, therefore minimizing the waste of agents. In some vehicles, standard water nozzles are employed to produce “fog foam”, mainly from sideline deliveries. While these nozzles are effective in achieving rapid knockdown, they may not be pre-calibrated to produce foams of the specified qualities and these may not have the degree of performance associated with fully-aspirated foams that normally provide a longer duration and reignition (burn-back)</w:t>
      </w:r>
      <w:r>
        <w:rPr>
          <w:spacing w:val="-1"/>
          <w:sz w:val="18"/>
        </w:rPr>
        <w:t xml:space="preserve"> </w:t>
      </w:r>
      <w:r>
        <w:rPr>
          <w:sz w:val="18"/>
        </w:rPr>
        <w:t>protection.</w:t>
      </w:r>
    </w:p>
    <w:p w14:paraId="195376BF" w14:textId="77777777" w:rsidR="008E6E3E" w:rsidRDefault="008E6E3E">
      <w:pPr>
        <w:pStyle w:val="BodyText"/>
        <w:spacing w:before="8"/>
        <w:rPr>
          <w:sz w:val="20"/>
        </w:rPr>
      </w:pPr>
    </w:p>
    <w:p w14:paraId="195376C0" w14:textId="77777777" w:rsidR="008E6E3E" w:rsidRDefault="00157F4D">
      <w:pPr>
        <w:pStyle w:val="ListParagraph"/>
        <w:numPr>
          <w:ilvl w:val="2"/>
          <w:numId w:val="84"/>
        </w:numPr>
        <w:tabs>
          <w:tab w:val="left" w:pos="2399"/>
          <w:tab w:val="left" w:pos="2400"/>
        </w:tabs>
        <w:spacing w:line="278" w:lineRule="auto"/>
        <w:ind w:right="597" w:firstLine="0"/>
        <w:jc w:val="both"/>
        <w:rPr>
          <w:sz w:val="18"/>
        </w:rPr>
      </w:pPr>
      <w:r>
        <w:rPr>
          <w:sz w:val="18"/>
        </w:rPr>
        <w:t>Equipment such as high reach extendable turrets (HRET) and low-level high performance monitors can provide the operator with greater flexibility in directing the foam stream. HRET can be defined as a device, permanently mounted with a power-operated boom or booms, designed to supply a large-capacity, mobile, elevated water stream or other fire extinguishing agents, or both. The extendable turret places the nozzle well forward and below the operator, thus eliminating foam overspray and providing a clearer view of the effectiveness of agent application. The ability to position the nozzle nearer to, or in alignment with, the target allows more precise aiming, reduces disruption from wind and helps to conserve</w:t>
      </w:r>
      <w:r>
        <w:rPr>
          <w:spacing w:val="-1"/>
          <w:sz w:val="18"/>
        </w:rPr>
        <w:t xml:space="preserve"> </w:t>
      </w:r>
      <w:r>
        <w:rPr>
          <w:sz w:val="18"/>
        </w:rPr>
        <w:t>agent.</w:t>
      </w:r>
    </w:p>
    <w:p w14:paraId="195376C1"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6C2" w14:textId="77777777" w:rsidR="008E6E3E" w:rsidRDefault="008E6E3E">
      <w:pPr>
        <w:pStyle w:val="BodyText"/>
        <w:spacing w:before="1"/>
        <w:rPr>
          <w:sz w:val="19"/>
        </w:rPr>
      </w:pPr>
    </w:p>
    <w:p w14:paraId="195376C3" w14:textId="77777777" w:rsidR="008E6E3E" w:rsidRDefault="00157F4D">
      <w:pPr>
        <w:pStyle w:val="ListParagraph"/>
        <w:numPr>
          <w:ilvl w:val="2"/>
          <w:numId w:val="84"/>
        </w:numPr>
        <w:tabs>
          <w:tab w:val="left" w:pos="2399"/>
          <w:tab w:val="left" w:pos="2400"/>
        </w:tabs>
        <w:spacing w:before="94" w:line="278" w:lineRule="auto"/>
        <w:ind w:left="1319" w:right="598" w:firstLine="0"/>
        <w:jc w:val="both"/>
        <w:rPr>
          <w:sz w:val="18"/>
        </w:rPr>
      </w:pPr>
      <w:r>
        <w:rPr>
          <w:sz w:val="18"/>
        </w:rPr>
        <w:t>RFF vehicles equipped with HRET may incorporate penetrating technology that provides the vehicle operator the ability to deliver extinguishment agent through an adjustable nozzle or rigid probe in and around the aircraft and into the passenger or cargo compartments. Such technology provides the ability to pierce through the fuselage or aircraft components, affording the operator greater flexibility when it comes to the strategies and tactics of aircraft interior firefighting. The piercing action of the rigid tip allows agent application to the seat of the fire, which may be inaccessible to hand-line operations such as in the case of cargo aircraft, tail-equipped aircraft engines, and auxiliary power units (APUs).</w:t>
      </w:r>
    </w:p>
    <w:p w14:paraId="195376C4" w14:textId="77777777" w:rsidR="008E6E3E" w:rsidRDefault="008E6E3E">
      <w:pPr>
        <w:pStyle w:val="BodyText"/>
        <w:spacing w:before="8"/>
        <w:rPr>
          <w:sz w:val="20"/>
        </w:rPr>
      </w:pPr>
    </w:p>
    <w:p w14:paraId="195376C5" w14:textId="77777777" w:rsidR="008E6E3E" w:rsidRDefault="00157F4D">
      <w:pPr>
        <w:pStyle w:val="ListParagraph"/>
        <w:numPr>
          <w:ilvl w:val="2"/>
          <w:numId w:val="84"/>
        </w:numPr>
        <w:tabs>
          <w:tab w:val="left" w:pos="2399"/>
          <w:tab w:val="left" w:pos="2400"/>
        </w:tabs>
        <w:spacing w:before="1"/>
        <w:ind w:left="2399"/>
        <w:jc w:val="both"/>
        <w:rPr>
          <w:sz w:val="18"/>
        </w:rPr>
      </w:pPr>
      <w:r>
        <w:rPr>
          <w:sz w:val="18"/>
        </w:rPr>
        <w:t>Other suitable manual or hand-held penetrating technologies may include the</w:t>
      </w:r>
      <w:r>
        <w:rPr>
          <w:spacing w:val="-12"/>
          <w:sz w:val="18"/>
        </w:rPr>
        <w:t xml:space="preserve"> </w:t>
      </w:r>
      <w:r>
        <w:rPr>
          <w:sz w:val="18"/>
        </w:rPr>
        <w:t>following:</w:t>
      </w:r>
    </w:p>
    <w:p w14:paraId="195376C6" w14:textId="77777777" w:rsidR="008E6E3E" w:rsidRDefault="008E6E3E">
      <w:pPr>
        <w:pStyle w:val="BodyText"/>
        <w:spacing w:before="8"/>
        <w:rPr>
          <w:sz w:val="23"/>
        </w:rPr>
      </w:pPr>
    </w:p>
    <w:p w14:paraId="195376C7" w14:textId="77777777" w:rsidR="008E6E3E" w:rsidRDefault="00157F4D">
      <w:pPr>
        <w:pStyle w:val="ListParagraph"/>
        <w:numPr>
          <w:ilvl w:val="3"/>
          <w:numId w:val="84"/>
        </w:numPr>
        <w:tabs>
          <w:tab w:val="left" w:pos="2761"/>
        </w:tabs>
        <w:spacing w:line="278" w:lineRule="auto"/>
        <w:ind w:right="601"/>
        <w:jc w:val="both"/>
        <w:rPr>
          <w:sz w:val="18"/>
        </w:rPr>
      </w:pPr>
      <w:r>
        <w:rPr>
          <w:sz w:val="18"/>
        </w:rPr>
        <w:t>manual piercing or hand-held penetrating nozzles, given a safe working platform and proper protection, can deliver many of the same firefighting tactics and strategies described for</w:t>
      </w:r>
      <w:r>
        <w:rPr>
          <w:spacing w:val="-32"/>
          <w:sz w:val="18"/>
        </w:rPr>
        <w:t xml:space="preserve"> </w:t>
      </w:r>
      <w:r>
        <w:rPr>
          <w:sz w:val="18"/>
        </w:rPr>
        <w:t>HRETs;</w:t>
      </w:r>
    </w:p>
    <w:p w14:paraId="195376C8" w14:textId="77777777" w:rsidR="008E6E3E" w:rsidRDefault="008E6E3E">
      <w:pPr>
        <w:pStyle w:val="BodyText"/>
        <w:spacing w:before="10"/>
        <w:rPr>
          <w:sz w:val="20"/>
        </w:rPr>
      </w:pPr>
    </w:p>
    <w:p w14:paraId="195376C9" w14:textId="77777777" w:rsidR="008E6E3E" w:rsidRDefault="00157F4D">
      <w:pPr>
        <w:pStyle w:val="ListParagraph"/>
        <w:numPr>
          <w:ilvl w:val="3"/>
          <w:numId w:val="84"/>
        </w:numPr>
        <w:tabs>
          <w:tab w:val="left" w:pos="2761"/>
        </w:tabs>
        <w:spacing w:line="278" w:lineRule="auto"/>
        <w:ind w:right="597"/>
        <w:jc w:val="both"/>
        <w:rPr>
          <w:sz w:val="18"/>
        </w:rPr>
      </w:pPr>
      <w:r>
        <w:rPr>
          <w:sz w:val="18"/>
        </w:rPr>
        <w:t>hand-held skin penetrating agent applicator tool (SPAAT) is one of a variety of manual penetration tools available to firefighters;</w:t>
      </w:r>
      <w:r>
        <w:rPr>
          <w:spacing w:val="-1"/>
          <w:sz w:val="18"/>
        </w:rPr>
        <w:t xml:space="preserve"> </w:t>
      </w:r>
      <w:r>
        <w:rPr>
          <w:sz w:val="18"/>
        </w:rPr>
        <w:t>and</w:t>
      </w:r>
    </w:p>
    <w:p w14:paraId="195376CA" w14:textId="77777777" w:rsidR="008E6E3E" w:rsidRDefault="008E6E3E">
      <w:pPr>
        <w:pStyle w:val="BodyText"/>
        <w:spacing w:before="9"/>
        <w:rPr>
          <w:sz w:val="20"/>
        </w:rPr>
      </w:pPr>
    </w:p>
    <w:p w14:paraId="195376CB" w14:textId="77777777" w:rsidR="008E6E3E" w:rsidRDefault="00157F4D">
      <w:pPr>
        <w:pStyle w:val="ListParagraph"/>
        <w:numPr>
          <w:ilvl w:val="3"/>
          <w:numId w:val="84"/>
        </w:numPr>
        <w:tabs>
          <w:tab w:val="left" w:pos="2760"/>
        </w:tabs>
        <w:spacing w:line="278" w:lineRule="auto"/>
        <w:ind w:right="598"/>
        <w:jc w:val="both"/>
        <w:rPr>
          <w:sz w:val="18"/>
        </w:rPr>
      </w:pPr>
      <w:r>
        <w:rPr>
          <w:sz w:val="18"/>
        </w:rPr>
        <w:t>ultra-high pressure water streams have been developed using a narrow gauge water stream to “cut” a small hole through the aircraft skin to apply agent into the interior of an aircraft. The ultra-high pressure water streams pierce the outer structure with high pressure water and aggregate enabling an exterior attack on the involved structure. Once the outer structure is penetrated, the ultra-high pressure sends a mist into the thermal layer which cools the interior, dropping temperature from 800°C to 100°C in a matter of seconds. This technology allows the operator to attack fire from a safe exterior position without the firefighter entering the interior of a</w:t>
      </w:r>
      <w:r>
        <w:rPr>
          <w:spacing w:val="-5"/>
          <w:sz w:val="18"/>
        </w:rPr>
        <w:t xml:space="preserve"> </w:t>
      </w:r>
      <w:r>
        <w:rPr>
          <w:sz w:val="18"/>
        </w:rPr>
        <w:t>structure.</w:t>
      </w:r>
    </w:p>
    <w:p w14:paraId="195376CC" w14:textId="77777777" w:rsidR="008E6E3E" w:rsidRDefault="008E6E3E">
      <w:pPr>
        <w:pStyle w:val="BodyText"/>
        <w:spacing w:before="9"/>
        <w:rPr>
          <w:sz w:val="20"/>
        </w:rPr>
      </w:pPr>
    </w:p>
    <w:p w14:paraId="195376CD" w14:textId="77777777" w:rsidR="008E6E3E" w:rsidRDefault="00157F4D">
      <w:pPr>
        <w:pStyle w:val="ListParagraph"/>
        <w:numPr>
          <w:ilvl w:val="2"/>
          <w:numId w:val="84"/>
        </w:numPr>
        <w:tabs>
          <w:tab w:val="left" w:pos="2399"/>
          <w:tab w:val="left" w:pos="2400"/>
        </w:tabs>
        <w:spacing w:line="278" w:lineRule="auto"/>
        <w:ind w:right="598" w:firstLine="0"/>
        <w:jc w:val="both"/>
        <w:rPr>
          <w:sz w:val="18"/>
        </w:rPr>
      </w:pPr>
      <w:r>
        <w:rPr>
          <w:sz w:val="18"/>
        </w:rPr>
        <w:t>The use of penetrating technology to suppress aircraft interior fires should be carefully evaluated as there are concerns regarding its efficacy and safety, in particular to passengers. Where provided, adequate training including standard operating procedures should be provided to RFF personnel involved in the use of such</w:t>
      </w:r>
      <w:r>
        <w:rPr>
          <w:spacing w:val="-19"/>
          <w:sz w:val="18"/>
        </w:rPr>
        <w:t xml:space="preserve"> </w:t>
      </w:r>
      <w:r>
        <w:rPr>
          <w:sz w:val="18"/>
        </w:rPr>
        <w:t>equipment.</w:t>
      </w:r>
    </w:p>
    <w:p w14:paraId="195376CE" w14:textId="77777777" w:rsidR="008E6E3E" w:rsidRDefault="008E6E3E">
      <w:pPr>
        <w:pStyle w:val="BodyText"/>
        <w:rPr>
          <w:sz w:val="20"/>
        </w:rPr>
      </w:pPr>
    </w:p>
    <w:p w14:paraId="195376CF" w14:textId="77777777" w:rsidR="008E6E3E" w:rsidRDefault="008E6E3E">
      <w:pPr>
        <w:pStyle w:val="BodyText"/>
        <w:rPr>
          <w:sz w:val="20"/>
        </w:rPr>
      </w:pPr>
    </w:p>
    <w:p w14:paraId="195376D0" w14:textId="77777777" w:rsidR="008E6E3E" w:rsidRDefault="008E6E3E">
      <w:pPr>
        <w:pStyle w:val="BodyText"/>
        <w:spacing w:before="6"/>
        <w:rPr>
          <w:sz w:val="22"/>
        </w:rPr>
      </w:pPr>
    </w:p>
    <w:p w14:paraId="195376D1" w14:textId="77777777" w:rsidR="008E6E3E" w:rsidRDefault="00157F4D">
      <w:pPr>
        <w:pStyle w:val="Heading2"/>
        <w:numPr>
          <w:ilvl w:val="1"/>
          <w:numId w:val="76"/>
        </w:numPr>
        <w:tabs>
          <w:tab w:val="left" w:pos="5116"/>
          <w:tab w:val="left" w:pos="5117"/>
        </w:tabs>
        <w:spacing w:before="1"/>
        <w:ind w:hanging="453"/>
        <w:jc w:val="left"/>
      </w:pPr>
      <w:bookmarkStart w:id="5" w:name="_TOC_250024"/>
      <w:r>
        <w:t>COMPLEMENTARY</w:t>
      </w:r>
      <w:r>
        <w:rPr>
          <w:spacing w:val="1"/>
        </w:rPr>
        <w:t xml:space="preserve"> </w:t>
      </w:r>
      <w:bookmarkEnd w:id="5"/>
      <w:r>
        <w:t>AGENTS</w:t>
      </w:r>
    </w:p>
    <w:p w14:paraId="195376D2" w14:textId="77777777" w:rsidR="008E6E3E" w:rsidRDefault="008E6E3E">
      <w:pPr>
        <w:pStyle w:val="BodyText"/>
        <w:spacing w:before="8"/>
        <w:rPr>
          <w:b/>
          <w:sz w:val="23"/>
        </w:rPr>
      </w:pPr>
    </w:p>
    <w:p w14:paraId="195376D3" w14:textId="77777777" w:rsidR="008E6E3E" w:rsidRDefault="00157F4D">
      <w:pPr>
        <w:pStyle w:val="ListParagraph"/>
        <w:numPr>
          <w:ilvl w:val="2"/>
          <w:numId w:val="75"/>
        </w:numPr>
        <w:tabs>
          <w:tab w:val="left" w:pos="2399"/>
          <w:tab w:val="left" w:pos="2400"/>
        </w:tabs>
        <w:spacing w:line="278" w:lineRule="auto"/>
        <w:ind w:right="598" w:firstLine="0"/>
        <w:jc w:val="both"/>
        <w:rPr>
          <w:sz w:val="18"/>
        </w:rPr>
      </w:pPr>
      <w:r>
        <w:rPr>
          <w:sz w:val="18"/>
        </w:rPr>
        <w:t>Complementary agents do not generally have any substantial cooling effect on liquids or materials involved in fire. In a major fire situation, extinguishment achieved by complementary agents may well only be transient and danger of “flashback” or reignition may occur when foam is not available to secure a fire. They are particularly effective on concealed fires (e.g. engine fires) in aircraft freight holds and beneath wings, where foams may not penetrate and on running fuel fire situations, on which foams are ineffective. They are known as complementary agents because while they may have the capability of rapid fire suppression (when applied at a sufficient rate), it is generally necessary to apply a principal agent simultaneously or at least before flashback can occur in order to achieve permanent control. Considerably improved complementary agents have become available in recent years, and constant studies are still being made in both the dry chemical and halocarbon</w:t>
      </w:r>
      <w:r>
        <w:rPr>
          <w:spacing w:val="-2"/>
          <w:sz w:val="18"/>
        </w:rPr>
        <w:t xml:space="preserve"> </w:t>
      </w:r>
      <w:r>
        <w:rPr>
          <w:sz w:val="18"/>
        </w:rPr>
        <w:t>fields.</w:t>
      </w:r>
    </w:p>
    <w:p w14:paraId="195376D4" w14:textId="77777777" w:rsidR="008E6E3E" w:rsidRDefault="008E6E3E">
      <w:pPr>
        <w:pStyle w:val="BodyText"/>
        <w:spacing w:before="8"/>
        <w:rPr>
          <w:sz w:val="20"/>
        </w:rPr>
      </w:pPr>
    </w:p>
    <w:p w14:paraId="195376D5" w14:textId="77777777" w:rsidR="008E6E3E" w:rsidRDefault="00157F4D">
      <w:pPr>
        <w:pStyle w:val="ListParagraph"/>
        <w:numPr>
          <w:ilvl w:val="2"/>
          <w:numId w:val="75"/>
        </w:numPr>
        <w:tabs>
          <w:tab w:val="left" w:pos="2398"/>
          <w:tab w:val="left" w:pos="2399"/>
        </w:tabs>
        <w:spacing w:before="1" w:line="278" w:lineRule="auto"/>
        <w:ind w:right="596" w:firstLine="0"/>
        <w:jc w:val="both"/>
        <w:rPr>
          <w:sz w:val="18"/>
        </w:rPr>
      </w:pPr>
      <w:r>
        <w:rPr>
          <w:sz w:val="18"/>
        </w:rPr>
        <w:t>Due regard must be made to the problems which may arise when large quantities of complementary agents are discharged rapidly. A dense cloud of the agent may impede aircraft evacuation or rescue operations by limiting the visibility and affecting the respiration of those exposed to the</w:t>
      </w:r>
      <w:r>
        <w:rPr>
          <w:spacing w:val="-8"/>
          <w:sz w:val="18"/>
        </w:rPr>
        <w:t xml:space="preserve"> </w:t>
      </w:r>
      <w:r>
        <w:rPr>
          <w:sz w:val="18"/>
        </w:rPr>
        <w:t>effects.</w:t>
      </w:r>
    </w:p>
    <w:p w14:paraId="195376D6" w14:textId="77777777" w:rsidR="008E6E3E" w:rsidRDefault="008E6E3E">
      <w:pPr>
        <w:pStyle w:val="BodyText"/>
        <w:spacing w:before="9"/>
        <w:rPr>
          <w:sz w:val="20"/>
        </w:rPr>
      </w:pPr>
    </w:p>
    <w:p w14:paraId="195376D7" w14:textId="77777777" w:rsidR="008E6E3E" w:rsidRDefault="00157F4D">
      <w:pPr>
        <w:pStyle w:val="ListParagraph"/>
        <w:numPr>
          <w:ilvl w:val="2"/>
          <w:numId w:val="75"/>
        </w:numPr>
        <w:tabs>
          <w:tab w:val="left" w:pos="2400"/>
          <w:tab w:val="left" w:pos="2401"/>
        </w:tabs>
        <w:spacing w:line="278" w:lineRule="auto"/>
        <w:ind w:right="599" w:firstLine="0"/>
        <w:jc w:val="both"/>
        <w:rPr>
          <w:sz w:val="18"/>
        </w:rPr>
      </w:pPr>
      <w:r>
        <w:rPr>
          <w:b/>
          <w:i/>
          <w:sz w:val="18"/>
        </w:rPr>
        <w:t xml:space="preserve">Replacement of water for foam production by complementary agents. </w:t>
      </w:r>
      <w:r>
        <w:rPr>
          <w:sz w:val="18"/>
        </w:rPr>
        <w:t>Paragraph 2.3.1 defines conditions in which water for foam production may be replaced by complementary agents. Paragraph 2.3.11 provides the substitution ratios for each of the complementary agents in these</w:t>
      </w:r>
      <w:r>
        <w:rPr>
          <w:spacing w:val="-7"/>
          <w:sz w:val="18"/>
        </w:rPr>
        <w:t xml:space="preserve"> </w:t>
      </w:r>
      <w:r>
        <w:rPr>
          <w:sz w:val="18"/>
        </w:rPr>
        <w:t>calculations.</w:t>
      </w:r>
    </w:p>
    <w:p w14:paraId="195376D8"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6D9" w14:textId="77777777" w:rsidR="008E6E3E" w:rsidRDefault="008E6E3E">
      <w:pPr>
        <w:pStyle w:val="BodyText"/>
        <w:spacing w:before="1"/>
        <w:rPr>
          <w:sz w:val="19"/>
        </w:rPr>
      </w:pPr>
    </w:p>
    <w:p w14:paraId="195376DA" w14:textId="77777777" w:rsidR="008E6E3E" w:rsidRDefault="00157F4D">
      <w:pPr>
        <w:pStyle w:val="ListParagraph"/>
        <w:numPr>
          <w:ilvl w:val="2"/>
          <w:numId w:val="75"/>
        </w:numPr>
        <w:tabs>
          <w:tab w:val="left" w:pos="2399"/>
          <w:tab w:val="left" w:pos="2400"/>
        </w:tabs>
        <w:spacing w:before="94" w:line="278" w:lineRule="auto"/>
        <w:ind w:left="1319" w:right="598" w:firstLine="0"/>
        <w:jc w:val="both"/>
        <w:rPr>
          <w:sz w:val="18"/>
        </w:rPr>
      </w:pPr>
      <w:r>
        <w:rPr>
          <w:b/>
          <w:i/>
          <w:sz w:val="18"/>
        </w:rPr>
        <w:t xml:space="preserve">Dry chemical powders. </w:t>
      </w:r>
      <w:r>
        <w:rPr>
          <w:sz w:val="18"/>
        </w:rPr>
        <w:t>These are available in a number of formulations, each consisting of finely divided chemical products which are combined with additives to improve their performance. The dry chemical powders normally provided for aircraft RFF applications are not specifically designed or intended for use on flammable metal fires, which require specialized agents (see 12.2.17). In aircraft RFF operations dry chemical powders are normally of the “BC” type, indicating their effectiveness against fires involving flammable liquids and those of an electrical origin. In addition, dry chemical powders should comply with the specifications of the International Organization for Standardization (ISO 7202). Operational applications are usually in one of the following</w:t>
      </w:r>
      <w:r>
        <w:rPr>
          <w:spacing w:val="-5"/>
          <w:sz w:val="18"/>
        </w:rPr>
        <w:t xml:space="preserve"> </w:t>
      </w:r>
      <w:r>
        <w:rPr>
          <w:sz w:val="18"/>
        </w:rPr>
        <w:t>methods:</w:t>
      </w:r>
    </w:p>
    <w:p w14:paraId="195376DB" w14:textId="77777777" w:rsidR="008E6E3E" w:rsidRDefault="008E6E3E">
      <w:pPr>
        <w:pStyle w:val="BodyText"/>
        <w:spacing w:before="8"/>
        <w:rPr>
          <w:sz w:val="20"/>
        </w:rPr>
      </w:pPr>
    </w:p>
    <w:p w14:paraId="195376DC" w14:textId="77777777" w:rsidR="008E6E3E" w:rsidRDefault="00157F4D">
      <w:pPr>
        <w:pStyle w:val="ListParagraph"/>
        <w:numPr>
          <w:ilvl w:val="3"/>
          <w:numId w:val="75"/>
        </w:numPr>
        <w:tabs>
          <w:tab w:val="left" w:pos="2760"/>
        </w:tabs>
        <w:spacing w:before="1" w:line="278" w:lineRule="auto"/>
        <w:ind w:right="599"/>
        <w:jc w:val="both"/>
        <w:rPr>
          <w:sz w:val="18"/>
        </w:rPr>
      </w:pPr>
      <w:r>
        <w:rPr>
          <w:sz w:val="18"/>
        </w:rPr>
        <w:t>they are effective against fires in inaccessible locations and for running fuel fires, where foams are largely ineffective;</w:t>
      </w:r>
      <w:r>
        <w:rPr>
          <w:spacing w:val="-1"/>
          <w:sz w:val="18"/>
        </w:rPr>
        <w:t xml:space="preserve"> </w:t>
      </w:r>
      <w:r>
        <w:rPr>
          <w:sz w:val="18"/>
        </w:rPr>
        <w:t>and</w:t>
      </w:r>
    </w:p>
    <w:p w14:paraId="195376DD" w14:textId="77777777" w:rsidR="008E6E3E" w:rsidRDefault="008E6E3E">
      <w:pPr>
        <w:pStyle w:val="BodyText"/>
        <w:spacing w:before="9"/>
        <w:rPr>
          <w:sz w:val="20"/>
        </w:rPr>
      </w:pPr>
    </w:p>
    <w:p w14:paraId="195376DE" w14:textId="77777777" w:rsidR="008E6E3E" w:rsidRDefault="00157F4D">
      <w:pPr>
        <w:pStyle w:val="ListParagraph"/>
        <w:numPr>
          <w:ilvl w:val="3"/>
          <w:numId w:val="75"/>
        </w:numPr>
        <w:tabs>
          <w:tab w:val="left" w:pos="2760"/>
        </w:tabs>
        <w:spacing w:line="278" w:lineRule="auto"/>
        <w:ind w:right="596"/>
        <w:jc w:val="both"/>
        <w:rPr>
          <w:sz w:val="18"/>
        </w:rPr>
      </w:pPr>
      <w:r>
        <w:rPr>
          <w:sz w:val="18"/>
        </w:rPr>
        <w:t>at a high rate of application in the role of a principal agent, they may well be an acceptable practice at airports with extreme climatic conditions. Details of the equivalents for the substitution of dry chemical powders for water for foam production may be found in 2.3.11. In addition to the problems described in 8.2.2, when large quantities of dry chemical powders are discharged rapidly, limited visibility will also reduce the effective placement of foam in a dual-agent attack to those areas where the dry chemical powder has achieved “knockdown”.</w:t>
      </w:r>
    </w:p>
    <w:p w14:paraId="195376DF" w14:textId="77777777" w:rsidR="008E6E3E" w:rsidRDefault="008E6E3E">
      <w:pPr>
        <w:pStyle w:val="BodyText"/>
        <w:spacing w:before="9"/>
        <w:rPr>
          <w:sz w:val="20"/>
        </w:rPr>
      </w:pPr>
    </w:p>
    <w:p w14:paraId="195376E0" w14:textId="77777777" w:rsidR="008E6E3E" w:rsidRDefault="00157F4D">
      <w:pPr>
        <w:pStyle w:val="ListParagraph"/>
        <w:numPr>
          <w:ilvl w:val="2"/>
          <w:numId w:val="75"/>
        </w:numPr>
        <w:tabs>
          <w:tab w:val="left" w:pos="2398"/>
          <w:tab w:val="left" w:pos="2399"/>
        </w:tabs>
        <w:spacing w:line="278" w:lineRule="auto"/>
        <w:ind w:right="598" w:firstLine="0"/>
        <w:jc w:val="both"/>
        <w:rPr>
          <w:sz w:val="18"/>
        </w:rPr>
      </w:pPr>
      <w:r>
        <w:rPr>
          <w:sz w:val="18"/>
        </w:rPr>
        <w:t>It should be noted that dry chemical powder can be highly corrosive when applied to metal surfaces and electrical</w:t>
      </w:r>
      <w:r>
        <w:rPr>
          <w:spacing w:val="-1"/>
          <w:sz w:val="18"/>
        </w:rPr>
        <w:t xml:space="preserve"> </w:t>
      </w:r>
      <w:r>
        <w:rPr>
          <w:sz w:val="18"/>
        </w:rPr>
        <w:t>componentry.</w:t>
      </w:r>
    </w:p>
    <w:p w14:paraId="195376E1" w14:textId="77777777" w:rsidR="008E6E3E" w:rsidRDefault="008E6E3E">
      <w:pPr>
        <w:pStyle w:val="BodyText"/>
        <w:spacing w:before="10"/>
        <w:rPr>
          <w:sz w:val="20"/>
        </w:rPr>
      </w:pPr>
    </w:p>
    <w:p w14:paraId="195376E2" w14:textId="77777777" w:rsidR="008E6E3E" w:rsidRDefault="00157F4D">
      <w:pPr>
        <w:pStyle w:val="ListParagraph"/>
        <w:numPr>
          <w:ilvl w:val="2"/>
          <w:numId w:val="75"/>
        </w:numPr>
        <w:tabs>
          <w:tab w:val="left" w:pos="2399"/>
          <w:tab w:val="left" w:pos="2400"/>
        </w:tabs>
        <w:spacing w:line="278" w:lineRule="auto"/>
        <w:ind w:right="600" w:firstLine="0"/>
        <w:jc w:val="both"/>
        <w:rPr>
          <w:sz w:val="18"/>
        </w:rPr>
      </w:pPr>
      <w:r>
        <w:rPr>
          <w:b/>
          <w:i/>
          <w:sz w:val="18"/>
        </w:rPr>
        <w:t xml:space="preserve">Halogenated hydrocarbons. </w:t>
      </w:r>
      <w:r>
        <w:rPr>
          <w:sz w:val="18"/>
        </w:rPr>
        <w:t>In line with the 1987 Montreal Protocol on Substances that Deplete the Ozone Layer, the production of halon 1211, 1301 and 2402 has been banned since</w:t>
      </w:r>
      <w:r>
        <w:rPr>
          <w:spacing w:val="-9"/>
          <w:sz w:val="18"/>
        </w:rPr>
        <w:t xml:space="preserve"> </w:t>
      </w:r>
      <w:r>
        <w:rPr>
          <w:sz w:val="18"/>
        </w:rPr>
        <w:t>1994.</w:t>
      </w:r>
    </w:p>
    <w:p w14:paraId="195376E3" w14:textId="77777777" w:rsidR="008E6E3E" w:rsidRDefault="008E6E3E">
      <w:pPr>
        <w:pStyle w:val="BodyText"/>
        <w:spacing w:before="9"/>
        <w:rPr>
          <w:sz w:val="20"/>
        </w:rPr>
      </w:pPr>
    </w:p>
    <w:p w14:paraId="195376E4" w14:textId="77777777" w:rsidR="008E6E3E" w:rsidRDefault="00157F4D">
      <w:pPr>
        <w:pStyle w:val="ListParagraph"/>
        <w:numPr>
          <w:ilvl w:val="3"/>
          <w:numId w:val="74"/>
        </w:numPr>
        <w:tabs>
          <w:tab w:val="left" w:pos="2398"/>
          <w:tab w:val="left" w:pos="2399"/>
        </w:tabs>
        <w:spacing w:before="1" w:line="278" w:lineRule="auto"/>
        <w:ind w:right="600" w:firstLine="0"/>
        <w:jc w:val="both"/>
        <w:rPr>
          <w:sz w:val="18"/>
        </w:rPr>
      </w:pPr>
      <w:r>
        <w:rPr>
          <w:sz w:val="18"/>
        </w:rPr>
        <w:t>The United States Environmental Protection Agency has evaluated substitutes for the ozone-depleting chemicals that are being phased out as part of its Significant New Alternatives Policy</w:t>
      </w:r>
      <w:r>
        <w:rPr>
          <w:spacing w:val="-14"/>
          <w:sz w:val="18"/>
        </w:rPr>
        <w:t xml:space="preserve"> </w:t>
      </w:r>
      <w:r>
        <w:rPr>
          <w:sz w:val="18"/>
        </w:rPr>
        <w:t>(SNAP).</w:t>
      </w:r>
    </w:p>
    <w:p w14:paraId="195376E5" w14:textId="77777777" w:rsidR="008E6E3E" w:rsidRDefault="008E6E3E">
      <w:pPr>
        <w:pStyle w:val="BodyText"/>
        <w:spacing w:before="9"/>
        <w:rPr>
          <w:sz w:val="20"/>
        </w:rPr>
      </w:pPr>
    </w:p>
    <w:p w14:paraId="195376E6" w14:textId="77777777" w:rsidR="008E6E3E" w:rsidRDefault="00157F4D">
      <w:pPr>
        <w:pStyle w:val="ListParagraph"/>
        <w:numPr>
          <w:ilvl w:val="3"/>
          <w:numId w:val="74"/>
        </w:numPr>
        <w:tabs>
          <w:tab w:val="left" w:pos="2398"/>
          <w:tab w:val="left" w:pos="2399"/>
        </w:tabs>
        <w:spacing w:line="278" w:lineRule="auto"/>
        <w:ind w:right="600" w:firstLine="0"/>
        <w:jc w:val="both"/>
        <w:rPr>
          <w:sz w:val="18"/>
        </w:rPr>
      </w:pPr>
      <w:r>
        <w:rPr>
          <w:sz w:val="18"/>
        </w:rPr>
        <w:t>Halons are therefore no longer discussed in this document but may still be found in some aircraft fixed installations.</w:t>
      </w:r>
    </w:p>
    <w:p w14:paraId="195376E7" w14:textId="77777777" w:rsidR="008E6E3E" w:rsidRDefault="008E6E3E">
      <w:pPr>
        <w:pStyle w:val="BodyText"/>
        <w:rPr>
          <w:sz w:val="20"/>
        </w:rPr>
      </w:pPr>
    </w:p>
    <w:p w14:paraId="195376E8" w14:textId="77777777" w:rsidR="008E6E3E" w:rsidRDefault="008E6E3E">
      <w:pPr>
        <w:pStyle w:val="BodyText"/>
        <w:spacing w:before="10"/>
        <w:rPr>
          <w:sz w:val="21"/>
        </w:rPr>
      </w:pPr>
    </w:p>
    <w:p w14:paraId="195376E9" w14:textId="77777777" w:rsidR="008E6E3E" w:rsidRDefault="00157F4D">
      <w:pPr>
        <w:pStyle w:val="ListParagraph"/>
        <w:numPr>
          <w:ilvl w:val="2"/>
          <w:numId w:val="75"/>
        </w:numPr>
        <w:tabs>
          <w:tab w:val="left" w:pos="2399"/>
          <w:tab w:val="left" w:pos="2400"/>
        </w:tabs>
        <w:ind w:left="2400" w:hanging="1080"/>
        <w:jc w:val="both"/>
        <w:rPr>
          <w:sz w:val="18"/>
        </w:rPr>
      </w:pPr>
      <w:r>
        <w:rPr>
          <w:b/>
          <w:i/>
          <w:sz w:val="18"/>
        </w:rPr>
        <w:t>Carbon dioxide (CO</w:t>
      </w:r>
      <w:r>
        <w:rPr>
          <w:b/>
          <w:i/>
          <w:sz w:val="18"/>
          <w:vertAlign w:val="subscript"/>
        </w:rPr>
        <w:t>2</w:t>
      </w:r>
      <w:r>
        <w:rPr>
          <w:b/>
          <w:i/>
          <w:sz w:val="18"/>
        </w:rPr>
        <w:t xml:space="preserve">). </w:t>
      </w:r>
      <w:r>
        <w:rPr>
          <w:sz w:val="18"/>
        </w:rPr>
        <w:t>Carbon dioxide is traditionally used in aircraft RFF operations in two</w:t>
      </w:r>
      <w:r>
        <w:rPr>
          <w:spacing w:val="-19"/>
          <w:sz w:val="18"/>
        </w:rPr>
        <w:t xml:space="preserve"> </w:t>
      </w:r>
      <w:r>
        <w:rPr>
          <w:sz w:val="18"/>
        </w:rPr>
        <w:t>ways:</w:t>
      </w:r>
    </w:p>
    <w:p w14:paraId="195376EA" w14:textId="77777777" w:rsidR="008E6E3E" w:rsidRDefault="008E6E3E">
      <w:pPr>
        <w:pStyle w:val="BodyText"/>
        <w:spacing w:before="8"/>
        <w:rPr>
          <w:sz w:val="23"/>
        </w:rPr>
      </w:pPr>
    </w:p>
    <w:p w14:paraId="195376EB" w14:textId="77777777" w:rsidR="008E6E3E" w:rsidRDefault="00157F4D">
      <w:pPr>
        <w:pStyle w:val="ListParagraph"/>
        <w:numPr>
          <w:ilvl w:val="0"/>
          <w:numId w:val="73"/>
        </w:numPr>
        <w:tabs>
          <w:tab w:val="left" w:pos="2760"/>
        </w:tabs>
        <w:spacing w:before="1" w:line="278" w:lineRule="auto"/>
        <w:ind w:left="2759" w:right="599" w:hanging="361"/>
        <w:jc w:val="both"/>
        <w:rPr>
          <w:sz w:val="18"/>
        </w:rPr>
      </w:pPr>
      <w:r>
        <w:rPr>
          <w:sz w:val="18"/>
        </w:rPr>
        <w:t>as a means of rapid knockdown for small fires or as a flooding agent in reaching concealed fires in areas inaccessible to foam. It should not be used on fires involving flammable metals;</w:t>
      </w:r>
      <w:r>
        <w:rPr>
          <w:spacing w:val="-25"/>
          <w:sz w:val="18"/>
        </w:rPr>
        <w:t xml:space="preserve"> </w:t>
      </w:r>
      <w:r>
        <w:rPr>
          <w:sz w:val="18"/>
        </w:rPr>
        <w:t>and</w:t>
      </w:r>
    </w:p>
    <w:p w14:paraId="195376EC" w14:textId="77777777" w:rsidR="008E6E3E" w:rsidRDefault="008E6E3E">
      <w:pPr>
        <w:pStyle w:val="BodyText"/>
        <w:spacing w:before="9"/>
        <w:rPr>
          <w:sz w:val="20"/>
        </w:rPr>
      </w:pPr>
    </w:p>
    <w:p w14:paraId="195376ED" w14:textId="77777777" w:rsidR="008E6E3E" w:rsidRDefault="00157F4D">
      <w:pPr>
        <w:pStyle w:val="ListParagraph"/>
        <w:numPr>
          <w:ilvl w:val="0"/>
          <w:numId w:val="73"/>
        </w:numPr>
        <w:tabs>
          <w:tab w:val="left" w:pos="2760"/>
        </w:tabs>
        <w:spacing w:before="1"/>
        <w:ind w:left="2759"/>
        <w:rPr>
          <w:sz w:val="18"/>
        </w:rPr>
      </w:pPr>
      <w:r>
        <w:rPr>
          <w:sz w:val="18"/>
        </w:rPr>
        <w:t>CO</w:t>
      </w:r>
      <w:r>
        <w:rPr>
          <w:sz w:val="18"/>
          <w:vertAlign w:val="subscript"/>
        </w:rPr>
        <w:t>2</w:t>
      </w:r>
      <w:r>
        <w:rPr>
          <w:sz w:val="18"/>
        </w:rPr>
        <w:t>, is most effective at high rates of delivery, achieved through “low pressure’’</w:t>
      </w:r>
      <w:r>
        <w:rPr>
          <w:spacing w:val="-21"/>
          <w:sz w:val="18"/>
        </w:rPr>
        <w:t xml:space="preserve"> </w:t>
      </w:r>
      <w:r>
        <w:rPr>
          <w:sz w:val="18"/>
        </w:rPr>
        <w:t>systems.</w:t>
      </w:r>
    </w:p>
    <w:p w14:paraId="195376EE" w14:textId="77777777" w:rsidR="008E6E3E" w:rsidRDefault="008E6E3E">
      <w:pPr>
        <w:pStyle w:val="BodyText"/>
        <w:spacing w:before="8"/>
        <w:rPr>
          <w:sz w:val="23"/>
        </w:rPr>
      </w:pPr>
    </w:p>
    <w:p w14:paraId="195376EF" w14:textId="77777777" w:rsidR="008E6E3E" w:rsidRDefault="00157F4D">
      <w:pPr>
        <w:pStyle w:val="ListParagraph"/>
        <w:numPr>
          <w:ilvl w:val="2"/>
          <w:numId w:val="75"/>
        </w:numPr>
        <w:tabs>
          <w:tab w:val="left" w:pos="2399"/>
          <w:tab w:val="left" w:pos="2400"/>
        </w:tabs>
        <w:spacing w:line="278" w:lineRule="auto"/>
        <w:ind w:right="599" w:hanging="1"/>
        <w:jc w:val="both"/>
        <w:rPr>
          <w:sz w:val="18"/>
        </w:rPr>
      </w:pPr>
      <w:r>
        <w:rPr>
          <w:sz w:val="18"/>
        </w:rPr>
        <w:t>CO</w:t>
      </w:r>
      <w:r>
        <w:rPr>
          <w:sz w:val="18"/>
          <w:vertAlign w:val="subscript"/>
        </w:rPr>
        <w:t>2</w:t>
      </w:r>
      <w:r>
        <w:rPr>
          <w:sz w:val="18"/>
        </w:rPr>
        <w:t xml:space="preserve"> gas is only 1.5 times the weight of air and is therefore seriously affected in outdoor applications by the wind and the convection currents associated with a</w:t>
      </w:r>
      <w:r>
        <w:rPr>
          <w:spacing w:val="-2"/>
          <w:sz w:val="18"/>
        </w:rPr>
        <w:t xml:space="preserve"> </w:t>
      </w:r>
      <w:r>
        <w:rPr>
          <w:sz w:val="18"/>
        </w:rPr>
        <w:t>fire.</w:t>
      </w:r>
    </w:p>
    <w:p w14:paraId="195376F0" w14:textId="77777777" w:rsidR="008E6E3E" w:rsidRDefault="008E6E3E">
      <w:pPr>
        <w:pStyle w:val="BodyText"/>
        <w:spacing w:before="9"/>
        <w:rPr>
          <w:sz w:val="20"/>
        </w:rPr>
      </w:pPr>
    </w:p>
    <w:p w14:paraId="195376F1" w14:textId="77777777" w:rsidR="008E6E3E" w:rsidRDefault="00157F4D">
      <w:pPr>
        <w:pStyle w:val="ListParagraph"/>
        <w:numPr>
          <w:ilvl w:val="2"/>
          <w:numId w:val="75"/>
        </w:numPr>
        <w:tabs>
          <w:tab w:val="left" w:pos="2399"/>
          <w:tab w:val="left" w:pos="2400"/>
        </w:tabs>
        <w:spacing w:before="1"/>
        <w:ind w:left="2399" w:hanging="1080"/>
        <w:jc w:val="both"/>
        <w:rPr>
          <w:sz w:val="18"/>
        </w:rPr>
      </w:pPr>
      <w:r>
        <w:rPr>
          <w:sz w:val="18"/>
        </w:rPr>
        <w:t>CO</w:t>
      </w:r>
      <w:r>
        <w:rPr>
          <w:sz w:val="18"/>
          <w:vertAlign w:val="subscript"/>
        </w:rPr>
        <w:t>2</w:t>
      </w:r>
      <w:r>
        <w:rPr>
          <w:sz w:val="18"/>
        </w:rPr>
        <w:t xml:space="preserve"> should comply with the specifications of the International Organization for Standardization (ISO</w:t>
      </w:r>
      <w:r>
        <w:rPr>
          <w:spacing w:val="-32"/>
          <w:sz w:val="18"/>
        </w:rPr>
        <w:t xml:space="preserve"> </w:t>
      </w:r>
      <w:r>
        <w:rPr>
          <w:sz w:val="18"/>
        </w:rPr>
        <w:t>5923).</w:t>
      </w:r>
    </w:p>
    <w:p w14:paraId="195376F2" w14:textId="77777777" w:rsidR="008E6E3E" w:rsidRDefault="008E6E3E">
      <w:pPr>
        <w:pStyle w:val="BodyText"/>
        <w:rPr>
          <w:sz w:val="20"/>
        </w:rPr>
      </w:pPr>
    </w:p>
    <w:p w14:paraId="195376F3" w14:textId="77777777" w:rsidR="008E6E3E" w:rsidRDefault="008E6E3E">
      <w:pPr>
        <w:pStyle w:val="BodyText"/>
        <w:rPr>
          <w:sz w:val="20"/>
        </w:rPr>
      </w:pPr>
    </w:p>
    <w:p w14:paraId="195376F4" w14:textId="77777777" w:rsidR="008E6E3E" w:rsidRDefault="008E6E3E">
      <w:pPr>
        <w:pStyle w:val="BodyText"/>
        <w:spacing w:before="5"/>
        <w:rPr>
          <w:sz w:val="25"/>
        </w:rPr>
      </w:pPr>
    </w:p>
    <w:p w14:paraId="195376F5" w14:textId="77777777" w:rsidR="008E6E3E" w:rsidRDefault="00157F4D">
      <w:pPr>
        <w:pStyle w:val="Heading2"/>
        <w:numPr>
          <w:ilvl w:val="1"/>
          <w:numId w:val="76"/>
        </w:numPr>
        <w:tabs>
          <w:tab w:val="left" w:pos="3876"/>
          <w:tab w:val="left" w:pos="3877"/>
        </w:tabs>
        <w:ind w:left="3876" w:hanging="453"/>
        <w:jc w:val="left"/>
      </w:pPr>
      <w:bookmarkStart w:id="6" w:name="_TOC_250023"/>
      <w:r>
        <w:t>CONDITIONS OF STORAGE OF EXTINGUISHING</w:t>
      </w:r>
      <w:r>
        <w:rPr>
          <w:spacing w:val="-2"/>
        </w:rPr>
        <w:t xml:space="preserve"> </w:t>
      </w:r>
      <w:bookmarkEnd w:id="6"/>
      <w:r>
        <w:t>AGENTS</w:t>
      </w:r>
    </w:p>
    <w:p w14:paraId="195376F6" w14:textId="77777777" w:rsidR="008E6E3E" w:rsidRDefault="008E6E3E">
      <w:pPr>
        <w:pStyle w:val="BodyText"/>
        <w:spacing w:before="8"/>
        <w:rPr>
          <w:b/>
          <w:sz w:val="23"/>
        </w:rPr>
      </w:pPr>
    </w:p>
    <w:p w14:paraId="195376F7" w14:textId="77777777" w:rsidR="008E6E3E" w:rsidRDefault="00157F4D">
      <w:pPr>
        <w:pStyle w:val="ListParagraph"/>
        <w:numPr>
          <w:ilvl w:val="2"/>
          <w:numId w:val="72"/>
        </w:numPr>
        <w:tabs>
          <w:tab w:val="left" w:pos="2398"/>
          <w:tab w:val="left" w:pos="2399"/>
        </w:tabs>
        <w:spacing w:before="1" w:line="278" w:lineRule="auto"/>
        <w:ind w:right="597" w:firstLine="0"/>
        <w:jc w:val="both"/>
        <w:rPr>
          <w:sz w:val="18"/>
        </w:rPr>
      </w:pPr>
      <w:r>
        <w:rPr>
          <w:sz w:val="18"/>
        </w:rPr>
        <w:t>Paragraphs 2.6.1 and 2.6.2 propose that a reserve supply of foam concentrate and complementary agents should be maintained on the airport, equivalent to 200 per cent and 100 per cent, respectively, of the quantity identified in Table 2-3. Paragraph 9.3.1 suggests that this reserve of agents shall be stored in the fire station(s). The conditions of storage are frequently specified by manufacturers or suppliers including the intended shelf lives, but in general terms the aim should</w:t>
      </w:r>
      <w:r>
        <w:rPr>
          <w:spacing w:val="-1"/>
          <w:sz w:val="18"/>
        </w:rPr>
        <w:t xml:space="preserve"> </w:t>
      </w:r>
      <w:r>
        <w:rPr>
          <w:sz w:val="18"/>
        </w:rPr>
        <w:t>be:</w:t>
      </w:r>
    </w:p>
    <w:p w14:paraId="195376F8"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6F9" w14:textId="77777777" w:rsidR="008E6E3E" w:rsidRDefault="008E6E3E">
      <w:pPr>
        <w:pStyle w:val="BodyText"/>
        <w:spacing w:before="1"/>
        <w:rPr>
          <w:sz w:val="19"/>
        </w:rPr>
      </w:pPr>
    </w:p>
    <w:p w14:paraId="195376FA" w14:textId="77777777" w:rsidR="008E6E3E" w:rsidRDefault="00157F4D">
      <w:pPr>
        <w:pStyle w:val="ListParagraph"/>
        <w:numPr>
          <w:ilvl w:val="3"/>
          <w:numId w:val="72"/>
        </w:numPr>
        <w:tabs>
          <w:tab w:val="left" w:pos="2760"/>
        </w:tabs>
        <w:spacing w:before="94" w:line="278" w:lineRule="auto"/>
        <w:ind w:right="599"/>
        <w:jc w:val="both"/>
        <w:rPr>
          <w:sz w:val="18"/>
        </w:rPr>
      </w:pPr>
      <w:r>
        <w:rPr>
          <w:b/>
          <w:i/>
          <w:sz w:val="18"/>
        </w:rPr>
        <w:t xml:space="preserve">Foam concentrate. </w:t>
      </w:r>
      <w:r>
        <w:rPr>
          <w:sz w:val="18"/>
        </w:rPr>
        <w:t>Avoid extremes of temperature. Use stocks in order of receipt. Keep concentrate in manufacturers’ containers or a suitable on-site bulk storage facility until required for use, where applicable. Where either foam concentrate drums, bladders or large above-ground tanks are used, they should be suitably contained in case of a spill. Where more than one type of foam concentrate is in use, foam concentrate containers should be suitably</w:t>
      </w:r>
      <w:r>
        <w:rPr>
          <w:spacing w:val="-8"/>
          <w:sz w:val="18"/>
        </w:rPr>
        <w:t xml:space="preserve"> </w:t>
      </w:r>
      <w:r>
        <w:rPr>
          <w:sz w:val="18"/>
        </w:rPr>
        <w:t>marked.</w:t>
      </w:r>
    </w:p>
    <w:p w14:paraId="195376FB" w14:textId="77777777" w:rsidR="008E6E3E" w:rsidRDefault="008E6E3E">
      <w:pPr>
        <w:pStyle w:val="BodyText"/>
        <w:spacing w:before="9"/>
        <w:rPr>
          <w:sz w:val="20"/>
        </w:rPr>
      </w:pPr>
    </w:p>
    <w:p w14:paraId="195376FC" w14:textId="77777777" w:rsidR="008E6E3E" w:rsidRDefault="00157F4D">
      <w:pPr>
        <w:pStyle w:val="ListParagraph"/>
        <w:numPr>
          <w:ilvl w:val="3"/>
          <w:numId w:val="72"/>
        </w:numPr>
        <w:tabs>
          <w:tab w:val="left" w:pos="2761"/>
        </w:tabs>
        <w:spacing w:line="278" w:lineRule="auto"/>
        <w:ind w:right="597"/>
        <w:jc w:val="both"/>
        <w:rPr>
          <w:sz w:val="18"/>
        </w:rPr>
      </w:pPr>
      <w:r>
        <w:rPr>
          <w:b/>
          <w:i/>
          <w:sz w:val="18"/>
        </w:rPr>
        <w:t xml:space="preserve">Dry chemical powders. </w:t>
      </w:r>
      <w:r>
        <w:rPr>
          <w:sz w:val="18"/>
        </w:rPr>
        <w:t>Use stocks in order of receipt. Replace and seal the lids of any partly used containers ensuring the powder is kept dry and free from</w:t>
      </w:r>
      <w:r>
        <w:rPr>
          <w:spacing w:val="-9"/>
          <w:sz w:val="18"/>
        </w:rPr>
        <w:t xml:space="preserve"> </w:t>
      </w:r>
      <w:r>
        <w:rPr>
          <w:sz w:val="18"/>
        </w:rPr>
        <w:t>contaminates.</w:t>
      </w:r>
    </w:p>
    <w:p w14:paraId="195376FD" w14:textId="77777777" w:rsidR="008E6E3E" w:rsidRDefault="008E6E3E">
      <w:pPr>
        <w:pStyle w:val="BodyText"/>
        <w:rPr>
          <w:sz w:val="20"/>
        </w:rPr>
      </w:pPr>
    </w:p>
    <w:p w14:paraId="195376FE" w14:textId="77777777" w:rsidR="008E6E3E" w:rsidRDefault="008E6E3E">
      <w:pPr>
        <w:pStyle w:val="BodyText"/>
        <w:rPr>
          <w:sz w:val="20"/>
        </w:rPr>
      </w:pPr>
    </w:p>
    <w:p w14:paraId="195376FF" w14:textId="77777777" w:rsidR="008E6E3E" w:rsidRDefault="008E6E3E">
      <w:pPr>
        <w:pStyle w:val="BodyText"/>
        <w:rPr>
          <w:sz w:val="20"/>
        </w:rPr>
      </w:pPr>
    </w:p>
    <w:p w14:paraId="19537700" w14:textId="77777777" w:rsidR="008E6E3E" w:rsidRDefault="008E6E3E">
      <w:pPr>
        <w:pStyle w:val="BodyText"/>
        <w:rPr>
          <w:sz w:val="20"/>
        </w:rPr>
      </w:pPr>
    </w:p>
    <w:p w14:paraId="19537701" w14:textId="77777777" w:rsidR="008E6E3E" w:rsidRDefault="00031BBA">
      <w:pPr>
        <w:pStyle w:val="BodyText"/>
        <w:spacing w:before="9"/>
        <w:rPr>
          <w:sz w:val="16"/>
        </w:rPr>
      </w:pPr>
      <w:r>
        <w:pict w14:anchorId="1953867E">
          <v:shape id="_x0000_s1355" style="position:absolute;margin-left:250.95pt;margin-top:11.95pt;width:110.05pt;height:.1pt;z-index:-251699200;mso-wrap-distance-left:0;mso-wrap-distance-right:0;mso-position-horizontal-relative:page" coordorigin="5019,239" coordsize="2201,0" path="m5019,239r2200,e" filled="f" strokeweight=".20003mm">
            <v:path arrowok="t"/>
            <w10:wrap type="topAndBottom" anchorx="page"/>
          </v:shape>
        </w:pict>
      </w:r>
    </w:p>
    <w:p w14:paraId="19537702" w14:textId="77777777" w:rsidR="008E6E3E" w:rsidRDefault="008E6E3E">
      <w:pPr>
        <w:rPr>
          <w:sz w:val="16"/>
        </w:rPr>
        <w:sectPr w:rsidR="008E6E3E">
          <w:pgSz w:w="12240" w:h="15840"/>
          <w:pgMar w:top="1500" w:right="720" w:bottom="280" w:left="0" w:header="989" w:footer="0" w:gutter="0"/>
          <w:cols w:space="720"/>
        </w:sectPr>
      </w:pPr>
    </w:p>
    <w:p w14:paraId="19537703" w14:textId="77777777" w:rsidR="008E6E3E" w:rsidRDefault="008E6E3E">
      <w:pPr>
        <w:pStyle w:val="BodyText"/>
        <w:spacing w:before="4"/>
        <w:rPr>
          <w:sz w:val="17"/>
        </w:rPr>
      </w:pPr>
    </w:p>
    <w:p w14:paraId="19537704" w14:textId="77777777" w:rsidR="008E6E3E" w:rsidRDefault="008E6E3E">
      <w:pPr>
        <w:rPr>
          <w:sz w:val="17"/>
        </w:rPr>
        <w:sectPr w:rsidR="008E6E3E">
          <w:headerReference w:type="even" r:id="rId64"/>
          <w:pgSz w:w="12240" w:h="15840"/>
          <w:pgMar w:top="1500" w:right="720" w:bottom="280" w:left="0" w:header="0" w:footer="0" w:gutter="0"/>
          <w:cols w:space="720"/>
        </w:sectPr>
      </w:pPr>
    </w:p>
    <w:p w14:paraId="19537705" w14:textId="77777777" w:rsidR="008E6E3E" w:rsidRDefault="008E6E3E">
      <w:pPr>
        <w:pStyle w:val="BodyText"/>
        <w:rPr>
          <w:sz w:val="20"/>
        </w:rPr>
      </w:pPr>
    </w:p>
    <w:p w14:paraId="19537706" w14:textId="77777777" w:rsidR="008E6E3E" w:rsidRDefault="008E6E3E">
      <w:pPr>
        <w:pStyle w:val="BodyText"/>
        <w:rPr>
          <w:sz w:val="20"/>
        </w:rPr>
      </w:pPr>
    </w:p>
    <w:p w14:paraId="19537707" w14:textId="77777777" w:rsidR="008E6E3E" w:rsidRDefault="00157F4D">
      <w:pPr>
        <w:pStyle w:val="Heading1"/>
        <w:spacing w:line="537" w:lineRule="auto"/>
        <w:ind w:left="5054" w:right="4314" w:firstLine="419"/>
        <w:jc w:val="left"/>
      </w:pPr>
      <w:bookmarkStart w:id="7" w:name="_TOC_250022"/>
      <w:bookmarkEnd w:id="7"/>
      <w:r>
        <w:t>Chapter 9 FIRE STATIONS</w:t>
      </w:r>
    </w:p>
    <w:p w14:paraId="19537708" w14:textId="77777777" w:rsidR="008E6E3E" w:rsidRDefault="008E6E3E">
      <w:pPr>
        <w:pStyle w:val="BodyText"/>
        <w:spacing w:before="10"/>
        <w:rPr>
          <w:b/>
          <w:sz w:val="30"/>
        </w:rPr>
      </w:pPr>
    </w:p>
    <w:p w14:paraId="19537709" w14:textId="77777777" w:rsidR="008E6E3E" w:rsidRDefault="00157F4D">
      <w:pPr>
        <w:pStyle w:val="Heading2"/>
        <w:numPr>
          <w:ilvl w:val="1"/>
          <w:numId w:val="71"/>
        </w:numPr>
        <w:tabs>
          <w:tab w:val="left" w:pos="5905"/>
          <w:tab w:val="left" w:pos="5907"/>
        </w:tabs>
        <w:jc w:val="left"/>
      </w:pPr>
      <w:bookmarkStart w:id="8" w:name="_TOC_250021"/>
      <w:bookmarkEnd w:id="8"/>
      <w:r>
        <w:t>GENERAL</w:t>
      </w:r>
    </w:p>
    <w:p w14:paraId="1953770A" w14:textId="77777777" w:rsidR="008E6E3E" w:rsidRDefault="008E6E3E">
      <w:pPr>
        <w:pStyle w:val="BodyText"/>
        <w:spacing w:before="9"/>
        <w:rPr>
          <w:b/>
          <w:sz w:val="23"/>
        </w:rPr>
      </w:pPr>
    </w:p>
    <w:p w14:paraId="1953770B" w14:textId="77777777" w:rsidR="008E6E3E" w:rsidRDefault="00157F4D">
      <w:pPr>
        <w:pStyle w:val="BodyText"/>
        <w:spacing w:line="278" w:lineRule="auto"/>
        <w:ind w:left="1319" w:right="598"/>
        <w:jc w:val="both"/>
      </w:pPr>
      <w:r>
        <w:t>In the past there has been a tendency to provide only the minimum level of accommodation for the RFF vehicles, little more than garage space, with equally sparse facilities for their crews. Experience has shown that these standards of provision are not conducive to operational efficiency in terms of either the vehicles or the personnel who are to operate them. A study of the operational requirement has emphasized the importance of correctly sited fire stations, supported by efficient communications systems, as a prerequisite for the immediate and effective response by RFF services. Properly constructed and appointed fire stations can make an important contribution to the morale and efficiency of these services. Further, response times are likely to be reduced by undertaking in the planning stage a study of traffic patterns, procedures, previous accident experience and the probable response paths of RFF vehicles. The following paragraphs discuss some of the design and site factors, which are considered to be significant in this</w:t>
      </w:r>
      <w:r>
        <w:rPr>
          <w:spacing w:val="-29"/>
        </w:rPr>
        <w:t xml:space="preserve"> </w:t>
      </w:r>
      <w:r>
        <w:t>context.</w:t>
      </w:r>
    </w:p>
    <w:p w14:paraId="1953770C" w14:textId="77777777" w:rsidR="008E6E3E" w:rsidRDefault="008E6E3E">
      <w:pPr>
        <w:pStyle w:val="BodyText"/>
        <w:rPr>
          <w:sz w:val="20"/>
        </w:rPr>
      </w:pPr>
    </w:p>
    <w:p w14:paraId="1953770D" w14:textId="77777777" w:rsidR="008E6E3E" w:rsidRDefault="008E6E3E">
      <w:pPr>
        <w:pStyle w:val="BodyText"/>
        <w:rPr>
          <w:sz w:val="20"/>
        </w:rPr>
      </w:pPr>
    </w:p>
    <w:p w14:paraId="1953770E" w14:textId="77777777" w:rsidR="008E6E3E" w:rsidRDefault="008E6E3E">
      <w:pPr>
        <w:pStyle w:val="BodyText"/>
        <w:spacing w:before="5"/>
        <w:rPr>
          <w:sz w:val="22"/>
        </w:rPr>
      </w:pPr>
    </w:p>
    <w:p w14:paraId="1953770F" w14:textId="77777777" w:rsidR="008E6E3E" w:rsidRDefault="00157F4D">
      <w:pPr>
        <w:pStyle w:val="Heading2"/>
        <w:numPr>
          <w:ilvl w:val="1"/>
          <w:numId w:val="71"/>
        </w:numPr>
        <w:tabs>
          <w:tab w:val="left" w:pos="5877"/>
          <w:tab w:val="left" w:pos="5878"/>
        </w:tabs>
        <w:ind w:left="5877"/>
        <w:jc w:val="left"/>
      </w:pPr>
      <w:bookmarkStart w:id="9" w:name="_TOC_250020"/>
      <w:bookmarkEnd w:id="9"/>
      <w:r>
        <w:t>LOCATION</w:t>
      </w:r>
    </w:p>
    <w:p w14:paraId="19537710" w14:textId="77777777" w:rsidR="008E6E3E" w:rsidRDefault="008E6E3E">
      <w:pPr>
        <w:pStyle w:val="BodyText"/>
        <w:spacing w:before="8"/>
        <w:rPr>
          <w:b/>
          <w:sz w:val="23"/>
        </w:rPr>
      </w:pPr>
    </w:p>
    <w:p w14:paraId="19537711" w14:textId="77777777" w:rsidR="008E6E3E" w:rsidRDefault="00157F4D">
      <w:pPr>
        <w:pStyle w:val="ListParagraph"/>
        <w:numPr>
          <w:ilvl w:val="2"/>
          <w:numId w:val="70"/>
        </w:numPr>
        <w:tabs>
          <w:tab w:val="left" w:pos="2399"/>
          <w:tab w:val="left" w:pos="2400"/>
        </w:tabs>
        <w:spacing w:before="1" w:line="278" w:lineRule="auto"/>
        <w:ind w:right="597" w:firstLine="0"/>
        <w:jc w:val="both"/>
        <w:rPr>
          <w:sz w:val="18"/>
        </w:rPr>
      </w:pPr>
      <w:r>
        <w:rPr>
          <w:sz w:val="18"/>
        </w:rPr>
        <w:t>The location of the airport fire station is a primary factor in ensuring that recommended response times can be achieved; that is, two minutes and not more than three minutes to the end of each runway in optimum conditions of visibility and surface conditions. Other considerations, such as the need to deal with structural fires or to undertake other duties, are of secondary importance and must be subordinated to the primary requirement. At some airports it may be necessary to consider the provision of more than one fire station, each located strategically in relation to the runway pattern. Aircraft accident studies have shown that a large proportion of accidents and incidents occur on, or close to the runway/accidents in or beyond runway end safety area locations often produce the more serious consequences in terms of fire situations and</w:t>
      </w:r>
      <w:r>
        <w:rPr>
          <w:spacing w:val="-1"/>
          <w:sz w:val="18"/>
        </w:rPr>
        <w:t xml:space="preserve"> </w:t>
      </w:r>
      <w:r>
        <w:rPr>
          <w:sz w:val="18"/>
        </w:rPr>
        <w:t>casualties.</w:t>
      </w:r>
    </w:p>
    <w:p w14:paraId="19537712" w14:textId="77777777" w:rsidR="008E6E3E" w:rsidRDefault="008E6E3E">
      <w:pPr>
        <w:pStyle w:val="BodyText"/>
        <w:spacing w:before="8"/>
        <w:rPr>
          <w:sz w:val="20"/>
        </w:rPr>
      </w:pPr>
    </w:p>
    <w:p w14:paraId="19537713" w14:textId="77777777" w:rsidR="008E6E3E" w:rsidRDefault="00157F4D">
      <w:pPr>
        <w:pStyle w:val="ListParagraph"/>
        <w:numPr>
          <w:ilvl w:val="2"/>
          <w:numId w:val="70"/>
        </w:numPr>
        <w:tabs>
          <w:tab w:val="left" w:pos="2398"/>
          <w:tab w:val="left" w:pos="2399"/>
        </w:tabs>
        <w:spacing w:line="278" w:lineRule="auto"/>
        <w:ind w:right="598" w:firstLine="0"/>
        <w:jc w:val="both"/>
        <w:rPr>
          <w:sz w:val="18"/>
        </w:rPr>
      </w:pPr>
      <w:r>
        <w:rPr>
          <w:sz w:val="18"/>
        </w:rPr>
        <w:t>Where more than one fire station is provided, each may contain one or more vehicles from the total fleet. This divides the overall quantity of extinguishing agents available into units capable of initiating immediate fire suppression activities on arrival at the accident site. It is usual, with more than one fire station, to designate one as the master (or main) station, providing the master watchroom, and the other stations as</w:t>
      </w:r>
      <w:r>
        <w:rPr>
          <w:spacing w:val="-12"/>
          <w:sz w:val="18"/>
        </w:rPr>
        <w:t xml:space="preserve"> </w:t>
      </w:r>
      <w:r>
        <w:rPr>
          <w:sz w:val="18"/>
        </w:rPr>
        <w:t>satellites.</w:t>
      </w:r>
    </w:p>
    <w:p w14:paraId="19537714" w14:textId="77777777" w:rsidR="008E6E3E" w:rsidRDefault="008E6E3E">
      <w:pPr>
        <w:pStyle w:val="BodyText"/>
        <w:spacing w:before="9"/>
        <w:rPr>
          <w:sz w:val="20"/>
        </w:rPr>
      </w:pPr>
    </w:p>
    <w:p w14:paraId="19537715" w14:textId="77777777" w:rsidR="008E6E3E" w:rsidRDefault="00157F4D">
      <w:pPr>
        <w:pStyle w:val="ListParagraph"/>
        <w:numPr>
          <w:ilvl w:val="2"/>
          <w:numId w:val="70"/>
        </w:numPr>
        <w:tabs>
          <w:tab w:val="left" w:pos="2398"/>
          <w:tab w:val="left" w:pos="2399"/>
        </w:tabs>
        <w:spacing w:before="1" w:line="278" w:lineRule="auto"/>
        <w:ind w:right="598" w:firstLine="0"/>
        <w:jc w:val="both"/>
        <w:rPr>
          <w:sz w:val="18"/>
        </w:rPr>
      </w:pPr>
      <w:r>
        <w:rPr>
          <w:sz w:val="18"/>
        </w:rPr>
        <w:t>RFF vehicles should have direct and safe access to the movement area that caters to the size of the fire vehicle(s) being deployed and be capable of reaching the extremities of this area within the recommended response time. When a new station is to be provided, vehicle response trials should be run to determine the optimum location in relation to potential accident sites. Due consideration should be given to the future development plans of the airport as these may increase the distances over which responses must be</w:t>
      </w:r>
      <w:r>
        <w:rPr>
          <w:spacing w:val="-1"/>
          <w:sz w:val="18"/>
        </w:rPr>
        <w:t xml:space="preserve"> </w:t>
      </w:r>
      <w:r>
        <w:rPr>
          <w:sz w:val="18"/>
        </w:rPr>
        <w:t>made.</w:t>
      </w:r>
    </w:p>
    <w:p w14:paraId="19537716" w14:textId="77777777" w:rsidR="008E6E3E" w:rsidRDefault="008E6E3E">
      <w:pPr>
        <w:pStyle w:val="BodyText"/>
        <w:spacing w:before="9"/>
        <w:rPr>
          <w:sz w:val="20"/>
        </w:rPr>
      </w:pPr>
    </w:p>
    <w:p w14:paraId="19537717" w14:textId="77777777" w:rsidR="008E6E3E" w:rsidRDefault="00157F4D">
      <w:pPr>
        <w:pStyle w:val="ListParagraph"/>
        <w:numPr>
          <w:ilvl w:val="2"/>
          <w:numId w:val="70"/>
        </w:numPr>
        <w:tabs>
          <w:tab w:val="left" w:pos="2398"/>
          <w:tab w:val="left" w:pos="2400"/>
        </w:tabs>
        <w:spacing w:line="278" w:lineRule="auto"/>
        <w:ind w:right="596" w:firstLine="0"/>
        <w:jc w:val="both"/>
        <w:rPr>
          <w:sz w:val="18"/>
        </w:rPr>
      </w:pPr>
      <w:r>
        <w:rPr>
          <w:sz w:val="18"/>
        </w:rPr>
        <w:t>All fire stations should be located so that access to the runway area is direct, requiring the RFF vehicles to negotiate the minimum number of turns. Additionally, the location should ensure that the vehicle running distances are as short as possible in relation to the runway(s) the fire station is intended primarily to serve. The ability to reach standby positions without delay is important. The placement of the watchroom, if provided, in each fire station should ensure the widest possible view of the movement area including aircraft approaches and departures. The installation of closed- circuit television (CCTV) cameras may be considered in watchrooms to enhance their</w:t>
      </w:r>
      <w:r>
        <w:rPr>
          <w:spacing w:val="-12"/>
          <w:sz w:val="18"/>
        </w:rPr>
        <w:t xml:space="preserve"> </w:t>
      </w:r>
      <w:r>
        <w:rPr>
          <w:sz w:val="18"/>
        </w:rPr>
        <w:t>view.</w:t>
      </w:r>
    </w:p>
    <w:p w14:paraId="19537718" w14:textId="77777777" w:rsidR="008E6E3E" w:rsidRDefault="008E6E3E">
      <w:pPr>
        <w:pStyle w:val="BodyText"/>
        <w:rPr>
          <w:sz w:val="20"/>
        </w:rPr>
      </w:pPr>
    </w:p>
    <w:p w14:paraId="19537719" w14:textId="77777777" w:rsidR="008E6E3E" w:rsidRDefault="008E6E3E">
      <w:pPr>
        <w:pStyle w:val="BodyText"/>
        <w:spacing w:before="1"/>
        <w:rPr>
          <w:sz w:val="24"/>
        </w:rPr>
      </w:pPr>
    </w:p>
    <w:p w14:paraId="1953771A" w14:textId="77777777" w:rsidR="008E6E3E" w:rsidRDefault="00157F4D">
      <w:pPr>
        <w:spacing w:before="94"/>
        <w:ind w:left="720"/>
        <w:jc w:val="center"/>
        <w:rPr>
          <w:i/>
          <w:sz w:val="18"/>
        </w:rPr>
      </w:pPr>
      <w:r>
        <w:rPr>
          <w:i/>
          <w:sz w:val="18"/>
        </w:rPr>
        <w:t>9-1</w:t>
      </w:r>
    </w:p>
    <w:p w14:paraId="1953771B" w14:textId="77777777" w:rsidR="008E6E3E" w:rsidRDefault="008E6E3E">
      <w:pPr>
        <w:jc w:val="center"/>
        <w:rPr>
          <w:sz w:val="18"/>
        </w:rPr>
        <w:sectPr w:rsidR="008E6E3E">
          <w:headerReference w:type="default" r:id="rId65"/>
          <w:pgSz w:w="12240" w:h="15840"/>
          <w:pgMar w:top="1500" w:right="720" w:bottom="280" w:left="0" w:header="0" w:footer="0" w:gutter="0"/>
          <w:cols w:space="720"/>
        </w:sectPr>
      </w:pPr>
    </w:p>
    <w:p w14:paraId="1953771C" w14:textId="77777777" w:rsidR="008E6E3E" w:rsidRDefault="008E6E3E">
      <w:pPr>
        <w:pStyle w:val="BodyText"/>
        <w:spacing w:before="1"/>
        <w:rPr>
          <w:i/>
          <w:sz w:val="19"/>
        </w:rPr>
      </w:pPr>
    </w:p>
    <w:p w14:paraId="1953771D" w14:textId="77777777" w:rsidR="008E6E3E" w:rsidRDefault="00157F4D">
      <w:pPr>
        <w:pStyle w:val="Heading2"/>
        <w:numPr>
          <w:ilvl w:val="1"/>
          <w:numId w:val="71"/>
        </w:numPr>
        <w:tabs>
          <w:tab w:val="left" w:pos="5031"/>
          <w:tab w:val="left" w:pos="5032"/>
        </w:tabs>
        <w:spacing w:before="94"/>
        <w:ind w:left="5031"/>
        <w:jc w:val="left"/>
      </w:pPr>
      <w:bookmarkStart w:id="10" w:name="_TOC_250019"/>
      <w:r>
        <w:t>DESIGN AND</w:t>
      </w:r>
      <w:r>
        <w:rPr>
          <w:spacing w:val="-2"/>
        </w:rPr>
        <w:t xml:space="preserve"> </w:t>
      </w:r>
      <w:bookmarkEnd w:id="10"/>
      <w:r>
        <w:t>CONSTRUCTION</w:t>
      </w:r>
    </w:p>
    <w:p w14:paraId="1953771E" w14:textId="77777777" w:rsidR="008E6E3E" w:rsidRDefault="008E6E3E">
      <w:pPr>
        <w:pStyle w:val="BodyText"/>
        <w:spacing w:before="8"/>
        <w:rPr>
          <w:b/>
          <w:sz w:val="23"/>
        </w:rPr>
      </w:pPr>
    </w:p>
    <w:p w14:paraId="1953771F" w14:textId="77777777" w:rsidR="008E6E3E" w:rsidRDefault="00157F4D">
      <w:pPr>
        <w:pStyle w:val="ListParagraph"/>
        <w:numPr>
          <w:ilvl w:val="2"/>
          <w:numId w:val="69"/>
        </w:numPr>
        <w:tabs>
          <w:tab w:val="left" w:pos="2399"/>
          <w:tab w:val="left" w:pos="2400"/>
        </w:tabs>
        <w:spacing w:line="278" w:lineRule="auto"/>
        <w:ind w:left="1319" w:right="599" w:firstLine="0"/>
        <w:jc w:val="both"/>
        <w:rPr>
          <w:sz w:val="18"/>
        </w:rPr>
      </w:pPr>
      <w:r>
        <w:rPr>
          <w:sz w:val="18"/>
        </w:rPr>
        <w:t>Each airport fire station should be a self-contained RFF service, with appropriate facilities for the garaging of vehicles, accommodation of crew members and the provision of operational services that are necessary to ensure their continuous ability for effective and immediate response in an emergency. Facilities for the major maintenance of fire vehicles need not be included provided that these exist elsewhere, on, or in close proximity to, the airport. The range and extent of facilities may vary between those necessary in the main fire station and those appropriate to a satellite station, but in general should</w:t>
      </w:r>
      <w:r>
        <w:rPr>
          <w:spacing w:val="-2"/>
          <w:sz w:val="18"/>
        </w:rPr>
        <w:t xml:space="preserve"> </w:t>
      </w:r>
      <w:r>
        <w:rPr>
          <w:sz w:val="18"/>
        </w:rPr>
        <w:t>include:</w:t>
      </w:r>
    </w:p>
    <w:p w14:paraId="19537720" w14:textId="77777777" w:rsidR="008E6E3E" w:rsidRDefault="008E6E3E">
      <w:pPr>
        <w:pStyle w:val="BodyText"/>
        <w:spacing w:before="9"/>
        <w:rPr>
          <w:sz w:val="20"/>
        </w:rPr>
      </w:pPr>
    </w:p>
    <w:p w14:paraId="19537721" w14:textId="77777777" w:rsidR="008E6E3E" w:rsidRDefault="00157F4D">
      <w:pPr>
        <w:pStyle w:val="ListParagraph"/>
        <w:numPr>
          <w:ilvl w:val="3"/>
          <w:numId w:val="69"/>
        </w:numPr>
        <w:tabs>
          <w:tab w:val="left" w:pos="2759"/>
          <w:tab w:val="left" w:pos="2760"/>
        </w:tabs>
        <w:spacing w:line="278" w:lineRule="auto"/>
        <w:ind w:left="2759" w:right="599" w:hanging="361"/>
        <w:rPr>
          <w:sz w:val="18"/>
        </w:rPr>
      </w:pPr>
      <w:r>
        <w:rPr>
          <w:sz w:val="18"/>
        </w:rPr>
        <w:t>adequate accommodation for the garaging of fire vehicles, which may include other specialist vehicles such</w:t>
      </w:r>
      <w:r>
        <w:rPr>
          <w:spacing w:val="-3"/>
          <w:sz w:val="18"/>
        </w:rPr>
        <w:t xml:space="preserve"> </w:t>
      </w:r>
      <w:r>
        <w:rPr>
          <w:sz w:val="18"/>
        </w:rPr>
        <w:t>as</w:t>
      </w:r>
      <w:r>
        <w:rPr>
          <w:spacing w:val="-3"/>
          <w:sz w:val="18"/>
        </w:rPr>
        <w:t xml:space="preserve"> </w:t>
      </w:r>
      <w:r>
        <w:rPr>
          <w:sz w:val="18"/>
        </w:rPr>
        <w:t>aerial</w:t>
      </w:r>
      <w:r>
        <w:rPr>
          <w:spacing w:val="-2"/>
          <w:sz w:val="18"/>
        </w:rPr>
        <w:t xml:space="preserve"> </w:t>
      </w:r>
      <w:r>
        <w:rPr>
          <w:sz w:val="18"/>
        </w:rPr>
        <w:t>vehicles</w:t>
      </w:r>
      <w:r>
        <w:rPr>
          <w:spacing w:val="-3"/>
          <w:sz w:val="18"/>
        </w:rPr>
        <w:t xml:space="preserve"> </w:t>
      </w:r>
      <w:r>
        <w:rPr>
          <w:sz w:val="18"/>
        </w:rPr>
        <w:t>or</w:t>
      </w:r>
      <w:r>
        <w:rPr>
          <w:spacing w:val="-1"/>
          <w:sz w:val="18"/>
        </w:rPr>
        <w:t xml:space="preserve"> </w:t>
      </w:r>
      <w:r>
        <w:rPr>
          <w:sz w:val="18"/>
        </w:rPr>
        <w:t>water</w:t>
      </w:r>
      <w:r>
        <w:rPr>
          <w:spacing w:val="-3"/>
          <w:sz w:val="18"/>
        </w:rPr>
        <w:t xml:space="preserve"> </w:t>
      </w:r>
      <w:r>
        <w:rPr>
          <w:sz w:val="18"/>
        </w:rPr>
        <w:t>rescue</w:t>
      </w:r>
      <w:r>
        <w:rPr>
          <w:spacing w:val="-3"/>
          <w:sz w:val="18"/>
        </w:rPr>
        <w:t xml:space="preserve"> </w:t>
      </w:r>
      <w:r>
        <w:rPr>
          <w:sz w:val="18"/>
        </w:rPr>
        <w:t>craft</w:t>
      </w:r>
      <w:r>
        <w:rPr>
          <w:spacing w:val="-2"/>
          <w:sz w:val="18"/>
        </w:rPr>
        <w:t xml:space="preserve"> </w:t>
      </w:r>
      <w:r>
        <w:rPr>
          <w:sz w:val="18"/>
        </w:rPr>
        <w:t>and</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conduct</w:t>
      </w:r>
      <w:r>
        <w:rPr>
          <w:spacing w:val="-3"/>
          <w:sz w:val="18"/>
        </w:rPr>
        <w:t xml:space="preserve"> </w:t>
      </w:r>
      <w:r>
        <w:rPr>
          <w:sz w:val="18"/>
        </w:rPr>
        <w:t>of</w:t>
      </w:r>
      <w:r>
        <w:rPr>
          <w:spacing w:val="-3"/>
          <w:sz w:val="18"/>
        </w:rPr>
        <w:t xml:space="preserve"> </w:t>
      </w:r>
      <w:r>
        <w:rPr>
          <w:sz w:val="18"/>
        </w:rPr>
        <w:t>in-service</w:t>
      </w:r>
      <w:r>
        <w:rPr>
          <w:spacing w:val="-2"/>
          <w:sz w:val="18"/>
        </w:rPr>
        <w:t xml:space="preserve"> </w:t>
      </w:r>
      <w:r>
        <w:rPr>
          <w:sz w:val="18"/>
        </w:rPr>
        <w:t>(minor)</w:t>
      </w:r>
      <w:r>
        <w:rPr>
          <w:spacing w:val="-3"/>
          <w:sz w:val="18"/>
        </w:rPr>
        <w:t xml:space="preserve"> </w:t>
      </w:r>
      <w:r>
        <w:rPr>
          <w:sz w:val="18"/>
        </w:rPr>
        <w:t>maintenance;</w:t>
      </w:r>
    </w:p>
    <w:p w14:paraId="19537722" w14:textId="77777777" w:rsidR="008E6E3E" w:rsidRDefault="008E6E3E">
      <w:pPr>
        <w:pStyle w:val="BodyText"/>
        <w:spacing w:before="10"/>
        <w:rPr>
          <w:sz w:val="20"/>
        </w:rPr>
      </w:pPr>
    </w:p>
    <w:p w14:paraId="19537723" w14:textId="77777777" w:rsidR="008E6E3E" w:rsidRDefault="00157F4D">
      <w:pPr>
        <w:pStyle w:val="ListParagraph"/>
        <w:numPr>
          <w:ilvl w:val="3"/>
          <w:numId w:val="69"/>
        </w:numPr>
        <w:tabs>
          <w:tab w:val="left" w:pos="2759"/>
          <w:tab w:val="left" w:pos="2761"/>
        </w:tabs>
        <w:ind w:hanging="361"/>
        <w:rPr>
          <w:sz w:val="18"/>
        </w:rPr>
      </w:pPr>
      <w:r>
        <w:rPr>
          <w:sz w:val="18"/>
        </w:rPr>
        <w:t>domestic and administrative facilities for the personnel required to operate these fire</w:t>
      </w:r>
      <w:r>
        <w:rPr>
          <w:spacing w:val="-20"/>
          <w:sz w:val="18"/>
        </w:rPr>
        <w:t xml:space="preserve"> </w:t>
      </w:r>
      <w:r>
        <w:rPr>
          <w:sz w:val="18"/>
        </w:rPr>
        <w:t>vehicles;</w:t>
      </w:r>
    </w:p>
    <w:p w14:paraId="19537724" w14:textId="77777777" w:rsidR="008E6E3E" w:rsidRDefault="008E6E3E">
      <w:pPr>
        <w:pStyle w:val="BodyText"/>
        <w:spacing w:before="8"/>
        <w:rPr>
          <w:sz w:val="23"/>
        </w:rPr>
      </w:pPr>
    </w:p>
    <w:p w14:paraId="19537725" w14:textId="77777777" w:rsidR="008E6E3E" w:rsidRDefault="00157F4D">
      <w:pPr>
        <w:pStyle w:val="ListParagraph"/>
        <w:numPr>
          <w:ilvl w:val="3"/>
          <w:numId w:val="69"/>
        </w:numPr>
        <w:tabs>
          <w:tab w:val="left" w:pos="2759"/>
          <w:tab w:val="left" w:pos="2760"/>
        </w:tabs>
        <w:spacing w:line="278" w:lineRule="auto"/>
        <w:ind w:right="601" w:hanging="361"/>
        <w:rPr>
          <w:sz w:val="18"/>
        </w:rPr>
      </w:pPr>
      <w:r>
        <w:rPr>
          <w:sz w:val="18"/>
        </w:rPr>
        <w:t>communications and alarm systems which will ensure the immediate and effective deployment of fire vehicles in any emergency;</w:t>
      </w:r>
      <w:r>
        <w:rPr>
          <w:spacing w:val="-1"/>
          <w:sz w:val="18"/>
        </w:rPr>
        <w:t xml:space="preserve"> </w:t>
      </w:r>
      <w:r>
        <w:rPr>
          <w:sz w:val="18"/>
        </w:rPr>
        <w:t>and</w:t>
      </w:r>
    </w:p>
    <w:p w14:paraId="19537726" w14:textId="77777777" w:rsidR="008E6E3E" w:rsidRDefault="008E6E3E">
      <w:pPr>
        <w:pStyle w:val="BodyText"/>
        <w:spacing w:before="10"/>
        <w:rPr>
          <w:sz w:val="20"/>
        </w:rPr>
      </w:pPr>
    </w:p>
    <w:p w14:paraId="19537727" w14:textId="77777777" w:rsidR="008E6E3E" w:rsidRDefault="00157F4D">
      <w:pPr>
        <w:pStyle w:val="ListParagraph"/>
        <w:numPr>
          <w:ilvl w:val="3"/>
          <w:numId w:val="69"/>
        </w:numPr>
        <w:tabs>
          <w:tab w:val="left" w:pos="2760"/>
        </w:tabs>
        <w:spacing w:line="278" w:lineRule="auto"/>
        <w:ind w:right="599"/>
        <w:rPr>
          <w:sz w:val="18"/>
        </w:rPr>
      </w:pPr>
      <w:r>
        <w:rPr>
          <w:sz w:val="18"/>
        </w:rPr>
        <w:t>appropriate storage and technical support facilities as are necessary to protect and maintain the equipment and reserves of extinguishing agents held at each fire station or nearby</w:t>
      </w:r>
      <w:r>
        <w:rPr>
          <w:spacing w:val="-21"/>
          <w:sz w:val="18"/>
        </w:rPr>
        <w:t xml:space="preserve"> </w:t>
      </w:r>
      <w:r>
        <w:rPr>
          <w:sz w:val="18"/>
        </w:rPr>
        <w:t>facility.</w:t>
      </w:r>
    </w:p>
    <w:p w14:paraId="19537728" w14:textId="77777777" w:rsidR="008E6E3E" w:rsidRDefault="008E6E3E">
      <w:pPr>
        <w:pStyle w:val="BodyText"/>
        <w:rPr>
          <w:sz w:val="20"/>
        </w:rPr>
      </w:pPr>
    </w:p>
    <w:p w14:paraId="19537729" w14:textId="77777777" w:rsidR="008E6E3E" w:rsidRDefault="00157F4D">
      <w:pPr>
        <w:pStyle w:val="ListParagraph"/>
        <w:numPr>
          <w:ilvl w:val="2"/>
          <w:numId w:val="69"/>
        </w:numPr>
        <w:tabs>
          <w:tab w:val="left" w:pos="2399"/>
          <w:tab w:val="left" w:pos="2400"/>
        </w:tabs>
        <w:spacing w:before="130" w:line="278" w:lineRule="auto"/>
        <w:ind w:right="597" w:firstLine="0"/>
        <w:jc w:val="both"/>
        <w:rPr>
          <w:sz w:val="18"/>
        </w:rPr>
      </w:pPr>
      <w:r>
        <w:rPr>
          <w:sz w:val="18"/>
        </w:rPr>
        <w:t>In meeting these basic requirements it is desirable to consider not only design features, but also constructional details since experience has shown that inadequacies in either respect can add to the time taken to receive a call and respond to an emergency, as well as introducing problems in the day-to-day use of a fire station. Some features, which are considered to be important in ensuring the functional efficiency of fire stations, are outlined below.</w:t>
      </w:r>
    </w:p>
    <w:p w14:paraId="1953772A" w14:textId="77777777" w:rsidR="008E6E3E" w:rsidRDefault="008E6E3E">
      <w:pPr>
        <w:pStyle w:val="BodyText"/>
        <w:rPr>
          <w:sz w:val="20"/>
        </w:rPr>
      </w:pPr>
    </w:p>
    <w:p w14:paraId="1953772B" w14:textId="77777777" w:rsidR="008E6E3E" w:rsidRDefault="00157F4D">
      <w:pPr>
        <w:pStyle w:val="ListParagraph"/>
        <w:numPr>
          <w:ilvl w:val="2"/>
          <w:numId w:val="69"/>
        </w:numPr>
        <w:tabs>
          <w:tab w:val="left" w:pos="2400"/>
          <w:tab w:val="left" w:pos="2401"/>
        </w:tabs>
        <w:spacing w:before="129" w:line="278" w:lineRule="auto"/>
        <w:ind w:right="597" w:hanging="1"/>
        <w:jc w:val="both"/>
        <w:rPr>
          <w:sz w:val="18"/>
        </w:rPr>
      </w:pPr>
      <w:r>
        <w:rPr>
          <w:b/>
          <w:i/>
          <w:sz w:val="18"/>
        </w:rPr>
        <w:t>Vehicle housing</w:t>
      </w:r>
      <w:r>
        <w:rPr>
          <w:i/>
          <w:sz w:val="18"/>
        </w:rPr>
        <w:t xml:space="preserve">. </w:t>
      </w:r>
      <w:r>
        <w:rPr>
          <w:sz w:val="18"/>
        </w:rPr>
        <w:t>This is usually provided in a series of bays, providing sufficient space for each vehicle and a surrounding area in which personnel can work conveniently. As a general rule a minimum clearance of 1.2 m should be provided around each fire vehicle. The minimum clearance area should consider and allow for the way in which fire vehicle cabin doors and locker doors open as well as rear-mounted fire vehicle engine cowlings that may open outwards for engine access. The dimensions of each bay, including the working area, should have regard not only to the vehicles currently in service, but also to future models which may be acquired to meet increases in the airport RFF service category. The floors of the fire vehicle bays must provide for any increase in fire vehicle weights, lengths and or widths which new equipment may impose. The surface finish of floors should be resistant to oil, grease, foam concentrates, etc. and be easily cleaned. This can be achieved by having a non-slip tiled surface or a hard top sealed concrete finish. The floors should slope down towards the doors, where a transverse drain, with heavy gauge cover, can receive surface water from the bays and the forecourt. The doors to the bays must be of the quick action type and of robust design, incorporating, where possible, windows to improve the natural lighting within the bays. Bay doors may be manually operated or equipped with automatic opening devices, which may include remote operation from the watchroom or in association with the operation of the station alarm bells or alerts. Provision should be made for manual operation in the event of the malfunctioning of any automatic device. The size of the door opening must allow adequate clearance for the</w:t>
      </w:r>
      <w:r>
        <w:rPr>
          <w:spacing w:val="-1"/>
          <w:sz w:val="18"/>
        </w:rPr>
        <w:t xml:space="preserve"> </w:t>
      </w:r>
      <w:r>
        <w:rPr>
          <w:sz w:val="18"/>
        </w:rPr>
        <w:t>vehicles.</w:t>
      </w:r>
    </w:p>
    <w:p w14:paraId="1953772C" w14:textId="77777777" w:rsidR="008E6E3E" w:rsidRDefault="008E6E3E">
      <w:pPr>
        <w:pStyle w:val="BodyText"/>
        <w:rPr>
          <w:sz w:val="20"/>
        </w:rPr>
      </w:pPr>
    </w:p>
    <w:p w14:paraId="1953772D" w14:textId="77777777" w:rsidR="008E6E3E" w:rsidRDefault="00157F4D">
      <w:pPr>
        <w:pStyle w:val="ListParagraph"/>
        <w:numPr>
          <w:ilvl w:val="2"/>
          <w:numId w:val="69"/>
        </w:numPr>
        <w:tabs>
          <w:tab w:val="left" w:pos="2399"/>
          <w:tab w:val="left" w:pos="2400"/>
        </w:tabs>
        <w:spacing w:before="128" w:line="276" w:lineRule="auto"/>
        <w:ind w:right="596" w:firstLine="0"/>
        <w:jc w:val="both"/>
        <w:rPr>
          <w:sz w:val="18"/>
        </w:rPr>
      </w:pPr>
      <w:r>
        <w:rPr>
          <w:sz w:val="18"/>
        </w:rPr>
        <w:t>The forecourt should be of sufficient size to permit fire vehicles to manoeuvre and should be provided with floodlighting for night-time activities. A slope to the bay entrance drain may accommodate fire vehicle cleaning and other surface water. Within the bays there must be adequate lighting and, in appropriate cases, heating, to maintain a temperature of at least 13</w:t>
      </w:r>
      <w:r>
        <w:rPr>
          <w:rFonts w:ascii="Symbol" w:hAnsi="Symbol"/>
          <w:sz w:val="18"/>
        </w:rPr>
        <w:t></w:t>
      </w:r>
      <w:r>
        <w:rPr>
          <w:sz w:val="18"/>
        </w:rPr>
        <w:t>C. In States where high ambient temperatures are prevalent some form of climate control should be considered. Electrical systems of appropriate design will also be required where fire vehicles are fitted with engine heaters, battery charging devices or other protective equipment. In some fire stations installations have been provided to convey exhaust fumes from each vehicle to the external atmosphere, thus avoiding contamination within</w:t>
      </w:r>
      <w:r>
        <w:rPr>
          <w:spacing w:val="7"/>
          <w:sz w:val="18"/>
        </w:rPr>
        <w:t xml:space="preserve"> </w:t>
      </w:r>
      <w:r>
        <w:rPr>
          <w:sz w:val="18"/>
        </w:rPr>
        <w:t>the</w:t>
      </w:r>
    </w:p>
    <w:p w14:paraId="1953772E" w14:textId="77777777" w:rsidR="008E6E3E" w:rsidRDefault="008E6E3E">
      <w:pPr>
        <w:spacing w:line="276" w:lineRule="auto"/>
        <w:jc w:val="both"/>
        <w:rPr>
          <w:sz w:val="18"/>
        </w:rPr>
        <w:sectPr w:rsidR="008E6E3E">
          <w:headerReference w:type="even" r:id="rId66"/>
          <w:pgSz w:w="12240" w:h="15840"/>
          <w:pgMar w:top="1500" w:right="720" w:bottom="280" w:left="0" w:header="1229" w:footer="0" w:gutter="0"/>
          <w:pgNumType w:start="2"/>
          <w:cols w:space="720"/>
        </w:sectPr>
      </w:pPr>
    </w:p>
    <w:p w14:paraId="1953772F" w14:textId="77777777" w:rsidR="008E6E3E" w:rsidRDefault="00157F4D">
      <w:pPr>
        <w:tabs>
          <w:tab w:val="left" w:pos="2051"/>
        </w:tabs>
        <w:spacing w:before="83"/>
        <w:ind w:left="1320"/>
        <w:rPr>
          <w:i/>
          <w:sz w:val="18"/>
        </w:rPr>
      </w:pPr>
      <w:r>
        <w:rPr>
          <w:i/>
          <w:sz w:val="18"/>
        </w:rPr>
        <w:lastRenderedPageBreak/>
        <w:t>Part</w:t>
      </w:r>
      <w:r>
        <w:rPr>
          <w:i/>
          <w:spacing w:val="-2"/>
          <w:sz w:val="18"/>
        </w:rPr>
        <w:t xml:space="preserve"> </w:t>
      </w:r>
      <w:r>
        <w:rPr>
          <w:i/>
          <w:sz w:val="18"/>
        </w:rPr>
        <w:t>1.</w:t>
      </w:r>
      <w:r>
        <w:rPr>
          <w:i/>
          <w:sz w:val="18"/>
        </w:rPr>
        <w:tab/>
        <w:t>Rescue and firefighting</w:t>
      </w:r>
    </w:p>
    <w:p w14:paraId="19537730" w14:textId="77777777" w:rsidR="008E6E3E" w:rsidRDefault="00031BBA">
      <w:pPr>
        <w:tabs>
          <w:tab w:val="left" w:pos="2362"/>
          <w:tab w:val="right" w:pos="10918"/>
        </w:tabs>
        <w:spacing w:before="33"/>
        <w:ind w:left="1320"/>
        <w:rPr>
          <w:i/>
          <w:sz w:val="18"/>
        </w:rPr>
      </w:pPr>
      <w:r>
        <w:pict w14:anchorId="1953867F">
          <v:line id="_x0000_s1354" style="position:absolute;left:0;text-align:left;z-index:251618304;mso-position-horizontal-relative:page" from="64.5pt,15.75pt" to="547.5pt,15.75pt" strokeweight=".48pt">
            <w10:wrap anchorx="page"/>
          </v:line>
        </w:pict>
      </w:r>
      <w:r w:rsidR="00157F4D">
        <w:rPr>
          <w:i/>
          <w:sz w:val="18"/>
        </w:rPr>
        <w:t>Chapter 9.</w:t>
      </w:r>
      <w:r w:rsidR="00157F4D">
        <w:rPr>
          <w:i/>
          <w:sz w:val="18"/>
        </w:rPr>
        <w:tab/>
        <w:t>Fire</w:t>
      </w:r>
      <w:r w:rsidR="00157F4D">
        <w:rPr>
          <w:i/>
          <w:spacing w:val="-1"/>
          <w:sz w:val="18"/>
        </w:rPr>
        <w:t xml:space="preserve"> </w:t>
      </w:r>
      <w:r w:rsidR="00157F4D">
        <w:rPr>
          <w:i/>
          <w:sz w:val="18"/>
        </w:rPr>
        <w:t>stations</w:t>
      </w:r>
      <w:r w:rsidR="00157F4D">
        <w:rPr>
          <w:i/>
          <w:sz w:val="18"/>
        </w:rPr>
        <w:tab/>
        <w:t>9-3</w:t>
      </w:r>
    </w:p>
    <w:p w14:paraId="19537731" w14:textId="77777777" w:rsidR="008E6E3E" w:rsidRDefault="00157F4D">
      <w:pPr>
        <w:pStyle w:val="BodyText"/>
        <w:spacing w:before="393" w:line="278" w:lineRule="auto"/>
        <w:ind w:left="1320" w:right="598"/>
        <w:jc w:val="both"/>
      </w:pPr>
      <w:r>
        <w:t>vehicle bays during periodic engine runs or rapid deployment of fire vehicles from the bays. All connections of services to fire vehicles must be designed to achieve immediate and safe disconnections without delaying the response of fire vehicles to an emergency.</w:t>
      </w:r>
    </w:p>
    <w:p w14:paraId="19537732" w14:textId="77777777" w:rsidR="008E6E3E" w:rsidRDefault="00157F4D">
      <w:pPr>
        <w:pStyle w:val="ListParagraph"/>
        <w:numPr>
          <w:ilvl w:val="2"/>
          <w:numId w:val="69"/>
        </w:numPr>
        <w:tabs>
          <w:tab w:val="left" w:pos="2399"/>
          <w:tab w:val="left" w:pos="2400"/>
        </w:tabs>
        <w:spacing w:before="320" w:line="278" w:lineRule="auto"/>
        <w:ind w:left="1319" w:right="597" w:firstLine="0"/>
        <w:jc w:val="both"/>
        <w:rPr>
          <w:sz w:val="18"/>
        </w:rPr>
      </w:pPr>
      <w:r>
        <w:rPr>
          <w:b/>
          <w:i/>
          <w:sz w:val="18"/>
        </w:rPr>
        <w:t>Domestic and administrative requirements</w:t>
      </w:r>
      <w:r>
        <w:rPr>
          <w:b/>
          <w:sz w:val="18"/>
        </w:rPr>
        <w:t xml:space="preserve">. </w:t>
      </w:r>
      <w:r>
        <w:rPr>
          <w:sz w:val="18"/>
        </w:rPr>
        <w:t>Domestic facilities should include accommodation for personnel, consisting of a locker room, mess room, washroom, drying room, with consideration to administrative rooms (offices), training facilities, and fitness facilities. The locker room should provide sufficient space for the personnel to change and store their clothing as well as other personal items Seating should also be provided. The mess room should be fitted with chairs and tables and provide facilities for the preparation of meals and food storage. Power to any cooking facilities including gas supplies should be automatically turned off on activation of the alerting systems. A drying room should allow personnel to dry wet clothing quickly. The extent of administrative accommodation will depend on the range of technical control and administration duties to be performed in a particular fire station. The lesson room should provide tables (desks) and chairs, a magnetic whiteboard (or blackboard), as well as appropriate library facilities relevant to the functionality. Consideration may be given to electronic resources such as data viewers, screens and computers. If facilities for fitness equipment are provided the area should be well ventilated. Consideration should be given to providing fitness equipment conducive to the development and maintenance of anaerobic and aerobic</w:t>
      </w:r>
      <w:r>
        <w:rPr>
          <w:spacing w:val="-23"/>
          <w:sz w:val="18"/>
        </w:rPr>
        <w:t xml:space="preserve"> </w:t>
      </w:r>
      <w:r>
        <w:rPr>
          <w:sz w:val="18"/>
        </w:rPr>
        <w:t>fitness.</w:t>
      </w:r>
    </w:p>
    <w:p w14:paraId="19537733" w14:textId="77777777" w:rsidR="008E6E3E" w:rsidRDefault="00157F4D">
      <w:pPr>
        <w:spacing w:before="238"/>
        <w:ind w:left="2399"/>
        <w:rPr>
          <w:i/>
          <w:sz w:val="18"/>
        </w:rPr>
      </w:pPr>
      <w:r>
        <w:rPr>
          <w:i/>
          <w:sz w:val="18"/>
        </w:rPr>
        <w:t>Note.— Local building codes and occupational health and safety legislation, or similar, may take</w:t>
      </w:r>
    </w:p>
    <w:p w14:paraId="19537734" w14:textId="77777777" w:rsidR="008E6E3E" w:rsidRDefault="00157F4D">
      <w:pPr>
        <w:spacing w:before="33"/>
        <w:ind w:left="1319"/>
        <w:rPr>
          <w:i/>
          <w:sz w:val="18"/>
        </w:rPr>
      </w:pPr>
      <w:r>
        <w:rPr>
          <w:i/>
          <w:sz w:val="18"/>
        </w:rPr>
        <w:t>precedence.</w:t>
      </w:r>
    </w:p>
    <w:p w14:paraId="19537735" w14:textId="77777777" w:rsidR="008E6E3E" w:rsidRDefault="00157F4D">
      <w:pPr>
        <w:pStyle w:val="ListParagraph"/>
        <w:numPr>
          <w:ilvl w:val="2"/>
          <w:numId w:val="69"/>
        </w:numPr>
        <w:tabs>
          <w:tab w:val="left" w:pos="2399"/>
          <w:tab w:val="left" w:pos="2400"/>
        </w:tabs>
        <w:spacing w:before="352" w:line="278" w:lineRule="auto"/>
        <w:ind w:left="1319" w:right="550" w:firstLine="0"/>
        <w:jc w:val="both"/>
        <w:rPr>
          <w:sz w:val="18"/>
        </w:rPr>
      </w:pPr>
      <w:r>
        <w:rPr>
          <w:b/>
          <w:i/>
          <w:sz w:val="18"/>
        </w:rPr>
        <w:t>Support requirements</w:t>
      </w:r>
      <w:r>
        <w:rPr>
          <w:i/>
          <w:sz w:val="18"/>
        </w:rPr>
        <w:t xml:space="preserve">. </w:t>
      </w:r>
      <w:r>
        <w:rPr>
          <w:sz w:val="18"/>
        </w:rPr>
        <w:t>These are facilities which can contribute to the efficiency of RFF services by preserving equipment and extinguishing media, ensuring its prompt availability and in providing test, inspection, maintenance and training opportunities. Storage space will be required for fire hoses, with suitable racking  and ventilation and may include hose repair equipment and the hose record board. Drying facilities for fire hose will be required in certain climates and may be in the form of a drying tower or rack or an enclosed heating installation. Storage will be required for extinguishing media, such as foam concentrate and complementary agents, and particular attention must be given to ensuring that temperatures are kept within the levels specified for each agent. Suitable facilities for containment should also be provided for stored foam concentrates in the event of spillage or leakage. Advice in respect of appropriate storage temperatures can be obtained from suppliers. A general workshop, where maintenance and repairs can be performed, will make a valuable contribution towards the efficient and economical operation of the service. Ideally, a fire station should be provided with a hydrant capable of delivering water at an appropriate rate to minimize replenishment times. Appropriate facilities for the testing of fire hose and vehicles, for the rapid replenishment of  vehicles after use and for training purposes should be readily available. Pumping facilities for transferring foam concentrates from containers to fire vehicles expeditiously is also desirable. Facilities for the expeditious replenishment of complementary agents for fire vehicles are also</w:t>
      </w:r>
      <w:r>
        <w:rPr>
          <w:spacing w:val="-4"/>
          <w:sz w:val="18"/>
        </w:rPr>
        <w:t xml:space="preserve"> </w:t>
      </w:r>
      <w:r>
        <w:rPr>
          <w:sz w:val="18"/>
        </w:rPr>
        <w:t>desirable.</w:t>
      </w:r>
    </w:p>
    <w:p w14:paraId="19537736" w14:textId="77777777" w:rsidR="008E6E3E" w:rsidRDefault="00157F4D">
      <w:pPr>
        <w:pStyle w:val="ListParagraph"/>
        <w:numPr>
          <w:ilvl w:val="2"/>
          <w:numId w:val="69"/>
        </w:numPr>
        <w:tabs>
          <w:tab w:val="left" w:pos="2399"/>
          <w:tab w:val="left" w:pos="2400"/>
        </w:tabs>
        <w:spacing w:before="319" w:line="278" w:lineRule="auto"/>
        <w:ind w:left="1319" w:right="598" w:firstLine="0"/>
        <w:jc w:val="both"/>
        <w:rPr>
          <w:sz w:val="18"/>
        </w:rPr>
      </w:pPr>
      <w:r>
        <w:rPr>
          <w:b/>
          <w:i/>
          <w:sz w:val="18"/>
        </w:rPr>
        <w:t xml:space="preserve">Watchrooms. </w:t>
      </w:r>
      <w:r>
        <w:rPr>
          <w:sz w:val="18"/>
        </w:rPr>
        <w:t>In all fire stations there must be a central point for the reception of emergency calls, from which fire vehicles may be dispatched for responses of all kinds and resources can be mobilized and directed. This should be in the form of a watchroom, which should be sited in a position which overlooks as much of the movement area as possible. It may be necessary to elevate the watchroom to provide the maximum degree of surveillance. Special provisions may be necessary to soundproof the watchroom and to deal with the consequent ventilation and climate control problems which soundproofing may create. Tinted windows or sunshades may be required in some locations to minimize the effects of direct or indirect exposure to the sun and other external elements such as concrete surfaces and climatic conditions. Provision will be necessary to vary the intensity of watchroom lighting to permit external vision when the watchroom is in use at night. The communications facilities required in watchrooms are discussed in 4.2, where a distinction is made between the requirements for the master watchroom and watchrooms in satellite fire</w:t>
      </w:r>
      <w:r>
        <w:rPr>
          <w:spacing w:val="-31"/>
          <w:sz w:val="18"/>
        </w:rPr>
        <w:t xml:space="preserve"> </w:t>
      </w:r>
      <w:r>
        <w:rPr>
          <w:sz w:val="18"/>
        </w:rPr>
        <w:t>stations.</w:t>
      </w:r>
    </w:p>
    <w:p w14:paraId="19537737" w14:textId="77777777" w:rsidR="008E6E3E" w:rsidRDefault="008E6E3E">
      <w:pPr>
        <w:spacing w:line="278" w:lineRule="auto"/>
        <w:jc w:val="both"/>
        <w:rPr>
          <w:sz w:val="18"/>
        </w:rPr>
        <w:sectPr w:rsidR="008E6E3E">
          <w:headerReference w:type="default" r:id="rId67"/>
          <w:pgSz w:w="12240" w:h="15840"/>
          <w:pgMar w:top="900" w:right="720" w:bottom="280" w:left="0" w:header="0" w:footer="0" w:gutter="0"/>
          <w:cols w:space="720"/>
        </w:sectPr>
      </w:pPr>
    </w:p>
    <w:p w14:paraId="19537738" w14:textId="77777777" w:rsidR="008E6E3E" w:rsidRDefault="00157F4D">
      <w:pPr>
        <w:pStyle w:val="ListParagraph"/>
        <w:numPr>
          <w:ilvl w:val="2"/>
          <w:numId w:val="69"/>
        </w:numPr>
        <w:tabs>
          <w:tab w:val="left" w:pos="2399"/>
          <w:tab w:val="left" w:pos="2400"/>
        </w:tabs>
        <w:spacing w:before="313" w:line="278" w:lineRule="auto"/>
        <w:ind w:left="1319" w:right="598" w:firstLine="0"/>
        <w:jc w:val="both"/>
        <w:rPr>
          <w:sz w:val="18"/>
        </w:rPr>
      </w:pPr>
      <w:r>
        <w:rPr>
          <w:b/>
          <w:i/>
          <w:sz w:val="18"/>
        </w:rPr>
        <w:lastRenderedPageBreak/>
        <w:t>General aspects</w:t>
      </w:r>
      <w:r>
        <w:rPr>
          <w:i/>
          <w:sz w:val="18"/>
        </w:rPr>
        <w:t xml:space="preserve">. </w:t>
      </w:r>
      <w:r>
        <w:rPr>
          <w:sz w:val="18"/>
        </w:rPr>
        <w:t>In addition to the particular requirements considered above there are a number of general items, applicable to all fire stations, which can contribute to their efficient operation and the well-being of personnel. Except where it may be necessary to elevate a watchroom for operational reasons, it is desirable to provide all accommodation on one level. It is important, in preparing the original plan, to make some provision for expansion to correspond with the growth of the airport. If the plan meets this situation by providing the domestic accommodation to one side of the vehicle bays, an additional benefit will be the exclusion of exhaust fumes from this accommodation when the vehicles are running. Fire vehicle bays with access from the rear will aid the movement of fire vehicles by providing a drive-through facility. The parking of fire vehicles should be such that the failure of any one should not prevent others from making an immediate response. The high noise levels to which some fire stations may be exposed may require some measure of soundproofing in the domestic accommodation in addition to the watchroom. Additional attention to ventilation and climate control may also become necessary in ensuring the comfort and efficiency of the occupants. All fire stations should be connected to a secondary (standby) electrical power supply to ensure the continuous availability of essential equipment and</w:t>
      </w:r>
      <w:r>
        <w:rPr>
          <w:spacing w:val="-1"/>
          <w:sz w:val="18"/>
        </w:rPr>
        <w:t xml:space="preserve"> </w:t>
      </w:r>
      <w:r>
        <w:rPr>
          <w:sz w:val="18"/>
        </w:rPr>
        <w:t>facilities.</w:t>
      </w:r>
    </w:p>
    <w:p w14:paraId="19537739" w14:textId="77777777" w:rsidR="008E6E3E" w:rsidRDefault="008E6E3E">
      <w:pPr>
        <w:pStyle w:val="BodyText"/>
        <w:rPr>
          <w:sz w:val="20"/>
        </w:rPr>
      </w:pPr>
    </w:p>
    <w:p w14:paraId="1953773A" w14:textId="77777777" w:rsidR="008E6E3E" w:rsidRDefault="008E6E3E">
      <w:pPr>
        <w:pStyle w:val="BodyText"/>
        <w:rPr>
          <w:sz w:val="20"/>
        </w:rPr>
      </w:pPr>
    </w:p>
    <w:p w14:paraId="1953773B" w14:textId="77777777" w:rsidR="008E6E3E" w:rsidRDefault="008E6E3E">
      <w:pPr>
        <w:pStyle w:val="BodyText"/>
        <w:rPr>
          <w:sz w:val="20"/>
        </w:rPr>
      </w:pPr>
    </w:p>
    <w:p w14:paraId="1953773C" w14:textId="77777777" w:rsidR="008E6E3E" w:rsidRDefault="008E6E3E">
      <w:pPr>
        <w:pStyle w:val="BodyText"/>
        <w:rPr>
          <w:sz w:val="20"/>
        </w:rPr>
      </w:pPr>
    </w:p>
    <w:p w14:paraId="1953773D" w14:textId="77777777" w:rsidR="008E6E3E" w:rsidRDefault="00031BBA">
      <w:pPr>
        <w:pStyle w:val="BodyText"/>
        <w:spacing w:before="8"/>
        <w:rPr>
          <w:sz w:val="16"/>
        </w:rPr>
      </w:pPr>
      <w:r>
        <w:pict w14:anchorId="19538680">
          <v:shape id="_x0000_s1353" style="position:absolute;margin-left:250.9pt;margin-top:11.85pt;width:110.05pt;height:.1pt;z-index:-251697152;mso-wrap-distance-left:0;mso-wrap-distance-right:0;mso-position-horizontal-relative:page" coordorigin="5018,237" coordsize="2201,0" path="m5018,237r2201,e" filled="f" strokeweight=".20003mm">
            <v:path arrowok="t"/>
            <w10:wrap type="topAndBottom" anchorx="page"/>
          </v:shape>
        </w:pict>
      </w:r>
    </w:p>
    <w:p w14:paraId="1953773E" w14:textId="77777777" w:rsidR="008E6E3E" w:rsidRDefault="008E6E3E">
      <w:pPr>
        <w:rPr>
          <w:sz w:val="16"/>
        </w:rPr>
        <w:sectPr w:rsidR="008E6E3E">
          <w:headerReference w:type="even" r:id="rId68"/>
          <w:pgSz w:w="12240" w:h="15840"/>
          <w:pgMar w:top="1500" w:right="720" w:bottom="280" w:left="0" w:header="1229" w:footer="0" w:gutter="0"/>
          <w:pgNumType w:start="4"/>
          <w:cols w:space="720"/>
        </w:sectPr>
      </w:pPr>
    </w:p>
    <w:p w14:paraId="1953773F" w14:textId="77777777" w:rsidR="008E6E3E" w:rsidRDefault="008E6E3E">
      <w:pPr>
        <w:pStyle w:val="BodyText"/>
        <w:rPr>
          <w:sz w:val="20"/>
        </w:rPr>
      </w:pPr>
    </w:p>
    <w:p w14:paraId="19537740" w14:textId="77777777" w:rsidR="008E6E3E" w:rsidRDefault="008E6E3E">
      <w:pPr>
        <w:pStyle w:val="BodyText"/>
        <w:rPr>
          <w:sz w:val="20"/>
        </w:rPr>
      </w:pPr>
    </w:p>
    <w:p w14:paraId="19537741" w14:textId="77777777" w:rsidR="008E6E3E" w:rsidRDefault="00157F4D">
      <w:pPr>
        <w:pStyle w:val="Heading1"/>
        <w:spacing w:line="537" w:lineRule="auto"/>
        <w:ind w:left="5248" w:right="4526" w:hanging="1"/>
      </w:pPr>
      <w:bookmarkStart w:id="11" w:name="_TOC_250018"/>
      <w:r>
        <w:t xml:space="preserve">Chapter 10 </w:t>
      </w:r>
      <w:bookmarkEnd w:id="11"/>
      <w:r>
        <w:rPr>
          <w:w w:val="95"/>
        </w:rPr>
        <w:t>PERSONNEL</w:t>
      </w:r>
    </w:p>
    <w:p w14:paraId="19537742" w14:textId="77777777" w:rsidR="008E6E3E" w:rsidRDefault="008E6E3E">
      <w:pPr>
        <w:pStyle w:val="BodyText"/>
        <w:spacing w:before="10"/>
        <w:rPr>
          <w:b/>
          <w:sz w:val="30"/>
        </w:rPr>
      </w:pPr>
    </w:p>
    <w:p w14:paraId="19537743" w14:textId="77777777" w:rsidR="008E6E3E" w:rsidRDefault="00157F4D">
      <w:pPr>
        <w:pStyle w:val="Heading2"/>
        <w:numPr>
          <w:ilvl w:val="1"/>
          <w:numId w:val="68"/>
        </w:numPr>
        <w:tabs>
          <w:tab w:val="left" w:pos="5206"/>
          <w:tab w:val="left" w:pos="5207"/>
        </w:tabs>
        <w:ind w:hanging="553"/>
        <w:jc w:val="left"/>
      </w:pPr>
      <w:bookmarkStart w:id="12" w:name="_TOC_250017"/>
      <w:r>
        <w:t>GENERAL</w:t>
      </w:r>
      <w:r>
        <w:rPr>
          <w:spacing w:val="1"/>
        </w:rPr>
        <w:t xml:space="preserve"> </w:t>
      </w:r>
      <w:bookmarkEnd w:id="12"/>
      <w:r>
        <w:t>REQUIREMENTS</w:t>
      </w:r>
    </w:p>
    <w:p w14:paraId="19537744" w14:textId="77777777" w:rsidR="008E6E3E" w:rsidRDefault="008E6E3E">
      <w:pPr>
        <w:pStyle w:val="BodyText"/>
        <w:spacing w:before="9"/>
        <w:rPr>
          <w:b/>
          <w:sz w:val="23"/>
        </w:rPr>
      </w:pPr>
    </w:p>
    <w:p w14:paraId="19537745" w14:textId="77777777" w:rsidR="008E6E3E" w:rsidRDefault="00157F4D">
      <w:pPr>
        <w:pStyle w:val="ListParagraph"/>
        <w:numPr>
          <w:ilvl w:val="2"/>
          <w:numId w:val="67"/>
        </w:numPr>
        <w:tabs>
          <w:tab w:val="left" w:pos="2399"/>
          <w:tab w:val="left" w:pos="2400"/>
        </w:tabs>
        <w:spacing w:line="278" w:lineRule="auto"/>
        <w:ind w:right="599" w:firstLine="0"/>
        <w:jc w:val="both"/>
        <w:rPr>
          <w:sz w:val="18"/>
        </w:rPr>
      </w:pPr>
      <w:r>
        <w:rPr>
          <w:sz w:val="18"/>
        </w:rPr>
        <w:t>The total number of personnel, whether regular or auxiliary, required to deploy and operate the RFF service should be determined so as to meet the following</w:t>
      </w:r>
      <w:r>
        <w:rPr>
          <w:spacing w:val="-3"/>
          <w:sz w:val="18"/>
        </w:rPr>
        <w:t xml:space="preserve"> </w:t>
      </w:r>
      <w:r>
        <w:rPr>
          <w:sz w:val="18"/>
        </w:rPr>
        <w:t>criteria:</w:t>
      </w:r>
    </w:p>
    <w:p w14:paraId="19537746" w14:textId="77777777" w:rsidR="008E6E3E" w:rsidRDefault="008E6E3E">
      <w:pPr>
        <w:pStyle w:val="BodyText"/>
        <w:spacing w:before="9"/>
        <w:rPr>
          <w:sz w:val="20"/>
        </w:rPr>
      </w:pPr>
    </w:p>
    <w:p w14:paraId="19537747" w14:textId="77777777" w:rsidR="008E6E3E" w:rsidRDefault="00157F4D">
      <w:pPr>
        <w:pStyle w:val="ListParagraph"/>
        <w:numPr>
          <w:ilvl w:val="3"/>
          <w:numId w:val="67"/>
        </w:numPr>
        <w:tabs>
          <w:tab w:val="left" w:pos="2760"/>
        </w:tabs>
        <w:spacing w:line="278" w:lineRule="auto"/>
        <w:ind w:right="600"/>
        <w:jc w:val="both"/>
        <w:rPr>
          <w:sz w:val="18"/>
        </w:rPr>
      </w:pPr>
      <w:r>
        <w:rPr>
          <w:sz w:val="18"/>
        </w:rPr>
        <w:t>the RFF vehicles should be staffed so as to ensure their ability to discharge at their maximum designed capability extinguishing agents, principal or complementary, both effectively and simultaneously, at an aircraft accident/incident;</w:t>
      </w:r>
      <w:r>
        <w:rPr>
          <w:spacing w:val="-3"/>
          <w:sz w:val="18"/>
        </w:rPr>
        <w:t xml:space="preserve"> </w:t>
      </w:r>
      <w:r>
        <w:rPr>
          <w:sz w:val="18"/>
        </w:rPr>
        <w:t>and</w:t>
      </w:r>
    </w:p>
    <w:p w14:paraId="19537748" w14:textId="77777777" w:rsidR="008E6E3E" w:rsidRDefault="008E6E3E">
      <w:pPr>
        <w:pStyle w:val="BodyText"/>
        <w:spacing w:before="10"/>
        <w:rPr>
          <w:sz w:val="20"/>
        </w:rPr>
      </w:pPr>
    </w:p>
    <w:p w14:paraId="19537749" w14:textId="77777777" w:rsidR="008E6E3E" w:rsidRDefault="00157F4D">
      <w:pPr>
        <w:pStyle w:val="ListParagraph"/>
        <w:numPr>
          <w:ilvl w:val="3"/>
          <w:numId w:val="67"/>
        </w:numPr>
        <w:tabs>
          <w:tab w:val="left" w:pos="2760"/>
        </w:tabs>
        <w:spacing w:line="278" w:lineRule="auto"/>
        <w:ind w:right="600"/>
        <w:jc w:val="both"/>
        <w:rPr>
          <w:sz w:val="18"/>
        </w:rPr>
      </w:pPr>
      <w:r>
        <w:rPr>
          <w:sz w:val="18"/>
        </w:rPr>
        <w:t>any control room or communications facility operated by, and serving, the RFF service can continue to provide this service until alternative arrangements to undertake this function are initiated by the airport emergency</w:t>
      </w:r>
      <w:r>
        <w:rPr>
          <w:spacing w:val="-1"/>
          <w:sz w:val="18"/>
        </w:rPr>
        <w:t xml:space="preserve"> </w:t>
      </w:r>
      <w:r>
        <w:rPr>
          <w:sz w:val="18"/>
        </w:rPr>
        <w:t>plan.</w:t>
      </w:r>
    </w:p>
    <w:p w14:paraId="1953774A" w14:textId="77777777" w:rsidR="008E6E3E" w:rsidRDefault="008E6E3E">
      <w:pPr>
        <w:pStyle w:val="BodyText"/>
        <w:spacing w:before="9"/>
        <w:rPr>
          <w:sz w:val="20"/>
        </w:rPr>
      </w:pPr>
    </w:p>
    <w:p w14:paraId="1953774B" w14:textId="77777777" w:rsidR="008E6E3E" w:rsidRDefault="00157F4D">
      <w:pPr>
        <w:pStyle w:val="ListParagraph"/>
        <w:numPr>
          <w:ilvl w:val="2"/>
          <w:numId w:val="67"/>
        </w:numPr>
        <w:tabs>
          <w:tab w:val="left" w:pos="2399"/>
          <w:tab w:val="left" w:pos="2400"/>
        </w:tabs>
        <w:spacing w:line="278" w:lineRule="auto"/>
        <w:ind w:right="598" w:firstLine="0"/>
        <w:jc w:val="both"/>
        <w:rPr>
          <w:sz w:val="18"/>
        </w:rPr>
      </w:pPr>
      <w:r>
        <w:rPr>
          <w:sz w:val="18"/>
        </w:rPr>
        <w:t>In addition, in determining the minimum number of RFF personnel required, a task resource analysis (see 10.5) should be completed and the level of staffing documented in the Aerodromes Manual. During flight operations sufficient trained and competent personnel should be designated to be readily available to ride the RFF vehicles and to operate the equipment at maximum capacity. These personnel should be deployed in a way that ensures that minimum response times can be achieved and that continuous agent application at the appropriate rate can be fully maintained. Consideration should also be given for personnel to use hand-lines, ladders and other RFF equipment normally associated with aircraft RFF operations. The responding vehicles should provide at least the minimum discharge rates specified in the tables. The remainder of the vehicles may be staffed by personnel not necessarily employed in close proximity to their vehicles but able to respond when the alarm sounds so as to reach the scene of the accident no more than one minute after the first responding vehicle(s) so as to provide continuous foam</w:t>
      </w:r>
      <w:r>
        <w:rPr>
          <w:spacing w:val="-17"/>
          <w:sz w:val="18"/>
        </w:rPr>
        <w:t xml:space="preserve"> </w:t>
      </w:r>
      <w:r>
        <w:rPr>
          <w:sz w:val="18"/>
        </w:rPr>
        <w:t>application.</w:t>
      </w:r>
    </w:p>
    <w:p w14:paraId="1953774C" w14:textId="77777777" w:rsidR="008E6E3E" w:rsidRDefault="008E6E3E">
      <w:pPr>
        <w:pStyle w:val="BodyText"/>
        <w:spacing w:before="9"/>
        <w:rPr>
          <w:sz w:val="20"/>
        </w:rPr>
      </w:pPr>
    </w:p>
    <w:p w14:paraId="1953774D" w14:textId="77777777" w:rsidR="008E6E3E" w:rsidRDefault="00157F4D">
      <w:pPr>
        <w:pStyle w:val="ListParagraph"/>
        <w:numPr>
          <w:ilvl w:val="2"/>
          <w:numId w:val="67"/>
        </w:numPr>
        <w:tabs>
          <w:tab w:val="left" w:pos="2398"/>
          <w:tab w:val="left" w:pos="2399"/>
        </w:tabs>
        <w:spacing w:line="278" w:lineRule="auto"/>
        <w:ind w:right="599" w:firstLine="0"/>
        <w:jc w:val="both"/>
        <w:rPr>
          <w:sz w:val="18"/>
        </w:rPr>
      </w:pPr>
      <w:r>
        <w:rPr>
          <w:sz w:val="18"/>
        </w:rPr>
        <w:t>All personnel (regular and/or auxiliary) provided for aircraft RFF duties, should be fully trained in the performance of their duties and under the direction of a designated chief of emergency crew. Selected personnel should receive special driving instructions in cross-country and soft-ground techniques. (See also Chapter 14.) Where the response area of the RFF service includes water, swamps or other difficult terrain and suitable rescue equipment and procedures are provided for these locations, the personnel designated to respond should be adequately trained and exercised to provide a prompt and effective</w:t>
      </w:r>
      <w:r>
        <w:rPr>
          <w:spacing w:val="-1"/>
          <w:sz w:val="18"/>
        </w:rPr>
        <w:t xml:space="preserve"> </w:t>
      </w:r>
      <w:r>
        <w:rPr>
          <w:sz w:val="18"/>
        </w:rPr>
        <w:t>service.</w:t>
      </w:r>
    </w:p>
    <w:p w14:paraId="1953774E" w14:textId="77777777" w:rsidR="008E6E3E" w:rsidRDefault="008E6E3E">
      <w:pPr>
        <w:pStyle w:val="BodyText"/>
        <w:rPr>
          <w:sz w:val="20"/>
        </w:rPr>
      </w:pPr>
    </w:p>
    <w:p w14:paraId="1953774F" w14:textId="77777777" w:rsidR="008E6E3E" w:rsidRDefault="008E6E3E">
      <w:pPr>
        <w:pStyle w:val="BodyText"/>
        <w:spacing w:before="7"/>
        <w:rPr>
          <w:sz w:val="21"/>
        </w:rPr>
      </w:pPr>
    </w:p>
    <w:p w14:paraId="19537750" w14:textId="77777777" w:rsidR="008E6E3E" w:rsidRDefault="00157F4D">
      <w:pPr>
        <w:pStyle w:val="Heading2"/>
        <w:numPr>
          <w:ilvl w:val="1"/>
          <w:numId w:val="68"/>
        </w:numPr>
        <w:tabs>
          <w:tab w:val="left" w:pos="4376"/>
          <w:tab w:val="left" w:pos="4377"/>
        </w:tabs>
        <w:ind w:left="4376" w:hanging="553"/>
        <w:jc w:val="left"/>
      </w:pPr>
      <w:bookmarkStart w:id="13" w:name="_TOC_250016"/>
      <w:r>
        <w:t>SELECTION OF PERSONNEL FOR RFF</w:t>
      </w:r>
      <w:r>
        <w:rPr>
          <w:spacing w:val="-3"/>
        </w:rPr>
        <w:t xml:space="preserve"> </w:t>
      </w:r>
      <w:bookmarkEnd w:id="13"/>
      <w:r>
        <w:t>DUTIES</w:t>
      </w:r>
    </w:p>
    <w:p w14:paraId="19537751" w14:textId="77777777" w:rsidR="008E6E3E" w:rsidRDefault="008E6E3E">
      <w:pPr>
        <w:pStyle w:val="BodyText"/>
        <w:spacing w:before="8"/>
        <w:rPr>
          <w:b/>
          <w:sz w:val="23"/>
        </w:rPr>
      </w:pPr>
    </w:p>
    <w:p w14:paraId="19537752" w14:textId="77777777" w:rsidR="008E6E3E" w:rsidRDefault="00157F4D">
      <w:pPr>
        <w:pStyle w:val="ListParagraph"/>
        <w:numPr>
          <w:ilvl w:val="2"/>
          <w:numId w:val="66"/>
        </w:numPr>
        <w:tabs>
          <w:tab w:val="left" w:pos="2398"/>
          <w:tab w:val="left" w:pos="2400"/>
        </w:tabs>
        <w:spacing w:before="1" w:line="278" w:lineRule="auto"/>
        <w:ind w:right="597" w:firstLine="0"/>
        <w:jc w:val="both"/>
        <w:rPr>
          <w:sz w:val="18"/>
        </w:rPr>
      </w:pPr>
      <w:r>
        <w:rPr>
          <w:sz w:val="18"/>
        </w:rPr>
        <w:t>Personnel recruited for RFF services should be resolute, possess initiative, competent to form an  intelligent assessment of a fire situation and, above all, must be well trained and fully qualified. Ideally, every individual should be capable of sizing up changing circumstances at an aircraft accident and taking the necessary action without detailed supervision. Where the available staff displays limited capacity to use initiative, the deficiency must be corrected by the provision of additional supervisory staff of a superior grade who will be responsible for exercising control of their crews. The officer responsible for the organization and training of the RFF service should be an experienced, qualified and competent leader. The capabilities of this officer should have been proved wherever practicable by training at a recognized RFF service training establishment and measures should be taken to ensure the officer’s continuing proficiency.</w:t>
      </w:r>
    </w:p>
    <w:p w14:paraId="19537753" w14:textId="77777777" w:rsidR="008E6E3E" w:rsidRDefault="008E6E3E">
      <w:pPr>
        <w:pStyle w:val="BodyText"/>
        <w:spacing w:before="2"/>
        <w:rPr>
          <w:sz w:val="23"/>
        </w:rPr>
      </w:pPr>
    </w:p>
    <w:p w14:paraId="19537754" w14:textId="77777777" w:rsidR="008E6E3E" w:rsidRDefault="00157F4D">
      <w:pPr>
        <w:spacing w:before="94"/>
        <w:ind w:left="718"/>
        <w:jc w:val="center"/>
        <w:rPr>
          <w:i/>
          <w:sz w:val="18"/>
        </w:rPr>
      </w:pPr>
      <w:r>
        <w:rPr>
          <w:i/>
          <w:sz w:val="18"/>
        </w:rPr>
        <w:t>10-1</w:t>
      </w:r>
    </w:p>
    <w:p w14:paraId="19537755" w14:textId="77777777" w:rsidR="008E6E3E" w:rsidRDefault="008E6E3E">
      <w:pPr>
        <w:jc w:val="center"/>
        <w:rPr>
          <w:sz w:val="18"/>
        </w:rPr>
        <w:sectPr w:rsidR="008E6E3E">
          <w:headerReference w:type="default" r:id="rId69"/>
          <w:pgSz w:w="12240" w:h="15840"/>
          <w:pgMar w:top="1500" w:right="720" w:bottom="280" w:left="0" w:header="0" w:footer="0" w:gutter="0"/>
          <w:cols w:space="720"/>
        </w:sectPr>
      </w:pPr>
    </w:p>
    <w:p w14:paraId="19537756" w14:textId="77777777" w:rsidR="008E6E3E" w:rsidRDefault="008E6E3E">
      <w:pPr>
        <w:pStyle w:val="BodyText"/>
        <w:spacing w:before="1"/>
        <w:rPr>
          <w:i/>
          <w:sz w:val="19"/>
        </w:rPr>
      </w:pPr>
    </w:p>
    <w:p w14:paraId="19537757" w14:textId="77777777" w:rsidR="008E6E3E" w:rsidRDefault="00157F4D">
      <w:pPr>
        <w:pStyle w:val="ListParagraph"/>
        <w:numPr>
          <w:ilvl w:val="2"/>
          <w:numId w:val="66"/>
        </w:numPr>
        <w:tabs>
          <w:tab w:val="left" w:pos="2398"/>
          <w:tab w:val="left" w:pos="2399"/>
        </w:tabs>
        <w:spacing w:before="94" w:line="278" w:lineRule="auto"/>
        <w:ind w:left="1320" w:right="598" w:firstLine="0"/>
        <w:jc w:val="both"/>
        <w:rPr>
          <w:sz w:val="18"/>
        </w:rPr>
      </w:pPr>
      <w:r>
        <w:rPr>
          <w:sz w:val="18"/>
        </w:rPr>
        <w:t>Due regard should be given to the arduous nature of RFF duties and personnel selected for this work should be free from any physical disability which might limit their performance or which might be aggravated by a high level of exertion. Particular care should be taken in selecting personnel as wearers of respiratory protection equipment, where psychological factors are significant, in addition to physical suitability. (See also</w:t>
      </w:r>
      <w:r>
        <w:rPr>
          <w:spacing w:val="-12"/>
          <w:sz w:val="18"/>
        </w:rPr>
        <w:t xml:space="preserve"> </w:t>
      </w:r>
      <w:r>
        <w:rPr>
          <w:sz w:val="18"/>
        </w:rPr>
        <w:t>6.2.)</w:t>
      </w:r>
    </w:p>
    <w:p w14:paraId="19537758" w14:textId="77777777" w:rsidR="008E6E3E" w:rsidRDefault="008E6E3E">
      <w:pPr>
        <w:pStyle w:val="BodyText"/>
        <w:rPr>
          <w:sz w:val="20"/>
        </w:rPr>
      </w:pPr>
    </w:p>
    <w:p w14:paraId="19537759" w14:textId="77777777" w:rsidR="008E6E3E" w:rsidRDefault="008E6E3E">
      <w:pPr>
        <w:pStyle w:val="BodyText"/>
        <w:rPr>
          <w:sz w:val="20"/>
        </w:rPr>
      </w:pPr>
    </w:p>
    <w:p w14:paraId="1953775A" w14:textId="77777777" w:rsidR="008E6E3E" w:rsidRDefault="008E6E3E">
      <w:pPr>
        <w:pStyle w:val="BodyText"/>
        <w:spacing w:before="6"/>
        <w:rPr>
          <w:sz w:val="22"/>
        </w:rPr>
      </w:pPr>
    </w:p>
    <w:p w14:paraId="1953775B" w14:textId="77777777" w:rsidR="008E6E3E" w:rsidRDefault="00157F4D">
      <w:pPr>
        <w:pStyle w:val="Heading2"/>
        <w:numPr>
          <w:ilvl w:val="1"/>
          <w:numId w:val="68"/>
        </w:numPr>
        <w:tabs>
          <w:tab w:val="left" w:pos="4806"/>
          <w:tab w:val="left" w:pos="4807"/>
        </w:tabs>
        <w:ind w:left="4806" w:hanging="553"/>
        <w:jc w:val="left"/>
      </w:pPr>
      <w:bookmarkStart w:id="14" w:name="_TOC_250015"/>
      <w:r>
        <w:t>MANAGEMENT OF RFF</w:t>
      </w:r>
      <w:r>
        <w:rPr>
          <w:spacing w:val="-3"/>
        </w:rPr>
        <w:t xml:space="preserve"> </w:t>
      </w:r>
      <w:bookmarkEnd w:id="14"/>
      <w:r>
        <w:t>PERSONNEL</w:t>
      </w:r>
    </w:p>
    <w:p w14:paraId="1953775C" w14:textId="77777777" w:rsidR="008E6E3E" w:rsidRDefault="008E6E3E">
      <w:pPr>
        <w:pStyle w:val="BodyText"/>
        <w:spacing w:before="8"/>
        <w:rPr>
          <w:b/>
          <w:sz w:val="23"/>
        </w:rPr>
      </w:pPr>
    </w:p>
    <w:p w14:paraId="1953775D" w14:textId="77777777" w:rsidR="008E6E3E" w:rsidRDefault="00157F4D">
      <w:pPr>
        <w:pStyle w:val="ListParagraph"/>
        <w:numPr>
          <w:ilvl w:val="2"/>
          <w:numId w:val="65"/>
        </w:numPr>
        <w:tabs>
          <w:tab w:val="left" w:pos="2399"/>
          <w:tab w:val="left" w:pos="2400"/>
        </w:tabs>
        <w:spacing w:before="1" w:line="278" w:lineRule="auto"/>
        <w:ind w:right="598" w:firstLine="0"/>
        <w:jc w:val="both"/>
        <w:rPr>
          <w:sz w:val="18"/>
        </w:rPr>
      </w:pPr>
      <w:r>
        <w:rPr>
          <w:sz w:val="18"/>
        </w:rPr>
        <w:t>Full-time RFF personnel, where provided, may be assigned other duties, provided that the performance of these duties does not impair their ability to respond immediately to an emergency, or restrict their performance of essential training, inspections and equipment maintenance. These subsidiary duties could include fire prevention inspections, fire guard duties or other functions for which their equipment and training make them particularly suitable. Arrangements must exist for their immediate mobilization in the event of an emergency and, wherever possible, a crew assigned to subsidiary duties should travel in the RFF vehicle to which they are appointed, maintaining constant contact with the fire station by</w:t>
      </w:r>
      <w:r>
        <w:rPr>
          <w:spacing w:val="-3"/>
          <w:sz w:val="18"/>
        </w:rPr>
        <w:t xml:space="preserve"> </w:t>
      </w:r>
      <w:r>
        <w:rPr>
          <w:sz w:val="18"/>
        </w:rPr>
        <w:t>radio.</w:t>
      </w:r>
    </w:p>
    <w:p w14:paraId="1953775E" w14:textId="77777777" w:rsidR="008E6E3E" w:rsidRDefault="008E6E3E">
      <w:pPr>
        <w:pStyle w:val="BodyText"/>
        <w:spacing w:before="8"/>
        <w:rPr>
          <w:sz w:val="20"/>
        </w:rPr>
      </w:pPr>
    </w:p>
    <w:p w14:paraId="1953775F" w14:textId="77777777" w:rsidR="008E6E3E" w:rsidRDefault="00157F4D">
      <w:pPr>
        <w:pStyle w:val="ListParagraph"/>
        <w:numPr>
          <w:ilvl w:val="2"/>
          <w:numId w:val="65"/>
        </w:numPr>
        <w:tabs>
          <w:tab w:val="left" w:pos="2399"/>
          <w:tab w:val="left" w:pos="2400"/>
        </w:tabs>
        <w:spacing w:line="278" w:lineRule="auto"/>
        <w:ind w:right="599" w:firstLine="0"/>
        <w:jc w:val="both"/>
        <w:rPr>
          <w:sz w:val="18"/>
        </w:rPr>
      </w:pPr>
      <w:r>
        <w:rPr>
          <w:sz w:val="18"/>
        </w:rPr>
        <w:t>The airport emergency plan should provide for the alerting of all personnel who may contribute to the effective performance of post-accident operations in a support role to the RFF crews. (See</w:t>
      </w:r>
      <w:r>
        <w:rPr>
          <w:spacing w:val="-15"/>
          <w:sz w:val="18"/>
        </w:rPr>
        <w:t xml:space="preserve"> </w:t>
      </w:r>
      <w:r>
        <w:rPr>
          <w:sz w:val="18"/>
        </w:rPr>
        <w:t>4.4.)</w:t>
      </w:r>
    </w:p>
    <w:p w14:paraId="19537760" w14:textId="77777777" w:rsidR="008E6E3E" w:rsidRDefault="008E6E3E">
      <w:pPr>
        <w:pStyle w:val="BodyText"/>
        <w:rPr>
          <w:sz w:val="20"/>
        </w:rPr>
      </w:pPr>
    </w:p>
    <w:p w14:paraId="19537761" w14:textId="77777777" w:rsidR="008E6E3E" w:rsidRDefault="008E6E3E">
      <w:pPr>
        <w:pStyle w:val="BodyText"/>
        <w:rPr>
          <w:sz w:val="20"/>
        </w:rPr>
      </w:pPr>
    </w:p>
    <w:p w14:paraId="19537762" w14:textId="77777777" w:rsidR="008E6E3E" w:rsidRDefault="008E6E3E">
      <w:pPr>
        <w:pStyle w:val="BodyText"/>
        <w:spacing w:before="7"/>
        <w:rPr>
          <w:sz w:val="22"/>
        </w:rPr>
      </w:pPr>
    </w:p>
    <w:p w14:paraId="19537763" w14:textId="77777777" w:rsidR="008E6E3E" w:rsidRDefault="00157F4D">
      <w:pPr>
        <w:pStyle w:val="Heading2"/>
        <w:numPr>
          <w:ilvl w:val="1"/>
          <w:numId w:val="68"/>
        </w:numPr>
        <w:tabs>
          <w:tab w:val="left" w:pos="3280"/>
          <w:tab w:val="left" w:pos="3281"/>
        </w:tabs>
        <w:ind w:left="3280" w:hanging="553"/>
        <w:jc w:val="left"/>
      </w:pPr>
      <w:bookmarkStart w:id="15" w:name="_TOC_250014"/>
      <w:r>
        <w:t>PHYSICAL AND MEDICAL FITNESS ASSESSMENTS FOR RFF</w:t>
      </w:r>
      <w:r>
        <w:rPr>
          <w:spacing w:val="-1"/>
        </w:rPr>
        <w:t xml:space="preserve"> </w:t>
      </w:r>
      <w:bookmarkEnd w:id="15"/>
      <w:r>
        <w:t>SERVICES</w:t>
      </w:r>
    </w:p>
    <w:p w14:paraId="19537764" w14:textId="77777777" w:rsidR="008E6E3E" w:rsidRDefault="008E6E3E">
      <w:pPr>
        <w:pStyle w:val="BodyText"/>
        <w:spacing w:before="8"/>
        <w:rPr>
          <w:b/>
          <w:sz w:val="23"/>
        </w:rPr>
      </w:pPr>
    </w:p>
    <w:p w14:paraId="19537765" w14:textId="77777777" w:rsidR="008E6E3E" w:rsidRDefault="00157F4D">
      <w:pPr>
        <w:pStyle w:val="ListParagraph"/>
        <w:numPr>
          <w:ilvl w:val="2"/>
          <w:numId w:val="64"/>
        </w:numPr>
        <w:tabs>
          <w:tab w:val="left" w:pos="2399"/>
          <w:tab w:val="left" w:pos="2400"/>
        </w:tabs>
        <w:spacing w:line="278" w:lineRule="auto"/>
        <w:ind w:right="598" w:firstLine="0"/>
        <w:jc w:val="both"/>
        <w:rPr>
          <w:sz w:val="18"/>
        </w:rPr>
      </w:pPr>
      <w:r>
        <w:rPr>
          <w:sz w:val="18"/>
        </w:rPr>
        <w:t>As the nature of RFF operations involves periods of intense physical activity, all RFF personnel have to possess a minimum level of physical fitness and medical fitness to be able to perform the tasks associated with these operations. Physical fitness and medical fitness is often described as the overall physical condition of the body, which can range from peak condition for performance at one end of the spectrum to extreme illness or injury at the other. The key fitness components for RFF are generally aerobic fitness, anaerobic fitness, flexibility and medical fitness. Optimum physical fitness and medical fitness for RFF personnel would mean that a firefighter is able to carry out RFF activities safely, successfully and without undue</w:t>
      </w:r>
      <w:r>
        <w:rPr>
          <w:spacing w:val="-1"/>
          <w:sz w:val="18"/>
        </w:rPr>
        <w:t xml:space="preserve"> </w:t>
      </w:r>
      <w:r>
        <w:rPr>
          <w:sz w:val="18"/>
        </w:rPr>
        <w:t>fatigue.</w:t>
      </w:r>
    </w:p>
    <w:p w14:paraId="19537766" w14:textId="77777777" w:rsidR="008E6E3E" w:rsidRDefault="008E6E3E">
      <w:pPr>
        <w:pStyle w:val="BodyText"/>
        <w:spacing w:before="9"/>
        <w:rPr>
          <w:sz w:val="20"/>
        </w:rPr>
      </w:pPr>
    </w:p>
    <w:p w14:paraId="19537767" w14:textId="77777777" w:rsidR="008E6E3E" w:rsidRDefault="00157F4D">
      <w:pPr>
        <w:pStyle w:val="ListParagraph"/>
        <w:numPr>
          <w:ilvl w:val="2"/>
          <w:numId w:val="64"/>
        </w:numPr>
        <w:tabs>
          <w:tab w:val="left" w:pos="2399"/>
          <w:tab w:val="left" w:pos="2400"/>
        </w:tabs>
        <w:spacing w:line="278" w:lineRule="auto"/>
        <w:ind w:right="599" w:firstLine="0"/>
        <w:jc w:val="both"/>
        <w:rPr>
          <w:sz w:val="18"/>
        </w:rPr>
      </w:pPr>
      <w:r>
        <w:rPr>
          <w:b/>
          <w:i/>
          <w:sz w:val="18"/>
        </w:rPr>
        <w:t xml:space="preserve">Aerobic fitness </w:t>
      </w:r>
      <w:r>
        <w:rPr>
          <w:sz w:val="18"/>
        </w:rPr>
        <w:t>is the ability to continue to exercise for prolonged periods of time at low to moderate or high intensity. This is typically what limits the ability to continue to run, cycle or swim for more than a few minutes and is dependent upon the body’s heart, lungs and blood to get the oxygen to the muscles (VO</w:t>
      </w:r>
      <w:r>
        <w:rPr>
          <w:sz w:val="18"/>
          <w:vertAlign w:val="subscript"/>
        </w:rPr>
        <w:t>2</w:t>
      </w:r>
      <w:r>
        <w:rPr>
          <w:sz w:val="18"/>
        </w:rPr>
        <w:t>) providing the sustained energy needed to maintain prolonged exercise. Typical aerobic activities include walking, jogging, cycling, rope skipping, stair climbing, swimming, or any other endurance</w:t>
      </w:r>
      <w:r>
        <w:rPr>
          <w:spacing w:val="-3"/>
          <w:sz w:val="18"/>
        </w:rPr>
        <w:t xml:space="preserve"> </w:t>
      </w:r>
      <w:r>
        <w:rPr>
          <w:sz w:val="18"/>
        </w:rPr>
        <w:t>activities.</w:t>
      </w:r>
    </w:p>
    <w:p w14:paraId="19537768" w14:textId="77777777" w:rsidR="008E6E3E" w:rsidRDefault="008E6E3E">
      <w:pPr>
        <w:pStyle w:val="BodyText"/>
        <w:rPr>
          <w:sz w:val="21"/>
        </w:rPr>
      </w:pPr>
    </w:p>
    <w:p w14:paraId="19537769" w14:textId="77777777" w:rsidR="008E6E3E" w:rsidRDefault="00157F4D">
      <w:pPr>
        <w:pStyle w:val="ListParagraph"/>
        <w:numPr>
          <w:ilvl w:val="2"/>
          <w:numId w:val="64"/>
        </w:numPr>
        <w:tabs>
          <w:tab w:val="left" w:pos="2399"/>
          <w:tab w:val="left" w:pos="2401"/>
        </w:tabs>
        <w:spacing w:line="278" w:lineRule="auto"/>
        <w:ind w:right="597" w:firstLine="0"/>
        <w:jc w:val="both"/>
        <w:rPr>
          <w:sz w:val="18"/>
        </w:rPr>
      </w:pPr>
      <w:r>
        <w:rPr>
          <w:b/>
          <w:i/>
          <w:sz w:val="18"/>
        </w:rPr>
        <w:t xml:space="preserve">Anaerobic fitness </w:t>
      </w:r>
      <w:r>
        <w:rPr>
          <w:sz w:val="18"/>
        </w:rPr>
        <w:t xml:space="preserve">works differently to aerobic fitness. It is an activity that requires high levels of energy and is done for only a few seconds or minutes at a high level of intensity. The term </w:t>
      </w:r>
      <w:r>
        <w:rPr>
          <w:i/>
          <w:sz w:val="18"/>
        </w:rPr>
        <w:t xml:space="preserve">anaerobic </w:t>
      </w:r>
      <w:r>
        <w:rPr>
          <w:sz w:val="18"/>
        </w:rPr>
        <w:t>means “without oxygen”. Participation in anaerobic activities leads to anaerobic fitness, which may be defined as higher levels of muscular strength, speed and power. Examples of anaerobic activities include heavy weight lifting, running up several flights of stairs, sprinting, power swimming, or any other rapid burst of hard</w:t>
      </w:r>
      <w:r>
        <w:rPr>
          <w:spacing w:val="-6"/>
          <w:sz w:val="18"/>
        </w:rPr>
        <w:t xml:space="preserve"> </w:t>
      </w:r>
      <w:r>
        <w:rPr>
          <w:sz w:val="18"/>
        </w:rPr>
        <w:t>exercises.</w:t>
      </w:r>
    </w:p>
    <w:p w14:paraId="1953776A" w14:textId="77777777" w:rsidR="008E6E3E" w:rsidRDefault="008E6E3E">
      <w:pPr>
        <w:pStyle w:val="BodyText"/>
        <w:spacing w:before="9"/>
        <w:rPr>
          <w:sz w:val="20"/>
        </w:rPr>
      </w:pPr>
    </w:p>
    <w:p w14:paraId="1953776B" w14:textId="77777777" w:rsidR="008E6E3E" w:rsidRDefault="00157F4D">
      <w:pPr>
        <w:pStyle w:val="ListParagraph"/>
        <w:numPr>
          <w:ilvl w:val="2"/>
          <w:numId w:val="64"/>
        </w:numPr>
        <w:tabs>
          <w:tab w:val="left" w:pos="2399"/>
          <w:tab w:val="left" w:pos="2401"/>
        </w:tabs>
        <w:spacing w:line="278" w:lineRule="auto"/>
        <w:ind w:left="1319" w:right="598" w:firstLine="0"/>
        <w:jc w:val="both"/>
        <w:rPr>
          <w:sz w:val="18"/>
        </w:rPr>
      </w:pPr>
      <w:r>
        <w:rPr>
          <w:b/>
          <w:i/>
          <w:sz w:val="18"/>
        </w:rPr>
        <w:t xml:space="preserve">Flexibility </w:t>
      </w:r>
      <w:r>
        <w:rPr>
          <w:sz w:val="18"/>
        </w:rPr>
        <w:t>refers to the ability to move the limbs and joints into specific positions at the end of their normal range of movement. Flexibility is important as it will allow the body to work in cramped positions without unduly stressing the muscles, tendons and ligaments and may reduce the risk of injury. Flexibility is best developed using slow controlled stretching</w:t>
      </w:r>
      <w:r>
        <w:rPr>
          <w:spacing w:val="-1"/>
          <w:sz w:val="18"/>
        </w:rPr>
        <w:t xml:space="preserve"> </w:t>
      </w:r>
      <w:r>
        <w:rPr>
          <w:sz w:val="18"/>
        </w:rPr>
        <w:t>exercises.</w:t>
      </w:r>
    </w:p>
    <w:p w14:paraId="1953776C" w14:textId="77777777" w:rsidR="008E6E3E" w:rsidRDefault="008E6E3E">
      <w:pPr>
        <w:spacing w:line="278" w:lineRule="auto"/>
        <w:jc w:val="both"/>
        <w:rPr>
          <w:sz w:val="18"/>
        </w:rPr>
        <w:sectPr w:rsidR="008E6E3E">
          <w:headerReference w:type="even" r:id="rId70"/>
          <w:headerReference w:type="default" r:id="rId71"/>
          <w:pgSz w:w="12240" w:h="15840"/>
          <w:pgMar w:top="1500" w:right="720" w:bottom="280" w:left="0" w:header="1229" w:footer="0" w:gutter="0"/>
          <w:pgNumType w:start="2"/>
          <w:cols w:space="720"/>
        </w:sectPr>
      </w:pPr>
    </w:p>
    <w:p w14:paraId="1953776D" w14:textId="77777777" w:rsidR="008E6E3E" w:rsidRDefault="008E6E3E">
      <w:pPr>
        <w:pStyle w:val="BodyText"/>
        <w:spacing w:before="1"/>
        <w:rPr>
          <w:sz w:val="19"/>
        </w:rPr>
      </w:pPr>
    </w:p>
    <w:p w14:paraId="1953776E" w14:textId="77777777" w:rsidR="008E6E3E" w:rsidRDefault="00157F4D">
      <w:pPr>
        <w:pStyle w:val="ListParagraph"/>
        <w:numPr>
          <w:ilvl w:val="2"/>
          <w:numId w:val="64"/>
        </w:numPr>
        <w:tabs>
          <w:tab w:val="left" w:pos="2399"/>
          <w:tab w:val="left" w:pos="2400"/>
        </w:tabs>
        <w:spacing w:before="94" w:line="278" w:lineRule="auto"/>
        <w:ind w:right="598" w:firstLine="0"/>
        <w:jc w:val="both"/>
        <w:rPr>
          <w:sz w:val="18"/>
        </w:rPr>
      </w:pPr>
      <w:r>
        <w:rPr>
          <w:sz w:val="18"/>
        </w:rPr>
        <w:t>The physical fitness assessment should be catered to the components mentioned above. RFF services should develop various types of tests to ensure that these components are tested to determine if the RFF personnel has the required physical fitness level for the job. The physical fitness assessment should also be conducted at least once a year. The physical fitness assessment should be conducted for pre-employment entry as a firefighter as well as ongoing physical fitness assessments for existing RFF staff to ensure they are maintaining their level of physical</w:t>
      </w:r>
      <w:r>
        <w:rPr>
          <w:spacing w:val="-34"/>
          <w:sz w:val="18"/>
        </w:rPr>
        <w:t xml:space="preserve"> </w:t>
      </w:r>
      <w:r>
        <w:rPr>
          <w:sz w:val="18"/>
        </w:rPr>
        <w:t>fitness.</w:t>
      </w:r>
    </w:p>
    <w:p w14:paraId="1953776F" w14:textId="77777777" w:rsidR="008E6E3E" w:rsidRDefault="008E6E3E">
      <w:pPr>
        <w:pStyle w:val="BodyText"/>
        <w:spacing w:before="9"/>
        <w:rPr>
          <w:sz w:val="20"/>
        </w:rPr>
      </w:pPr>
    </w:p>
    <w:p w14:paraId="19537770" w14:textId="77777777" w:rsidR="008E6E3E" w:rsidRDefault="00157F4D">
      <w:pPr>
        <w:pStyle w:val="ListParagraph"/>
        <w:numPr>
          <w:ilvl w:val="2"/>
          <w:numId w:val="64"/>
        </w:numPr>
        <w:tabs>
          <w:tab w:val="left" w:pos="2399"/>
          <w:tab w:val="left" w:pos="2400"/>
        </w:tabs>
        <w:spacing w:line="278" w:lineRule="auto"/>
        <w:ind w:right="597" w:hanging="1"/>
        <w:jc w:val="both"/>
        <w:rPr>
          <w:sz w:val="18"/>
        </w:rPr>
      </w:pPr>
      <w:r>
        <w:rPr>
          <w:b/>
          <w:i/>
          <w:sz w:val="18"/>
        </w:rPr>
        <w:t xml:space="preserve">Medical fitness </w:t>
      </w:r>
      <w:r>
        <w:rPr>
          <w:sz w:val="18"/>
        </w:rPr>
        <w:t>assessments specific to RFF services should be developed. The medical fitness assessments should be conducted for pre-employment entry as a firefighter as well as ongoing medical fitness assessments for existing staff. The frequency of medical fitness assessments should be determined by each agency. The medical fitness assessments should be used to identify any underlying medical conditions, which may pose a risk to the individual firefighter during physically demanding</w:t>
      </w:r>
      <w:r>
        <w:rPr>
          <w:spacing w:val="-3"/>
          <w:sz w:val="18"/>
        </w:rPr>
        <w:t xml:space="preserve"> </w:t>
      </w:r>
      <w:r>
        <w:rPr>
          <w:sz w:val="18"/>
        </w:rPr>
        <w:t>activities.</w:t>
      </w:r>
    </w:p>
    <w:p w14:paraId="19537771" w14:textId="77777777" w:rsidR="008E6E3E" w:rsidRDefault="008E6E3E">
      <w:pPr>
        <w:pStyle w:val="BodyText"/>
        <w:rPr>
          <w:sz w:val="20"/>
        </w:rPr>
      </w:pPr>
    </w:p>
    <w:p w14:paraId="19537772" w14:textId="77777777" w:rsidR="008E6E3E" w:rsidRDefault="008E6E3E">
      <w:pPr>
        <w:pStyle w:val="BodyText"/>
        <w:rPr>
          <w:sz w:val="20"/>
        </w:rPr>
      </w:pPr>
    </w:p>
    <w:p w14:paraId="19537773" w14:textId="77777777" w:rsidR="008E6E3E" w:rsidRDefault="008E6E3E">
      <w:pPr>
        <w:pStyle w:val="BodyText"/>
        <w:spacing w:before="6"/>
        <w:rPr>
          <w:sz w:val="22"/>
        </w:rPr>
      </w:pPr>
    </w:p>
    <w:p w14:paraId="19537774" w14:textId="77777777" w:rsidR="008E6E3E" w:rsidRDefault="00157F4D">
      <w:pPr>
        <w:pStyle w:val="Heading2"/>
        <w:numPr>
          <w:ilvl w:val="1"/>
          <w:numId w:val="68"/>
        </w:numPr>
        <w:tabs>
          <w:tab w:val="left" w:pos="5135"/>
          <w:tab w:val="left" w:pos="5136"/>
        </w:tabs>
        <w:ind w:left="5135"/>
        <w:jc w:val="left"/>
      </w:pPr>
      <w:bookmarkStart w:id="16" w:name="_TOC_250013"/>
      <w:r>
        <w:t>TASK RESOURCE</w:t>
      </w:r>
      <w:r>
        <w:rPr>
          <w:spacing w:val="1"/>
        </w:rPr>
        <w:t xml:space="preserve"> </w:t>
      </w:r>
      <w:bookmarkEnd w:id="16"/>
      <w:r>
        <w:t>ANALYSIS</w:t>
      </w:r>
    </w:p>
    <w:p w14:paraId="19537775" w14:textId="77777777" w:rsidR="008E6E3E" w:rsidRDefault="008E6E3E">
      <w:pPr>
        <w:pStyle w:val="BodyText"/>
        <w:spacing w:before="8"/>
        <w:rPr>
          <w:b/>
          <w:sz w:val="23"/>
        </w:rPr>
      </w:pPr>
    </w:p>
    <w:p w14:paraId="19537776" w14:textId="77777777" w:rsidR="008E6E3E" w:rsidRDefault="00157F4D">
      <w:pPr>
        <w:pStyle w:val="ListParagraph"/>
        <w:numPr>
          <w:ilvl w:val="2"/>
          <w:numId w:val="63"/>
        </w:numPr>
        <w:tabs>
          <w:tab w:val="left" w:pos="2400"/>
          <w:tab w:val="left" w:pos="2401"/>
        </w:tabs>
        <w:spacing w:before="1" w:line="278" w:lineRule="auto"/>
        <w:ind w:right="597" w:firstLine="0"/>
        <w:jc w:val="both"/>
        <w:rPr>
          <w:sz w:val="18"/>
        </w:rPr>
      </w:pPr>
      <w:r>
        <w:rPr>
          <w:b/>
          <w:i/>
          <w:sz w:val="18"/>
        </w:rPr>
        <w:t xml:space="preserve">Introduction. </w:t>
      </w:r>
      <w:r>
        <w:rPr>
          <w:sz w:val="18"/>
        </w:rPr>
        <w:t>The following guidance describes the stages that should be considered by an airport operator in carrying out a Task Resource Analysis (TRA) to establish justification as to the minimum number of qualified/competent personnel required to deliver an effective airport RFF service (RFFS) to deal with an aircraft incident/accident. If an airport operator requires the RFFS to attend structural incidents and road traffic accidents in addition to aircraft incidents/accidents, due regard must be given to the inability of not meeting required response times and robust procedures should be introduced</w:t>
      </w:r>
      <w:r>
        <w:rPr>
          <w:spacing w:val="-2"/>
          <w:sz w:val="18"/>
        </w:rPr>
        <w:t xml:space="preserve"> </w:t>
      </w:r>
      <w:r>
        <w:rPr>
          <w:sz w:val="18"/>
        </w:rPr>
        <w:t>accordingly.</w:t>
      </w:r>
    </w:p>
    <w:p w14:paraId="19537777" w14:textId="77777777" w:rsidR="008E6E3E" w:rsidRDefault="008E6E3E">
      <w:pPr>
        <w:pStyle w:val="BodyText"/>
        <w:spacing w:before="8"/>
        <w:rPr>
          <w:sz w:val="20"/>
        </w:rPr>
      </w:pPr>
    </w:p>
    <w:p w14:paraId="19537778" w14:textId="77777777" w:rsidR="008E6E3E" w:rsidRDefault="00157F4D">
      <w:pPr>
        <w:pStyle w:val="ListParagraph"/>
        <w:numPr>
          <w:ilvl w:val="2"/>
          <w:numId w:val="63"/>
        </w:numPr>
        <w:tabs>
          <w:tab w:val="left" w:pos="2399"/>
          <w:tab w:val="left" w:pos="2400"/>
        </w:tabs>
        <w:spacing w:before="1" w:line="278" w:lineRule="auto"/>
        <w:ind w:right="599" w:firstLine="0"/>
        <w:jc w:val="both"/>
        <w:rPr>
          <w:sz w:val="18"/>
        </w:rPr>
      </w:pPr>
      <w:r>
        <w:rPr>
          <w:b/>
          <w:i/>
          <w:sz w:val="18"/>
        </w:rPr>
        <w:t xml:space="preserve">Purpose. </w:t>
      </w:r>
      <w:r>
        <w:rPr>
          <w:sz w:val="18"/>
        </w:rPr>
        <w:t>By using a qualitative risk based approach, which focuses upon probable and credible worst- case scenarios a task and resource analysis should be done to identify the minimum number of personnel required to undertake identified tasks in real time before supporting external services are able to effectively assist RFFS (see   Table</w:t>
      </w:r>
      <w:r>
        <w:rPr>
          <w:spacing w:val="-1"/>
          <w:sz w:val="18"/>
        </w:rPr>
        <w:t xml:space="preserve"> </w:t>
      </w:r>
      <w:r>
        <w:rPr>
          <w:sz w:val="18"/>
        </w:rPr>
        <w:t>10-1).</w:t>
      </w:r>
    </w:p>
    <w:p w14:paraId="19537779" w14:textId="77777777" w:rsidR="008E6E3E" w:rsidRDefault="008E6E3E">
      <w:pPr>
        <w:pStyle w:val="BodyText"/>
        <w:spacing w:before="9"/>
        <w:rPr>
          <w:sz w:val="20"/>
        </w:rPr>
      </w:pPr>
    </w:p>
    <w:p w14:paraId="1953777A" w14:textId="77777777" w:rsidR="008E6E3E" w:rsidRDefault="00157F4D">
      <w:pPr>
        <w:pStyle w:val="ListParagraph"/>
        <w:numPr>
          <w:ilvl w:val="3"/>
          <w:numId w:val="63"/>
        </w:numPr>
        <w:tabs>
          <w:tab w:val="left" w:pos="2399"/>
        </w:tabs>
        <w:spacing w:line="278" w:lineRule="auto"/>
        <w:ind w:right="599" w:firstLine="0"/>
        <w:jc w:val="both"/>
        <w:rPr>
          <w:sz w:val="18"/>
        </w:rPr>
      </w:pPr>
      <w:r>
        <w:rPr>
          <w:sz w:val="18"/>
        </w:rPr>
        <w:t>Consideration should also be given to the types of aircraft using the aerodrome, as well as the need for personnel to use self-contained breathing apparatus, handlines, ladders and other RFF equipment provided at the aerodrome associated with aircraft RFF operations. The importance of an agreed framework for incident command should form a primary part of the</w:t>
      </w:r>
      <w:r>
        <w:rPr>
          <w:spacing w:val="-2"/>
          <w:sz w:val="18"/>
        </w:rPr>
        <w:t xml:space="preserve"> </w:t>
      </w:r>
      <w:r>
        <w:rPr>
          <w:sz w:val="18"/>
        </w:rPr>
        <w:t>considerations.</w:t>
      </w:r>
    </w:p>
    <w:p w14:paraId="1953777B" w14:textId="77777777" w:rsidR="008E6E3E" w:rsidRDefault="008E6E3E">
      <w:pPr>
        <w:pStyle w:val="BodyText"/>
        <w:spacing w:before="9"/>
        <w:rPr>
          <w:sz w:val="20"/>
        </w:rPr>
      </w:pPr>
    </w:p>
    <w:p w14:paraId="1953777C" w14:textId="77777777" w:rsidR="008E6E3E" w:rsidRDefault="00157F4D">
      <w:pPr>
        <w:pStyle w:val="ListParagraph"/>
        <w:numPr>
          <w:ilvl w:val="2"/>
          <w:numId w:val="63"/>
        </w:numPr>
        <w:tabs>
          <w:tab w:val="left" w:pos="2399"/>
          <w:tab w:val="left" w:pos="2400"/>
        </w:tabs>
        <w:spacing w:line="278" w:lineRule="auto"/>
        <w:ind w:right="598" w:firstLine="0"/>
        <w:jc w:val="both"/>
        <w:rPr>
          <w:sz w:val="18"/>
        </w:rPr>
      </w:pPr>
      <w:r>
        <w:rPr>
          <w:b/>
          <w:i/>
          <w:sz w:val="18"/>
        </w:rPr>
        <w:t xml:space="preserve">General information. </w:t>
      </w:r>
      <w:r>
        <w:rPr>
          <w:sz w:val="18"/>
        </w:rPr>
        <w:t>The airport operator should first establish the minimum requirements including: minimum number of RFFS vehicles and equipment required for the delivery of the extinguishing agents at the required discharge rate for the specified RFF category of the</w:t>
      </w:r>
      <w:r>
        <w:rPr>
          <w:spacing w:val="-3"/>
          <w:sz w:val="18"/>
        </w:rPr>
        <w:t xml:space="preserve"> </w:t>
      </w:r>
      <w:r>
        <w:rPr>
          <w:sz w:val="18"/>
        </w:rPr>
        <w:t>airport.</w:t>
      </w:r>
    </w:p>
    <w:p w14:paraId="1953777D" w14:textId="77777777" w:rsidR="008E6E3E" w:rsidRDefault="008E6E3E">
      <w:pPr>
        <w:pStyle w:val="BodyText"/>
        <w:spacing w:before="9"/>
        <w:rPr>
          <w:sz w:val="20"/>
        </w:rPr>
      </w:pPr>
    </w:p>
    <w:p w14:paraId="1953777E" w14:textId="77777777" w:rsidR="008E6E3E" w:rsidRDefault="00157F4D">
      <w:pPr>
        <w:pStyle w:val="ListParagraph"/>
        <w:numPr>
          <w:ilvl w:val="2"/>
          <w:numId w:val="63"/>
        </w:numPr>
        <w:tabs>
          <w:tab w:val="left" w:pos="2399"/>
          <w:tab w:val="left" w:pos="2400"/>
        </w:tabs>
        <w:spacing w:before="1" w:line="278" w:lineRule="auto"/>
        <w:ind w:right="598" w:firstLine="0"/>
        <w:jc w:val="both"/>
        <w:rPr>
          <w:sz w:val="18"/>
        </w:rPr>
      </w:pPr>
      <w:r>
        <w:rPr>
          <w:b/>
          <w:i/>
          <w:sz w:val="18"/>
        </w:rPr>
        <w:t xml:space="preserve">Task analysis/risk assessment. </w:t>
      </w:r>
      <w:r>
        <w:rPr>
          <w:sz w:val="18"/>
        </w:rPr>
        <w:t>A task analysis should primarily consist of a qualitative analysis of the RFFS response to a realistic, worst-case, aircraft accident scenario. The purpose should be to review the current and future staffing levels of the RFFS deployed at the aerodrome. The qualitative analysis could be supported by a quantitative risk assessment to estimate the reduction in risk. This risk assessment could be related to the reduction in risk to passengers and aircrew from deploying additional personnel. One of the most important elements is to assess the impact of any critical tasks or pinch points identified by the qualitative</w:t>
      </w:r>
      <w:r>
        <w:rPr>
          <w:spacing w:val="-9"/>
          <w:sz w:val="18"/>
        </w:rPr>
        <w:t xml:space="preserve"> </w:t>
      </w:r>
      <w:r>
        <w:rPr>
          <w:sz w:val="18"/>
        </w:rPr>
        <w:t>analysis.</w:t>
      </w:r>
    </w:p>
    <w:p w14:paraId="1953777F" w14:textId="77777777" w:rsidR="008E6E3E" w:rsidRDefault="008E6E3E">
      <w:pPr>
        <w:pStyle w:val="BodyText"/>
        <w:spacing w:before="8"/>
        <w:rPr>
          <w:sz w:val="20"/>
        </w:rPr>
      </w:pPr>
    </w:p>
    <w:p w14:paraId="19537780" w14:textId="77777777" w:rsidR="008E6E3E" w:rsidRDefault="00157F4D">
      <w:pPr>
        <w:pStyle w:val="ListParagraph"/>
        <w:numPr>
          <w:ilvl w:val="2"/>
          <w:numId w:val="63"/>
        </w:numPr>
        <w:tabs>
          <w:tab w:val="left" w:pos="2399"/>
          <w:tab w:val="left" w:pos="2400"/>
        </w:tabs>
        <w:spacing w:before="1" w:line="278" w:lineRule="auto"/>
        <w:ind w:right="598" w:firstLine="0"/>
        <w:jc w:val="both"/>
        <w:rPr>
          <w:sz w:val="18"/>
        </w:rPr>
      </w:pPr>
      <w:r>
        <w:rPr>
          <w:b/>
          <w:i/>
          <w:sz w:val="18"/>
        </w:rPr>
        <w:t>Qualitative approach</w:t>
      </w:r>
      <w:r>
        <w:rPr>
          <w:i/>
          <w:sz w:val="18"/>
        </w:rPr>
        <w:t xml:space="preserve">. </w:t>
      </w:r>
      <w:r>
        <w:rPr>
          <w:sz w:val="18"/>
        </w:rPr>
        <w:t>The task analysis including a workload assessment aims to identify the effectiveness of the current staffing level and to identify the level of improvement resulting from additional staffing. A credible worst-case accident scenario should be analysed to assess the relative effectiveness of at least two levels of RFFS</w:t>
      </w:r>
      <w:r>
        <w:rPr>
          <w:spacing w:val="-1"/>
          <w:sz w:val="18"/>
        </w:rPr>
        <w:t xml:space="preserve"> </w:t>
      </w:r>
      <w:r>
        <w:rPr>
          <w:sz w:val="18"/>
        </w:rPr>
        <w:t>staffing.</w:t>
      </w:r>
    </w:p>
    <w:p w14:paraId="19537781"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782" w14:textId="77777777" w:rsidR="008E6E3E" w:rsidRDefault="008E6E3E">
      <w:pPr>
        <w:pStyle w:val="BodyText"/>
        <w:spacing w:before="1"/>
        <w:rPr>
          <w:sz w:val="19"/>
        </w:rPr>
      </w:pPr>
    </w:p>
    <w:p w14:paraId="19537783" w14:textId="77777777" w:rsidR="008E6E3E" w:rsidRDefault="00157F4D">
      <w:pPr>
        <w:pStyle w:val="ListParagraph"/>
        <w:numPr>
          <w:ilvl w:val="2"/>
          <w:numId w:val="63"/>
        </w:numPr>
        <w:tabs>
          <w:tab w:val="left" w:pos="2399"/>
          <w:tab w:val="left" w:pos="2400"/>
        </w:tabs>
        <w:spacing w:before="94" w:line="278" w:lineRule="auto"/>
        <w:ind w:right="596" w:firstLine="0"/>
        <w:jc w:val="both"/>
        <w:rPr>
          <w:sz w:val="18"/>
        </w:rPr>
      </w:pPr>
      <w:r>
        <w:rPr>
          <w:b/>
          <w:i/>
          <w:sz w:val="18"/>
        </w:rPr>
        <w:t>Quantitative risk assessmen</w:t>
      </w:r>
      <w:r>
        <w:rPr>
          <w:i/>
          <w:sz w:val="18"/>
        </w:rPr>
        <w:t xml:space="preserve">t. </w:t>
      </w:r>
      <w:r>
        <w:rPr>
          <w:sz w:val="18"/>
        </w:rPr>
        <w:t>This assessment will generally be used to support the conclusions of the qualitative analysis by examining the risks to passengers and aircrew from aircraft accidents at the airport. This comparison of the risk allows the benefit of employing additional RFFS staff to be evaluated in terms of the risk reduction in passengers and aircrew lives saved. This could be expressed in monetary terms and may be compared with additional costs incurred in employing the additional personnel. However, this is of little, if any, value in determining minimum levels of</w:t>
      </w:r>
      <w:r>
        <w:rPr>
          <w:spacing w:val="-1"/>
          <w:sz w:val="18"/>
        </w:rPr>
        <w:t xml:space="preserve"> </w:t>
      </w:r>
      <w:r>
        <w:rPr>
          <w:sz w:val="18"/>
        </w:rPr>
        <w:t>personnel.</w:t>
      </w:r>
    </w:p>
    <w:p w14:paraId="19537784" w14:textId="77777777" w:rsidR="008E6E3E" w:rsidRDefault="008E6E3E">
      <w:pPr>
        <w:pStyle w:val="BodyText"/>
        <w:spacing w:before="9"/>
        <w:rPr>
          <w:sz w:val="20"/>
        </w:rPr>
      </w:pPr>
    </w:p>
    <w:p w14:paraId="19537785" w14:textId="77777777" w:rsidR="008E6E3E" w:rsidRDefault="00157F4D">
      <w:pPr>
        <w:pStyle w:val="ListParagraph"/>
        <w:numPr>
          <w:ilvl w:val="2"/>
          <w:numId w:val="63"/>
        </w:numPr>
        <w:tabs>
          <w:tab w:val="left" w:pos="2399"/>
          <w:tab w:val="left" w:pos="2400"/>
        </w:tabs>
        <w:ind w:left="2399" w:hanging="1081"/>
        <w:jc w:val="both"/>
        <w:rPr>
          <w:sz w:val="18"/>
        </w:rPr>
      </w:pPr>
      <w:r>
        <w:rPr>
          <w:b/>
          <w:i/>
          <w:sz w:val="18"/>
        </w:rPr>
        <w:t xml:space="preserve">Task analysis. </w:t>
      </w:r>
      <w:r>
        <w:rPr>
          <w:sz w:val="18"/>
        </w:rPr>
        <w:t>The following items will assist in determining the basic contents of an</w:t>
      </w:r>
      <w:r>
        <w:rPr>
          <w:spacing w:val="-14"/>
          <w:sz w:val="18"/>
        </w:rPr>
        <w:t xml:space="preserve"> </w:t>
      </w:r>
      <w:r>
        <w:rPr>
          <w:sz w:val="18"/>
        </w:rPr>
        <w:t>analysis:</w:t>
      </w:r>
    </w:p>
    <w:p w14:paraId="19537786" w14:textId="77777777" w:rsidR="008E6E3E" w:rsidRDefault="008E6E3E">
      <w:pPr>
        <w:pStyle w:val="BodyText"/>
        <w:spacing w:before="8"/>
        <w:rPr>
          <w:sz w:val="23"/>
        </w:rPr>
      </w:pPr>
    </w:p>
    <w:p w14:paraId="19537787" w14:textId="77777777" w:rsidR="008E6E3E" w:rsidRDefault="00157F4D">
      <w:pPr>
        <w:pStyle w:val="ListParagraph"/>
        <w:numPr>
          <w:ilvl w:val="0"/>
          <w:numId w:val="62"/>
        </w:numPr>
        <w:tabs>
          <w:tab w:val="left" w:pos="2759"/>
          <w:tab w:val="left" w:pos="2760"/>
        </w:tabs>
        <w:ind w:hanging="361"/>
        <w:rPr>
          <w:sz w:val="18"/>
        </w:rPr>
      </w:pPr>
      <w:r>
        <w:rPr>
          <w:sz w:val="18"/>
        </w:rPr>
        <w:t>Description of aerodrome(s) including the number of</w:t>
      </w:r>
      <w:r>
        <w:rPr>
          <w:spacing w:val="-3"/>
          <w:sz w:val="18"/>
        </w:rPr>
        <w:t xml:space="preserve"> </w:t>
      </w:r>
      <w:r>
        <w:rPr>
          <w:sz w:val="18"/>
        </w:rPr>
        <w:t>runways;</w:t>
      </w:r>
    </w:p>
    <w:p w14:paraId="19537788" w14:textId="77777777" w:rsidR="008E6E3E" w:rsidRDefault="008E6E3E">
      <w:pPr>
        <w:pStyle w:val="BodyText"/>
        <w:spacing w:before="8"/>
        <w:rPr>
          <w:sz w:val="23"/>
        </w:rPr>
      </w:pPr>
    </w:p>
    <w:p w14:paraId="19537789" w14:textId="77777777" w:rsidR="008E6E3E" w:rsidRDefault="00157F4D">
      <w:pPr>
        <w:pStyle w:val="ListParagraph"/>
        <w:numPr>
          <w:ilvl w:val="0"/>
          <w:numId w:val="62"/>
        </w:numPr>
        <w:tabs>
          <w:tab w:val="left" w:pos="2760"/>
        </w:tabs>
        <w:spacing w:before="1"/>
        <w:ind w:hanging="361"/>
        <w:rPr>
          <w:sz w:val="18"/>
        </w:rPr>
      </w:pPr>
      <w:r>
        <w:rPr>
          <w:sz w:val="18"/>
        </w:rPr>
        <w:t>Promulgated RFFS categories (Aeronautical Information</w:t>
      </w:r>
      <w:r>
        <w:rPr>
          <w:spacing w:val="-4"/>
          <w:sz w:val="18"/>
        </w:rPr>
        <w:t xml:space="preserve"> </w:t>
      </w:r>
      <w:r>
        <w:rPr>
          <w:sz w:val="18"/>
        </w:rPr>
        <w:t>Publication);</w:t>
      </w:r>
    </w:p>
    <w:p w14:paraId="1953778A" w14:textId="77777777" w:rsidR="008E6E3E" w:rsidRDefault="008E6E3E">
      <w:pPr>
        <w:pStyle w:val="BodyText"/>
        <w:spacing w:before="8"/>
        <w:rPr>
          <w:sz w:val="23"/>
        </w:rPr>
      </w:pPr>
    </w:p>
    <w:p w14:paraId="1953778B" w14:textId="77777777" w:rsidR="008E6E3E" w:rsidRDefault="00157F4D">
      <w:pPr>
        <w:pStyle w:val="ListParagraph"/>
        <w:numPr>
          <w:ilvl w:val="0"/>
          <w:numId w:val="62"/>
        </w:numPr>
        <w:tabs>
          <w:tab w:val="left" w:pos="2759"/>
          <w:tab w:val="left" w:pos="2760"/>
        </w:tabs>
        <w:ind w:hanging="361"/>
        <w:rPr>
          <w:sz w:val="18"/>
        </w:rPr>
      </w:pPr>
      <w:r>
        <w:rPr>
          <w:sz w:val="18"/>
        </w:rPr>
        <w:t>Response time criteria (area, times and number of fire</w:t>
      </w:r>
      <w:r>
        <w:rPr>
          <w:spacing w:val="-5"/>
          <w:sz w:val="18"/>
        </w:rPr>
        <w:t xml:space="preserve"> </w:t>
      </w:r>
      <w:r>
        <w:rPr>
          <w:sz w:val="18"/>
        </w:rPr>
        <w:t>stations);</w:t>
      </w:r>
    </w:p>
    <w:p w14:paraId="1953778C" w14:textId="77777777" w:rsidR="008E6E3E" w:rsidRDefault="008E6E3E">
      <w:pPr>
        <w:pStyle w:val="BodyText"/>
        <w:spacing w:before="8"/>
        <w:rPr>
          <w:sz w:val="23"/>
        </w:rPr>
      </w:pPr>
    </w:p>
    <w:p w14:paraId="1953778D" w14:textId="77777777" w:rsidR="008E6E3E" w:rsidRDefault="00157F4D">
      <w:pPr>
        <w:pStyle w:val="ListParagraph"/>
        <w:numPr>
          <w:ilvl w:val="0"/>
          <w:numId w:val="62"/>
        </w:numPr>
        <w:tabs>
          <w:tab w:val="left" w:pos="2759"/>
          <w:tab w:val="left" w:pos="2760"/>
        </w:tabs>
        <w:spacing w:before="1"/>
        <w:ind w:hanging="361"/>
        <w:rPr>
          <w:sz w:val="18"/>
        </w:rPr>
      </w:pPr>
      <w:r>
        <w:rPr>
          <w:sz w:val="18"/>
        </w:rPr>
        <w:t>Current and future types of aircraft</w:t>
      </w:r>
      <w:r>
        <w:rPr>
          <w:spacing w:val="-2"/>
          <w:sz w:val="18"/>
        </w:rPr>
        <w:t xml:space="preserve"> </w:t>
      </w:r>
      <w:r>
        <w:rPr>
          <w:sz w:val="18"/>
        </w:rPr>
        <w:t>movements;</w:t>
      </w:r>
    </w:p>
    <w:p w14:paraId="1953778E" w14:textId="77777777" w:rsidR="008E6E3E" w:rsidRDefault="008E6E3E">
      <w:pPr>
        <w:pStyle w:val="BodyText"/>
        <w:spacing w:before="8"/>
        <w:rPr>
          <w:sz w:val="23"/>
        </w:rPr>
      </w:pPr>
    </w:p>
    <w:p w14:paraId="1953778F" w14:textId="77777777" w:rsidR="008E6E3E" w:rsidRDefault="00157F4D">
      <w:pPr>
        <w:pStyle w:val="ListParagraph"/>
        <w:numPr>
          <w:ilvl w:val="0"/>
          <w:numId w:val="62"/>
        </w:numPr>
        <w:tabs>
          <w:tab w:val="left" w:pos="2760"/>
        </w:tabs>
        <w:ind w:hanging="361"/>
        <w:rPr>
          <w:sz w:val="18"/>
        </w:rPr>
      </w:pPr>
      <w:r>
        <w:rPr>
          <w:sz w:val="18"/>
        </w:rPr>
        <w:t>Operational hours;</w:t>
      </w:r>
    </w:p>
    <w:p w14:paraId="19537790" w14:textId="77777777" w:rsidR="008E6E3E" w:rsidRDefault="008E6E3E">
      <w:pPr>
        <w:pStyle w:val="BodyText"/>
        <w:spacing w:before="8"/>
        <w:rPr>
          <w:sz w:val="23"/>
        </w:rPr>
      </w:pPr>
    </w:p>
    <w:p w14:paraId="19537791" w14:textId="77777777" w:rsidR="008E6E3E" w:rsidRDefault="00157F4D">
      <w:pPr>
        <w:pStyle w:val="ListParagraph"/>
        <w:numPr>
          <w:ilvl w:val="0"/>
          <w:numId w:val="62"/>
        </w:numPr>
        <w:tabs>
          <w:tab w:val="left" w:pos="2759"/>
          <w:tab w:val="left" w:pos="2760"/>
        </w:tabs>
        <w:ind w:hanging="361"/>
        <w:rPr>
          <w:sz w:val="18"/>
        </w:rPr>
      </w:pPr>
      <w:r>
        <w:rPr>
          <w:sz w:val="18"/>
        </w:rPr>
        <w:t>Current RFFS structure and establishment;</w:t>
      </w:r>
    </w:p>
    <w:p w14:paraId="19537792" w14:textId="77777777" w:rsidR="008E6E3E" w:rsidRDefault="008E6E3E">
      <w:pPr>
        <w:pStyle w:val="BodyText"/>
        <w:spacing w:before="9"/>
        <w:rPr>
          <w:sz w:val="23"/>
        </w:rPr>
      </w:pPr>
    </w:p>
    <w:p w14:paraId="19537793" w14:textId="77777777" w:rsidR="008E6E3E" w:rsidRDefault="00157F4D">
      <w:pPr>
        <w:pStyle w:val="ListParagraph"/>
        <w:numPr>
          <w:ilvl w:val="0"/>
          <w:numId w:val="62"/>
        </w:numPr>
        <w:tabs>
          <w:tab w:val="left" w:pos="2760"/>
        </w:tabs>
        <w:ind w:hanging="361"/>
        <w:rPr>
          <w:sz w:val="18"/>
        </w:rPr>
      </w:pPr>
      <w:r>
        <w:rPr>
          <w:sz w:val="18"/>
        </w:rPr>
        <w:t>Current level of personnel;</w:t>
      </w:r>
    </w:p>
    <w:p w14:paraId="19537794" w14:textId="77777777" w:rsidR="008E6E3E" w:rsidRDefault="008E6E3E">
      <w:pPr>
        <w:pStyle w:val="BodyText"/>
        <w:spacing w:before="8"/>
        <w:rPr>
          <w:sz w:val="23"/>
        </w:rPr>
      </w:pPr>
    </w:p>
    <w:p w14:paraId="19537795" w14:textId="77777777" w:rsidR="008E6E3E" w:rsidRDefault="00157F4D">
      <w:pPr>
        <w:pStyle w:val="ListParagraph"/>
        <w:numPr>
          <w:ilvl w:val="0"/>
          <w:numId w:val="62"/>
        </w:numPr>
        <w:tabs>
          <w:tab w:val="left" w:pos="2759"/>
          <w:tab w:val="left" w:pos="2760"/>
        </w:tabs>
        <w:ind w:hanging="361"/>
        <w:rPr>
          <w:sz w:val="18"/>
        </w:rPr>
      </w:pPr>
      <w:r>
        <w:rPr>
          <w:sz w:val="18"/>
        </w:rPr>
        <w:t>Level of supervision for each operational</w:t>
      </w:r>
      <w:r>
        <w:rPr>
          <w:spacing w:val="-2"/>
          <w:sz w:val="18"/>
        </w:rPr>
        <w:t xml:space="preserve"> </w:t>
      </w:r>
      <w:r>
        <w:rPr>
          <w:sz w:val="18"/>
        </w:rPr>
        <w:t>crew;</w:t>
      </w:r>
    </w:p>
    <w:p w14:paraId="19537796" w14:textId="77777777" w:rsidR="008E6E3E" w:rsidRDefault="008E6E3E">
      <w:pPr>
        <w:pStyle w:val="BodyText"/>
        <w:spacing w:before="8"/>
        <w:rPr>
          <w:sz w:val="23"/>
        </w:rPr>
      </w:pPr>
    </w:p>
    <w:p w14:paraId="19537797" w14:textId="77777777" w:rsidR="008E6E3E" w:rsidRDefault="00157F4D">
      <w:pPr>
        <w:pStyle w:val="ListParagraph"/>
        <w:numPr>
          <w:ilvl w:val="0"/>
          <w:numId w:val="62"/>
        </w:numPr>
        <w:tabs>
          <w:tab w:val="left" w:pos="2759"/>
          <w:tab w:val="left" w:pos="2760"/>
        </w:tabs>
        <w:spacing w:before="1"/>
        <w:ind w:hanging="361"/>
        <w:rPr>
          <w:sz w:val="18"/>
        </w:rPr>
      </w:pPr>
      <w:r>
        <w:rPr>
          <w:sz w:val="18"/>
        </w:rPr>
        <w:t>RFFS qualifications/competence (training programmes and</w:t>
      </w:r>
      <w:r>
        <w:rPr>
          <w:spacing w:val="-4"/>
          <w:sz w:val="18"/>
        </w:rPr>
        <w:t xml:space="preserve"> </w:t>
      </w:r>
      <w:r>
        <w:rPr>
          <w:sz w:val="18"/>
        </w:rPr>
        <w:t>facilities);</w:t>
      </w:r>
    </w:p>
    <w:p w14:paraId="19537798" w14:textId="77777777" w:rsidR="008E6E3E" w:rsidRDefault="008E6E3E">
      <w:pPr>
        <w:pStyle w:val="BodyText"/>
        <w:spacing w:before="8"/>
        <w:rPr>
          <w:sz w:val="23"/>
        </w:rPr>
      </w:pPr>
    </w:p>
    <w:p w14:paraId="19537799" w14:textId="77777777" w:rsidR="008E6E3E" w:rsidRDefault="00157F4D">
      <w:pPr>
        <w:pStyle w:val="ListParagraph"/>
        <w:numPr>
          <w:ilvl w:val="0"/>
          <w:numId w:val="62"/>
        </w:numPr>
        <w:tabs>
          <w:tab w:val="left" w:pos="2759"/>
          <w:tab w:val="left" w:pos="2760"/>
        </w:tabs>
        <w:ind w:hanging="361"/>
        <w:rPr>
          <w:sz w:val="18"/>
        </w:rPr>
      </w:pPr>
      <w:r>
        <w:rPr>
          <w:sz w:val="18"/>
        </w:rPr>
        <w:t>Extraneous duties (to include domestic and first aid</w:t>
      </w:r>
      <w:r>
        <w:rPr>
          <w:spacing w:val="-3"/>
          <w:sz w:val="18"/>
        </w:rPr>
        <w:t xml:space="preserve"> </w:t>
      </w:r>
      <w:r>
        <w:rPr>
          <w:sz w:val="18"/>
        </w:rPr>
        <w:t>response);</w:t>
      </w:r>
    </w:p>
    <w:p w14:paraId="1953779A" w14:textId="77777777" w:rsidR="008E6E3E" w:rsidRDefault="008E6E3E">
      <w:pPr>
        <w:pStyle w:val="BodyText"/>
        <w:spacing w:before="8"/>
        <w:rPr>
          <w:sz w:val="23"/>
        </w:rPr>
      </w:pPr>
    </w:p>
    <w:p w14:paraId="1953779B" w14:textId="77777777" w:rsidR="008E6E3E" w:rsidRDefault="00157F4D">
      <w:pPr>
        <w:pStyle w:val="ListParagraph"/>
        <w:numPr>
          <w:ilvl w:val="0"/>
          <w:numId w:val="62"/>
        </w:numPr>
        <w:tabs>
          <w:tab w:val="left" w:pos="2759"/>
          <w:tab w:val="left" w:pos="2760"/>
        </w:tabs>
        <w:ind w:hanging="361"/>
        <w:rPr>
          <w:sz w:val="18"/>
        </w:rPr>
      </w:pPr>
      <w:r>
        <w:rPr>
          <w:sz w:val="18"/>
        </w:rPr>
        <w:t>Communications and RFFS alerting system including extraneous</w:t>
      </w:r>
      <w:r>
        <w:rPr>
          <w:spacing w:val="-6"/>
          <w:sz w:val="18"/>
        </w:rPr>
        <w:t xml:space="preserve"> </w:t>
      </w:r>
      <w:r>
        <w:rPr>
          <w:sz w:val="18"/>
        </w:rPr>
        <w:t>duties;</w:t>
      </w:r>
    </w:p>
    <w:p w14:paraId="1953779C" w14:textId="77777777" w:rsidR="008E6E3E" w:rsidRDefault="008E6E3E">
      <w:pPr>
        <w:pStyle w:val="BodyText"/>
        <w:spacing w:before="9"/>
        <w:rPr>
          <w:sz w:val="23"/>
        </w:rPr>
      </w:pPr>
    </w:p>
    <w:p w14:paraId="1953779D" w14:textId="77777777" w:rsidR="008E6E3E" w:rsidRDefault="00157F4D">
      <w:pPr>
        <w:pStyle w:val="ListParagraph"/>
        <w:numPr>
          <w:ilvl w:val="0"/>
          <w:numId w:val="62"/>
        </w:numPr>
        <w:tabs>
          <w:tab w:val="left" w:pos="2759"/>
          <w:tab w:val="left" w:pos="2760"/>
        </w:tabs>
        <w:ind w:hanging="361"/>
        <w:rPr>
          <w:sz w:val="18"/>
        </w:rPr>
      </w:pPr>
      <w:r>
        <w:rPr>
          <w:sz w:val="18"/>
        </w:rPr>
        <w:t>Appliances and extinguishing agents available;</w:t>
      </w:r>
    </w:p>
    <w:p w14:paraId="1953779E" w14:textId="77777777" w:rsidR="008E6E3E" w:rsidRDefault="008E6E3E">
      <w:pPr>
        <w:pStyle w:val="BodyText"/>
        <w:spacing w:before="8"/>
        <w:rPr>
          <w:sz w:val="23"/>
        </w:rPr>
      </w:pPr>
    </w:p>
    <w:p w14:paraId="1953779F" w14:textId="77777777" w:rsidR="008E6E3E" w:rsidRDefault="00157F4D">
      <w:pPr>
        <w:pStyle w:val="ListParagraph"/>
        <w:numPr>
          <w:ilvl w:val="0"/>
          <w:numId w:val="62"/>
        </w:numPr>
        <w:tabs>
          <w:tab w:val="left" w:pos="2760"/>
        </w:tabs>
        <w:spacing w:line="278" w:lineRule="auto"/>
        <w:ind w:right="599"/>
        <w:jc w:val="both"/>
        <w:rPr>
          <w:sz w:val="18"/>
        </w:rPr>
      </w:pPr>
      <w:r>
        <w:rPr>
          <w:sz w:val="18"/>
        </w:rPr>
        <w:t>Specialist equipment— fast rescue craft, hovercraft, water carrier, hose layer, extending boom technology;</w:t>
      </w:r>
    </w:p>
    <w:p w14:paraId="195377A0" w14:textId="77777777" w:rsidR="008E6E3E" w:rsidRDefault="008E6E3E">
      <w:pPr>
        <w:pStyle w:val="BodyText"/>
        <w:spacing w:before="10"/>
        <w:rPr>
          <w:sz w:val="20"/>
        </w:rPr>
      </w:pPr>
    </w:p>
    <w:p w14:paraId="195377A1" w14:textId="77777777" w:rsidR="008E6E3E" w:rsidRDefault="00157F4D">
      <w:pPr>
        <w:pStyle w:val="ListParagraph"/>
        <w:numPr>
          <w:ilvl w:val="0"/>
          <w:numId w:val="62"/>
        </w:numPr>
        <w:tabs>
          <w:tab w:val="left" w:pos="2760"/>
        </w:tabs>
        <w:ind w:hanging="361"/>
        <w:rPr>
          <w:sz w:val="18"/>
        </w:rPr>
      </w:pPr>
      <w:r>
        <w:rPr>
          <w:sz w:val="18"/>
        </w:rPr>
        <w:t>First aid — role responsibility;</w:t>
      </w:r>
    </w:p>
    <w:p w14:paraId="195377A2" w14:textId="77777777" w:rsidR="008E6E3E" w:rsidRDefault="008E6E3E">
      <w:pPr>
        <w:pStyle w:val="BodyText"/>
        <w:spacing w:before="8"/>
        <w:rPr>
          <w:sz w:val="23"/>
        </w:rPr>
      </w:pPr>
    </w:p>
    <w:p w14:paraId="195377A3" w14:textId="77777777" w:rsidR="008E6E3E" w:rsidRDefault="00157F4D">
      <w:pPr>
        <w:pStyle w:val="ListParagraph"/>
        <w:numPr>
          <w:ilvl w:val="0"/>
          <w:numId w:val="62"/>
        </w:numPr>
        <w:tabs>
          <w:tab w:val="left" w:pos="2759"/>
          <w:tab w:val="left" w:pos="2760"/>
        </w:tabs>
        <w:ind w:hanging="361"/>
        <w:rPr>
          <w:sz w:val="18"/>
        </w:rPr>
      </w:pPr>
      <w:r>
        <w:rPr>
          <w:sz w:val="18"/>
        </w:rPr>
        <w:t>Medical facilities — role</w:t>
      </w:r>
      <w:r>
        <w:rPr>
          <w:spacing w:val="-2"/>
          <w:sz w:val="18"/>
        </w:rPr>
        <w:t xml:space="preserve"> </w:t>
      </w:r>
      <w:r>
        <w:rPr>
          <w:sz w:val="18"/>
        </w:rPr>
        <w:t>responsibility;</w:t>
      </w:r>
    </w:p>
    <w:p w14:paraId="195377A4" w14:textId="77777777" w:rsidR="008E6E3E" w:rsidRDefault="008E6E3E">
      <w:pPr>
        <w:pStyle w:val="BodyText"/>
        <w:spacing w:before="9"/>
        <w:rPr>
          <w:sz w:val="23"/>
        </w:rPr>
      </w:pPr>
    </w:p>
    <w:p w14:paraId="195377A5" w14:textId="77777777" w:rsidR="008E6E3E" w:rsidRDefault="00157F4D">
      <w:pPr>
        <w:pStyle w:val="ListParagraph"/>
        <w:numPr>
          <w:ilvl w:val="0"/>
          <w:numId w:val="62"/>
        </w:numPr>
        <w:tabs>
          <w:tab w:val="left" w:pos="2759"/>
          <w:tab w:val="left" w:pos="2760"/>
        </w:tabs>
        <w:ind w:hanging="361"/>
        <w:rPr>
          <w:sz w:val="18"/>
        </w:rPr>
      </w:pPr>
      <w:r>
        <w:rPr>
          <w:sz w:val="18"/>
        </w:rPr>
        <w:t>Pre-determined attendance: local authority services — police, fire and ambulance,</w:t>
      </w:r>
      <w:r>
        <w:rPr>
          <w:spacing w:val="-11"/>
          <w:sz w:val="18"/>
        </w:rPr>
        <w:t xml:space="preserve"> </w:t>
      </w:r>
      <w:r>
        <w:rPr>
          <w:sz w:val="18"/>
        </w:rPr>
        <w:t>etc.;</w:t>
      </w:r>
    </w:p>
    <w:p w14:paraId="195377A6" w14:textId="77777777" w:rsidR="008E6E3E" w:rsidRDefault="008E6E3E">
      <w:pPr>
        <w:pStyle w:val="BodyText"/>
        <w:spacing w:before="8"/>
        <w:rPr>
          <w:sz w:val="23"/>
        </w:rPr>
      </w:pPr>
    </w:p>
    <w:p w14:paraId="195377A7" w14:textId="77777777" w:rsidR="008E6E3E" w:rsidRDefault="00157F4D">
      <w:pPr>
        <w:pStyle w:val="ListParagraph"/>
        <w:numPr>
          <w:ilvl w:val="0"/>
          <w:numId w:val="62"/>
        </w:numPr>
        <w:tabs>
          <w:tab w:val="left" w:pos="2760"/>
        </w:tabs>
        <w:spacing w:line="278" w:lineRule="auto"/>
        <w:ind w:right="598"/>
        <w:jc w:val="both"/>
        <w:rPr>
          <w:sz w:val="18"/>
        </w:rPr>
      </w:pPr>
      <w:r>
        <w:rPr>
          <w:sz w:val="18"/>
        </w:rPr>
        <w:t>Incident task analysis — feasible worst-case scenarios) (workload assessment) (human Performance/Factors. To include: mobilization, deployment to scene, scene management, firefighting, suppression and extinguishment, application of complementary agent(s), post fire security/control, personnel protective equipment, rescue team(s), aircraft evacuation and extinguishing agent replenishment;</w:t>
      </w:r>
    </w:p>
    <w:p w14:paraId="195377A8" w14:textId="77777777" w:rsidR="008E6E3E" w:rsidRDefault="008E6E3E">
      <w:pPr>
        <w:pStyle w:val="BodyText"/>
        <w:spacing w:before="9"/>
        <w:rPr>
          <w:sz w:val="20"/>
        </w:rPr>
      </w:pPr>
    </w:p>
    <w:p w14:paraId="195377A9" w14:textId="77777777" w:rsidR="008E6E3E" w:rsidRDefault="00157F4D">
      <w:pPr>
        <w:ind w:left="2759"/>
        <w:rPr>
          <w:i/>
          <w:sz w:val="18"/>
        </w:rPr>
      </w:pPr>
      <w:r>
        <w:rPr>
          <w:i/>
          <w:sz w:val="18"/>
        </w:rPr>
        <w:t>Note.— The aim is to identify any pinch points within the current workload and proposed workload.</w:t>
      </w:r>
    </w:p>
    <w:p w14:paraId="195377AA" w14:textId="77777777" w:rsidR="008E6E3E" w:rsidRDefault="008E6E3E">
      <w:pPr>
        <w:pStyle w:val="BodyText"/>
        <w:spacing w:before="9"/>
        <w:rPr>
          <w:i/>
          <w:sz w:val="23"/>
        </w:rPr>
      </w:pPr>
    </w:p>
    <w:p w14:paraId="195377AB" w14:textId="77777777" w:rsidR="008E6E3E" w:rsidRDefault="00157F4D">
      <w:pPr>
        <w:pStyle w:val="ListParagraph"/>
        <w:numPr>
          <w:ilvl w:val="0"/>
          <w:numId w:val="62"/>
        </w:numPr>
        <w:tabs>
          <w:tab w:val="left" w:pos="2758"/>
          <w:tab w:val="left" w:pos="2760"/>
        </w:tabs>
        <w:ind w:hanging="361"/>
        <w:rPr>
          <w:sz w:val="18"/>
        </w:rPr>
      </w:pPr>
      <w:r>
        <w:rPr>
          <w:sz w:val="18"/>
        </w:rPr>
        <w:t>Appraisal of existing RFFS</w:t>
      </w:r>
      <w:r>
        <w:rPr>
          <w:spacing w:val="-1"/>
          <w:sz w:val="18"/>
        </w:rPr>
        <w:t xml:space="preserve"> </w:t>
      </w:r>
      <w:r>
        <w:rPr>
          <w:sz w:val="18"/>
        </w:rPr>
        <w:t>provision;</w:t>
      </w:r>
    </w:p>
    <w:p w14:paraId="195377AC" w14:textId="77777777" w:rsidR="008E6E3E" w:rsidRDefault="008E6E3E">
      <w:pPr>
        <w:rPr>
          <w:sz w:val="18"/>
        </w:rPr>
        <w:sectPr w:rsidR="008E6E3E">
          <w:pgSz w:w="12240" w:h="15840"/>
          <w:pgMar w:top="1500" w:right="720" w:bottom="280" w:left="0" w:header="1229" w:footer="0" w:gutter="0"/>
          <w:cols w:space="720"/>
        </w:sectPr>
      </w:pPr>
    </w:p>
    <w:p w14:paraId="195377AD" w14:textId="77777777" w:rsidR="008E6E3E" w:rsidRDefault="008E6E3E">
      <w:pPr>
        <w:pStyle w:val="BodyText"/>
        <w:spacing w:before="1"/>
        <w:rPr>
          <w:sz w:val="19"/>
        </w:rPr>
      </w:pPr>
    </w:p>
    <w:p w14:paraId="195377AE" w14:textId="77777777" w:rsidR="008E6E3E" w:rsidRDefault="00157F4D">
      <w:pPr>
        <w:pStyle w:val="ListParagraph"/>
        <w:numPr>
          <w:ilvl w:val="0"/>
          <w:numId w:val="62"/>
        </w:numPr>
        <w:tabs>
          <w:tab w:val="left" w:pos="2759"/>
          <w:tab w:val="left" w:pos="2760"/>
        </w:tabs>
        <w:spacing w:before="94"/>
        <w:rPr>
          <w:sz w:val="18"/>
        </w:rPr>
      </w:pPr>
      <w:r>
        <w:rPr>
          <w:sz w:val="18"/>
        </w:rPr>
        <w:t>Future requirements. Aerodrome development and</w:t>
      </w:r>
      <w:r>
        <w:rPr>
          <w:spacing w:val="-2"/>
          <w:sz w:val="18"/>
        </w:rPr>
        <w:t xml:space="preserve"> </w:t>
      </w:r>
      <w:r>
        <w:rPr>
          <w:sz w:val="18"/>
        </w:rPr>
        <w:t>expansion;</w:t>
      </w:r>
    </w:p>
    <w:p w14:paraId="195377AF" w14:textId="77777777" w:rsidR="008E6E3E" w:rsidRDefault="008E6E3E">
      <w:pPr>
        <w:pStyle w:val="BodyText"/>
        <w:spacing w:before="8"/>
        <w:rPr>
          <w:sz w:val="23"/>
        </w:rPr>
      </w:pPr>
    </w:p>
    <w:p w14:paraId="195377B0" w14:textId="77777777" w:rsidR="008E6E3E" w:rsidRDefault="00157F4D">
      <w:pPr>
        <w:pStyle w:val="ListParagraph"/>
        <w:numPr>
          <w:ilvl w:val="0"/>
          <w:numId w:val="62"/>
        </w:numPr>
        <w:tabs>
          <w:tab w:val="left" w:pos="2759"/>
          <w:tab w:val="left" w:pos="2760"/>
        </w:tabs>
        <w:spacing w:line="278" w:lineRule="auto"/>
        <w:ind w:left="2760" w:right="597"/>
        <w:rPr>
          <w:sz w:val="18"/>
        </w:rPr>
      </w:pPr>
      <w:r>
        <w:rPr>
          <w:sz w:val="18"/>
        </w:rPr>
        <w:t>Enclosures could include: airport maps, event trees to explain tasks and functions conducted by the RFFS, etc.);</w:t>
      </w:r>
      <w:r>
        <w:rPr>
          <w:spacing w:val="-1"/>
          <w:sz w:val="18"/>
        </w:rPr>
        <w:t xml:space="preserve"> </w:t>
      </w:r>
      <w:r>
        <w:rPr>
          <w:sz w:val="18"/>
        </w:rPr>
        <w:t>and</w:t>
      </w:r>
    </w:p>
    <w:p w14:paraId="195377B1" w14:textId="77777777" w:rsidR="008E6E3E" w:rsidRDefault="008E6E3E">
      <w:pPr>
        <w:pStyle w:val="BodyText"/>
        <w:spacing w:before="10"/>
        <w:rPr>
          <w:sz w:val="20"/>
        </w:rPr>
      </w:pPr>
    </w:p>
    <w:p w14:paraId="195377B2" w14:textId="77777777" w:rsidR="008E6E3E" w:rsidRDefault="00157F4D">
      <w:pPr>
        <w:pStyle w:val="ListParagraph"/>
        <w:numPr>
          <w:ilvl w:val="0"/>
          <w:numId w:val="62"/>
        </w:numPr>
        <w:tabs>
          <w:tab w:val="left" w:pos="2760"/>
        </w:tabs>
        <w:rPr>
          <w:sz w:val="18"/>
        </w:rPr>
      </w:pPr>
      <w:r>
        <w:rPr>
          <w:sz w:val="18"/>
        </w:rPr>
        <w:t>Airport emergency plan and</w:t>
      </w:r>
      <w:r>
        <w:rPr>
          <w:spacing w:val="-3"/>
          <w:sz w:val="18"/>
        </w:rPr>
        <w:t xml:space="preserve"> </w:t>
      </w:r>
      <w:r>
        <w:rPr>
          <w:sz w:val="18"/>
        </w:rPr>
        <w:t>procedures.</w:t>
      </w:r>
    </w:p>
    <w:p w14:paraId="195377B3" w14:textId="77777777" w:rsidR="008E6E3E" w:rsidRDefault="008E6E3E">
      <w:pPr>
        <w:pStyle w:val="BodyText"/>
        <w:spacing w:before="8"/>
        <w:rPr>
          <w:sz w:val="23"/>
        </w:rPr>
      </w:pPr>
    </w:p>
    <w:p w14:paraId="195377B4" w14:textId="77777777" w:rsidR="008E6E3E" w:rsidRDefault="00157F4D">
      <w:pPr>
        <w:ind w:left="2400"/>
        <w:rPr>
          <w:i/>
          <w:sz w:val="18"/>
        </w:rPr>
      </w:pPr>
      <w:r>
        <w:rPr>
          <w:i/>
          <w:sz w:val="18"/>
        </w:rPr>
        <w:t>Note.— The above list is not exhaustive and should only act as a guide.</w:t>
      </w:r>
    </w:p>
    <w:p w14:paraId="195377B5" w14:textId="77777777" w:rsidR="008E6E3E" w:rsidRDefault="008E6E3E">
      <w:pPr>
        <w:pStyle w:val="BodyText"/>
        <w:rPr>
          <w:i/>
          <w:sz w:val="20"/>
        </w:rPr>
      </w:pPr>
    </w:p>
    <w:p w14:paraId="195377B6" w14:textId="77777777" w:rsidR="008E6E3E" w:rsidRDefault="008E6E3E">
      <w:pPr>
        <w:pStyle w:val="BodyText"/>
        <w:spacing w:before="7"/>
        <w:rPr>
          <w:i/>
          <w:sz w:val="24"/>
        </w:rPr>
      </w:pPr>
    </w:p>
    <w:p w14:paraId="195377B7" w14:textId="77777777" w:rsidR="008E6E3E" w:rsidRDefault="00157F4D">
      <w:pPr>
        <w:pStyle w:val="ListParagraph"/>
        <w:numPr>
          <w:ilvl w:val="3"/>
          <w:numId w:val="63"/>
        </w:numPr>
        <w:tabs>
          <w:tab w:val="left" w:pos="2399"/>
          <w:tab w:val="left" w:pos="2400"/>
        </w:tabs>
        <w:ind w:left="2400" w:hanging="1080"/>
        <w:rPr>
          <w:b/>
          <w:sz w:val="18"/>
        </w:rPr>
      </w:pPr>
      <w:r>
        <w:rPr>
          <w:b/>
          <w:sz w:val="18"/>
        </w:rPr>
        <w:t>Phase</w:t>
      </w:r>
      <w:r>
        <w:rPr>
          <w:b/>
          <w:spacing w:val="-1"/>
          <w:sz w:val="18"/>
        </w:rPr>
        <w:t xml:space="preserve"> </w:t>
      </w:r>
      <w:r>
        <w:rPr>
          <w:b/>
          <w:sz w:val="18"/>
        </w:rPr>
        <w:t>1</w:t>
      </w:r>
    </w:p>
    <w:p w14:paraId="195377B8" w14:textId="77777777" w:rsidR="008E6E3E" w:rsidRDefault="008E6E3E">
      <w:pPr>
        <w:pStyle w:val="BodyText"/>
        <w:spacing w:before="8"/>
        <w:rPr>
          <w:b/>
          <w:sz w:val="23"/>
        </w:rPr>
      </w:pPr>
    </w:p>
    <w:p w14:paraId="195377B9" w14:textId="77777777" w:rsidR="008E6E3E" w:rsidRDefault="00157F4D">
      <w:pPr>
        <w:pStyle w:val="BodyText"/>
        <w:spacing w:before="1" w:line="278" w:lineRule="auto"/>
        <w:ind w:left="1320" w:right="599"/>
        <w:jc w:val="both"/>
      </w:pPr>
      <w:r>
        <w:t>The airport operator must be clear as to the aims and objectives for the RFF services, and the required tasks that personnel are expected to carry out.</w:t>
      </w:r>
    </w:p>
    <w:p w14:paraId="195377BA" w14:textId="77777777" w:rsidR="008E6E3E" w:rsidRDefault="008E6E3E">
      <w:pPr>
        <w:pStyle w:val="BodyText"/>
        <w:spacing w:before="9"/>
        <w:rPr>
          <w:sz w:val="20"/>
        </w:rPr>
      </w:pPr>
    </w:p>
    <w:p w14:paraId="195377BB" w14:textId="77777777" w:rsidR="008E6E3E" w:rsidRDefault="00157F4D">
      <w:pPr>
        <w:pStyle w:val="BodyText"/>
        <w:ind w:left="1320"/>
      </w:pPr>
      <w:r>
        <w:t>Example</w:t>
      </w:r>
    </w:p>
    <w:p w14:paraId="195377BC" w14:textId="77777777" w:rsidR="008E6E3E" w:rsidRDefault="008E6E3E">
      <w:pPr>
        <w:pStyle w:val="BodyText"/>
        <w:spacing w:before="8"/>
        <w:rPr>
          <w:sz w:val="23"/>
        </w:rPr>
      </w:pPr>
    </w:p>
    <w:p w14:paraId="195377BD" w14:textId="77777777" w:rsidR="008E6E3E" w:rsidRDefault="00157F4D">
      <w:pPr>
        <w:pStyle w:val="BodyText"/>
        <w:spacing w:before="1" w:line="278" w:lineRule="auto"/>
        <w:ind w:left="1320" w:right="598"/>
        <w:jc w:val="both"/>
      </w:pPr>
      <w:r>
        <w:t>Aim: To maintain a dedicated RFFS of qualified and competent fire and rescue personnel equipped with vehicles and specialist equipment to make an immediate response to an aircraft incident/accident on or in the immediate vicinity of the airport within the specified response time</w:t>
      </w:r>
      <w:r>
        <w:rPr>
          <w:spacing w:val="-1"/>
        </w:rPr>
        <w:t xml:space="preserve"> </w:t>
      </w:r>
      <w:r>
        <w:t>criteria.</w:t>
      </w:r>
    </w:p>
    <w:p w14:paraId="195377BE" w14:textId="77777777" w:rsidR="008E6E3E" w:rsidRDefault="008E6E3E">
      <w:pPr>
        <w:pStyle w:val="BodyText"/>
        <w:spacing w:before="9"/>
        <w:rPr>
          <w:sz w:val="20"/>
        </w:rPr>
      </w:pPr>
    </w:p>
    <w:p w14:paraId="195377BF" w14:textId="77777777" w:rsidR="008E6E3E" w:rsidRDefault="00157F4D">
      <w:pPr>
        <w:pStyle w:val="BodyText"/>
        <w:spacing w:line="278" w:lineRule="auto"/>
        <w:ind w:left="1319" w:right="599"/>
        <w:jc w:val="both"/>
      </w:pPr>
      <w:r>
        <w:t>Principal Objective of the RFFS: The principal objective of an RFFS is to save lives in the event of an aircraft accident or incident. For this reason, the provision of means of dealing with an aircraft accident or incident occurring at, or in the immediate vicinity of, an aerodrome assumes primary importance because it is within this area that there are the greatest opportunities of saving lives. This must assume at all times the possibility of, and need for, extinguishing a fire that</w:t>
      </w:r>
      <w:r>
        <w:rPr>
          <w:spacing w:val="-3"/>
        </w:rPr>
        <w:t xml:space="preserve"> </w:t>
      </w:r>
      <w:r>
        <w:t>may</w:t>
      </w:r>
      <w:r>
        <w:rPr>
          <w:spacing w:val="-4"/>
        </w:rPr>
        <w:t xml:space="preserve"> </w:t>
      </w:r>
      <w:r>
        <w:t>occur</w:t>
      </w:r>
      <w:r>
        <w:rPr>
          <w:spacing w:val="-2"/>
        </w:rPr>
        <w:t xml:space="preserve"> </w:t>
      </w:r>
      <w:r>
        <w:t>either</w:t>
      </w:r>
      <w:r>
        <w:rPr>
          <w:spacing w:val="-2"/>
        </w:rPr>
        <w:t xml:space="preserve"> </w:t>
      </w:r>
      <w:r>
        <w:t>immediately</w:t>
      </w:r>
      <w:r>
        <w:rPr>
          <w:spacing w:val="-2"/>
        </w:rPr>
        <w:t xml:space="preserve"> </w:t>
      </w:r>
      <w:r>
        <w:t>following</w:t>
      </w:r>
      <w:r>
        <w:rPr>
          <w:spacing w:val="-2"/>
        </w:rPr>
        <w:t xml:space="preserve"> </w:t>
      </w:r>
      <w:r>
        <w:t>an</w:t>
      </w:r>
      <w:r>
        <w:rPr>
          <w:spacing w:val="-2"/>
        </w:rPr>
        <w:t xml:space="preserve"> </w:t>
      </w:r>
      <w:r>
        <w:t>aircraft</w:t>
      </w:r>
      <w:r>
        <w:rPr>
          <w:spacing w:val="-2"/>
        </w:rPr>
        <w:t xml:space="preserve"> </w:t>
      </w:r>
      <w:r>
        <w:t>accident</w:t>
      </w:r>
      <w:r>
        <w:rPr>
          <w:spacing w:val="-3"/>
        </w:rPr>
        <w:t xml:space="preserve"> </w:t>
      </w:r>
      <w:r>
        <w:t>or</w:t>
      </w:r>
      <w:r>
        <w:rPr>
          <w:spacing w:val="-2"/>
        </w:rPr>
        <w:t xml:space="preserve"> </w:t>
      </w:r>
      <w:r>
        <w:t>incident,</w:t>
      </w:r>
      <w:r>
        <w:rPr>
          <w:spacing w:val="-3"/>
        </w:rPr>
        <w:t xml:space="preserve"> </w:t>
      </w:r>
      <w:r>
        <w:t>or</w:t>
      </w:r>
      <w:r>
        <w:rPr>
          <w:spacing w:val="-2"/>
        </w:rPr>
        <w:t xml:space="preserve"> </w:t>
      </w:r>
      <w:r>
        <w:t>at</w:t>
      </w:r>
      <w:r>
        <w:rPr>
          <w:spacing w:val="-2"/>
        </w:rPr>
        <w:t xml:space="preserve"> </w:t>
      </w:r>
      <w:r>
        <w:t>any</w:t>
      </w:r>
      <w:r>
        <w:rPr>
          <w:spacing w:val="-5"/>
        </w:rPr>
        <w:t xml:space="preserve"> </w:t>
      </w:r>
      <w:r>
        <w:t>time</w:t>
      </w:r>
      <w:r>
        <w:rPr>
          <w:spacing w:val="-2"/>
        </w:rPr>
        <w:t xml:space="preserve"> </w:t>
      </w:r>
      <w:r>
        <w:t>during</w:t>
      </w:r>
      <w:r>
        <w:rPr>
          <w:spacing w:val="-2"/>
        </w:rPr>
        <w:t xml:space="preserve"> </w:t>
      </w:r>
      <w:r>
        <w:t>rescue</w:t>
      </w:r>
      <w:r>
        <w:rPr>
          <w:spacing w:val="-3"/>
        </w:rPr>
        <w:t xml:space="preserve"> </w:t>
      </w:r>
      <w:r>
        <w:t>operations.</w:t>
      </w:r>
    </w:p>
    <w:p w14:paraId="195377C0" w14:textId="77777777" w:rsidR="008E6E3E" w:rsidRDefault="008E6E3E">
      <w:pPr>
        <w:pStyle w:val="BodyText"/>
        <w:spacing w:before="9"/>
        <w:rPr>
          <w:sz w:val="20"/>
        </w:rPr>
      </w:pPr>
    </w:p>
    <w:p w14:paraId="195377C1" w14:textId="77777777" w:rsidR="008E6E3E" w:rsidRDefault="00157F4D">
      <w:pPr>
        <w:pStyle w:val="BodyText"/>
        <w:ind w:left="1319"/>
      </w:pPr>
      <w:r>
        <w:t>Tasks:</w:t>
      </w:r>
    </w:p>
    <w:p w14:paraId="195377C2" w14:textId="77777777" w:rsidR="008E6E3E" w:rsidRDefault="008E6E3E">
      <w:pPr>
        <w:pStyle w:val="BodyText"/>
        <w:spacing w:before="9"/>
        <w:rPr>
          <w:sz w:val="23"/>
        </w:rPr>
      </w:pPr>
    </w:p>
    <w:p w14:paraId="195377C3" w14:textId="77777777" w:rsidR="008E6E3E" w:rsidRDefault="00157F4D">
      <w:pPr>
        <w:pStyle w:val="ListParagraph"/>
        <w:numPr>
          <w:ilvl w:val="4"/>
          <w:numId w:val="63"/>
        </w:numPr>
        <w:tabs>
          <w:tab w:val="left" w:pos="2759"/>
          <w:tab w:val="left" w:pos="2760"/>
        </w:tabs>
        <w:ind w:hanging="361"/>
        <w:rPr>
          <w:sz w:val="18"/>
        </w:rPr>
      </w:pPr>
      <w:r>
        <w:rPr>
          <w:sz w:val="18"/>
        </w:rPr>
        <w:t>meet the required response</w:t>
      </w:r>
      <w:r>
        <w:rPr>
          <w:spacing w:val="-1"/>
          <w:sz w:val="18"/>
        </w:rPr>
        <w:t xml:space="preserve"> </w:t>
      </w:r>
      <w:r>
        <w:rPr>
          <w:sz w:val="18"/>
        </w:rPr>
        <w:t>time;</w:t>
      </w:r>
    </w:p>
    <w:p w14:paraId="195377C4" w14:textId="77777777" w:rsidR="008E6E3E" w:rsidRDefault="008E6E3E">
      <w:pPr>
        <w:pStyle w:val="BodyText"/>
        <w:spacing w:before="8"/>
        <w:rPr>
          <w:sz w:val="23"/>
        </w:rPr>
      </w:pPr>
    </w:p>
    <w:p w14:paraId="195377C5" w14:textId="77777777" w:rsidR="008E6E3E" w:rsidRDefault="00157F4D">
      <w:pPr>
        <w:pStyle w:val="ListParagraph"/>
        <w:numPr>
          <w:ilvl w:val="4"/>
          <w:numId w:val="63"/>
        </w:numPr>
        <w:tabs>
          <w:tab w:val="left" w:pos="2760"/>
        </w:tabs>
        <w:ind w:hanging="361"/>
        <w:rPr>
          <w:sz w:val="18"/>
        </w:rPr>
      </w:pPr>
      <w:r>
        <w:rPr>
          <w:sz w:val="18"/>
        </w:rPr>
        <w:t>extinguish an external fire;</w:t>
      </w:r>
    </w:p>
    <w:p w14:paraId="195377C6" w14:textId="77777777" w:rsidR="008E6E3E" w:rsidRDefault="008E6E3E">
      <w:pPr>
        <w:pStyle w:val="BodyText"/>
        <w:spacing w:before="8"/>
        <w:rPr>
          <w:sz w:val="23"/>
        </w:rPr>
      </w:pPr>
    </w:p>
    <w:p w14:paraId="195377C7" w14:textId="77777777" w:rsidR="008E6E3E" w:rsidRDefault="00157F4D">
      <w:pPr>
        <w:pStyle w:val="ListParagraph"/>
        <w:numPr>
          <w:ilvl w:val="4"/>
          <w:numId w:val="63"/>
        </w:numPr>
        <w:tabs>
          <w:tab w:val="left" w:pos="2759"/>
          <w:tab w:val="left" w:pos="2760"/>
        </w:tabs>
        <w:spacing w:before="1"/>
        <w:ind w:hanging="361"/>
        <w:rPr>
          <w:sz w:val="18"/>
        </w:rPr>
      </w:pPr>
      <w:r>
        <w:rPr>
          <w:sz w:val="18"/>
        </w:rPr>
        <w:t>protect escape slides and exit</w:t>
      </w:r>
      <w:r>
        <w:rPr>
          <w:spacing w:val="1"/>
          <w:sz w:val="18"/>
        </w:rPr>
        <w:t xml:space="preserve"> </w:t>
      </w:r>
      <w:r>
        <w:rPr>
          <w:sz w:val="18"/>
        </w:rPr>
        <w:t>routes;</w:t>
      </w:r>
    </w:p>
    <w:p w14:paraId="195377C8" w14:textId="77777777" w:rsidR="008E6E3E" w:rsidRDefault="008E6E3E">
      <w:pPr>
        <w:pStyle w:val="BodyText"/>
        <w:spacing w:before="8"/>
        <w:rPr>
          <w:sz w:val="23"/>
        </w:rPr>
      </w:pPr>
    </w:p>
    <w:p w14:paraId="195377C9" w14:textId="77777777" w:rsidR="008E6E3E" w:rsidRDefault="00157F4D">
      <w:pPr>
        <w:pStyle w:val="ListParagraph"/>
        <w:numPr>
          <w:ilvl w:val="4"/>
          <w:numId w:val="63"/>
        </w:numPr>
        <w:tabs>
          <w:tab w:val="left" w:pos="2760"/>
          <w:tab w:val="left" w:pos="2761"/>
        </w:tabs>
        <w:ind w:left="2760" w:hanging="362"/>
        <w:rPr>
          <w:sz w:val="18"/>
        </w:rPr>
      </w:pPr>
      <w:r>
        <w:rPr>
          <w:sz w:val="18"/>
        </w:rPr>
        <w:t>assist in the self-evacuation of the</w:t>
      </w:r>
      <w:r>
        <w:rPr>
          <w:spacing w:val="-1"/>
          <w:sz w:val="18"/>
        </w:rPr>
        <w:t xml:space="preserve"> </w:t>
      </w:r>
      <w:r>
        <w:rPr>
          <w:sz w:val="18"/>
        </w:rPr>
        <w:t>aircraft;</w:t>
      </w:r>
    </w:p>
    <w:p w14:paraId="195377CA" w14:textId="77777777" w:rsidR="008E6E3E" w:rsidRDefault="008E6E3E">
      <w:pPr>
        <w:pStyle w:val="BodyText"/>
        <w:spacing w:before="8"/>
        <w:rPr>
          <w:sz w:val="23"/>
        </w:rPr>
      </w:pPr>
    </w:p>
    <w:p w14:paraId="195377CB" w14:textId="77777777" w:rsidR="008E6E3E" w:rsidRDefault="00157F4D">
      <w:pPr>
        <w:pStyle w:val="ListParagraph"/>
        <w:numPr>
          <w:ilvl w:val="4"/>
          <w:numId w:val="63"/>
        </w:numPr>
        <w:tabs>
          <w:tab w:val="left" w:pos="2760"/>
        </w:tabs>
        <w:ind w:hanging="361"/>
        <w:rPr>
          <w:sz w:val="18"/>
        </w:rPr>
      </w:pPr>
      <w:r>
        <w:rPr>
          <w:sz w:val="18"/>
        </w:rPr>
        <w:t>create a survivable</w:t>
      </w:r>
      <w:r>
        <w:rPr>
          <w:spacing w:val="-1"/>
          <w:sz w:val="18"/>
        </w:rPr>
        <w:t xml:space="preserve"> </w:t>
      </w:r>
      <w:r>
        <w:rPr>
          <w:sz w:val="18"/>
        </w:rPr>
        <w:t>situation;</w:t>
      </w:r>
    </w:p>
    <w:p w14:paraId="195377CC" w14:textId="77777777" w:rsidR="008E6E3E" w:rsidRDefault="008E6E3E">
      <w:pPr>
        <w:pStyle w:val="BodyText"/>
        <w:spacing w:before="9"/>
        <w:rPr>
          <w:sz w:val="23"/>
        </w:rPr>
      </w:pPr>
    </w:p>
    <w:p w14:paraId="195377CD" w14:textId="77777777" w:rsidR="008E6E3E" w:rsidRDefault="00157F4D">
      <w:pPr>
        <w:pStyle w:val="ListParagraph"/>
        <w:numPr>
          <w:ilvl w:val="4"/>
          <w:numId w:val="63"/>
        </w:numPr>
        <w:tabs>
          <w:tab w:val="left" w:pos="2759"/>
          <w:tab w:val="left" w:pos="2760"/>
        </w:tabs>
        <w:ind w:hanging="361"/>
        <w:rPr>
          <w:sz w:val="18"/>
        </w:rPr>
      </w:pPr>
      <w:r>
        <w:rPr>
          <w:sz w:val="18"/>
        </w:rPr>
        <w:t>rescue trapped personnel;</w:t>
      </w:r>
    </w:p>
    <w:p w14:paraId="195377CE" w14:textId="77777777" w:rsidR="008E6E3E" w:rsidRDefault="008E6E3E">
      <w:pPr>
        <w:pStyle w:val="BodyText"/>
        <w:spacing w:before="8"/>
        <w:rPr>
          <w:sz w:val="23"/>
        </w:rPr>
      </w:pPr>
    </w:p>
    <w:p w14:paraId="195377CF" w14:textId="77777777" w:rsidR="008E6E3E" w:rsidRDefault="00157F4D">
      <w:pPr>
        <w:pStyle w:val="ListParagraph"/>
        <w:numPr>
          <w:ilvl w:val="4"/>
          <w:numId w:val="63"/>
        </w:numPr>
        <w:tabs>
          <w:tab w:val="left" w:pos="2760"/>
          <w:tab w:val="left" w:pos="2761"/>
        </w:tabs>
        <w:ind w:left="2760" w:hanging="362"/>
        <w:rPr>
          <w:sz w:val="18"/>
        </w:rPr>
      </w:pPr>
      <w:r>
        <w:rPr>
          <w:sz w:val="18"/>
        </w:rPr>
        <w:t>maintain post fire security/control;</w:t>
      </w:r>
      <w:r>
        <w:rPr>
          <w:spacing w:val="-2"/>
          <w:sz w:val="18"/>
        </w:rPr>
        <w:t xml:space="preserve"> </w:t>
      </w:r>
      <w:r>
        <w:rPr>
          <w:sz w:val="18"/>
        </w:rPr>
        <w:t>and</w:t>
      </w:r>
    </w:p>
    <w:p w14:paraId="195377D0" w14:textId="77777777" w:rsidR="008E6E3E" w:rsidRDefault="008E6E3E">
      <w:pPr>
        <w:pStyle w:val="BodyText"/>
        <w:spacing w:before="8"/>
        <w:rPr>
          <w:sz w:val="23"/>
        </w:rPr>
      </w:pPr>
    </w:p>
    <w:p w14:paraId="195377D1" w14:textId="77777777" w:rsidR="008E6E3E" w:rsidRDefault="00157F4D">
      <w:pPr>
        <w:pStyle w:val="ListParagraph"/>
        <w:numPr>
          <w:ilvl w:val="4"/>
          <w:numId w:val="63"/>
        </w:numPr>
        <w:tabs>
          <w:tab w:val="left" w:pos="2759"/>
          <w:tab w:val="left" w:pos="2760"/>
        </w:tabs>
        <w:spacing w:before="1"/>
        <w:rPr>
          <w:sz w:val="18"/>
        </w:rPr>
      </w:pPr>
      <w:r>
        <w:rPr>
          <w:sz w:val="18"/>
        </w:rPr>
        <w:t>preserve</w:t>
      </w:r>
      <w:r>
        <w:rPr>
          <w:spacing w:val="-1"/>
          <w:sz w:val="18"/>
        </w:rPr>
        <w:t xml:space="preserve"> </w:t>
      </w:r>
      <w:r>
        <w:rPr>
          <w:sz w:val="18"/>
        </w:rPr>
        <w:t>evidence;</w:t>
      </w:r>
    </w:p>
    <w:p w14:paraId="195377D2" w14:textId="77777777" w:rsidR="008E6E3E" w:rsidRDefault="008E6E3E">
      <w:pPr>
        <w:pStyle w:val="BodyText"/>
        <w:spacing w:before="8"/>
        <w:rPr>
          <w:sz w:val="23"/>
        </w:rPr>
      </w:pPr>
    </w:p>
    <w:p w14:paraId="195377D3" w14:textId="77777777" w:rsidR="008E6E3E" w:rsidRDefault="00157F4D">
      <w:pPr>
        <w:ind w:left="2349"/>
        <w:rPr>
          <w:i/>
          <w:sz w:val="18"/>
        </w:rPr>
      </w:pPr>
      <w:r>
        <w:rPr>
          <w:i/>
          <w:sz w:val="18"/>
        </w:rPr>
        <w:t>Note.— The above list is not exhaustive and all relevant tasks must be identified before moving to Phase 2.</w:t>
      </w:r>
    </w:p>
    <w:p w14:paraId="195377D4" w14:textId="77777777" w:rsidR="008E6E3E" w:rsidRDefault="00157F4D">
      <w:pPr>
        <w:spacing w:before="33"/>
        <w:ind w:left="1319"/>
        <w:rPr>
          <w:i/>
          <w:sz w:val="18"/>
        </w:rPr>
      </w:pPr>
      <w:r>
        <w:rPr>
          <w:i/>
          <w:sz w:val="18"/>
        </w:rPr>
        <w:t>Each task/mission may include numerous functional activities/actions.</w:t>
      </w:r>
    </w:p>
    <w:p w14:paraId="195377D5" w14:textId="77777777" w:rsidR="008E6E3E" w:rsidRDefault="008E6E3E">
      <w:pPr>
        <w:rPr>
          <w:sz w:val="18"/>
        </w:rPr>
        <w:sectPr w:rsidR="008E6E3E">
          <w:pgSz w:w="12240" w:h="15840"/>
          <w:pgMar w:top="1500" w:right="720" w:bottom="280" w:left="0" w:header="989" w:footer="0" w:gutter="0"/>
          <w:cols w:space="720"/>
        </w:sectPr>
      </w:pPr>
    </w:p>
    <w:p w14:paraId="195377D6" w14:textId="77777777" w:rsidR="008E6E3E" w:rsidRDefault="008E6E3E">
      <w:pPr>
        <w:pStyle w:val="BodyText"/>
        <w:spacing w:before="1"/>
        <w:rPr>
          <w:i/>
          <w:sz w:val="19"/>
        </w:rPr>
      </w:pPr>
    </w:p>
    <w:p w14:paraId="195377D7" w14:textId="77777777" w:rsidR="008E6E3E" w:rsidRDefault="00157F4D">
      <w:pPr>
        <w:pStyle w:val="ListParagraph"/>
        <w:numPr>
          <w:ilvl w:val="3"/>
          <w:numId w:val="63"/>
        </w:numPr>
        <w:tabs>
          <w:tab w:val="left" w:pos="2399"/>
          <w:tab w:val="left" w:pos="2400"/>
        </w:tabs>
        <w:spacing w:before="94"/>
        <w:ind w:left="2400" w:hanging="1080"/>
        <w:rPr>
          <w:b/>
          <w:sz w:val="18"/>
        </w:rPr>
      </w:pPr>
      <w:r>
        <w:rPr>
          <w:b/>
          <w:sz w:val="18"/>
        </w:rPr>
        <w:t>Phase</w:t>
      </w:r>
      <w:r>
        <w:rPr>
          <w:b/>
          <w:spacing w:val="-1"/>
          <w:sz w:val="18"/>
        </w:rPr>
        <w:t xml:space="preserve"> </w:t>
      </w:r>
      <w:r>
        <w:rPr>
          <w:b/>
          <w:sz w:val="18"/>
        </w:rPr>
        <w:t>2</w:t>
      </w:r>
    </w:p>
    <w:p w14:paraId="195377D8" w14:textId="77777777" w:rsidR="008E6E3E" w:rsidRDefault="008E6E3E">
      <w:pPr>
        <w:pStyle w:val="BodyText"/>
        <w:spacing w:before="8"/>
        <w:rPr>
          <w:b/>
          <w:sz w:val="23"/>
        </w:rPr>
      </w:pPr>
    </w:p>
    <w:p w14:paraId="195377D9" w14:textId="77777777" w:rsidR="008E6E3E" w:rsidRDefault="00157F4D">
      <w:pPr>
        <w:pStyle w:val="BodyText"/>
        <w:spacing w:line="278" w:lineRule="auto"/>
        <w:ind w:left="1320" w:right="599"/>
        <w:jc w:val="both"/>
      </w:pPr>
      <w:r>
        <w:t>Identify a selection of representative realistic, feasible accidents that may occur at the airport. This can be achieved by a statistical analysis of previous accidents on airports and by analysing data from international, national and local sources.</w:t>
      </w:r>
    </w:p>
    <w:p w14:paraId="195377DA" w14:textId="77777777" w:rsidR="008E6E3E" w:rsidRDefault="008E6E3E">
      <w:pPr>
        <w:pStyle w:val="BodyText"/>
        <w:spacing w:before="10"/>
        <w:rPr>
          <w:sz w:val="20"/>
        </w:rPr>
      </w:pPr>
    </w:p>
    <w:p w14:paraId="195377DB" w14:textId="77777777" w:rsidR="008E6E3E" w:rsidRDefault="00157F4D">
      <w:pPr>
        <w:spacing w:line="278" w:lineRule="auto"/>
        <w:ind w:left="1320" w:right="596" w:firstLine="1080"/>
        <w:rPr>
          <w:i/>
          <w:sz w:val="18"/>
        </w:rPr>
      </w:pPr>
      <w:r>
        <w:rPr>
          <w:i/>
          <w:sz w:val="18"/>
        </w:rPr>
        <w:t>Note.— All incidents should involve fire to represent a feasible worst-case scenario that would require an RFFS response.</w:t>
      </w:r>
    </w:p>
    <w:p w14:paraId="195377DC" w14:textId="77777777" w:rsidR="008E6E3E" w:rsidRDefault="008E6E3E">
      <w:pPr>
        <w:pStyle w:val="BodyText"/>
        <w:spacing w:before="9"/>
        <w:rPr>
          <w:i/>
          <w:sz w:val="20"/>
        </w:rPr>
      </w:pPr>
    </w:p>
    <w:p w14:paraId="195377DD" w14:textId="77777777" w:rsidR="008E6E3E" w:rsidRDefault="00157F4D">
      <w:pPr>
        <w:pStyle w:val="BodyText"/>
        <w:spacing w:before="1"/>
        <w:ind w:left="1320"/>
      </w:pPr>
      <w:r>
        <w:t>Examples:</w:t>
      </w:r>
    </w:p>
    <w:p w14:paraId="195377DE" w14:textId="77777777" w:rsidR="008E6E3E" w:rsidRDefault="008E6E3E">
      <w:pPr>
        <w:pStyle w:val="BodyText"/>
        <w:spacing w:before="8"/>
        <w:rPr>
          <w:sz w:val="23"/>
        </w:rPr>
      </w:pPr>
    </w:p>
    <w:p w14:paraId="195377DF" w14:textId="77777777" w:rsidR="008E6E3E" w:rsidRDefault="00157F4D">
      <w:pPr>
        <w:pStyle w:val="ListParagraph"/>
        <w:numPr>
          <w:ilvl w:val="4"/>
          <w:numId w:val="63"/>
        </w:numPr>
        <w:tabs>
          <w:tab w:val="left" w:pos="2761"/>
        </w:tabs>
        <w:ind w:left="2760" w:hanging="361"/>
        <w:rPr>
          <w:sz w:val="18"/>
        </w:rPr>
      </w:pPr>
      <w:r>
        <w:rPr>
          <w:sz w:val="18"/>
        </w:rPr>
        <w:t>aircraft engine failure on take-off with a fire (aborted</w:t>
      </w:r>
      <w:r>
        <w:rPr>
          <w:spacing w:val="-4"/>
          <w:sz w:val="18"/>
        </w:rPr>
        <w:t xml:space="preserve"> </w:t>
      </w:r>
      <w:r>
        <w:rPr>
          <w:sz w:val="18"/>
        </w:rPr>
        <w:t>take-off);</w:t>
      </w:r>
    </w:p>
    <w:p w14:paraId="195377E0" w14:textId="77777777" w:rsidR="008E6E3E" w:rsidRDefault="008E6E3E">
      <w:pPr>
        <w:pStyle w:val="BodyText"/>
        <w:spacing w:before="8"/>
        <w:rPr>
          <w:sz w:val="23"/>
        </w:rPr>
      </w:pPr>
    </w:p>
    <w:p w14:paraId="195377E1" w14:textId="77777777" w:rsidR="008E6E3E" w:rsidRDefault="00157F4D">
      <w:pPr>
        <w:pStyle w:val="ListParagraph"/>
        <w:numPr>
          <w:ilvl w:val="4"/>
          <w:numId w:val="63"/>
        </w:numPr>
        <w:tabs>
          <w:tab w:val="left" w:pos="2760"/>
          <w:tab w:val="left" w:pos="2761"/>
        </w:tabs>
        <w:ind w:left="2760" w:hanging="361"/>
        <w:rPr>
          <w:sz w:val="18"/>
        </w:rPr>
      </w:pPr>
      <w:r>
        <w:rPr>
          <w:sz w:val="18"/>
        </w:rPr>
        <w:t>aircraft aborts and overruns into the runway end safety area (RESA) with a fire on</w:t>
      </w:r>
      <w:r>
        <w:rPr>
          <w:spacing w:val="-16"/>
          <w:sz w:val="18"/>
        </w:rPr>
        <w:t xml:space="preserve"> </w:t>
      </w:r>
      <w:r>
        <w:rPr>
          <w:sz w:val="18"/>
        </w:rPr>
        <w:t>take-off;</w:t>
      </w:r>
    </w:p>
    <w:p w14:paraId="195377E2" w14:textId="77777777" w:rsidR="008E6E3E" w:rsidRDefault="008E6E3E">
      <w:pPr>
        <w:pStyle w:val="BodyText"/>
        <w:spacing w:before="9"/>
        <w:rPr>
          <w:sz w:val="23"/>
        </w:rPr>
      </w:pPr>
    </w:p>
    <w:p w14:paraId="195377E3" w14:textId="77777777" w:rsidR="008E6E3E" w:rsidRDefault="00157F4D">
      <w:pPr>
        <w:pStyle w:val="ListParagraph"/>
        <w:numPr>
          <w:ilvl w:val="4"/>
          <w:numId w:val="63"/>
        </w:numPr>
        <w:tabs>
          <w:tab w:val="left" w:pos="2760"/>
          <w:tab w:val="left" w:pos="2761"/>
        </w:tabs>
        <w:ind w:left="2760" w:hanging="361"/>
        <w:rPr>
          <w:sz w:val="18"/>
        </w:rPr>
      </w:pPr>
      <w:r>
        <w:rPr>
          <w:sz w:val="18"/>
        </w:rPr>
        <w:t>aircraft into aircraft with fire</w:t>
      </w:r>
      <w:r>
        <w:rPr>
          <w:spacing w:val="-1"/>
          <w:sz w:val="18"/>
        </w:rPr>
        <w:t xml:space="preserve"> </w:t>
      </w:r>
      <w:r>
        <w:rPr>
          <w:sz w:val="18"/>
        </w:rPr>
        <w:t>(collision);</w:t>
      </w:r>
    </w:p>
    <w:p w14:paraId="195377E4" w14:textId="77777777" w:rsidR="008E6E3E" w:rsidRDefault="008E6E3E">
      <w:pPr>
        <w:pStyle w:val="BodyText"/>
        <w:spacing w:before="8"/>
        <w:rPr>
          <w:sz w:val="23"/>
        </w:rPr>
      </w:pPr>
    </w:p>
    <w:p w14:paraId="195377E5" w14:textId="77777777" w:rsidR="008E6E3E" w:rsidRDefault="00157F4D">
      <w:pPr>
        <w:pStyle w:val="ListParagraph"/>
        <w:numPr>
          <w:ilvl w:val="4"/>
          <w:numId w:val="63"/>
        </w:numPr>
        <w:tabs>
          <w:tab w:val="left" w:pos="2760"/>
          <w:tab w:val="left" w:pos="2761"/>
        </w:tabs>
        <w:ind w:left="2760" w:hanging="361"/>
        <w:rPr>
          <w:sz w:val="18"/>
        </w:rPr>
      </w:pPr>
      <w:r>
        <w:rPr>
          <w:sz w:val="18"/>
        </w:rPr>
        <w:t>aircraft into structure- terminal building(s) with a</w:t>
      </w:r>
      <w:r>
        <w:rPr>
          <w:spacing w:val="-3"/>
          <w:sz w:val="18"/>
        </w:rPr>
        <w:t xml:space="preserve"> </w:t>
      </w:r>
      <w:r>
        <w:rPr>
          <w:sz w:val="18"/>
        </w:rPr>
        <w:t>fire;</w:t>
      </w:r>
    </w:p>
    <w:p w14:paraId="195377E6" w14:textId="77777777" w:rsidR="008E6E3E" w:rsidRDefault="008E6E3E">
      <w:pPr>
        <w:pStyle w:val="BodyText"/>
        <w:spacing w:before="8"/>
        <w:rPr>
          <w:sz w:val="23"/>
        </w:rPr>
      </w:pPr>
    </w:p>
    <w:p w14:paraId="195377E7" w14:textId="77777777" w:rsidR="008E6E3E" w:rsidRDefault="00157F4D">
      <w:pPr>
        <w:pStyle w:val="ListParagraph"/>
        <w:numPr>
          <w:ilvl w:val="4"/>
          <w:numId w:val="63"/>
        </w:numPr>
        <w:tabs>
          <w:tab w:val="left" w:pos="2760"/>
          <w:tab w:val="left" w:pos="2761"/>
        </w:tabs>
        <w:spacing w:before="1"/>
        <w:ind w:left="2760" w:hanging="361"/>
        <w:rPr>
          <w:sz w:val="18"/>
        </w:rPr>
      </w:pPr>
      <w:r>
        <w:rPr>
          <w:sz w:val="18"/>
        </w:rPr>
        <w:t>aircraft leaves the runway on landing into the runway strip (full emergency evacuation);</w:t>
      </w:r>
      <w:r>
        <w:rPr>
          <w:spacing w:val="-18"/>
          <w:sz w:val="18"/>
        </w:rPr>
        <w:t xml:space="preserve"> </w:t>
      </w:r>
      <w:r>
        <w:rPr>
          <w:sz w:val="18"/>
        </w:rPr>
        <w:t>and</w:t>
      </w:r>
    </w:p>
    <w:p w14:paraId="195377E8" w14:textId="77777777" w:rsidR="008E6E3E" w:rsidRDefault="008E6E3E">
      <w:pPr>
        <w:pStyle w:val="BodyText"/>
        <w:spacing w:before="8"/>
        <w:rPr>
          <w:sz w:val="23"/>
        </w:rPr>
      </w:pPr>
    </w:p>
    <w:p w14:paraId="195377E9" w14:textId="77777777" w:rsidR="008E6E3E" w:rsidRDefault="00157F4D">
      <w:pPr>
        <w:pStyle w:val="ListParagraph"/>
        <w:numPr>
          <w:ilvl w:val="4"/>
          <w:numId w:val="63"/>
        </w:numPr>
        <w:tabs>
          <w:tab w:val="left" w:pos="2759"/>
          <w:tab w:val="left" w:pos="2760"/>
        </w:tabs>
        <w:rPr>
          <w:sz w:val="18"/>
        </w:rPr>
      </w:pPr>
      <w:r>
        <w:rPr>
          <w:sz w:val="18"/>
        </w:rPr>
        <w:t>internal aircraft fire (cabin fire, baggage hold, cargo hold, avionics</w:t>
      </w:r>
      <w:r>
        <w:rPr>
          <w:spacing w:val="-4"/>
          <w:sz w:val="18"/>
        </w:rPr>
        <w:t xml:space="preserve"> </w:t>
      </w:r>
      <w:r>
        <w:rPr>
          <w:sz w:val="18"/>
        </w:rPr>
        <w:t>bay(s).</w:t>
      </w:r>
    </w:p>
    <w:p w14:paraId="195377EA" w14:textId="77777777" w:rsidR="008E6E3E" w:rsidRDefault="008E6E3E">
      <w:pPr>
        <w:pStyle w:val="BodyText"/>
        <w:rPr>
          <w:sz w:val="20"/>
        </w:rPr>
      </w:pPr>
    </w:p>
    <w:p w14:paraId="195377EB" w14:textId="77777777" w:rsidR="008E6E3E" w:rsidRDefault="00157F4D">
      <w:pPr>
        <w:pStyle w:val="ListParagraph"/>
        <w:numPr>
          <w:ilvl w:val="3"/>
          <w:numId w:val="63"/>
        </w:numPr>
        <w:tabs>
          <w:tab w:val="left" w:pos="2400"/>
          <w:tab w:val="left" w:pos="2401"/>
        </w:tabs>
        <w:spacing w:before="163"/>
        <w:ind w:left="2400" w:hanging="1081"/>
        <w:rPr>
          <w:b/>
          <w:sz w:val="18"/>
        </w:rPr>
      </w:pPr>
      <w:r>
        <w:rPr>
          <w:b/>
          <w:sz w:val="18"/>
        </w:rPr>
        <w:t>Phase</w:t>
      </w:r>
      <w:r>
        <w:rPr>
          <w:b/>
          <w:spacing w:val="-1"/>
          <w:sz w:val="18"/>
        </w:rPr>
        <w:t xml:space="preserve"> </w:t>
      </w:r>
      <w:r>
        <w:rPr>
          <w:b/>
          <w:sz w:val="18"/>
        </w:rPr>
        <w:t>3</w:t>
      </w:r>
    </w:p>
    <w:p w14:paraId="195377EC" w14:textId="77777777" w:rsidR="008E6E3E" w:rsidRDefault="008E6E3E">
      <w:pPr>
        <w:pStyle w:val="BodyText"/>
        <w:spacing w:before="8"/>
        <w:rPr>
          <w:b/>
          <w:sz w:val="23"/>
        </w:rPr>
      </w:pPr>
    </w:p>
    <w:p w14:paraId="195377ED" w14:textId="77777777" w:rsidR="008E6E3E" w:rsidRDefault="00157F4D">
      <w:pPr>
        <w:pStyle w:val="BodyText"/>
        <w:spacing w:line="278" w:lineRule="auto"/>
        <w:ind w:left="1320" w:right="598"/>
        <w:jc w:val="both"/>
      </w:pPr>
      <w:r>
        <w:t>Identify the types of aircraft commonly in use at the airport; this is important as the type of aircraft and its configuration has a direct bearing on the resources required in meeting Phase 1. It may be necessary to group the aircraft types in relation to common aircraft configurations for ease of analysis or identify precise aircraft type that may have a unique configuration.</w:t>
      </w:r>
    </w:p>
    <w:p w14:paraId="195377EE" w14:textId="77777777" w:rsidR="008E6E3E" w:rsidRDefault="008E6E3E">
      <w:pPr>
        <w:pStyle w:val="BodyText"/>
        <w:spacing w:before="10"/>
        <w:rPr>
          <w:sz w:val="20"/>
        </w:rPr>
      </w:pPr>
    </w:p>
    <w:p w14:paraId="195377EF" w14:textId="77777777" w:rsidR="008E6E3E" w:rsidRDefault="00157F4D">
      <w:pPr>
        <w:pStyle w:val="BodyText"/>
        <w:ind w:left="1320"/>
      </w:pPr>
      <w:r>
        <w:t>Example:</w:t>
      </w:r>
    </w:p>
    <w:p w14:paraId="195377F0" w14:textId="77777777" w:rsidR="008E6E3E" w:rsidRDefault="008E6E3E">
      <w:pPr>
        <w:pStyle w:val="BodyText"/>
        <w:spacing w:before="8"/>
        <w:rPr>
          <w:sz w:val="23"/>
        </w:rPr>
      </w:pPr>
    </w:p>
    <w:p w14:paraId="195377F1" w14:textId="77777777" w:rsidR="008E6E3E" w:rsidRDefault="00157F4D">
      <w:pPr>
        <w:pStyle w:val="ListParagraph"/>
        <w:numPr>
          <w:ilvl w:val="4"/>
          <w:numId w:val="63"/>
        </w:numPr>
        <w:tabs>
          <w:tab w:val="left" w:pos="2760"/>
          <w:tab w:val="left" w:pos="2761"/>
        </w:tabs>
        <w:ind w:left="2760" w:hanging="361"/>
        <w:rPr>
          <w:sz w:val="18"/>
        </w:rPr>
      </w:pPr>
      <w:r>
        <w:rPr>
          <w:sz w:val="18"/>
        </w:rPr>
        <w:t>long wide-bodied aircraft with multiple passenger decks and multiple</w:t>
      </w:r>
      <w:r>
        <w:rPr>
          <w:spacing w:val="-4"/>
          <w:sz w:val="18"/>
        </w:rPr>
        <w:t xml:space="preserve"> </w:t>
      </w:r>
      <w:r>
        <w:rPr>
          <w:sz w:val="18"/>
        </w:rPr>
        <w:t>aisles;</w:t>
      </w:r>
    </w:p>
    <w:p w14:paraId="195377F2" w14:textId="77777777" w:rsidR="008E6E3E" w:rsidRDefault="008E6E3E">
      <w:pPr>
        <w:pStyle w:val="BodyText"/>
        <w:spacing w:before="8"/>
        <w:rPr>
          <w:sz w:val="23"/>
        </w:rPr>
      </w:pPr>
    </w:p>
    <w:p w14:paraId="195377F3" w14:textId="77777777" w:rsidR="008E6E3E" w:rsidRDefault="00157F4D">
      <w:pPr>
        <w:pStyle w:val="ListParagraph"/>
        <w:numPr>
          <w:ilvl w:val="4"/>
          <w:numId w:val="63"/>
        </w:numPr>
        <w:tabs>
          <w:tab w:val="left" w:pos="2759"/>
          <w:tab w:val="left" w:pos="2761"/>
        </w:tabs>
        <w:spacing w:before="1"/>
        <w:ind w:left="2760" w:hanging="361"/>
        <w:rPr>
          <w:sz w:val="18"/>
        </w:rPr>
      </w:pPr>
      <w:r>
        <w:rPr>
          <w:sz w:val="18"/>
        </w:rPr>
        <w:t>long narrow-bodied aircraft with single aisle, high passenger density;</w:t>
      </w:r>
      <w:r>
        <w:rPr>
          <w:spacing w:val="-7"/>
          <w:sz w:val="18"/>
        </w:rPr>
        <w:t xml:space="preserve"> </w:t>
      </w:r>
      <w:r>
        <w:rPr>
          <w:sz w:val="18"/>
        </w:rPr>
        <w:t>and</w:t>
      </w:r>
    </w:p>
    <w:p w14:paraId="195377F4" w14:textId="77777777" w:rsidR="008E6E3E" w:rsidRDefault="008E6E3E">
      <w:pPr>
        <w:pStyle w:val="BodyText"/>
        <w:spacing w:before="8"/>
        <w:rPr>
          <w:sz w:val="23"/>
        </w:rPr>
      </w:pPr>
    </w:p>
    <w:p w14:paraId="195377F5" w14:textId="77777777" w:rsidR="008E6E3E" w:rsidRDefault="00157F4D">
      <w:pPr>
        <w:pStyle w:val="ListParagraph"/>
        <w:numPr>
          <w:ilvl w:val="4"/>
          <w:numId w:val="63"/>
        </w:numPr>
        <w:tabs>
          <w:tab w:val="left" w:pos="2759"/>
          <w:tab w:val="left" w:pos="2760"/>
        </w:tabs>
        <w:rPr>
          <w:sz w:val="18"/>
        </w:rPr>
      </w:pPr>
      <w:r>
        <w:rPr>
          <w:sz w:val="18"/>
        </w:rPr>
        <w:t>short narrow-bodied aircraft with single aisle, high passenger</w:t>
      </w:r>
      <w:r>
        <w:rPr>
          <w:spacing w:val="-3"/>
          <w:sz w:val="18"/>
        </w:rPr>
        <w:t xml:space="preserve"> </w:t>
      </w:r>
      <w:r>
        <w:rPr>
          <w:sz w:val="18"/>
        </w:rPr>
        <w:t>density.</w:t>
      </w:r>
    </w:p>
    <w:p w14:paraId="195377F6" w14:textId="77777777" w:rsidR="008E6E3E" w:rsidRDefault="008E6E3E">
      <w:pPr>
        <w:pStyle w:val="BodyText"/>
        <w:spacing w:before="8"/>
        <w:rPr>
          <w:sz w:val="23"/>
        </w:rPr>
      </w:pPr>
    </w:p>
    <w:p w14:paraId="195377F7" w14:textId="77777777" w:rsidR="008E6E3E" w:rsidRDefault="00157F4D">
      <w:pPr>
        <w:pStyle w:val="BodyText"/>
        <w:spacing w:line="278" w:lineRule="auto"/>
        <w:ind w:left="1320" w:right="598"/>
        <w:jc w:val="both"/>
      </w:pPr>
      <w:r>
        <w:t>A representative aircraft type can then be chosen, i.e. Airbus  A 380,  Airbus  A 340,  Airbus  A 320,  Boeing 747,  Boeing 777, Boeing 757 and Boeing</w:t>
      </w:r>
      <w:r>
        <w:rPr>
          <w:spacing w:val="-5"/>
        </w:rPr>
        <w:t xml:space="preserve"> </w:t>
      </w:r>
      <w:r>
        <w:t>737.</w:t>
      </w:r>
    </w:p>
    <w:p w14:paraId="195377F8" w14:textId="77777777" w:rsidR="008E6E3E" w:rsidRDefault="008E6E3E">
      <w:pPr>
        <w:pStyle w:val="BodyText"/>
        <w:rPr>
          <w:sz w:val="20"/>
        </w:rPr>
      </w:pPr>
    </w:p>
    <w:p w14:paraId="195377F9" w14:textId="77777777" w:rsidR="008E6E3E" w:rsidRDefault="00157F4D">
      <w:pPr>
        <w:pStyle w:val="ListParagraph"/>
        <w:numPr>
          <w:ilvl w:val="3"/>
          <w:numId w:val="63"/>
        </w:numPr>
        <w:tabs>
          <w:tab w:val="left" w:pos="2400"/>
          <w:tab w:val="left" w:pos="2401"/>
        </w:tabs>
        <w:spacing w:before="130"/>
        <w:ind w:left="2400" w:hanging="1081"/>
        <w:rPr>
          <w:b/>
          <w:sz w:val="18"/>
        </w:rPr>
      </w:pPr>
      <w:r>
        <w:rPr>
          <w:b/>
          <w:sz w:val="18"/>
        </w:rPr>
        <w:t>Phase</w:t>
      </w:r>
      <w:r>
        <w:rPr>
          <w:b/>
          <w:spacing w:val="-1"/>
          <w:sz w:val="18"/>
        </w:rPr>
        <w:t xml:space="preserve"> </w:t>
      </w:r>
      <w:r>
        <w:rPr>
          <w:b/>
          <w:sz w:val="18"/>
        </w:rPr>
        <w:t>4</w:t>
      </w:r>
    </w:p>
    <w:p w14:paraId="195377FA" w14:textId="77777777" w:rsidR="008E6E3E" w:rsidRDefault="008E6E3E">
      <w:pPr>
        <w:pStyle w:val="BodyText"/>
        <w:spacing w:before="8"/>
        <w:rPr>
          <w:b/>
          <w:sz w:val="23"/>
        </w:rPr>
      </w:pPr>
    </w:p>
    <w:p w14:paraId="195377FB" w14:textId="77777777" w:rsidR="008E6E3E" w:rsidRDefault="00157F4D">
      <w:pPr>
        <w:pStyle w:val="ListParagraph"/>
        <w:numPr>
          <w:ilvl w:val="4"/>
          <w:numId w:val="61"/>
        </w:numPr>
        <w:tabs>
          <w:tab w:val="left" w:pos="2400"/>
        </w:tabs>
        <w:spacing w:before="1" w:line="278" w:lineRule="auto"/>
        <w:ind w:right="599" w:firstLine="0"/>
        <w:jc w:val="both"/>
        <w:rPr>
          <w:sz w:val="18"/>
        </w:rPr>
      </w:pPr>
      <w:r>
        <w:rPr>
          <w:sz w:val="18"/>
        </w:rPr>
        <w:t>Every airport is unique in that the location, environment, runway and taxiway configuration, aircraft movements, airport infrastructure and boundary, etc., may present specific additional</w:t>
      </w:r>
      <w:r>
        <w:rPr>
          <w:spacing w:val="-11"/>
          <w:sz w:val="18"/>
        </w:rPr>
        <w:t xml:space="preserve"> </w:t>
      </w:r>
      <w:r>
        <w:rPr>
          <w:sz w:val="18"/>
        </w:rPr>
        <w:t>risks.</w:t>
      </w:r>
    </w:p>
    <w:p w14:paraId="195377FC" w14:textId="77777777" w:rsidR="008E6E3E" w:rsidRDefault="008E6E3E">
      <w:pPr>
        <w:pStyle w:val="BodyText"/>
        <w:spacing w:before="9"/>
        <w:rPr>
          <w:sz w:val="20"/>
        </w:rPr>
      </w:pPr>
    </w:p>
    <w:p w14:paraId="195377FD" w14:textId="77777777" w:rsidR="008E6E3E" w:rsidRDefault="00157F4D">
      <w:pPr>
        <w:pStyle w:val="ListParagraph"/>
        <w:numPr>
          <w:ilvl w:val="4"/>
          <w:numId w:val="61"/>
        </w:numPr>
        <w:tabs>
          <w:tab w:val="left" w:pos="2400"/>
        </w:tabs>
        <w:spacing w:line="278" w:lineRule="auto"/>
        <w:ind w:right="597" w:hanging="1"/>
        <w:jc w:val="both"/>
        <w:rPr>
          <w:sz w:val="18"/>
        </w:rPr>
      </w:pPr>
      <w:r>
        <w:rPr>
          <w:sz w:val="18"/>
        </w:rPr>
        <w:t>In order that the feasible accident scenario can be modelled/simulated, a major factor is to consider the probable location for the most realistic accident type that may</w:t>
      </w:r>
      <w:r>
        <w:rPr>
          <w:spacing w:val="-7"/>
          <w:sz w:val="18"/>
        </w:rPr>
        <w:t xml:space="preserve"> </w:t>
      </w:r>
      <w:r>
        <w:rPr>
          <w:sz w:val="18"/>
        </w:rPr>
        <w:t>occur.</w:t>
      </w:r>
    </w:p>
    <w:p w14:paraId="195377FE" w14:textId="77777777" w:rsidR="008E6E3E" w:rsidRDefault="008E6E3E">
      <w:pPr>
        <w:pStyle w:val="BodyText"/>
        <w:spacing w:before="10"/>
        <w:rPr>
          <w:sz w:val="20"/>
        </w:rPr>
      </w:pPr>
    </w:p>
    <w:p w14:paraId="195377FF" w14:textId="77777777" w:rsidR="008E6E3E" w:rsidRDefault="00157F4D">
      <w:pPr>
        <w:pStyle w:val="ListParagraph"/>
        <w:numPr>
          <w:ilvl w:val="4"/>
          <w:numId w:val="61"/>
        </w:numPr>
        <w:tabs>
          <w:tab w:val="left" w:pos="2400"/>
        </w:tabs>
        <w:spacing w:line="278" w:lineRule="auto"/>
        <w:ind w:right="600" w:firstLine="0"/>
        <w:jc w:val="both"/>
        <w:rPr>
          <w:sz w:val="18"/>
        </w:rPr>
      </w:pPr>
      <w:r>
        <w:rPr>
          <w:sz w:val="18"/>
        </w:rPr>
        <w:t>To confirm the location of the scenario, it is important that a facilitator using a team of experienced fire service personnel, who have knowledge of the airport and the locations in which an aircraft accident is likely to occur, evaluate the</w:t>
      </w:r>
      <w:r>
        <w:rPr>
          <w:spacing w:val="-1"/>
          <w:sz w:val="18"/>
        </w:rPr>
        <w:t xml:space="preserve"> </w:t>
      </w:r>
      <w:r>
        <w:rPr>
          <w:sz w:val="18"/>
        </w:rPr>
        <w:t>scenario.</w:t>
      </w:r>
    </w:p>
    <w:p w14:paraId="19537800"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801" w14:textId="77777777" w:rsidR="008E6E3E" w:rsidRDefault="008E6E3E">
      <w:pPr>
        <w:pStyle w:val="BodyText"/>
        <w:spacing w:before="1"/>
        <w:rPr>
          <w:sz w:val="19"/>
        </w:rPr>
      </w:pPr>
    </w:p>
    <w:p w14:paraId="19537802" w14:textId="77777777" w:rsidR="008E6E3E" w:rsidRDefault="00157F4D">
      <w:pPr>
        <w:pStyle w:val="ListParagraph"/>
        <w:numPr>
          <w:ilvl w:val="4"/>
          <w:numId w:val="61"/>
        </w:numPr>
        <w:tabs>
          <w:tab w:val="left" w:pos="2400"/>
        </w:tabs>
        <w:spacing w:before="94" w:line="278" w:lineRule="auto"/>
        <w:ind w:right="597" w:firstLine="0"/>
        <w:jc w:val="both"/>
        <w:rPr>
          <w:sz w:val="18"/>
        </w:rPr>
      </w:pPr>
      <w:r>
        <w:rPr>
          <w:sz w:val="18"/>
        </w:rPr>
        <w:t>The role of the facilitator is to seek agreement in identifying the credible worst-case locations and, by using a scoring system place, these locations in order of relevance and priority. The team must determine why the locations have been identified and provide a rationale for each location. One methodology would be to award a weighted number to each location, then total the numbers in relation to each identified</w:t>
      </w:r>
      <w:r>
        <w:rPr>
          <w:spacing w:val="-7"/>
          <w:sz w:val="18"/>
        </w:rPr>
        <w:t xml:space="preserve"> </w:t>
      </w:r>
      <w:r>
        <w:rPr>
          <w:sz w:val="18"/>
        </w:rPr>
        <w:t>location.</w:t>
      </w:r>
    </w:p>
    <w:p w14:paraId="19537803" w14:textId="77777777" w:rsidR="008E6E3E" w:rsidRDefault="008E6E3E">
      <w:pPr>
        <w:pStyle w:val="BodyText"/>
        <w:spacing w:before="9"/>
        <w:rPr>
          <w:sz w:val="20"/>
        </w:rPr>
      </w:pPr>
    </w:p>
    <w:p w14:paraId="19537804" w14:textId="77777777" w:rsidR="008E6E3E" w:rsidRDefault="00157F4D">
      <w:pPr>
        <w:pStyle w:val="BodyText"/>
        <w:ind w:left="1320"/>
      </w:pPr>
      <w:r>
        <w:t>Example:</w:t>
      </w:r>
    </w:p>
    <w:p w14:paraId="19537805" w14:textId="77777777" w:rsidR="008E6E3E" w:rsidRDefault="008E6E3E">
      <w:pPr>
        <w:pStyle w:val="BodyText"/>
        <w:spacing w:before="8"/>
        <w:rPr>
          <w:sz w:val="23"/>
        </w:rPr>
      </w:pPr>
    </w:p>
    <w:p w14:paraId="19537806" w14:textId="77777777" w:rsidR="008E6E3E" w:rsidRDefault="00157F4D">
      <w:pPr>
        <w:pStyle w:val="BodyText"/>
        <w:spacing w:before="1"/>
        <w:ind w:left="1320"/>
      </w:pPr>
      <w:r>
        <w:t>The team may have identified that the following contributed to a worst-case location:</w:t>
      </w:r>
    </w:p>
    <w:p w14:paraId="19537807" w14:textId="77777777" w:rsidR="008E6E3E" w:rsidRDefault="008E6E3E">
      <w:pPr>
        <w:pStyle w:val="BodyText"/>
        <w:spacing w:before="8"/>
        <w:rPr>
          <w:sz w:val="23"/>
        </w:rPr>
      </w:pPr>
    </w:p>
    <w:p w14:paraId="19537808" w14:textId="77777777" w:rsidR="008E6E3E" w:rsidRDefault="00157F4D">
      <w:pPr>
        <w:pStyle w:val="ListParagraph"/>
        <w:numPr>
          <w:ilvl w:val="5"/>
          <w:numId w:val="61"/>
        </w:numPr>
        <w:tabs>
          <w:tab w:val="left" w:pos="2760"/>
          <w:tab w:val="left" w:pos="2761"/>
        </w:tabs>
        <w:rPr>
          <w:sz w:val="18"/>
        </w:rPr>
      </w:pPr>
      <w:r>
        <w:rPr>
          <w:sz w:val="18"/>
        </w:rPr>
        <w:t>response</w:t>
      </w:r>
      <w:r>
        <w:rPr>
          <w:spacing w:val="-1"/>
          <w:sz w:val="18"/>
        </w:rPr>
        <w:t xml:space="preserve"> </w:t>
      </w:r>
      <w:r>
        <w:rPr>
          <w:sz w:val="18"/>
        </w:rPr>
        <w:t>time;</w:t>
      </w:r>
    </w:p>
    <w:p w14:paraId="19537809" w14:textId="77777777" w:rsidR="008E6E3E" w:rsidRDefault="008E6E3E">
      <w:pPr>
        <w:pStyle w:val="BodyText"/>
        <w:spacing w:before="8"/>
        <w:rPr>
          <w:sz w:val="23"/>
        </w:rPr>
      </w:pPr>
    </w:p>
    <w:p w14:paraId="1953780A" w14:textId="77777777" w:rsidR="008E6E3E" w:rsidRDefault="00157F4D">
      <w:pPr>
        <w:pStyle w:val="ListParagraph"/>
        <w:numPr>
          <w:ilvl w:val="5"/>
          <w:numId w:val="61"/>
        </w:numPr>
        <w:tabs>
          <w:tab w:val="left" w:pos="2759"/>
          <w:tab w:val="left" w:pos="2760"/>
        </w:tabs>
        <w:ind w:left="2759" w:hanging="360"/>
        <w:rPr>
          <w:sz w:val="18"/>
        </w:rPr>
      </w:pPr>
      <w:r>
        <w:rPr>
          <w:sz w:val="18"/>
        </w:rPr>
        <w:t>route to the accident site (on or off paved</w:t>
      </w:r>
      <w:r>
        <w:rPr>
          <w:spacing w:val="-3"/>
          <w:sz w:val="18"/>
        </w:rPr>
        <w:t xml:space="preserve"> </w:t>
      </w:r>
      <w:r>
        <w:rPr>
          <w:sz w:val="18"/>
        </w:rPr>
        <w:t>surfaces);</w:t>
      </w:r>
    </w:p>
    <w:p w14:paraId="1953780B" w14:textId="77777777" w:rsidR="008E6E3E" w:rsidRDefault="008E6E3E">
      <w:pPr>
        <w:pStyle w:val="BodyText"/>
        <w:spacing w:before="9"/>
        <w:rPr>
          <w:sz w:val="23"/>
        </w:rPr>
      </w:pPr>
    </w:p>
    <w:p w14:paraId="1953780C" w14:textId="77777777" w:rsidR="008E6E3E" w:rsidRDefault="00157F4D">
      <w:pPr>
        <w:pStyle w:val="ListParagraph"/>
        <w:numPr>
          <w:ilvl w:val="5"/>
          <w:numId w:val="61"/>
        </w:numPr>
        <w:tabs>
          <w:tab w:val="left" w:pos="2759"/>
          <w:tab w:val="left" w:pos="2760"/>
        </w:tabs>
        <w:ind w:left="2759" w:hanging="360"/>
        <w:rPr>
          <w:sz w:val="18"/>
        </w:rPr>
      </w:pPr>
      <w:r>
        <w:rPr>
          <w:sz w:val="18"/>
        </w:rPr>
        <w:t>terrain;</w:t>
      </w:r>
    </w:p>
    <w:p w14:paraId="1953780D" w14:textId="77777777" w:rsidR="008E6E3E" w:rsidRDefault="008E6E3E">
      <w:pPr>
        <w:pStyle w:val="BodyText"/>
        <w:spacing w:before="8"/>
        <w:rPr>
          <w:sz w:val="23"/>
        </w:rPr>
      </w:pPr>
    </w:p>
    <w:p w14:paraId="1953780E" w14:textId="77777777" w:rsidR="008E6E3E" w:rsidRDefault="00157F4D">
      <w:pPr>
        <w:pStyle w:val="ListParagraph"/>
        <w:numPr>
          <w:ilvl w:val="5"/>
          <w:numId w:val="61"/>
        </w:numPr>
        <w:tabs>
          <w:tab w:val="left" w:pos="2760"/>
          <w:tab w:val="left" w:pos="2761"/>
        </w:tabs>
        <w:rPr>
          <w:sz w:val="18"/>
        </w:rPr>
      </w:pPr>
      <w:r>
        <w:rPr>
          <w:sz w:val="18"/>
        </w:rPr>
        <w:t>crossing procedures for active</w:t>
      </w:r>
      <w:r>
        <w:rPr>
          <w:spacing w:val="-3"/>
          <w:sz w:val="18"/>
        </w:rPr>
        <w:t xml:space="preserve"> </w:t>
      </w:r>
      <w:r>
        <w:rPr>
          <w:sz w:val="18"/>
        </w:rPr>
        <w:t>runway(s);</w:t>
      </w:r>
    </w:p>
    <w:p w14:paraId="1953780F" w14:textId="77777777" w:rsidR="008E6E3E" w:rsidRDefault="008E6E3E">
      <w:pPr>
        <w:pStyle w:val="BodyText"/>
        <w:spacing w:before="8"/>
        <w:rPr>
          <w:sz w:val="23"/>
        </w:rPr>
      </w:pPr>
    </w:p>
    <w:p w14:paraId="19537810" w14:textId="77777777" w:rsidR="008E6E3E" w:rsidRDefault="00157F4D">
      <w:pPr>
        <w:pStyle w:val="ListParagraph"/>
        <w:numPr>
          <w:ilvl w:val="5"/>
          <w:numId w:val="61"/>
        </w:numPr>
        <w:tabs>
          <w:tab w:val="left" w:pos="2759"/>
          <w:tab w:val="left" w:pos="2760"/>
        </w:tabs>
        <w:spacing w:before="1"/>
        <w:ind w:left="2759" w:hanging="360"/>
        <w:rPr>
          <w:sz w:val="18"/>
        </w:rPr>
      </w:pPr>
      <w:r>
        <w:rPr>
          <w:sz w:val="18"/>
        </w:rPr>
        <w:t>aircraft congestion on route</w:t>
      </w:r>
      <w:r>
        <w:rPr>
          <w:spacing w:val="-1"/>
          <w:sz w:val="18"/>
        </w:rPr>
        <w:t xml:space="preserve"> </w:t>
      </w:r>
      <w:r>
        <w:rPr>
          <w:sz w:val="18"/>
        </w:rPr>
        <w:t>(taxiways);</w:t>
      </w:r>
    </w:p>
    <w:p w14:paraId="19537811" w14:textId="77777777" w:rsidR="008E6E3E" w:rsidRDefault="008E6E3E">
      <w:pPr>
        <w:pStyle w:val="BodyText"/>
        <w:spacing w:before="8"/>
        <w:rPr>
          <w:sz w:val="23"/>
        </w:rPr>
      </w:pPr>
    </w:p>
    <w:p w14:paraId="19537812" w14:textId="77777777" w:rsidR="008E6E3E" w:rsidRDefault="00157F4D">
      <w:pPr>
        <w:pStyle w:val="ListParagraph"/>
        <w:numPr>
          <w:ilvl w:val="5"/>
          <w:numId w:val="61"/>
        </w:numPr>
        <w:tabs>
          <w:tab w:val="left" w:pos="2759"/>
          <w:tab w:val="left" w:pos="2760"/>
        </w:tabs>
        <w:ind w:left="2759" w:hanging="360"/>
        <w:rPr>
          <w:sz w:val="18"/>
        </w:rPr>
      </w:pPr>
      <w:r>
        <w:rPr>
          <w:sz w:val="18"/>
        </w:rPr>
        <w:t>surface</w:t>
      </w:r>
      <w:r>
        <w:rPr>
          <w:spacing w:val="-1"/>
          <w:sz w:val="18"/>
        </w:rPr>
        <w:t xml:space="preserve"> </w:t>
      </w:r>
      <w:r>
        <w:rPr>
          <w:sz w:val="18"/>
        </w:rPr>
        <w:t>conditions;</w:t>
      </w:r>
    </w:p>
    <w:p w14:paraId="19537813" w14:textId="77777777" w:rsidR="008E6E3E" w:rsidRDefault="008E6E3E">
      <w:pPr>
        <w:pStyle w:val="BodyText"/>
        <w:spacing w:before="8"/>
        <w:rPr>
          <w:sz w:val="23"/>
        </w:rPr>
      </w:pPr>
    </w:p>
    <w:p w14:paraId="19537814" w14:textId="77777777" w:rsidR="008E6E3E" w:rsidRDefault="00157F4D">
      <w:pPr>
        <w:pStyle w:val="ListParagraph"/>
        <w:numPr>
          <w:ilvl w:val="5"/>
          <w:numId w:val="61"/>
        </w:numPr>
        <w:tabs>
          <w:tab w:val="left" w:pos="2760"/>
          <w:tab w:val="left" w:pos="2761"/>
        </w:tabs>
        <w:spacing w:before="1"/>
        <w:rPr>
          <w:sz w:val="18"/>
        </w:rPr>
      </w:pPr>
      <w:r>
        <w:rPr>
          <w:sz w:val="18"/>
        </w:rPr>
        <w:t>communications;</w:t>
      </w:r>
    </w:p>
    <w:p w14:paraId="19537815" w14:textId="77777777" w:rsidR="008E6E3E" w:rsidRDefault="008E6E3E">
      <w:pPr>
        <w:pStyle w:val="BodyText"/>
        <w:spacing w:before="8"/>
        <w:rPr>
          <w:sz w:val="23"/>
        </w:rPr>
      </w:pPr>
    </w:p>
    <w:p w14:paraId="19537816" w14:textId="77777777" w:rsidR="008E6E3E" w:rsidRDefault="00157F4D">
      <w:pPr>
        <w:pStyle w:val="ListParagraph"/>
        <w:numPr>
          <w:ilvl w:val="5"/>
          <w:numId w:val="61"/>
        </w:numPr>
        <w:tabs>
          <w:tab w:val="left" w:pos="2760"/>
        </w:tabs>
        <w:ind w:left="2759" w:hanging="360"/>
        <w:rPr>
          <w:sz w:val="18"/>
        </w:rPr>
      </w:pPr>
      <w:r>
        <w:rPr>
          <w:sz w:val="18"/>
        </w:rPr>
        <w:t>supplementary water supplies;</w:t>
      </w:r>
    </w:p>
    <w:p w14:paraId="19537817" w14:textId="77777777" w:rsidR="008E6E3E" w:rsidRDefault="008E6E3E">
      <w:pPr>
        <w:pStyle w:val="BodyText"/>
        <w:spacing w:before="8"/>
        <w:rPr>
          <w:sz w:val="23"/>
        </w:rPr>
      </w:pPr>
    </w:p>
    <w:p w14:paraId="19537818" w14:textId="77777777" w:rsidR="008E6E3E" w:rsidRDefault="00157F4D">
      <w:pPr>
        <w:pStyle w:val="ListParagraph"/>
        <w:numPr>
          <w:ilvl w:val="5"/>
          <w:numId w:val="61"/>
        </w:numPr>
        <w:tabs>
          <w:tab w:val="left" w:pos="2759"/>
          <w:tab w:val="left" w:pos="2760"/>
        </w:tabs>
        <w:ind w:left="2759" w:hanging="360"/>
        <w:rPr>
          <w:sz w:val="18"/>
        </w:rPr>
      </w:pPr>
      <w:r>
        <w:rPr>
          <w:sz w:val="18"/>
        </w:rPr>
        <w:t>adverse weather conditions — low visibility procedures;</w:t>
      </w:r>
      <w:r>
        <w:rPr>
          <w:spacing w:val="-3"/>
          <w:sz w:val="18"/>
        </w:rPr>
        <w:t xml:space="preserve"> </w:t>
      </w:r>
      <w:r>
        <w:rPr>
          <w:sz w:val="18"/>
        </w:rPr>
        <w:t>and</w:t>
      </w:r>
    </w:p>
    <w:p w14:paraId="19537819" w14:textId="77777777" w:rsidR="008E6E3E" w:rsidRDefault="008E6E3E">
      <w:pPr>
        <w:pStyle w:val="BodyText"/>
        <w:spacing w:before="9"/>
        <w:rPr>
          <w:sz w:val="23"/>
        </w:rPr>
      </w:pPr>
    </w:p>
    <w:p w14:paraId="1953781A" w14:textId="77777777" w:rsidR="008E6E3E" w:rsidRDefault="00157F4D">
      <w:pPr>
        <w:pStyle w:val="ListParagraph"/>
        <w:numPr>
          <w:ilvl w:val="5"/>
          <w:numId w:val="61"/>
        </w:numPr>
        <w:tabs>
          <w:tab w:val="left" w:pos="2759"/>
          <w:tab w:val="left" w:pos="2760"/>
        </w:tabs>
        <w:ind w:left="2759" w:hanging="360"/>
        <w:rPr>
          <w:sz w:val="18"/>
        </w:rPr>
      </w:pPr>
      <w:r>
        <w:rPr>
          <w:sz w:val="18"/>
        </w:rPr>
        <w:t>daylight or</w:t>
      </w:r>
      <w:r>
        <w:rPr>
          <w:spacing w:val="-1"/>
          <w:sz w:val="18"/>
        </w:rPr>
        <w:t xml:space="preserve"> </w:t>
      </w:r>
      <w:r>
        <w:rPr>
          <w:sz w:val="18"/>
        </w:rPr>
        <w:t>darkness.</w:t>
      </w:r>
    </w:p>
    <w:p w14:paraId="1953781B" w14:textId="77777777" w:rsidR="008E6E3E" w:rsidRDefault="008E6E3E">
      <w:pPr>
        <w:pStyle w:val="BodyText"/>
        <w:spacing w:before="8"/>
        <w:rPr>
          <w:sz w:val="23"/>
        </w:rPr>
      </w:pPr>
    </w:p>
    <w:p w14:paraId="1953781C" w14:textId="77777777" w:rsidR="008E6E3E" w:rsidRDefault="00157F4D">
      <w:pPr>
        <w:pStyle w:val="ListParagraph"/>
        <w:numPr>
          <w:ilvl w:val="4"/>
          <w:numId w:val="61"/>
        </w:numPr>
        <w:tabs>
          <w:tab w:val="left" w:pos="2400"/>
        </w:tabs>
        <w:spacing w:line="278" w:lineRule="auto"/>
        <w:ind w:right="598" w:firstLine="0"/>
        <w:jc w:val="both"/>
        <w:rPr>
          <w:sz w:val="18"/>
        </w:rPr>
      </w:pPr>
      <w:r>
        <w:rPr>
          <w:sz w:val="18"/>
        </w:rPr>
        <w:t>An additional time delay for any of the factors listed above should be estimated and recorded, then the location with the highest additional response time could be identified as the worst-case</w:t>
      </w:r>
      <w:r>
        <w:rPr>
          <w:spacing w:val="-11"/>
          <w:sz w:val="18"/>
        </w:rPr>
        <w:t xml:space="preserve"> </w:t>
      </w:r>
      <w:r>
        <w:rPr>
          <w:sz w:val="18"/>
        </w:rPr>
        <w:t>location.</w:t>
      </w:r>
    </w:p>
    <w:p w14:paraId="1953781D" w14:textId="77777777" w:rsidR="008E6E3E" w:rsidRDefault="008E6E3E">
      <w:pPr>
        <w:pStyle w:val="BodyText"/>
        <w:spacing w:before="10"/>
        <w:rPr>
          <w:sz w:val="20"/>
        </w:rPr>
      </w:pPr>
    </w:p>
    <w:p w14:paraId="1953781E" w14:textId="77777777" w:rsidR="008E6E3E" w:rsidRDefault="00157F4D">
      <w:pPr>
        <w:pStyle w:val="ListParagraph"/>
        <w:numPr>
          <w:ilvl w:val="4"/>
          <w:numId w:val="61"/>
        </w:numPr>
        <w:tabs>
          <w:tab w:val="left" w:pos="2400"/>
        </w:tabs>
        <w:spacing w:line="278" w:lineRule="auto"/>
        <w:ind w:right="597" w:hanging="1"/>
        <w:jc w:val="both"/>
        <w:rPr>
          <w:sz w:val="18"/>
        </w:rPr>
      </w:pPr>
      <w:r>
        <w:rPr>
          <w:sz w:val="18"/>
        </w:rPr>
        <w:t>It is important to note that the location of an accident could have an impact on the resources and tasks that will be required to be carried out by RFF</w:t>
      </w:r>
      <w:r>
        <w:rPr>
          <w:spacing w:val="-3"/>
          <w:sz w:val="18"/>
        </w:rPr>
        <w:t xml:space="preserve"> </w:t>
      </w:r>
      <w:r>
        <w:rPr>
          <w:sz w:val="18"/>
        </w:rPr>
        <w:t>personnel.</w:t>
      </w:r>
    </w:p>
    <w:p w14:paraId="1953781F" w14:textId="77777777" w:rsidR="008E6E3E" w:rsidRDefault="008E6E3E">
      <w:pPr>
        <w:pStyle w:val="BodyText"/>
        <w:spacing w:before="9"/>
        <w:rPr>
          <w:sz w:val="20"/>
        </w:rPr>
      </w:pPr>
    </w:p>
    <w:p w14:paraId="19537820" w14:textId="77777777" w:rsidR="008E6E3E" w:rsidRDefault="00157F4D">
      <w:pPr>
        <w:pStyle w:val="ListParagraph"/>
        <w:numPr>
          <w:ilvl w:val="4"/>
          <w:numId w:val="61"/>
        </w:numPr>
        <w:tabs>
          <w:tab w:val="left" w:pos="2400"/>
        </w:tabs>
        <w:spacing w:line="278" w:lineRule="auto"/>
        <w:ind w:right="599" w:firstLine="0"/>
        <w:jc w:val="both"/>
        <w:rPr>
          <w:sz w:val="18"/>
        </w:rPr>
      </w:pPr>
      <w:r>
        <w:rPr>
          <w:sz w:val="18"/>
        </w:rPr>
        <w:t>From the above analysis, a location or a number of locations could be identified, in agreement with the airport operator and the TRA</w:t>
      </w:r>
      <w:r>
        <w:rPr>
          <w:spacing w:val="-1"/>
          <w:sz w:val="18"/>
        </w:rPr>
        <w:t xml:space="preserve"> </w:t>
      </w:r>
      <w:r>
        <w:rPr>
          <w:sz w:val="18"/>
        </w:rPr>
        <w:t>facilitator.</w:t>
      </w:r>
    </w:p>
    <w:p w14:paraId="19537821" w14:textId="77777777" w:rsidR="008E6E3E" w:rsidRDefault="008E6E3E">
      <w:pPr>
        <w:pStyle w:val="BodyText"/>
        <w:spacing w:before="10"/>
        <w:rPr>
          <w:sz w:val="20"/>
        </w:rPr>
      </w:pPr>
    </w:p>
    <w:p w14:paraId="19537822" w14:textId="77777777" w:rsidR="008E6E3E" w:rsidRDefault="00157F4D">
      <w:pPr>
        <w:pStyle w:val="BodyText"/>
        <w:ind w:left="1320"/>
      </w:pPr>
      <w:r>
        <w:t>Example:</w:t>
      </w:r>
    </w:p>
    <w:p w14:paraId="19537823" w14:textId="77777777" w:rsidR="008E6E3E" w:rsidRDefault="008E6E3E">
      <w:pPr>
        <w:pStyle w:val="BodyText"/>
        <w:spacing w:before="8"/>
        <w:rPr>
          <w:sz w:val="23"/>
        </w:rPr>
      </w:pPr>
    </w:p>
    <w:p w14:paraId="19537824" w14:textId="77777777" w:rsidR="008E6E3E" w:rsidRDefault="00157F4D">
      <w:pPr>
        <w:pStyle w:val="ListParagraph"/>
        <w:numPr>
          <w:ilvl w:val="0"/>
          <w:numId w:val="60"/>
        </w:numPr>
        <w:tabs>
          <w:tab w:val="left" w:pos="2760"/>
        </w:tabs>
        <w:spacing w:before="1"/>
        <w:rPr>
          <w:sz w:val="18"/>
        </w:rPr>
      </w:pPr>
      <w:r>
        <w:rPr>
          <w:sz w:val="18"/>
        </w:rPr>
        <w:t>Taxiway Bravo: Runway holding position Bravo 1- leading onto runway</w:t>
      </w:r>
      <w:r>
        <w:rPr>
          <w:spacing w:val="-7"/>
          <w:sz w:val="18"/>
        </w:rPr>
        <w:t xml:space="preserve"> </w:t>
      </w:r>
      <w:r>
        <w:rPr>
          <w:sz w:val="18"/>
        </w:rPr>
        <w:t>06L;</w:t>
      </w:r>
    </w:p>
    <w:p w14:paraId="19537825" w14:textId="77777777" w:rsidR="008E6E3E" w:rsidRDefault="008E6E3E">
      <w:pPr>
        <w:pStyle w:val="BodyText"/>
        <w:spacing w:before="8"/>
        <w:rPr>
          <w:sz w:val="23"/>
        </w:rPr>
      </w:pPr>
    </w:p>
    <w:p w14:paraId="19537826" w14:textId="77777777" w:rsidR="008E6E3E" w:rsidRDefault="00157F4D">
      <w:pPr>
        <w:pStyle w:val="ListParagraph"/>
        <w:numPr>
          <w:ilvl w:val="0"/>
          <w:numId w:val="60"/>
        </w:numPr>
        <w:tabs>
          <w:tab w:val="left" w:pos="2760"/>
        </w:tabs>
        <w:rPr>
          <w:sz w:val="18"/>
        </w:rPr>
      </w:pPr>
      <w:r>
        <w:rPr>
          <w:sz w:val="18"/>
        </w:rPr>
        <w:t>Runway 13— Runway and service road crossing point (grid reference</w:t>
      </w:r>
      <w:r>
        <w:rPr>
          <w:spacing w:val="-7"/>
          <w:sz w:val="18"/>
        </w:rPr>
        <w:t xml:space="preserve"> </w:t>
      </w:r>
      <w:r>
        <w:rPr>
          <w:sz w:val="18"/>
        </w:rPr>
        <w:t>A5);</w:t>
      </w:r>
    </w:p>
    <w:p w14:paraId="19537827" w14:textId="77777777" w:rsidR="008E6E3E" w:rsidRDefault="008E6E3E">
      <w:pPr>
        <w:pStyle w:val="BodyText"/>
        <w:spacing w:before="8"/>
        <w:rPr>
          <w:sz w:val="23"/>
        </w:rPr>
      </w:pPr>
    </w:p>
    <w:p w14:paraId="19537828" w14:textId="77777777" w:rsidR="008E6E3E" w:rsidRDefault="00157F4D">
      <w:pPr>
        <w:pStyle w:val="ListParagraph"/>
        <w:numPr>
          <w:ilvl w:val="0"/>
          <w:numId w:val="60"/>
        </w:numPr>
        <w:tabs>
          <w:tab w:val="left" w:pos="2760"/>
        </w:tabs>
        <w:rPr>
          <w:sz w:val="18"/>
        </w:rPr>
      </w:pPr>
      <w:r>
        <w:rPr>
          <w:sz w:val="18"/>
        </w:rPr>
        <w:t>Runway 28 overrun</w:t>
      </w:r>
      <w:r>
        <w:rPr>
          <w:spacing w:val="-1"/>
          <w:sz w:val="18"/>
        </w:rPr>
        <w:t xml:space="preserve"> </w:t>
      </w:r>
      <w:r>
        <w:rPr>
          <w:sz w:val="18"/>
        </w:rPr>
        <w:t>RESA;</w:t>
      </w:r>
    </w:p>
    <w:p w14:paraId="19537829" w14:textId="77777777" w:rsidR="008E6E3E" w:rsidRDefault="008E6E3E">
      <w:pPr>
        <w:pStyle w:val="BodyText"/>
        <w:spacing w:before="9"/>
        <w:rPr>
          <w:sz w:val="23"/>
        </w:rPr>
      </w:pPr>
    </w:p>
    <w:p w14:paraId="1953782A" w14:textId="77777777" w:rsidR="008E6E3E" w:rsidRDefault="00157F4D">
      <w:pPr>
        <w:pStyle w:val="ListParagraph"/>
        <w:numPr>
          <w:ilvl w:val="0"/>
          <w:numId w:val="60"/>
        </w:numPr>
        <w:tabs>
          <w:tab w:val="left" w:pos="2759"/>
          <w:tab w:val="left" w:pos="2760"/>
        </w:tabs>
        <w:ind w:left="2760"/>
        <w:rPr>
          <w:sz w:val="18"/>
        </w:rPr>
      </w:pPr>
      <w:r>
        <w:rPr>
          <w:sz w:val="18"/>
        </w:rPr>
        <w:t>Runway 24 undershoot</w:t>
      </w:r>
      <w:r>
        <w:rPr>
          <w:spacing w:val="-1"/>
          <w:sz w:val="18"/>
        </w:rPr>
        <w:t xml:space="preserve"> </w:t>
      </w:r>
      <w:r>
        <w:rPr>
          <w:sz w:val="18"/>
        </w:rPr>
        <w:t>RESA;</w:t>
      </w:r>
    </w:p>
    <w:p w14:paraId="1953782B" w14:textId="77777777" w:rsidR="008E6E3E" w:rsidRDefault="008E6E3E">
      <w:pPr>
        <w:pStyle w:val="BodyText"/>
        <w:spacing w:before="8"/>
        <w:rPr>
          <w:sz w:val="23"/>
        </w:rPr>
      </w:pPr>
    </w:p>
    <w:p w14:paraId="1953782C" w14:textId="77777777" w:rsidR="008E6E3E" w:rsidRDefault="00157F4D">
      <w:pPr>
        <w:pStyle w:val="ListParagraph"/>
        <w:numPr>
          <w:ilvl w:val="0"/>
          <w:numId w:val="60"/>
        </w:numPr>
        <w:tabs>
          <w:tab w:val="left" w:pos="2759"/>
          <w:tab w:val="left" w:pos="2760"/>
        </w:tabs>
        <w:ind w:left="2760"/>
        <w:rPr>
          <w:sz w:val="18"/>
        </w:rPr>
      </w:pPr>
      <w:r>
        <w:rPr>
          <w:sz w:val="18"/>
        </w:rPr>
        <w:t>Aircraft stand A33 (Alpha</w:t>
      </w:r>
      <w:r>
        <w:rPr>
          <w:spacing w:val="-1"/>
          <w:sz w:val="18"/>
        </w:rPr>
        <w:t xml:space="preserve"> </w:t>
      </w:r>
      <w:r>
        <w:rPr>
          <w:sz w:val="18"/>
        </w:rPr>
        <w:t>apron);</w:t>
      </w:r>
    </w:p>
    <w:p w14:paraId="1953782D" w14:textId="77777777" w:rsidR="008E6E3E" w:rsidRDefault="008E6E3E">
      <w:pPr>
        <w:pStyle w:val="BodyText"/>
        <w:spacing w:before="8"/>
        <w:rPr>
          <w:sz w:val="23"/>
        </w:rPr>
      </w:pPr>
    </w:p>
    <w:p w14:paraId="1953782E" w14:textId="77777777" w:rsidR="008E6E3E" w:rsidRDefault="00157F4D">
      <w:pPr>
        <w:pStyle w:val="ListParagraph"/>
        <w:numPr>
          <w:ilvl w:val="0"/>
          <w:numId w:val="60"/>
        </w:numPr>
        <w:tabs>
          <w:tab w:val="left" w:pos="2759"/>
          <w:tab w:val="left" w:pos="2760"/>
        </w:tabs>
        <w:spacing w:before="1"/>
        <w:rPr>
          <w:sz w:val="18"/>
        </w:rPr>
      </w:pPr>
      <w:r>
        <w:rPr>
          <w:sz w:val="18"/>
        </w:rPr>
        <w:t>Grid reference A6 (Runway 06 localizer</w:t>
      </w:r>
      <w:r>
        <w:rPr>
          <w:spacing w:val="-3"/>
          <w:sz w:val="18"/>
        </w:rPr>
        <w:t xml:space="preserve"> </w:t>
      </w:r>
      <w:r>
        <w:rPr>
          <w:sz w:val="18"/>
        </w:rPr>
        <w:t>road);</w:t>
      </w:r>
    </w:p>
    <w:p w14:paraId="1953782F" w14:textId="77777777" w:rsidR="008E6E3E" w:rsidRDefault="008E6E3E">
      <w:pPr>
        <w:rPr>
          <w:sz w:val="18"/>
        </w:rPr>
        <w:sectPr w:rsidR="008E6E3E">
          <w:pgSz w:w="12240" w:h="15840"/>
          <w:pgMar w:top="1500" w:right="720" w:bottom="280" w:left="0" w:header="989" w:footer="0" w:gutter="0"/>
          <w:cols w:space="720"/>
        </w:sectPr>
      </w:pPr>
    </w:p>
    <w:p w14:paraId="19537830" w14:textId="77777777" w:rsidR="008E6E3E" w:rsidRDefault="008E6E3E">
      <w:pPr>
        <w:pStyle w:val="BodyText"/>
        <w:rPr>
          <w:sz w:val="20"/>
        </w:rPr>
      </w:pPr>
    </w:p>
    <w:p w14:paraId="19537831" w14:textId="77777777" w:rsidR="008E6E3E" w:rsidRDefault="008E6E3E">
      <w:pPr>
        <w:pStyle w:val="BodyText"/>
        <w:spacing w:before="10"/>
        <w:rPr>
          <w:sz w:val="19"/>
        </w:rPr>
      </w:pPr>
    </w:p>
    <w:p w14:paraId="19537832" w14:textId="77777777" w:rsidR="008E6E3E" w:rsidRDefault="00157F4D">
      <w:pPr>
        <w:pStyle w:val="ListParagraph"/>
        <w:numPr>
          <w:ilvl w:val="0"/>
          <w:numId w:val="60"/>
        </w:numPr>
        <w:tabs>
          <w:tab w:val="left" w:pos="2760"/>
        </w:tabs>
        <w:spacing w:before="95"/>
        <w:rPr>
          <w:sz w:val="18"/>
        </w:rPr>
      </w:pPr>
      <w:r>
        <w:rPr>
          <w:sz w:val="18"/>
        </w:rPr>
        <w:t>Taxiway Alpha: Intermediate taxi-holding position — A3; and</w:t>
      </w:r>
    </w:p>
    <w:p w14:paraId="19537833" w14:textId="77777777" w:rsidR="008E6E3E" w:rsidRDefault="008E6E3E">
      <w:pPr>
        <w:pStyle w:val="BodyText"/>
        <w:spacing w:before="8"/>
        <w:rPr>
          <w:sz w:val="23"/>
        </w:rPr>
      </w:pPr>
    </w:p>
    <w:p w14:paraId="19537834" w14:textId="77777777" w:rsidR="008E6E3E" w:rsidRDefault="00157F4D">
      <w:pPr>
        <w:pStyle w:val="ListParagraph"/>
        <w:numPr>
          <w:ilvl w:val="0"/>
          <w:numId w:val="60"/>
        </w:numPr>
        <w:tabs>
          <w:tab w:val="left" w:pos="2760"/>
          <w:tab w:val="left" w:pos="2761"/>
        </w:tabs>
        <w:ind w:left="2760" w:hanging="361"/>
        <w:rPr>
          <w:sz w:val="18"/>
        </w:rPr>
      </w:pPr>
      <w:r>
        <w:rPr>
          <w:sz w:val="18"/>
        </w:rPr>
        <w:t>Aircraft stand A5 (on</w:t>
      </w:r>
      <w:r>
        <w:rPr>
          <w:spacing w:val="-1"/>
          <w:sz w:val="18"/>
        </w:rPr>
        <w:t xml:space="preserve"> </w:t>
      </w:r>
      <w:r>
        <w:rPr>
          <w:sz w:val="18"/>
        </w:rPr>
        <w:t>taxilane).</w:t>
      </w:r>
    </w:p>
    <w:p w14:paraId="19537835" w14:textId="77777777" w:rsidR="008E6E3E" w:rsidRDefault="008E6E3E">
      <w:pPr>
        <w:pStyle w:val="BodyText"/>
        <w:rPr>
          <w:sz w:val="20"/>
        </w:rPr>
      </w:pPr>
    </w:p>
    <w:p w14:paraId="19537836" w14:textId="77777777" w:rsidR="008E6E3E" w:rsidRDefault="008E6E3E">
      <w:pPr>
        <w:pStyle w:val="BodyText"/>
        <w:spacing w:before="7"/>
        <w:rPr>
          <w:sz w:val="24"/>
        </w:rPr>
      </w:pPr>
    </w:p>
    <w:p w14:paraId="19537837" w14:textId="77777777" w:rsidR="008E6E3E" w:rsidRDefault="00157F4D">
      <w:pPr>
        <w:pStyle w:val="ListParagraph"/>
        <w:numPr>
          <w:ilvl w:val="3"/>
          <w:numId w:val="63"/>
        </w:numPr>
        <w:tabs>
          <w:tab w:val="left" w:pos="2400"/>
        </w:tabs>
        <w:ind w:left="2400" w:hanging="1080"/>
        <w:jc w:val="both"/>
        <w:rPr>
          <w:b/>
          <w:sz w:val="18"/>
        </w:rPr>
      </w:pPr>
      <w:r>
        <w:rPr>
          <w:b/>
          <w:sz w:val="18"/>
        </w:rPr>
        <w:t>Phase</w:t>
      </w:r>
      <w:r>
        <w:rPr>
          <w:b/>
          <w:spacing w:val="-1"/>
          <w:sz w:val="18"/>
        </w:rPr>
        <w:t xml:space="preserve"> </w:t>
      </w:r>
      <w:r>
        <w:rPr>
          <w:b/>
          <w:sz w:val="18"/>
        </w:rPr>
        <w:t>5</w:t>
      </w:r>
    </w:p>
    <w:p w14:paraId="19537838" w14:textId="77777777" w:rsidR="008E6E3E" w:rsidRDefault="008E6E3E">
      <w:pPr>
        <w:pStyle w:val="BodyText"/>
        <w:spacing w:before="8"/>
        <w:rPr>
          <w:b/>
          <w:sz w:val="23"/>
        </w:rPr>
      </w:pPr>
    </w:p>
    <w:p w14:paraId="19537839" w14:textId="77777777" w:rsidR="008E6E3E" w:rsidRDefault="00157F4D">
      <w:pPr>
        <w:pStyle w:val="ListParagraph"/>
        <w:numPr>
          <w:ilvl w:val="4"/>
          <w:numId w:val="59"/>
        </w:numPr>
        <w:tabs>
          <w:tab w:val="left" w:pos="2400"/>
        </w:tabs>
        <w:spacing w:before="1" w:line="278" w:lineRule="auto"/>
        <w:ind w:right="596" w:firstLine="0"/>
        <w:jc w:val="both"/>
        <w:rPr>
          <w:sz w:val="18"/>
        </w:rPr>
      </w:pPr>
      <w:r>
        <w:rPr>
          <w:sz w:val="18"/>
        </w:rPr>
        <w:t>Phase 5 combines the accident types to be examined as described in Phase 2, with the aircraft identified in Phase 3 and the locations as described in Phase 4; the accident types should be correlated with the possible location. In some cases this could be in more than one location on an airport, for which a task and resource analysis needs to be carried out.</w:t>
      </w:r>
    </w:p>
    <w:p w14:paraId="1953783A" w14:textId="77777777" w:rsidR="008E6E3E" w:rsidRDefault="008E6E3E">
      <w:pPr>
        <w:pStyle w:val="BodyText"/>
        <w:spacing w:before="9"/>
        <w:rPr>
          <w:sz w:val="20"/>
        </w:rPr>
      </w:pPr>
    </w:p>
    <w:p w14:paraId="1953783B" w14:textId="77777777" w:rsidR="008E6E3E" w:rsidRDefault="00157F4D">
      <w:pPr>
        <w:pStyle w:val="ListParagraph"/>
        <w:numPr>
          <w:ilvl w:val="4"/>
          <w:numId w:val="59"/>
        </w:numPr>
        <w:tabs>
          <w:tab w:val="left" w:pos="2399"/>
        </w:tabs>
        <w:spacing w:line="278" w:lineRule="auto"/>
        <w:ind w:right="601" w:firstLine="0"/>
        <w:jc w:val="both"/>
        <w:rPr>
          <w:sz w:val="18"/>
        </w:rPr>
      </w:pPr>
      <w:r>
        <w:rPr>
          <w:sz w:val="18"/>
        </w:rPr>
        <w:t>The above information is to be built into a complete accident scenario that can be analysed by experienced supervisors and firefighters for the task and resource analysis in Phase</w:t>
      </w:r>
      <w:r>
        <w:rPr>
          <w:spacing w:val="-7"/>
          <w:sz w:val="18"/>
        </w:rPr>
        <w:t xml:space="preserve"> </w:t>
      </w:r>
      <w:r>
        <w:rPr>
          <w:sz w:val="18"/>
        </w:rPr>
        <w:t>6.</w:t>
      </w:r>
    </w:p>
    <w:p w14:paraId="1953783C" w14:textId="77777777" w:rsidR="008E6E3E" w:rsidRDefault="008E6E3E">
      <w:pPr>
        <w:pStyle w:val="BodyText"/>
        <w:spacing w:before="9"/>
        <w:rPr>
          <w:sz w:val="20"/>
        </w:rPr>
      </w:pPr>
    </w:p>
    <w:p w14:paraId="1953783D" w14:textId="77777777" w:rsidR="008E6E3E" w:rsidRDefault="00157F4D">
      <w:pPr>
        <w:pStyle w:val="BodyText"/>
        <w:ind w:left="1320"/>
      </w:pPr>
      <w:r>
        <w:t>Example:</w:t>
      </w:r>
    </w:p>
    <w:p w14:paraId="1953783E" w14:textId="77777777" w:rsidR="008E6E3E" w:rsidRDefault="008E6E3E">
      <w:pPr>
        <w:pStyle w:val="BodyText"/>
        <w:spacing w:before="9"/>
        <w:rPr>
          <w:sz w:val="23"/>
        </w:rPr>
      </w:pPr>
    </w:p>
    <w:p w14:paraId="1953783F" w14:textId="77777777" w:rsidR="008E6E3E" w:rsidRDefault="00157F4D">
      <w:pPr>
        <w:pStyle w:val="BodyText"/>
        <w:ind w:left="1320"/>
      </w:pPr>
      <w:r>
        <w:t>Scenario No 1:</w:t>
      </w:r>
    </w:p>
    <w:p w14:paraId="19537840" w14:textId="77777777" w:rsidR="008E6E3E" w:rsidRDefault="008E6E3E">
      <w:pPr>
        <w:pStyle w:val="BodyText"/>
        <w:spacing w:before="8"/>
        <w:rPr>
          <w:sz w:val="23"/>
        </w:rPr>
      </w:pPr>
    </w:p>
    <w:p w14:paraId="19537841" w14:textId="77777777" w:rsidR="008E6E3E" w:rsidRDefault="00157F4D">
      <w:pPr>
        <w:pStyle w:val="BodyText"/>
        <w:tabs>
          <w:tab w:val="left" w:pos="2760"/>
        </w:tabs>
        <w:spacing w:line="278" w:lineRule="auto"/>
        <w:ind w:left="1320" w:right="4708"/>
      </w:pPr>
      <w:r>
        <w:t>Accident</w:t>
      </w:r>
      <w:r>
        <w:rPr>
          <w:spacing w:val="-4"/>
        </w:rPr>
        <w:t xml:space="preserve"> </w:t>
      </w:r>
      <w:r>
        <w:t>type:</w:t>
      </w:r>
      <w:r>
        <w:tab/>
        <w:t>Aircraft overrun into Runway 06 RESA — Phase</w:t>
      </w:r>
      <w:r>
        <w:rPr>
          <w:spacing w:val="-29"/>
        </w:rPr>
        <w:t xml:space="preserve"> </w:t>
      </w:r>
      <w:r>
        <w:t>2. Aircraft identified: Boeing 747-400 — Phase</w:t>
      </w:r>
      <w:r>
        <w:rPr>
          <w:spacing w:val="-6"/>
        </w:rPr>
        <w:t xml:space="preserve"> </w:t>
      </w:r>
      <w:r>
        <w:t>3.</w:t>
      </w:r>
    </w:p>
    <w:p w14:paraId="19537842" w14:textId="77777777" w:rsidR="008E6E3E" w:rsidRDefault="00157F4D">
      <w:pPr>
        <w:pStyle w:val="BodyText"/>
        <w:spacing w:line="207" w:lineRule="exact"/>
        <w:ind w:left="1320"/>
      </w:pPr>
      <w:r>
        <w:t>Accident location: Runway 06 RESA — Phase 4.</w:t>
      </w:r>
    </w:p>
    <w:p w14:paraId="19537843" w14:textId="77777777" w:rsidR="008E6E3E" w:rsidRDefault="008E6E3E">
      <w:pPr>
        <w:pStyle w:val="BodyText"/>
        <w:spacing w:before="9"/>
        <w:rPr>
          <w:sz w:val="23"/>
        </w:rPr>
      </w:pPr>
    </w:p>
    <w:p w14:paraId="19537844" w14:textId="77777777" w:rsidR="008E6E3E" w:rsidRDefault="00157F4D">
      <w:pPr>
        <w:pStyle w:val="ListParagraph"/>
        <w:numPr>
          <w:ilvl w:val="4"/>
          <w:numId w:val="59"/>
        </w:numPr>
        <w:tabs>
          <w:tab w:val="left" w:pos="2399"/>
        </w:tabs>
        <w:spacing w:line="278" w:lineRule="auto"/>
        <w:ind w:right="598" w:firstLine="0"/>
        <w:jc w:val="both"/>
        <w:rPr>
          <w:sz w:val="18"/>
        </w:rPr>
      </w:pPr>
      <w:r>
        <w:rPr>
          <w:sz w:val="18"/>
        </w:rPr>
        <w:t>The Boeing 747 400 is a wide-bodied multi-deck aircraft. Its typical seating configuration can be 340 economy, 23 business, and 18 first class passengers on the lower deck. On the upper deck, provision is made for a further 32 business class passengers, giving an estimated aircraft seating capacity of 413 excluding the crew. The aircraft typically has four exits on both sides of the lower deck and one on each side of the upper</w:t>
      </w:r>
      <w:r>
        <w:rPr>
          <w:spacing w:val="-21"/>
          <w:sz w:val="18"/>
        </w:rPr>
        <w:t xml:space="preserve"> </w:t>
      </w:r>
      <w:r>
        <w:rPr>
          <w:sz w:val="18"/>
        </w:rPr>
        <w:t>deck.</w:t>
      </w:r>
    </w:p>
    <w:p w14:paraId="19537845" w14:textId="77777777" w:rsidR="008E6E3E" w:rsidRDefault="008E6E3E">
      <w:pPr>
        <w:pStyle w:val="BodyText"/>
        <w:spacing w:before="9"/>
        <w:rPr>
          <w:sz w:val="20"/>
        </w:rPr>
      </w:pPr>
    </w:p>
    <w:p w14:paraId="19537846" w14:textId="77777777" w:rsidR="008E6E3E" w:rsidRDefault="00157F4D">
      <w:pPr>
        <w:pStyle w:val="ListParagraph"/>
        <w:numPr>
          <w:ilvl w:val="4"/>
          <w:numId w:val="59"/>
        </w:numPr>
        <w:tabs>
          <w:tab w:val="left" w:pos="2400"/>
        </w:tabs>
        <w:spacing w:line="278" w:lineRule="auto"/>
        <w:ind w:right="599" w:firstLine="0"/>
        <w:jc w:val="both"/>
        <w:rPr>
          <w:sz w:val="18"/>
        </w:rPr>
      </w:pPr>
      <w:r>
        <w:rPr>
          <w:sz w:val="18"/>
        </w:rPr>
        <w:t>During the take-off phase, the aircraft suffers a fire in the number 3 engine and the pilot decides to abort the take-off. During this phase, the fire develops rapidly and impinges on the fuselage. The aircraft overruns the runway and comes to rest in the RESA. The flight deck crew orders an</w:t>
      </w:r>
      <w:r>
        <w:rPr>
          <w:spacing w:val="-9"/>
          <w:sz w:val="18"/>
        </w:rPr>
        <w:t xml:space="preserve"> </w:t>
      </w:r>
      <w:r>
        <w:rPr>
          <w:sz w:val="18"/>
        </w:rPr>
        <w:t>evacuation.</w:t>
      </w:r>
    </w:p>
    <w:p w14:paraId="19537847" w14:textId="77777777" w:rsidR="008E6E3E" w:rsidRDefault="008E6E3E">
      <w:pPr>
        <w:pStyle w:val="BodyText"/>
        <w:spacing w:before="9"/>
        <w:rPr>
          <w:sz w:val="20"/>
        </w:rPr>
      </w:pPr>
    </w:p>
    <w:p w14:paraId="19537848" w14:textId="77777777" w:rsidR="008E6E3E" w:rsidRDefault="00157F4D">
      <w:pPr>
        <w:pStyle w:val="ListParagraph"/>
        <w:numPr>
          <w:ilvl w:val="4"/>
          <w:numId w:val="59"/>
        </w:numPr>
        <w:tabs>
          <w:tab w:val="left" w:pos="2399"/>
        </w:tabs>
        <w:spacing w:before="1" w:line="278" w:lineRule="auto"/>
        <w:ind w:left="1319" w:right="599" w:firstLine="0"/>
        <w:jc w:val="both"/>
        <w:rPr>
          <w:sz w:val="18"/>
        </w:rPr>
      </w:pPr>
      <w:r>
        <w:rPr>
          <w:sz w:val="18"/>
        </w:rPr>
        <w:t>The RFF services are informed by air traffic control (ATC) and respond accordingly and the aerodrome emergency procedures are</w:t>
      </w:r>
      <w:r>
        <w:rPr>
          <w:spacing w:val="-1"/>
          <w:sz w:val="18"/>
        </w:rPr>
        <w:t xml:space="preserve"> </w:t>
      </w:r>
      <w:r>
        <w:rPr>
          <w:sz w:val="18"/>
        </w:rPr>
        <w:t>activated.</w:t>
      </w:r>
    </w:p>
    <w:p w14:paraId="19537849" w14:textId="77777777" w:rsidR="008E6E3E" w:rsidRDefault="008E6E3E">
      <w:pPr>
        <w:pStyle w:val="BodyText"/>
        <w:rPr>
          <w:sz w:val="20"/>
        </w:rPr>
      </w:pPr>
    </w:p>
    <w:p w14:paraId="1953784A" w14:textId="77777777" w:rsidR="008E6E3E" w:rsidRDefault="008E6E3E">
      <w:pPr>
        <w:pStyle w:val="BodyText"/>
        <w:spacing w:before="7"/>
        <w:rPr>
          <w:sz w:val="21"/>
        </w:rPr>
      </w:pPr>
    </w:p>
    <w:p w14:paraId="1953784B" w14:textId="77777777" w:rsidR="008E6E3E" w:rsidRDefault="00157F4D">
      <w:pPr>
        <w:pStyle w:val="ListParagraph"/>
        <w:numPr>
          <w:ilvl w:val="3"/>
          <w:numId w:val="63"/>
        </w:numPr>
        <w:tabs>
          <w:tab w:val="left" w:pos="2400"/>
        </w:tabs>
        <w:spacing w:before="1"/>
        <w:ind w:left="2400" w:hanging="1081"/>
        <w:jc w:val="both"/>
        <w:rPr>
          <w:b/>
          <w:sz w:val="18"/>
        </w:rPr>
      </w:pPr>
      <w:r>
        <w:rPr>
          <w:b/>
          <w:sz w:val="18"/>
        </w:rPr>
        <w:t>Phase</w:t>
      </w:r>
      <w:r>
        <w:rPr>
          <w:b/>
          <w:spacing w:val="-1"/>
          <w:sz w:val="18"/>
        </w:rPr>
        <w:t xml:space="preserve"> </w:t>
      </w:r>
      <w:r>
        <w:rPr>
          <w:b/>
          <w:sz w:val="18"/>
        </w:rPr>
        <w:t>6</w:t>
      </w:r>
    </w:p>
    <w:p w14:paraId="1953784C" w14:textId="77777777" w:rsidR="008E6E3E" w:rsidRDefault="008E6E3E">
      <w:pPr>
        <w:pStyle w:val="BodyText"/>
        <w:spacing w:before="8"/>
        <w:rPr>
          <w:b/>
          <w:sz w:val="23"/>
        </w:rPr>
      </w:pPr>
    </w:p>
    <w:p w14:paraId="1953784D" w14:textId="77777777" w:rsidR="008E6E3E" w:rsidRDefault="00157F4D">
      <w:pPr>
        <w:pStyle w:val="ListParagraph"/>
        <w:numPr>
          <w:ilvl w:val="4"/>
          <w:numId w:val="58"/>
        </w:numPr>
        <w:tabs>
          <w:tab w:val="left" w:pos="2400"/>
        </w:tabs>
        <w:spacing w:line="278" w:lineRule="auto"/>
        <w:ind w:right="597" w:firstLine="0"/>
        <w:jc w:val="both"/>
        <w:rPr>
          <w:sz w:val="18"/>
        </w:rPr>
      </w:pPr>
      <w:r>
        <w:rPr>
          <w:sz w:val="18"/>
        </w:rPr>
        <w:t>By using a TRA facilitator with teams of experienced airport supervisors and firefighters the accident scenario(s) developed in Phase 5 is subject to a task and resource analysis carried out in a series of tabletop exercises/simulations.</w:t>
      </w:r>
    </w:p>
    <w:p w14:paraId="1953784E" w14:textId="77777777" w:rsidR="008E6E3E" w:rsidRDefault="008E6E3E">
      <w:pPr>
        <w:pStyle w:val="BodyText"/>
        <w:spacing w:before="9"/>
        <w:rPr>
          <w:sz w:val="20"/>
        </w:rPr>
      </w:pPr>
    </w:p>
    <w:p w14:paraId="1953784F" w14:textId="77777777" w:rsidR="008E6E3E" w:rsidRDefault="00157F4D">
      <w:pPr>
        <w:pStyle w:val="ListParagraph"/>
        <w:numPr>
          <w:ilvl w:val="4"/>
          <w:numId w:val="58"/>
        </w:numPr>
        <w:tabs>
          <w:tab w:val="left" w:pos="2398"/>
        </w:tabs>
        <w:spacing w:before="1" w:line="278" w:lineRule="auto"/>
        <w:ind w:right="601" w:firstLine="0"/>
        <w:jc w:val="both"/>
        <w:rPr>
          <w:sz w:val="18"/>
        </w:rPr>
      </w:pPr>
      <w:r>
        <w:rPr>
          <w:sz w:val="18"/>
        </w:rPr>
        <w:t>When carrying out a task and resource analysis, the principal objective should be to identify in real time and in sequential order the minimum number of RFF personnel required at any one time to achieve the</w:t>
      </w:r>
      <w:r>
        <w:rPr>
          <w:spacing w:val="-32"/>
          <w:sz w:val="18"/>
        </w:rPr>
        <w:t xml:space="preserve"> </w:t>
      </w:r>
      <w:r>
        <w:rPr>
          <w:sz w:val="18"/>
        </w:rPr>
        <w:t>following:</w:t>
      </w:r>
    </w:p>
    <w:p w14:paraId="19537850" w14:textId="77777777" w:rsidR="008E6E3E" w:rsidRDefault="008E6E3E">
      <w:pPr>
        <w:pStyle w:val="BodyText"/>
        <w:spacing w:before="9"/>
        <w:rPr>
          <w:sz w:val="20"/>
        </w:rPr>
      </w:pPr>
    </w:p>
    <w:p w14:paraId="19537851" w14:textId="77777777" w:rsidR="008E6E3E" w:rsidRDefault="00157F4D">
      <w:pPr>
        <w:pStyle w:val="ListParagraph"/>
        <w:numPr>
          <w:ilvl w:val="5"/>
          <w:numId w:val="58"/>
        </w:numPr>
        <w:tabs>
          <w:tab w:val="left" w:pos="2760"/>
        </w:tabs>
        <w:spacing w:line="278" w:lineRule="auto"/>
        <w:ind w:left="2759" w:right="597"/>
        <w:rPr>
          <w:sz w:val="18"/>
        </w:rPr>
      </w:pPr>
      <w:r>
        <w:rPr>
          <w:sz w:val="18"/>
        </w:rPr>
        <w:t>receive the message and dispatch the RFF service (the dispatcher may have to respond as part of the minimum riding strength);</w:t>
      </w:r>
    </w:p>
    <w:p w14:paraId="19537852" w14:textId="77777777" w:rsidR="008E6E3E" w:rsidRDefault="008E6E3E">
      <w:pPr>
        <w:pStyle w:val="BodyText"/>
        <w:spacing w:before="10"/>
        <w:rPr>
          <w:sz w:val="20"/>
        </w:rPr>
      </w:pPr>
    </w:p>
    <w:p w14:paraId="19537853" w14:textId="77777777" w:rsidR="008E6E3E" w:rsidRDefault="00157F4D">
      <w:pPr>
        <w:pStyle w:val="ListParagraph"/>
        <w:numPr>
          <w:ilvl w:val="5"/>
          <w:numId w:val="58"/>
        </w:numPr>
        <w:tabs>
          <w:tab w:val="left" w:pos="2760"/>
        </w:tabs>
        <w:spacing w:line="278" w:lineRule="auto"/>
        <w:ind w:left="2759" w:right="600"/>
        <w:rPr>
          <w:sz w:val="18"/>
        </w:rPr>
      </w:pPr>
      <w:r>
        <w:rPr>
          <w:sz w:val="18"/>
        </w:rPr>
        <w:t>respond utilizing communications, taking appropriate route and achieving the defined response criteria;</w:t>
      </w:r>
    </w:p>
    <w:p w14:paraId="19537854" w14:textId="77777777" w:rsidR="008E6E3E" w:rsidRDefault="008E6E3E">
      <w:pPr>
        <w:spacing w:line="278" w:lineRule="auto"/>
        <w:rPr>
          <w:sz w:val="18"/>
        </w:rPr>
        <w:sectPr w:rsidR="008E6E3E">
          <w:pgSz w:w="12240" w:h="15840"/>
          <w:pgMar w:top="1500" w:right="720" w:bottom="280" w:left="0" w:header="1229" w:footer="0" w:gutter="0"/>
          <w:cols w:space="720"/>
        </w:sectPr>
      </w:pPr>
    </w:p>
    <w:p w14:paraId="19537855" w14:textId="77777777" w:rsidR="008E6E3E" w:rsidRDefault="008E6E3E">
      <w:pPr>
        <w:pStyle w:val="BodyText"/>
        <w:spacing w:before="1"/>
        <w:rPr>
          <w:sz w:val="19"/>
        </w:rPr>
      </w:pPr>
    </w:p>
    <w:p w14:paraId="19537856" w14:textId="77777777" w:rsidR="008E6E3E" w:rsidRDefault="00157F4D">
      <w:pPr>
        <w:pStyle w:val="ListParagraph"/>
        <w:numPr>
          <w:ilvl w:val="5"/>
          <w:numId w:val="58"/>
        </w:numPr>
        <w:tabs>
          <w:tab w:val="left" w:pos="2759"/>
          <w:tab w:val="left" w:pos="2760"/>
        </w:tabs>
        <w:spacing w:before="94"/>
        <w:ind w:left="2759"/>
        <w:rPr>
          <w:sz w:val="18"/>
        </w:rPr>
      </w:pPr>
      <w:r>
        <w:rPr>
          <w:sz w:val="18"/>
        </w:rPr>
        <w:t>position appliances/vehicles in optimum positions and operate RFF appliances</w:t>
      </w:r>
      <w:r>
        <w:rPr>
          <w:spacing w:val="-13"/>
          <w:sz w:val="18"/>
        </w:rPr>
        <w:t xml:space="preserve"> </w:t>
      </w:r>
      <w:r>
        <w:rPr>
          <w:sz w:val="18"/>
        </w:rPr>
        <w:t>effectively;</w:t>
      </w:r>
    </w:p>
    <w:p w14:paraId="19537857" w14:textId="77777777" w:rsidR="008E6E3E" w:rsidRDefault="008E6E3E">
      <w:pPr>
        <w:pStyle w:val="BodyText"/>
        <w:spacing w:before="8"/>
        <w:rPr>
          <w:sz w:val="23"/>
        </w:rPr>
      </w:pPr>
    </w:p>
    <w:p w14:paraId="19537858" w14:textId="77777777" w:rsidR="008E6E3E" w:rsidRDefault="00157F4D">
      <w:pPr>
        <w:pStyle w:val="ListParagraph"/>
        <w:numPr>
          <w:ilvl w:val="5"/>
          <w:numId w:val="58"/>
        </w:numPr>
        <w:tabs>
          <w:tab w:val="left" w:pos="2760"/>
        </w:tabs>
        <w:ind w:left="2759"/>
        <w:rPr>
          <w:sz w:val="18"/>
        </w:rPr>
      </w:pPr>
      <w:r>
        <w:rPr>
          <w:sz w:val="18"/>
        </w:rPr>
        <w:t>use extinguishing agents and equipment</w:t>
      </w:r>
      <w:r>
        <w:rPr>
          <w:spacing w:val="-2"/>
          <w:sz w:val="18"/>
        </w:rPr>
        <w:t xml:space="preserve"> </w:t>
      </w:r>
      <w:r>
        <w:rPr>
          <w:sz w:val="18"/>
        </w:rPr>
        <w:t>accordingly;</w:t>
      </w:r>
    </w:p>
    <w:p w14:paraId="19537859" w14:textId="77777777" w:rsidR="008E6E3E" w:rsidRDefault="008E6E3E">
      <w:pPr>
        <w:pStyle w:val="BodyText"/>
        <w:spacing w:before="8"/>
        <w:rPr>
          <w:sz w:val="23"/>
        </w:rPr>
      </w:pPr>
    </w:p>
    <w:p w14:paraId="1953785A" w14:textId="77777777" w:rsidR="008E6E3E" w:rsidRDefault="00157F4D">
      <w:pPr>
        <w:pStyle w:val="ListParagraph"/>
        <w:numPr>
          <w:ilvl w:val="5"/>
          <w:numId w:val="58"/>
        </w:numPr>
        <w:tabs>
          <w:tab w:val="left" w:pos="2759"/>
          <w:tab w:val="left" w:pos="2760"/>
        </w:tabs>
        <w:spacing w:before="1"/>
        <w:ind w:left="2759"/>
        <w:rPr>
          <w:sz w:val="18"/>
        </w:rPr>
      </w:pPr>
      <w:r>
        <w:rPr>
          <w:sz w:val="18"/>
        </w:rPr>
        <w:t>instigate incident command structure —</w:t>
      </w:r>
      <w:r>
        <w:rPr>
          <w:spacing w:val="-2"/>
          <w:sz w:val="18"/>
        </w:rPr>
        <w:t xml:space="preserve"> </w:t>
      </w:r>
      <w:r>
        <w:rPr>
          <w:sz w:val="18"/>
        </w:rPr>
        <w:t>supervisors;</w:t>
      </w:r>
    </w:p>
    <w:p w14:paraId="1953785B" w14:textId="77777777" w:rsidR="008E6E3E" w:rsidRDefault="008E6E3E">
      <w:pPr>
        <w:pStyle w:val="BodyText"/>
        <w:spacing w:before="8"/>
        <w:rPr>
          <w:sz w:val="23"/>
        </w:rPr>
      </w:pPr>
    </w:p>
    <w:p w14:paraId="1953785C" w14:textId="77777777" w:rsidR="008E6E3E" w:rsidRDefault="00157F4D">
      <w:pPr>
        <w:pStyle w:val="ListParagraph"/>
        <w:numPr>
          <w:ilvl w:val="5"/>
          <w:numId w:val="58"/>
        </w:numPr>
        <w:tabs>
          <w:tab w:val="left" w:pos="2759"/>
          <w:tab w:val="left" w:pos="2760"/>
        </w:tabs>
        <w:ind w:left="2759"/>
        <w:rPr>
          <w:sz w:val="18"/>
        </w:rPr>
      </w:pPr>
      <w:r>
        <w:rPr>
          <w:sz w:val="18"/>
        </w:rPr>
        <w:t>assist in passenger and crew</w:t>
      </w:r>
      <w:r>
        <w:rPr>
          <w:spacing w:val="-4"/>
          <w:sz w:val="18"/>
        </w:rPr>
        <w:t xml:space="preserve"> </w:t>
      </w:r>
      <w:r>
        <w:rPr>
          <w:sz w:val="18"/>
        </w:rPr>
        <w:t>self-evacuation;</w:t>
      </w:r>
    </w:p>
    <w:p w14:paraId="1953785D" w14:textId="77777777" w:rsidR="008E6E3E" w:rsidRDefault="008E6E3E">
      <w:pPr>
        <w:pStyle w:val="BodyText"/>
        <w:spacing w:before="8"/>
        <w:rPr>
          <w:sz w:val="23"/>
        </w:rPr>
      </w:pPr>
    </w:p>
    <w:p w14:paraId="1953785E" w14:textId="77777777" w:rsidR="008E6E3E" w:rsidRDefault="00157F4D">
      <w:pPr>
        <w:pStyle w:val="ListParagraph"/>
        <w:numPr>
          <w:ilvl w:val="5"/>
          <w:numId w:val="58"/>
        </w:numPr>
        <w:tabs>
          <w:tab w:val="left" w:pos="2760"/>
          <w:tab w:val="left" w:pos="2761"/>
        </w:tabs>
        <w:spacing w:before="1"/>
        <w:ind w:hanging="361"/>
        <w:rPr>
          <w:sz w:val="18"/>
        </w:rPr>
      </w:pPr>
      <w:r>
        <w:rPr>
          <w:sz w:val="18"/>
        </w:rPr>
        <w:t>access aircraft to carry out specific tasks if required, e.g. firefighting,</w:t>
      </w:r>
      <w:r>
        <w:rPr>
          <w:spacing w:val="-10"/>
          <w:sz w:val="18"/>
        </w:rPr>
        <w:t xml:space="preserve"> </w:t>
      </w:r>
      <w:r>
        <w:rPr>
          <w:sz w:val="18"/>
        </w:rPr>
        <w:t>rescue;</w:t>
      </w:r>
    </w:p>
    <w:p w14:paraId="1953785F" w14:textId="77777777" w:rsidR="008E6E3E" w:rsidRDefault="008E6E3E">
      <w:pPr>
        <w:pStyle w:val="BodyText"/>
        <w:spacing w:before="8"/>
        <w:rPr>
          <w:sz w:val="23"/>
        </w:rPr>
      </w:pPr>
    </w:p>
    <w:p w14:paraId="19537860" w14:textId="77777777" w:rsidR="008E6E3E" w:rsidRDefault="00157F4D">
      <w:pPr>
        <w:pStyle w:val="ListParagraph"/>
        <w:numPr>
          <w:ilvl w:val="5"/>
          <w:numId w:val="58"/>
        </w:numPr>
        <w:tabs>
          <w:tab w:val="left" w:pos="2760"/>
        </w:tabs>
        <w:ind w:left="2759"/>
        <w:rPr>
          <w:sz w:val="18"/>
        </w:rPr>
      </w:pPr>
      <w:r>
        <w:rPr>
          <w:sz w:val="18"/>
        </w:rPr>
        <w:t>support and sustain the deployment of firefighting and rescue</w:t>
      </w:r>
      <w:r>
        <w:rPr>
          <w:spacing w:val="-5"/>
          <w:sz w:val="18"/>
        </w:rPr>
        <w:t xml:space="preserve"> </w:t>
      </w:r>
      <w:r>
        <w:rPr>
          <w:sz w:val="18"/>
        </w:rPr>
        <w:t>equipment;</w:t>
      </w:r>
    </w:p>
    <w:p w14:paraId="19537861" w14:textId="77777777" w:rsidR="008E6E3E" w:rsidRDefault="008E6E3E">
      <w:pPr>
        <w:pStyle w:val="BodyText"/>
        <w:spacing w:before="8"/>
        <w:rPr>
          <w:sz w:val="23"/>
        </w:rPr>
      </w:pPr>
    </w:p>
    <w:p w14:paraId="19537862" w14:textId="77777777" w:rsidR="008E6E3E" w:rsidRDefault="00157F4D">
      <w:pPr>
        <w:pStyle w:val="ListParagraph"/>
        <w:numPr>
          <w:ilvl w:val="5"/>
          <w:numId w:val="58"/>
        </w:numPr>
        <w:tabs>
          <w:tab w:val="left" w:pos="2759"/>
          <w:tab w:val="left" w:pos="2760"/>
        </w:tabs>
        <w:ind w:left="2759"/>
        <w:rPr>
          <w:sz w:val="18"/>
        </w:rPr>
      </w:pPr>
      <w:r>
        <w:rPr>
          <w:sz w:val="18"/>
        </w:rPr>
        <w:t>support and sustain the delivery of supplementary water supplies;</w:t>
      </w:r>
      <w:r>
        <w:rPr>
          <w:spacing w:val="-6"/>
          <w:sz w:val="18"/>
        </w:rPr>
        <w:t xml:space="preserve"> </w:t>
      </w:r>
      <w:r>
        <w:rPr>
          <w:sz w:val="18"/>
        </w:rPr>
        <w:t>and</w:t>
      </w:r>
    </w:p>
    <w:p w14:paraId="19537863" w14:textId="77777777" w:rsidR="008E6E3E" w:rsidRDefault="008E6E3E">
      <w:pPr>
        <w:pStyle w:val="BodyText"/>
        <w:spacing w:before="9"/>
        <w:rPr>
          <w:sz w:val="23"/>
        </w:rPr>
      </w:pPr>
    </w:p>
    <w:p w14:paraId="19537864" w14:textId="77777777" w:rsidR="008E6E3E" w:rsidRDefault="00157F4D">
      <w:pPr>
        <w:pStyle w:val="ListParagraph"/>
        <w:numPr>
          <w:ilvl w:val="5"/>
          <w:numId w:val="58"/>
        </w:numPr>
        <w:tabs>
          <w:tab w:val="left" w:pos="2759"/>
          <w:tab w:val="left" w:pos="2760"/>
        </w:tabs>
        <w:ind w:left="2759"/>
        <w:rPr>
          <w:sz w:val="18"/>
        </w:rPr>
      </w:pPr>
      <w:r>
        <w:rPr>
          <w:sz w:val="18"/>
        </w:rPr>
        <w:t>need to replenish foam supplies as</w:t>
      </w:r>
      <w:r>
        <w:rPr>
          <w:spacing w:val="-2"/>
          <w:sz w:val="18"/>
        </w:rPr>
        <w:t xml:space="preserve"> </w:t>
      </w:r>
      <w:r>
        <w:rPr>
          <w:sz w:val="18"/>
        </w:rPr>
        <w:t>needed.</w:t>
      </w:r>
    </w:p>
    <w:p w14:paraId="19537865" w14:textId="77777777" w:rsidR="008E6E3E" w:rsidRDefault="008E6E3E">
      <w:pPr>
        <w:pStyle w:val="BodyText"/>
        <w:spacing w:before="8"/>
        <w:rPr>
          <w:sz w:val="23"/>
        </w:rPr>
      </w:pPr>
    </w:p>
    <w:p w14:paraId="19537866" w14:textId="77777777" w:rsidR="008E6E3E" w:rsidRDefault="00157F4D">
      <w:pPr>
        <w:pStyle w:val="ListParagraph"/>
        <w:numPr>
          <w:ilvl w:val="4"/>
          <w:numId w:val="58"/>
        </w:numPr>
        <w:tabs>
          <w:tab w:val="left" w:pos="2399"/>
        </w:tabs>
        <w:spacing w:line="278" w:lineRule="auto"/>
        <w:ind w:right="599" w:firstLine="0"/>
        <w:jc w:val="both"/>
        <w:rPr>
          <w:sz w:val="18"/>
        </w:rPr>
      </w:pPr>
      <w:r>
        <w:rPr>
          <w:sz w:val="18"/>
        </w:rPr>
        <w:t>The task and resource analysis should identify the optimum time when additional resources will be available to support/augment and/or replace resources supplied by RFF services (aerodrome emergency plan). It can also provide vital evidence to support the level of RFF vehicles and</w:t>
      </w:r>
      <w:r>
        <w:rPr>
          <w:spacing w:val="-6"/>
          <w:sz w:val="18"/>
        </w:rPr>
        <w:t xml:space="preserve"> </w:t>
      </w:r>
      <w:r>
        <w:rPr>
          <w:sz w:val="18"/>
        </w:rPr>
        <w:t>equipment.</w:t>
      </w:r>
    </w:p>
    <w:p w14:paraId="19537867" w14:textId="77777777" w:rsidR="008E6E3E" w:rsidRDefault="008E6E3E">
      <w:pPr>
        <w:pStyle w:val="BodyText"/>
        <w:spacing w:before="9"/>
        <w:rPr>
          <w:sz w:val="20"/>
        </w:rPr>
      </w:pPr>
    </w:p>
    <w:p w14:paraId="19537868" w14:textId="77777777" w:rsidR="008E6E3E" w:rsidRDefault="00157F4D">
      <w:pPr>
        <w:pStyle w:val="ListParagraph"/>
        <w:numPr>
          <w:ilvl w:val="4"/>
          <w:numId w:val="58"/>
        </w:numPr>
        <w:tabs>
          <w:tab w:val="left" w:pos="2400"/>
        </w:tabs>
        <w:spacing w:before="1" w:line="278" w:lineRule="auto"/>
        <w:ind w:right="597" w:firstLine="0"/>
        <w:jc w:val="both"/>
        <w:rPr>
          <w:sz w:val="18"/>
        </w:rPr>
      </w:pPr>
      <w:r>
        <w:rPr>
          <w:sz w:val="18"/>
        </w:rPr>
        <w:t>In order to start a task and resource analysis the required category of the airport must be identified as required by the regulatory authority. This should confirm the minimum number of vehicles, and the minimum extinguishing agent requirements and discharge rates, this should also determine the minimum number of personnel required to functionally operate the vehicles and</w:t>
      </w:r>
      <w:r>
        <w:rPr>
          <w:spacing w:val="-2"/>
          <w:sz w:val="18"/>
        </w:rPr>
        <w:t xml:space="preserve"> </w:t>
      </w:r>
      <w:r>
        <w:rPr>
          <w:sz w:val="18"/>
        </w:rPr>
        <w:t>equipment.</w:t>
      </w:r>
    </w:p>
    <w:p w14:paraId="19537869" w14:textId="77777777" w:rsidR="008E6E3E" w:rsidRDefault="008E6E3E">
      <w:pPr>
        <w:pStyle w:val="BodyText"/>
        <w:spacing w:before="9"/>
        <w:rPr>
          <w:sz w:val="20"/>
        </w:rPr>
      </w:pPr>
    </w:p>
    <w:p w14:paraId="1953786A" w14:textId="77777777" w:rsidR="008E6E3E" w:rsidRDefault="00157F4D">
      <w:pPr>
        <w:pStyle w:val="ListParagraph"/>
        <w:numPr>
          <w:ilvl w:val="4"/>
          <w:numId w:val="58"/>
        </w:numPr>
        <w:tabs>
          <w:tab w:val="left" w:pos="2400"/>
        </w:tabs>
        <w:spacing w:line="278" w:lineRule="auto"/>
        <w:ind w:right="600" w:firstLine="0"/>
        <w:jc w:val="both"/>
        <w:rPr>
          <w:sz w:val="18"/>
        </w:rPr>
      </w:pPr>
      <w:r>
        <w:rPr>
          <w:sz w:val="18"/>
        </w:rPr>
        <w:t>The results of the analysis should be recorded in a table or spreadsheet format and should be laid out in a method that ensures that the following is</w:t>
      </w:r>
      <w:r>
        <w:rPr>
          <w:spacing w:val="-3"/>
          <w:sz w:val="18"/>
        </w:rPr>
        <w:t xml:space="preserve"> </w:t>
      </w:r>
      <w:r>
        <w:rPr>
          <w:sz w:val="18"/>
        </w:rPr>
        <w:t>recorded:</w:t>
      </w:r>
    </w:p>
    <w:p w14:paraId="1953786B" w14:textId="77777777" w:rsidR="008E6E3E" w:rsidRDefault="008E6E3E">
      <w:pPr>
        <w:pStyle w:val="BodyText"/>
        <w:spacing w:before="9"/>
        <w:rPr>
          <w:sz w:val="20"/>
        </w:rPr>
      </w:pPr>
    </w:p>
    <w:p w14:paraId="1953786C" w14:textId="77777777" w:rsidR="008E6E3E" w:rsidRDefault="00157F4D">
      <w:pPr>
        <w:pStyle w:val="ListParagraph"/>
        <w:numPr>
          <w:ilvl w:val="5"/>
          <w:numId w:val="58"/>
        </w:numPr>
        <w:tabs>
          <w:tab w:val="left" w:pos="2760"/>
        </w:tabs>
        <w:spacing w:before="1"/>
        <w:ind w:left="2759"/>
        <w:rPr>
          <w:sz w:val="18"/>
        </w:rPr>
      </w:pPr>
      <w:r>
        <w:rPr>
          <w:sz w:val="18"/>
        </w:rPr>
        <w:t>receipt of message and dispatch of the RFF</w:t>
      </w:r>
      <w:r>
        <w:rPr>
          <w:spacing w:val="-3"/>
          <w:sz w:val="18"/>
        </w:rPr>
        <w:t xml:space="preserve"> </w:t>
      </w:r>
      <w:r>
        <w:rPr>
          <w:sz w:val="18"/>
        </w:rPr>
        <w:t>response;</w:t>
      </w:r>
    </w:p>
    <w:p w14:paraId="1953786D" w14:textId="77777777" w:rsidR="008E6E3E" w:rsidRDefault="008E6E3E">
      <w:pPr>
        <w:pStyle w:val="BodyText"/>
        <w:spacing w:before="8"/>
        <w:rPr>
          <w:sz w:val="23"/>
        </w:rPr>
      </w:pPr>
    </w:p>
    <w:p w14:paraId="1953786E" w14:textId="77777777" w:rsidR="008E6E3E" w:rsidRDefault="00157F4D">
      <w:pPr>
        <w:pStyle w:val="ListParagraph"/>
        <w:numPr>
          <w:ilvl w:val="5"/>
          <w:numId w:val="58"/>
        </w:numPr>
        <w:tabs>
          <w:tab w:val="left" w:pos="2760"/>
          <w:tab w:val="left" w:pos="2761"/>
        </w:tabs>
        <w:spacing w:line="278" w:lineRule="auto"/>
        <w:ind w:right="600" w:hanging="361"/>
        <w:rPr>
          <w:sz w:val="18"/>
        </w:rPr>
      </w:pPr>
      <w:r>
        <w:rPr>
          <w:sz w:val="18"/>
        </w:rPr>
        <w:t>time — this starts from the initial receipt of call and the timeline continues in minutes and seconds until additional external resources arrive or the facilitator decides an</w:t>
      </w:r>
      <w:r>
        <w:rPr>
          <w:spacing w:val="-7"/>
          <w:sz w:val="18"/>
        </w:rPr>
        <w:t xml:space="preserve"> </w:t>
      </w:r>
      <w:r>
        <w:rPr>
          <w:sz w:val="18"/>
        </w:rPr>
        <w:t>end-time;</w:t>
      </w:r>
    </w:p>
    <w:p w14:paraId="1953786F" w14:textId="77777777" w:rsidR="008E6E3E" w:rsidRDefault="008E6E3E">
      <w:pPr>
        <w:pStyle w:val="BodyText"/>
        <w:spacing w:before="10"/>
        <w:rPr>
          <w:sz w:val="20"/>
        </w:rPr>
      </w:pPr>
    </w:p>
    <w:p w14:paraId="19537870" w14:textId="77777777" w:rsidR="008E6E3E" w:rsidRDefault="00157F4D">
      <w:pPr>
        <w:pStyle w:val="ListParagraph"/>
        <w:numPr>
          <w:ilvl w:val="5"/>
          <w:numId w:val="58"/>
        </w:numPr>
        <w:tabs>
          <w:tab w:val="left" w:pos="2759"/>
          <w:tab w:val="left" w:pos="2760"/>
        </w:tabs>
        <w:ind w:left="2759"/>
        <w:rPr>
          <w:sz w:val="18"/>
        </w:rPr>
      </w:pPr>
      <w:r>
        <w:rPr>
          <w:sz w:val="18"/>
        </w:rPr>
        <w:t>list of assessed tasks, functions and priorities</w:t>
      </w:r>
      <w:r>
        <w:rPr>
          <w:spacing w:val="-3"/>
          <w:sz w:val="18"/>
        </w:rPr>
        <w:t xml:space="preserve"> </w:t>
      </w:r>
      <w:r>
        <w:rPr>
          <w:sz w:val="18"/>
        </w:rPr>
        <w:t>achieved;</w:t>
      </w:r>
    </w:p>
    <w:p w14:paraId="19537871" w14:textId="77777777" w:rsidR="008E6E3E" w:rsidRDefault="008E6E3E">
      <w:pPr>
        <w:pStyle w:val="BodyText"/>
        <w:spacing w:before="8"/>
        <w:rPr>
          <w:sz w:val="23"/>
        </w:rPr>
      </w:pPr>
    </w:p>
    <w:p w14:paraId="19537872" w14:textId="77777777" w:rsidR="008E6E3E" w:rsidRDefault="00157F4D">
      <w:pPr>
        <w:pStyle w:val="ListParagraph"/>
        <w:numPr>
          <w:ilvl w:val="5"/>
          <w:numId w:val="58"/>
        </w:numPr>
        <w:tabs>
          <w:tab w:val="left" w:pos="2760"/>
        </w:tabs>
        <w:ind w:left="2759"/>
        <w:rPr>
          <w:sz w:val="18"/>
        </w:rPr>
      </w:pPr>
      <w:r>
        <w:rPr>
          <w:sz w:val="18"/>
        </w:rPr>
        <w:t>the resources (personnel, vehicles and equipment) required for each task should be</w:t>
      </w:r>
      <w:r>
        <w:rPr>
          <w:spacing w:val="-16"/>
          <w:sz w:val="18"/>
        </w:rPr>
        <w:t xml:space="preserve"> </w:t>
      </w:r>
      <w:r>
        <w:rPr>
          <w:sz w:val="18"/>
        </w:rPr>
        <w:t>defined;</w:t>
      </w:r>
    </w:p>
    <w:p w14:paraId="19537873" w14:textId="77777777" w:rsidR="008E6E3E" w:rsidRDefault="008E6E3E">
      <w:pPr>
        <w:pStyle w:val="BodyText"/>
        <w:spacing w:before="8"/>
        <w:rPr>
          <w:sz w:val="23"/>
        </w:rPr>
      </w:pPr>
    </w:p>
    <w:p w14:paraId="19537874" w14:textId="77777777" w:rsidR="008E6E3E" w:rsidRDefault="00157F4D">
      <w:pPr>
        <w:pStyle w:val="ListParagraph"/>
        <w:numPr>
          <w:ilvl w:val="5"/>
          <w:numId w:val="58"/>
        </w:numPr>
        <w:tabs>
          <w:tab w:val="left" w:pos="2759"/>
          <w:tab w:val="left" w:pos="2761"/>
        </w:tabs>
        <w:spacing w:before="1"/>
        <w:ind w:hanging="361"/>
        <w:rPr>
          <w:sz w:val="18"/>
        </w:rPr>
      </w:pPr>
      <w:r>
        <w:rPr>
          <w:sz w:val="18"/>
        </w:rPr>
        <w:t>comments to enable team members to record their findings;</w:t>
      </w:r>
      <w:r>
        <w:rPr>
          <w:spacing w:val="-5"/>
          <w:sz w:val="18"/>
        </w:rPr>
        <w:t xml:space="preserve"> </w:t>
      </w:r>
      <w:r>
        <w:rPr>
          <w:sz w:val="18"/>
        </w:rPr>
        <w:t>and</w:t>
      </w:r>
    </w:p>
    <w:p w14:paraId="19537875" w14:textId="77777777" w:rsidR="008E6E3E" w:rsidRDefault="008E6E3E">
      <w:pPr>
        <w:pStyle w:val="BodyText"/>
        <w:spacing w:before="8"/>
        <w:rPr>
          <w:sz w:val="23"/>
        </w:rPr>
      </w:pPr>
    </w:p>
    <w:p w14:paraId="19537876" w14:textId="77777777" w:rsidR="008E6E3E" w:rsidRDefault="00157F4D">
      <w:pPr>
        <w:pStyle w:val="ListParagraph"/>
        <w:numPr>
          <w:ilvl w:val="5"/>
          <w:numId w:val="58"/>
        </w:numPr>
        <w:tabs>
          <w:tab w:val="left" w:pos="2759"/>
          <w:tab w:val="left" w:pos="2760"/>
        </w:tabs>
        <w:ind w:left="2759"/>
        <w:rPr>
          <w:sz w:val="18"/>
        </w:rPr>
      </w:pPr>
      <w:r>
        <w:rPr>
          <w:sz w:val="18"/>
        </w:rPr>
        <w:t>identified pinch</w:t>
      </w:r>
      <w:r>
        <w:rPr>
          <w:spacing w:val="1"/>
          <w:sz w:val="18"/>
        </w:rPr>
        <w:t xml:space="preserve"> </w:t>
      </w:r>
      <w:r>
        <w:rPr>
          <w:sz w:val="18"/>
        </w:rPr>
        <w:t>points.</w:t>
      </w:r>
    </w:p>
    <w:p w14:paraId="19537877" w14:textId="77777777" w:rsidR="008E6E3E" w:rsidRDefault="008E6E3E">
      <w:pPr>
        <w:pStyle w:val="BodyText"/>
        <w:rPr>
          <w:sz w:val="20"/>
        </w:rPr>
      </w:pPr>
    </w:p>
    <w:p w14:paraId="19537878" w14:textId="77777777" w:rsidR="008E6E3E" w:rsidRDefault="008E6E3E">
      <w:pPr>
        <w:pStyle w:val="BodyText"/>
        <w:spacing w:before="7"/>
        <w:rPr>
          <w:sz w:val="24"/>
        </w:rPr>
      </w:pPr>
    </w:p>
    <w:p w14:paraId="19537879" w14:textId="77777777" w:rsidR="008E6E3E" w:rsidRDefault="00157F4D">
      <w:pPr>
        <w:pStyle w:val="ListParagraph"/>
        <w:numPr>
          <w:ilvl w:val="3"/>
          <w:numId w:val="63"/>
        </w:numPr>
        <w:tabs>
          <w:tab w:val="left" w:pos="2399"/>
        </w:tabs>
        <w:ind w:left="2398"/>
        <w:jc w:val="both"/>
        <w:rPr>
          <w:sz w:val="18"/>
        </w:rPr>
      </w:pPr>
      <w:r>
        <w:rPr>
          <w:sz w:val="18"/>
        </w:rPr>
        <w:t>Working example of a qualitative task resource analysis — Scenario</w:t>
      </w:r>
      <w:r>
        <w:rPr>
          <w:spacing w:val="-4"/>
          <w:sz w:val="18"/>
        </w:rPr>
        <w:t xml:space="preserve"> </w:t>
      </w:r>
      <w:r>
        <w:rPr>
          <w:sz w:val="18"/>
        </w:rPr>
        <w:t>1.</w:t>
      </w:r>
    </w:p>
    <w:p w14:paraId="1953787A" w14:textId="77777777" w:rsidR="008E6E3E" w:rsidRDefault="008E6E3E">
      <w:pPr>
        <w:pStyle w:val="BodyText"/>
        <w:spacing w:before="8"/>
        <w:rPr>
          <w:sz w:val="23"/>
        </w:rPr>
      </w:pPr>
    </w:p>
    <w:p w14:paraId="1953787B" w14:textId="77777777" w:rsidR="008E6E3E" w:rsidRDefault="00157F4D">
      <w:pPr>
        <w:pStyle w:val="ListParagraph"/>
        <w:numPr>
          <w:ilvl w:val="4"/>
          <w:numId w:val="57"/>
        </w:numPr>
        <w:tabs>
          <w:tab w:val="left" w:pos="2400"/>
        </w:tabs>
        <w:jc w:val="both"/>
        <w:rPr>
          <w:sz w:val="18"/>
        </w:rPr>
      </w:pPr>
      <w:r>
        <w:rPr>
          <w:sz w:val="18"/>
        </w:rPr>
        <w:t>Key to working</w:t>
      </w:r>
      <w:r>
        <w:rPr>
          <w:spacing w:val="-1"/>
          <w:sz w:val="18"/>
        </w:rPr>
        <w:t xml:space="preserve"> </w:t>
      </w:r>
      <w:r>
        <w:rPr>
          <w:sz w:val="18"/>
        </w:rPr>
        <w:t>example:</w:t>
      </w:r>
    </w:p>
    <w:p w14:paraId="1953787C" w14:textId="77777777" w:rsidR="008E6E3E" w:rsidRDefault="008E6E3E">
      <w:pPr>
        <w:pStyle w:val="BodyText"/>
        <w:spacing w:before="8"/>
        <w:rPr>
          <w:sz w:val="23"/>
        </w:rPr>
      </w:pPr>
    </w:p>
    <w:p w14:paraId="1953787D" w14:textId="77777777" w:rsidR="008E6E3E" w:rsidRDefault="00157F4D">
      <w:pPr>
        <w:pStyle w:val="ListParagraph"/>
        <w:numPr>
          <w:ilvl w:val="5"/>
          <w:numId w:val="57"/>
        </w:numPr>
        <w:tabs>
          <w:tab w:val="left" w:pos="2759"/>
          <w:tab w:val="left" w:pos="2761"/>
        </w:tabs>
        <w:spacing w:before="1"/>
        <w:jc w:val="left"/>
        <w:rPr>
          <w:sz w:val="18"/>
        </w:rPr>
      </w:pPr>
      <w:r>
        <w:rPr>
          <w:sz w:val="18"/>
        </w:rPr>
        <w:t>Major foam tenders are identified as MFT A, B, C and</w:t>
      </w:r>
      <w:r>
        <w:rPr>
          <w:spacing w:val="-4"/>
          <w:sz w:val="18"/>
        </w:rPr>
        <w:t xml:space="preserve"> </w:t>
      </w:r>
      <w:r>
        <w:rPr>
          <w:sz w:val="18"/>
        </w:rPr>
        <w:t>D.</w:t>
      </w:r>
    </w:p>
    <w:p w14:paraId="1953787E" w14:textId="77777777" w:rsidR="008E6E3E" w:rsidRDefault="008E6E3E">
      <w:pPr>
        <w:pStyle w:val="BodyText"/>
        <w:spacing w:before="8"/>
        <w:rPr>
          <w:sz w:val="23"/>
        </w:rPr>
      </w:pPr>
    </w:p>
    <w:p w14:paraId="1953787F" w14:textId="77777777" w:rsidR="008E6E3E" w:rsidRDefault="00157F4D">
      <w:pPr>
        <w:pStyle w:val="ListParagraph"/>
        <w:numPr>
          <w:ilvl w:val="5"/>
          <w:numId w:val="57"/>
        </w:numPr>
        <w:tabs>
          <w:tab w:val="left" w:pos="2759"/>
          <w:tab w:val="left" w:pos="2761"/>
        </w:tabs>
        <w:jc w:val="left"/>
        <w:rPr>
          <w:sz w:val="18"/>
        </w:rPr>
      </w:pPr>
      <w:r>
        <w:rPr>
          <w:sz w:val="18"/>
        </w:rPr>
        <w:t>Minimum number of personnel riding the MFTs are identified as: A1, A2, B1, B2, etc. See Table</w:t>
      </w:r>
      <w:r>
        <w:rPr>
          <w:spacing w:val="-29"/>
          <w:sz w:val="18"/>
        </w:rPr>
        <w:t xml:space="preserve"> </w:t>
      </w:r>
      <w:r>
        <w:rPr>
          <w:sz w:val="18"/>
        </w:rPr>
        <w:t>10-1.</w:t>
      </w:r>
    </w:p>
    <w:p w14:paraId="19537880" w14:textId="77777777" w:rsidR="008E6E3E" w:rsidRDefault="008E6E3E">
      <w:pPr>
        <w:rPr>
          <w:sz w:val="18"/>
        </w:rPr>
        <w:sectPr w:rsidR="008E6E3E">
          <w:pgSz w:w="12240" w:h="15840"/>
          <w:pgMar w:top="1500" w:right="720" w:bottom="280" w:left="0" w:header="989" w:footer="0" w:gutter="0"/>
          <w:cols w:space="720"/>
        </w:sectPr>
      </w:pPr>
    </w:p>
    <w:p w14:paraId="19537881" w14:textId="77777777" w:rsidR="008E6E3E" w:rsidRDefault="008E6E3E">
      <w:pPr>
        <w:pStyle w:val="BodyText"/>
        <w:spacing w:before="1"/>
        <w:rPr>
          <w:sz w:val="19"/>
        </w:rPr>
      </w:pPr>
    </w:p>
    <w:p w14:paraId="19537882" w14:textId="77777777" w:rsidR="008E6E3E" w:rsidRDefault="00157F4D">
      <w:pPr>
        <w:pStyle w:val="ListParagraph"/>
        <w:numPr>
          <w:ilvl w:val="4"/>
          <w:numId w:val="57"/>
        </w:numPr>
        <w:tabs>
          <w:tab w:val="left" w:pos="2399"/>
          <w:tab w:val="left" w:pos="2400"/>
        </w:tabs>
        <w:spacing w:before="94"/>
        <w:rPr>
          <w:sz w:val="18"/>
        </w:rPr>
      </w:pPr>
      <w:r>
        <w:rPr>
          <w:sz w:val="18"/>
        </w:rPr>
        <w:t>Major foam</w:t>
      </w:r>
      <w:r>
        <w:rPr>
          <w:spacing w:val="-1"/>
          <w:sz w:val="18"/>
        </w:rPr>
        <w:t xml:space="preserve"> </w:t>
      </w:r>
      <w:r>
        <w:rPr>
          <w:sz w:val="18"/>
        </w:rPr>
        <w:t>tenders:</w:t>
      </w:r>
    </w:p>
    <w:p w14:paraId="19537883" w14:textId="77777777" w:rsidR="008E6E3E" w:rsidRDefault="008E6E3E">
      <w:pPr>
        <w:pStyle w:val="BodyText"/>
        <w:spacing w:before="8"/>
        <w:rPr>
          <w:sz w:val="23"/>
        </w:rPr>
      </w:pPr>
    </w:p>
    <w:p w14:paraId="19537884" w14:textId="77777777" w:rsidR="008E6E3E" w:rsidRDefault="00157F4D">
      <w:pPr>
        <w:pStyle w:val="ListParagraph"/>
        <w:numPr>
          <w:ilvl w:val="5"/>
          <w:numId w:val="57"/>
        </w:numPr>
        <w:tabs>
          <w:tab w:val="left" w:pos="2760"/>
          <w:tab w:val="left" w:pos="2761"/>
        </w:tabs>
        <w:jc w:val="left"/>
        <w:rPr>
          <w:sz w:val="18"/>
        </w:rPr>
      </w:pPr>
      <w:r>
        <w:rPr>
          <w:sz w:val="18"/>
        </w:rPr>
        <w:t>four MFTs carrying 11,00 Litres with a total water capacity of 44 000 Litres: (A, B, C and</w:t>
      </w:r>
      <w:r>
        <w:rPr>
          <w:spacing w:val="-18"/>
          <w:sz w:val="18"/>
        </w:rPr>
        <w:t xml:space="preserve"> </w:t>
      </w:r>
      <w:r>
        <w:rPr>
          <w:sz w:val="18"/>
        </w:rPr>
        <w:t>D).</w:t>
      </w:r>
    </w:p>
    <w:p w14:paraId="19537885" w14:textId="77777777" w:rsidR="008E6E3E" w:rsidRDefault="008E6E3E">
      <w:pPr>
        <w:pStyle w:val="BodyText"/>
        <w:spacing w:before="8"/>
        <w:rPr>
          <w:sz w:val="23"/>
        </w:rPr>
      </w:pPr>
    </w:p>
    <w:p w14:paraId="19537886" w14:textId="77777777" w:rsidR="008E6E3E" w:rsidRDefault="00157F4D">
      <w:pPr>
        <w:pStyle w:val="ListParagraph"/>
        <w:numPr>
          <w:ilvl w:val="5"/>
          <w:numId w:val="57"/>
        </w:numPr>
        <w:tabs>
          <w:tab w:val="left" w:pos="2759"/>
          <w:tab w:val="left" w:pos="2761"/>
        </w:tabs>
        <w:spacing w:before="1"/>
        <w:jc w:val="left"/>
        <w:rPr>
          <w:sz w:val="18"/>
        </w:rPr>
      </w:pPr>
      <w:r>
        <w:rPr>
          <w:sz w:val="18"/>
        </w:rPr>
        <w:t>Minimum number of RFFS personnel: total</w:t>
      </w:r>
      <w:r>
        <w:rPr>
          <w:spacing w:val="-1"/>
          <w:sz w:val="18"/>
        </w:rPr>
        <w:t xml:space="preserve"> </w:t>
      </w:r>
      <w:r>
        <w:rPr>
          <w:sz w:val="18"/>
        </w:rPr>
        <w:t>14.</w:t>
      </w:r>
    </w:p>
    <w:p w14:paraId="19537887" w14:textId="77777777" w:rsidR="008E6E3E" w:rsidRDefault="008E6E3E">
      <w:pPr>
        <w:pStyle w:val="BodyText"/>
        <w:spacing w:before="8"/>
        <w:rPr>
          <w:sz w:val="23"/>
        </w:rPr>
      </w:pPr>
    </w:p>
    <w:p w14:paraId="19537888" w14:textId="77777777" w:rsidR="008E6E3E" w:rsidRDefault="00157F4D">
      <w:pPr>
        <w:pStyle w:val="ListParagraph"/>
        <w:numPr>
          <w:ilvl w:val="4"/>
          <w:numId w:val="57"/>
        </w:numPr>
        <w:tabs>
          <w:tab w:val="left" w:pos="2399"/>
          <w:tab w:val="left" w:pos="2400"/>
        </w:tabs>
        <w:rPr>
          <w:sz w:val="18"/>
        </w:rPr>
      </w:pPr>
      <w:r>
        <w:rPr>
          <w:sz w:val="18"/>
        </w:rPr>
        <w:t>Supervisors:</w:t>
      </w:r>
    </w:p>
    <w:p w14:paraId="19537889" w14:textId="77777777" w:rsidR="008E6E3E" w:rsidRDefault="008E6E3E">
      <w:pPr>
        <w:pStyle w:val="BodyText"/>
        <w:spacing w:before="8"/>
        <w:rPr>
          <w:sz w:val="23"/>
        </w:rPr>
      </w:pPr>
    </w:p>
    <w:p w14:paraId="1953788A" w14:textId="77777777" w:rsidR="008E6E3E" w:rsidRDefault="00157F4D">
      <w:pPr>
        <w:pStyle w:val="ListParagraph"/>
        <w:numPr>
          <w:ilvl w:val="5"/>
          <w:numId w:val="57"/>
        </w:numPr>
        <w:tabs>
          <w:tab w:val="left" w:pos="2760"/>
          <w:tab w:val="left" w:pos="2761"/>
        </w:tabs>
        <w:spacing w:before="1"/>
        <w:jc w:val="left"/>
        <w:rPr>
          <w:sz w:val="18"/>
        </w:rPr>
      </w:pPr>
      <w:r>
        <w:rPr>
          <w:sz w:val="18"/>
        </w:rPr>
        <w:t>Watch commander: 1=</w:t>
      </w:r>
      <w:r>
        <w:rPr>
          <w:spacing w:val="-1"/>
          <w:sz w:val="18"/>
        </w:rPr>
        <w:t xml:space="preserve"> </w:t>
      </w:r>
      <w:r>
        <w:rPr>
          <w:sz w:val="18"/>
        </w:rPr>
        <w:t>A1</w:t>
      </w:r>
    </w:p>
    <w:p w14:paraId="1953788B" w14:textId="77777777" w:rsidR="008E6E3E" w:rsidRDefault="008E6E3E">
      <w:pPr>
        <w:pStyle w:val="BodyText"/>
        <w:spacing w:before="8"/>
        <w:rPr>
          <w:sz w:val="23"/>
        </w:rPr>
      </w:pPr>
    </w:p>
    <w:p w14:paraId="1953788C" w14:textId="77777777" w:rsidR="008E6E3E" w:rsidRDefault="00157F4D">
      <w:pPr>
        <w:pStyle w:val="ListParagraph"/>
        <w:numPr>
          <w:ilvl w:val="5"/>
          <w:numId w:val="57"/>
        </w:numPr>
        <w:tabs>
          <w:tab w:val="left" w:pos="2760"/>
          <w:tab w:val="left" w:pos="2761"/>
        </w:tabs>
        <w:jc w:val="left"/>
        <w:rPr>
          <w:sz w:val="18"/>
        </w:rPr>
      </w:pPr>
      <w:r>
        <w:rPr>
          <w:sz w:val="18"/>
        </w:rPr>
        <w:t>Crew commanders: 3 = B1, C1 and</w:t>
      </w:r>
      <w:r>
        <w:rPr>
          <w:spacing w:val="-4"/>
          <w:sz w:val="18"/>
        </w:rPr>
        <w:t xml:space="preserve"> </w:t>
      </w:r>
      <w:r>
        <w:rPr>
          <w:sz w:val="18"/>
        </w:rPr>
        <w:t>D1</w:t>
      </w:r>
    </w:p>
    <w:p w14:paraId="1953788D" w14:textId="77777777" w:rsidR="008E6E3E" w:rsidRDefault="008E6E3E">
      <w:pPr>
        <w:pStyle w:val="BodyText"/>
        <w:spacing w:before="8"/>
        <w:rPr>
          <w:sz w:val="23"/>
        </w:rPr>
      </w:pPr>
    </w:p>
    <w:p w14:paraId="1953788E" w14:textId="77777777" w:rsidR="008E6E3E" w:rsidRDefault="00157F4D">
      <w:pPr>
        <w:pStyle w:val="ListParagraph"/>
        <w:numPr>
          <w:ilvl w:val="4"/>
          <w:numId w:val="57"/>
        </w:numPr>
        <w:tabs>
          <w:tab w:val="left" w:pos="2399"/>
          <w:tab w:val="left" w:pos="2400"/>
        </w:tabs>
        <w:rPr>
          <w:sz w:val="18"/>
        </w:rPr>
      </w:pPr>
      <w:r>
        <w:rPr>
          <w:sz w:val="18"/>
        </w:rPr>
        <w:t>Firefighters:</w:t>
      </w:r>
    </w:p>
    <w:p w14:paraId="1953788F" w14:textId="77777777" w:rsidR="008E6E3E" w:rsidRDefault="008E6E3E">
      <w:pPr>
        <w:pStyle w:val="BodyText"/>
        <w:spacing w:before="9"/>
        <w:rPr>
          <w:sz w:val="23"/>
        </w:rPr>
      </w:pPr>
    </w:p>
    <w:p w14:paraId="19537890" w14:textId="77777777" w:rsidR="008E6E3E" w:rsidRDefault="00157F4D">
      <w:pPr>
        <w:pStyle w:val="ListParagraph"/>
        <w:numPr>
          <w:ilvl w:val="5"/>
          <w:numId w:val="57"/>
        </w:numPr>
        <w:tabs>
          <w:tab w:val="left" w:pos="2760"/>
          <w:tab w:val="left" w:pos="2761"/>
        </w:tabs>
        <w:jc w:val="left"/>
        <w:rPr>
          <w:sz w:val="18"/>
        </w:rPr>
      </w:pPr>
      <w:r>
        <w:rPr>
          <w:sz w:val="18"/>
        </w:rPr>
        <w:t>Total —</w:t>
      </w:r>
      <w:r>
        <w:rPr>
          <w:spacing w:val="-5"/>
          <w:sz w:val="18"/>
        </w:rPr>
        <w:t xml:space="preserve"> </w:t>
      </w:r>
      <w:r>
        <w:rPr>
          <w:sz w:val="18"/>
        </w:rPr>
        <w:t>10.</w:t>
      </w:r>
    </w:p>
    <w:p w14:paraId="19537891" w14:textId="77777777" w:rsidR="008E6E3E" w:rsidRDefault="008E6E3E">
      <w:pPr>
        <w:pStyle w:val="BodyText"/>
        <w:spacing w:before="8"/>
        <w:rPr>
          <w:sz w:val="23"/>
        </w:rPr>
      </w:pPr>
    </w:p>
    <w:p w14:paraId="19537892" w14:textId="77777777" w:rsidR="008E6E3E" w:rsidRDefault="00157F4D">
      <w:pPr>
        <w:pStyle w:val="ListParagraph"/>
        <w:numPr>
          <w:ilvl w:val="5"/>
          <w:numId w:val="57"/>
        </w:numPr>
        <w:tabs>
          <w:tab w:val="left" w:pos="2760"/>
          <w:tab w:val="left" w:pos="2761"/>
        </w:tabs>
        <w:jc w:val="left"/>
        <w:rPr>
          <w:sz w:val="18"/>
        </w:rPr>
      </w:pPr>
      <w:r>
        <w:rPr>
          <w:sz w:val="18"/>
        </w:rPr>
        <w:t>A2 and</w:t>
      </w:r>
      <w:r>
        <w:rPr>
          <w:spacing w:val="-3"/>
          <w:sz w:val="18"/>
        </w:rPr>
        <w:t xml:space="preserve"> </w:t>
      </w:r>
      <w:r>
        <w:rPr>
          <w:sz w:val="18"/>
        </w:rPr>
        <w:t>A3.</w:t>
      </w:r>
    </w:p>
    <w:p w14:paraId="19537893" w14:textId="77777777" w:rsidR="008E6E3E" w:rsidRDefault="008E6E3E">
      <w:pPr>
        <w:pStyle w:val="BodyText"/>
        <w:spacing w:before="8"/>
        <w:rPr>
          <w:sz w:val="23"/>
        </w:rPr>
      </w:pPr>
    </w:p>
    <w:p w14:paraId="19537894" w14:textId="77777777" w:rsidR="008E6E3E" w:rsidRDefault="00157F4D">
      <w:pPr>
        <w:pStyle w:val="ListParagraph"/>
        <w:numPr>
          <w:ilvl w:val="5"/>
          <w:numId w:val="57"/>
        </w:numPr>
        <w:tabs>
          <w:tab w:val="left" w:pos="2760"/>
          <w:tab w:val="left" w:pos="2761"/>
        </w:tabs>
        <w:spacing w:before="1"/>
        <w:jc w:val="left"/>
        <w:rPr>
          <w:sz w:val="18"/>
        </w:rPr>
      </w:pPr>
      <w:r>
        <w:rPr>
          <w:sz w:val="18"/>
        </w:rPr>
        <w:t>B2 and</w:t>
      </w:r>
      <w:r>
        <w:rPr>
          <w:spacing w:val="-3"/>
          <w:sz w:val="18"/>
        </w:rPr>
        <w:t xml:space="preserve"> </w:t>
      </w:r>
      <w:r>
        <w:rPr>
          <w:sz w:val="18"/>
        </w:rPr>
        <w:t>B3.</w:t>
      </w:r>
    </w:p>
    <w:p w14:paraId="19537895" w14:textId="77777777" w:rsidR="008E6E3E" w:rsidRDefault="008E6E3E">
      <w:pPr>
        <w:pStyle w:val="BodyText"/>
        <w:spacing w:before="8"/>
        <w:rPr>
          <w:sz w:val="23"/>
        </w:rPr>
      </w:pPr>
    </w:p>
    <w:p w14:paraId="19537896" w14:textId="77777777" w:rsidR="008E6E3E" w:rsidRDefault="00157F4D">
      <w:pPr>
        <w:pStyle w:val="ListParagraph"/>
        <w:numPr>
          <w:ilvl w:val="5"/>
          <w:numId w:val="57"/>
        </w:numPr>
        <w:tabs>
          <w:tab w:val="left" w:pos="2759"/>
          <w:tab w:val="left" w:pos="2761"/>
        </w:tabs>
        <w:jc w:val="left"/>
        <w:rPr>
          <w:sz w:val="18"/>
        </w:rPr>
      </w:pPr>
      <w:r>
        <w:rPr>
          <w:sz w:val="18"/>
        </w:rPr>
        <w:t>C2, C3 and</w:t>
      </w:r>
      <w:r>
        <w:rPr>
          <w:spacing w:val="-5"/>
          <w:sz w:val="18"/>
        </w:rPr>
        <w:t xml:space="preserve"> </w:t>
      </w:r>
      <w:r>
        <w:rPr>
          <w:sz w:val="18"/>
        </w:rPr>
        <w:t>C4.</w:t>
      </w:r>
    </w:p>
    <w:p w14:paraId="19537897" w14:textId="77777777" w:rsidR="008E6E3E" w:rsidRDefault="008E6E3E">
      <w:pPr>
        <w:pStyle w:val="BodyText"/>
        <w:spacing w:before="8"/>
        <w:rPr>
          <w:sz w:val="23"/>
        </w:rPr>
      </w:pPr>
    </w:p>
    <w:p w14:paraId="19537898" w14:textId="77777777" w:rsidR="008E6E3E" w:rsidRDefault="00157F4D">
      <w:pPr>
        <w:pStyle w:val="ListParagraph"/>
        <w:numPr>
          <w:ilvl w:val="5"/>
          <w:numId w:val="57"/>
        </w:numPr>
        <w:tabs>
          <w:tab w:val="left" w:pos="2759"/>
          <w:tab w:val="left" w:pos="2761"/>
        </w:tabs>
        <w:jc w:val="left"/>
        <w:rPr>
          <w:sz w:val="18"/>
        </w:rPr>
      </w:pPr>
      <w:r>
        <w:rPr>
          <w:sz w:val="18"/>
        </w:rPr>
        <w:t>D2, D3 and</w:t>
      </w:r>
      <w:r>
        <w:rPr>
          <w:spacing w:val="-5"/>
          <w:sz w:val="18"/>
        </w:rPr>
        <w:t xml:space="preserve"> </w:t>
      </w:r>
      <w:r>
        <w:rPr>
          <w:sz w:val="18"/>
        </w:rPr>
        <w:t>D4.</w:t>
      </w:r>
    </w:p>
    <w:p w14:paraId="19537899" w14:textId="77777777" w:rsidR="008E6E3E" w:rsidRDefault="008E6E3E">
      <w:pPr>
        <w:pStyle w:val="BodyText"/>
        <w:rPr>
          <w:sz w:val="20"/>
        </w:rPr>
      </w:pPr>
    </w:p>
    <w:p w14:paraId="1953789A" w14:textId="77777777" w:rsidR="008E6E3E" w:rsidRDefault="008E6E3E">
      <w:pPr>
        <w:pStyle w:val="BodyText"/>
        <w:spacing w:before="7"/>
        <w:rPr>
          <w:sz w:val="24"/>
        </w:rPr>
      </w:pPr>
    </w:p>
    <w:p w14:paraId="1953789B" w14:textId="77777777" w:rsidR="008E6E3E" w:rsidRDefault="00157F4D">
      <w:pPr>
        <w:ind w:left="2490"/>
        <w:rPr>
          <w:b/>
          <w:sz w:val="18"/>
        </w:rPr>
      </w:pPr>
      <w:r>
        <w:rPr>
          <w:b/>
          <w:sz w:val="18"/>
        </w:rPr>
        <w:t>Table 10-1. Minimum numbers of appliances/vehicles and personnel riding the MFTs</w:t>
      </w:r>
    </w:p>
    <w:p w14:paraId="1953789C" w14:textId="77777777" w:rsidR="008E6E3E" w:rsidRDefault="00031BBA">
      <w:pPr>
        <w:pStyle w:val="BodyText"/>
        <w:spacing w:before="3"/>
        <w:rPr>
          <w:b/>
          <w:sz w:val="10"/>
        </w:rPr>
      </w:pPr>
      <w:r>
        <w:pict w14:anchorId="19538681">
          <v:group id="_x0000_s1347" style="position:absolute;margin-left:146.6pt;margin-top:7.85pt;width:319.4pt;height:296.6pt;z-index:-251696128;mso-wrap-distance-left:0;mso-wrap-distance-right:0;mso-position-horizontal-relative:page" coordorigin="2932,157" coordsize="6388,5932">
            <v:shape id="_x0000_s1352" type="#_x0000_t75" style="position:absolute;left:2931;top:157;width:6388;height:5932">
              <v:imagedata r:id="rId72" o:title=""/>
            </v:shape>
            <v:shape id="_x0000_s1351" type="#_x0000_t202" style="position:absolute;left:3440;top:826;width:472;height:210" filled="f" stroked="f">
              <v:textbox inset="0,0,0,0">
                <w:txbxContent>
                  <w:p w14:paraId="195388E0" w14:textId="77777777" w:rsidR="008E6E3E" w:rsidRDefault="00157F4D">
                    <w:pPr>
                      <w:spacing w:before="2"/>
                      <w:rPr>
                        <w:rFonts w:ascii="Arial Narrow"/>
                        <w:sz w:val="18"/>
                      </w:rPr>
                    </w:pPr>
                    <w:r>
                      <w:rPr>
                        <w:rFonts w:ascii="Arial Narrow"/>
                        <w:color w:val="373435"/>
                        <w:w w:val="105"/>
                        <w:sz w:val="18"/>
                      </w:rPr>
                      <w:t>MFT A</w:t>
                    </w:r>
                  </w:p>
                </w:txbxContent>
              </v:textbox>
            </v:shape>
            <v:shape id="_x0000_s1350" type="#_x0000_t202" style="position:absolute;left:3401;top:2084;width:482;height:210" filled="f" stroked="f">
              <v:textbox inset="0,0,0,0">
                <w:txbxContent>
                  <w:p w14:paraId="195388E1" w14:textId="77777777" w:rsidR="008E6E3E" w:rsidRDefault="00157F4D">
                    <w:pPr>
                      <w:spacing w:before="2"/>
                      <w:rPr>
                        <w:rFonts w:ascii="Arial Narrow"/>
                        <w:sz w:val="18"/>
                      </w:rPr>
                    </w:pPr>
                    <w:r>
                      <w:rPr>
                        <w:rFonts w:ascii="Arial Narrow"/>
                        <w:color w:val="373435"/>
                        <w:w w:val="105"/>
                        <w:sz w:val="18"/>
                      </w:rPr>
                      <w:t>MFT B</w:t>
                    </w:r>
                  </w:p>
                </w:txbxContent>
              </v:textbox>
            </v:shape>
            <v:shape id="_x0000_s1349" type="#_x0000_t202" style="position:absolute;left:3459;top:3599;width:490;height:210" filled="f" stroked="f">
              <v:textbox inset="0,0,0,0">
                <w:txbxContent>
                  <w:p w14:paraId="195388E2" w14:textId="77777777" w:rsidR="008E6E3E" w:rsidRDefault="00157F4D">
                    <w:pPr>
                      <w:spacing w:before="2"/>
                      <w:rPr>
                        <w:rFonts w:ascii="Arial Narrow"/>
                        <w:sz w:val="18"/>
                      </w:rPr>
                    </w:pPr>
                    <w:r>
                      <w:rPr>
                        <w:rFonts w:ascii="Arial Narrow"/>
                        <w:color w:val="373435"/>
                        <w:w w:val="105"/>
                        <w:sz w:val="18"/>
                      </w:rPr>
                      <w:t>MFT C</w:t>
                    </w:r>
                  </w:p>
                </w:txbxContent>
              </v:textbox>
            </v:shape>
            <v:shape id="_x0000_s1348" type="#_x0000_t202" style="position:absolute;left:3488;top:5178;width:490;height:210" filled="f" stroked="f">
              <v:textbox inset="0,0,0,0">
                <w:txbxContent>
                  <w:p w14:paraId="195388E3" w14:textId="77777777" w:rsidR="008E6E3E" w:rsidRDefault="00157F4D">
                    <w:pPr>
                      <w:spacing w:before="2"/>
                      <w:rPr>
                        <w:rFonts w:ascii="Arial Narrow"/>
                        <w:sz w:val="18"/>
                      </w:rPr>
                    </w:pPr>
                    <w:r>
                      <w:rPr>
                        <w:rFonts w:ascii="Arial Narrow"/>
                        <w:color w:val="373435"/>
                        <w:w w:val="105"/>
                        <w:sz w:val="18"/>
                      </w:rPr>
                      <w:t>MFT D</w:t>
                    </w:r>
                  </w:p>
                </w:txbxContent>
              </v:textbox>
            </v:shape>
            <w10:wrap type="topAndBottom" anchorx="page"/>
          </v:group>
        </w:pict>
      </w:r>
    </w:p>
    <w:p w14:paraId="1953789D" w14:textId="77777777" w:rsidR="008E6E3E" w:rsidRDefault="008E6E3E">
      <w:pPr>
        <w:rPr>
          <w:sz w:val="10"/>
        </w:rPr>
        <w:sectPr w:rsidR="008E6E3E">
          <w:pgSz w:w="12240" w:h="15840"/>
          <w:pgMar w:top="1500" w:right="720" w:bottom="280" w:left="0" w:header="1229" w:footer="0" w:gutter="0"/>
          <w:cols w:space="720"/>
        </w:sectPr>
      </w:pPr>
    </w:p>
    <w:p w14:paraId="1953789E" w14:textId="77777777" w:rsidR="008E6E3E" w:rsidRDefault="008E6E3E">
      <w:pPr>
        <w:pStyle w:val="BodyText"/>
        <w:spacing w:before="1"/>
        <w:rPr>
          <w:b/>
          <w:sz w:val="19"/>
        </w:rPr>
      </w:pPr>
    </w:p>
    <w:p w14:paraId="1953789F" w14:textId="77777777" w:rsidR="008E6E3E" w:rsidRDefault="00157F4D">
      <w:pPr>
        <w:spacing w:before="94"/>
        <w:ind w:left="1320"/>
        <w:rPr>
          <w:i/>
          <w:sz w:val="18"/>
        </w:rPr>
      </w:pPr>
      <w:r>
        <w:rPr>
          <w:i/>
          <w:sz w:val="18"/>
        </w:rPr>
        <w:t>Notes:</w:t>
      </w:r>
    </w:p>
    <w:p w14:paraId="195378A0" w14:textId="77777777" w:rsidR="008E6E3E" w:rsidRDefault="008E6E3E">
      <w:pPr>
        <w:pStyle w:val="BodyText"/>
        <w:spacing w:before="8"/>
        <w:rPr>
          <w:i/>
          <w:sz w:val="23"/>
        </w:rPr>
      </w:pPr>
    </w:p>
    <w:p w14:paraId="195378A1" w14:textId="77777777" w:rsidR="008E6E3E" w:rsidRDefault="00157F4D">
      <w:pPr>
        <w:pStyle w:val="ListParagraph"/>
        <w:numPr>
          <w:ilvl w:val="0"/>
          <w:numId w:val="56"/>
        </w:numPr>
        <w:tabs>
          <w:tab w:val="left" w:pos="2399"/>
          <w:tab w:val="left" w:pos="2400"/>
        </w:tabs>
        <w:spacing w:line="278" w:lineRule="auto"/>
        <w:ind w:right="600"/>
        <w:rPr>
          <w:i/>
          <w:sz w:val="18"/>
        </w:rPr>
      </w:pPr>
      <w:r>
        <w:rPr>
          <w:i/>
          <w:sz w:val="18"/>
        </w:rPr>
        <w:t>For this example, the RFFS is deployed from a single fire station at an airport with a single runway, designated</w:t>
      </w:r>
      <w:r>
        <w:rPr>
          <w:i/>
          <w:spacing w:val="-2"/>
          <w:sz w:val="18"/>
        </w:rPr>
        <w:t xml:space="preserve"> </w:t>
      </w:r>
      <w:r>
        <w:rPr>
          <w:i/>
          <w:sz w:val="18"/>
        </w:rPr>
        <w:t>06-24.</w:t>
      </w:r>
    </w:p>
    <w:p w14:paraId="195378A2" w14:textId="77777777" w:rsidR="008E6E3E" w:rsidRDefault="008E6E3E">
      <w:pPr>
        <w:pStyle w:val="BodyText"/>
        <w:spacing w:before="10"/>
        <w:rPr>
          <w:i/>
          <w:sz w:val="20"/>
        </w:rPr>
      </w:pPr>
    </w:p>
    <w:p w14:paraId="195378A3" w14:textId="77777777" w:rsidR="008E6E3E" w:rsidRDefault="00157F4D">
      <w:pPr>
        <w:pStyle w:val="ListParagraph"/>
        <w:numPr>
          <w:ilvl w:val="0"/>
          <w:numId w:val="56"/>
        </w:numPr>
        <w:tabs>
          <w:tab w:val="left" w:pos="2399"/>
          <w:tab w:val="left" w:pos="2400"/>
        </w:tabs>
        <w:ind w:left="2399"/>
        <w:rPr>
          <w:i/>
          <w:sz w:val="18"/>
        </w:rPr>
      </w:pPr>
      <w:r>
        <w:rPr>
          <w:i/>
          <w:sz w:val="18"/>
        </w:rPr>
        <w:t>Time has been defined in minutes and</w:t>
      </w:r>
      <w:r>
        <w:rPr>
          <w:i/>
          <w:spacing w:val="-1"/>
          <w:sz w:val="18"/>
        </w:rPr>
        <w:t xml:space="preserve"> </w:t>
      </w:r>
      <w:r>
        <w:rPr>
          <w:i/>
          <w:sz w:val="18"/>
        </w:rPr>
        <w:t>seconds.</w:t>
      </w:r>
    </w:p>
    <w:p w14:paraId="195378A4" w14:textId="77777777" w:rsidR="008E6E3E" w:rsidRDefault="008E6E3E">
      <w:pPr>
        <w:pStyle w:val="BodyText"/>
        <w:spacing w:before="8"/>
        <w:rPr>
          <w:i/>
          <w:sz w:val="23"/>
        </w:rPr>
      </w:pPr>
    </w:p>
    <w:p w14:paraId="195378A5" w14:textId="77777777" w:rsidR="008E6E3E" w:rsidRDefault="00157F4D">
      <w:pPr>
        <w:pStyle w:val="ListParagraph"/>
        <w:numPr>
          <w:ilvl w:val="0"/>
          <w:numId w:val="56"/>
        </w:numPr>
        <w:tabs>
          <w:tab w:val="left" w:pos="2399"/>
          <w:tab w:val="left" w:pos="2400"/>
        </w:tabs>
        <w:ind w:left="2399"/>
        <w:rPr>
          <w:i/>
          <w:sz w:val="18"/>
        </w:rPr>
      </w:pPr>
      <w:r>
        <w:rPr>
          <w:i/>
          <w:sz w:val="18"/>
        </w:rPr>
        <w:t>For this TRA the dispatcher is outside of the minimum number of RFF</w:t>
      </w:r>
      <w:r>
        <w:rPr>
          <w:i/>
          <w:spacing w:val="-8"/>
          <w:sz w:val="18"/>
        </w:rPr>
        <w:t xml:space="preserve"> </w:t>
      </w:r>
      <w:r>
        <w:rPr>
          <w:i/>
          <w:sz w:val="18"/>
        </w:rPr>
        <w:t>personnel.</w:t>
      </w:r>
    </w:p>
    <w:p w14:paraId="195378A6" w14:textId="77777777" w:rsidR="008E6E3E" w:rsidRDefault="008E6E3E">
      <w:pPr>
        <w:pStyle w:val="BodyText"/>
        <w:spacing w:before="9"/>
        <w:rPr>
          <w:i/>
          <w:sz w:val="23"/>
        </w:rPr>
      </w:pPr>
    </w:p>
    <w:p w14:paraId="195378A7" w14:textId="77777777" w:rsidR="008E6E3E" w:rsidRDefault="00157F4D">
      <w:pPr>
        <w:ind w:left="1320"/>
        <w:rPr>
          <w:i/>
          <w:sz w:val="18"/>
        </w:rPr>
      </w:pPr>
      <w:r>
        <w:rPr>
          <w:i/>
          <w:sz w:val="18"/>
        </w:rPr>
        <w:t>Stated objectives for the RFFS:</w:t>
      </w:r>
    </w:p>
    <w:p w14:paraId="195378A8" w14:textId="77777777" w:rsidR="008E6E3E" w:rsidRDefault="008E6E3E">
      <w:pPr>
        <w:pStyle w:val="BodyText"/>
        <w:spacing w:before="8"/>
        <w:rPr>
          <w:i/>
          <w:sz w:val="23"/>
        </w:rPr>
      </w:pPr>
    </w:p>
    <w:p w14:paraId="195378A9" w14:textId="77777777" w:rsidR="008E6E3E" w:rsidRDefault="00157F4D">
      <w:pPr>
        <w:pStyle w:val="ListParagraph"/>
        <w:numPr>
          <w:ilvl w:val="1"/>
          <w:numId w:val="56"/>
        </w:numPr>
        <w:tabs>
          <w:tab w:val="left" w:pos="2760"/>
        </w:tabs>
        <w:rPr>
          <w:i/>
          <w:sz w:val="18"/>
        </w:rPr>
      </w:pPr>
      <w:r>
        <w:rPr>
          <w:i/>
          <w:sz w:val="18"/>
        </w:rPr>
        <w:t>instigate aerodrome emergency</w:t>
      </w:r>
      <w:r>
        <w:rPr>
          <w:i/>
          <w:spacing w:val="-1"/>
          <w:sz w:val="18"/>
        </w:rPr>
        <w:t xml:space="preserve"> </w:t>
      </w:r>
      <w:r>
        <w:rPr>
          <w:i/>
          <w:sz w:val="18"/>
        </w:rPr>
        <w:t>plan;</w:t>
      </w:r>
    </w:p>
    <w:p w14:paraId="195378AA" w14:textId="77777777" w:rsidR="008E6E3E" w:rsidRDefault="008E6E3E">
      <w:pPr>
        <w:pStyle w:val="BodyText"/>
        <w:spacing w:before="8"/>
        <w:rPr>
          <w:i/>
          <w:sz w:val="23"/>
        </w:rPr>
      </w:pPr>
    </w:p>
    <w:p w14:paraId="195378AB" w14:textId="77777777" w:rsidR="008E6E3E" w:rsidRDefault="00157F4D">
      <w:pPr>
        <w:pStyle w:val="ListParagraph"/>
        <w:numPr>
          <w:ilvl w:val="1"/>
          <w:numId w:val="56"/>
        </w:numPr>
        <w:tabs>
          <w:tab w:val="left" w:pos="2760"/>
        </w:tabs>
        <w:spacing w:before="1"/>
        <w:rPr>
          <w:i/>
          <w:sz w:val="18"/>
        </w:rPr>
      </w:pPr>
      <w:r>
        <w:rPr>
          <w:i/>
          <w:sz w:val="18"/>
        </w:rPr>
        <w:t>respond within the required response</w:t>
      </w:r>
      <w:r>
        <w:rPr>
          <w:i/>
          <w:spacing w:val="-2"/>
          <w:sz w:val="18"/>
        </w:rPr>
        <w:t xml:space="preserve"> </w:t>
      </w:r>
      <w:r>
        <w:rPr>
          <w:i/>
          <w:sz w:val="18"/>
        </w:rPr>
        <w:t>time;</w:t>
      </w:r>
    </w:p>
    <w:p w14:paraId="195378AC" w14:textId="77777777" w:rsidR="008E6E3E" w:rsidRDefault="008E6E3E">
      <w:pPr>
        <w:pStyle w:val="BodyText"/>
        <w:spacing w:before="8"/>
        <w:rPr>
          <w:i/>
          <w:sz w:val="23"/>
        </w:rPr>
      </w:pPr>
    </w:p>
    <w:p w14:paraId="195378AD" w14:textId="77777777" w:rsidR="008E6E3E" w:rsidRDefault="00157F4D">
      <w:pPr>
        <w:pStyle w:val="ListParagraph"/>
        <w:numPr>
          <w:ilvl w:val="1"/>
          <w:numId w:val="56"/>
        </w:numPr>
        <w:tabs>
          <w:tab w:val="left" w:pos="2759"/>
          <w:tab w:val="left" w:pos="2760"/>
        </w:tabs>
        <w:rPr>
          <w:i/>
          <w:sz w:val="18"/>
        </w:rPr>
      </w:pPr>
      <w:r>
        <w:rPr>
          <w:i/>
          <w:sz w:val="18"/>
        </w:rPr>
        <w:t>select appropriate route and</w:t>
      </w:r>
      <w:r>
        <w:rPr>
          <w:i/>
          <w:spacing w:val="-1"/>
          <w:sz w:val="18"/>
        </w:rPr>
        <w:t xml:space="preserve"> </w:t>
      </w:r>
      <w:r>
        <w:rPr>
          <w:i/>
          <w:sz w:val="18"/>
        </w:rPr>
        <w:t>communications;</w:t>
      </w:r>
    </w:p>
    <w:p w14:paraId="195378AE" w14:textId="77777777" w:rsidR="008E6E3E" w:rsidRDefault="008E6E3E">
      <w:pPr>
        <w:pStyle w:val="BodyText"/>
        <w:spacing w:before="8"/>
        <w:rPr>
          <w:i/>
          <w:sz w:val="23"/>
        </w:rPr>
      </w:pPr>
    </w:p>
    <w:p w14:paraId="195378AF" w14:textId="77777777" w:rsidR="008E6E3E" w:rsidRDefault="00157F4D">
      <w:pPr>
        <w:pStyle w:val="ListParagraph"/>
        <w:numPr>
          <w:ilvl w:val="1"/>
          <w:numId w:val="56"/>
        </w:numPr>
        <w:tabs>
          <w:tab w:val="left" w:pos="2760"/>
        </w:tabs>
        <w:rPr>
          <w:i/>
          <w:sz w:val="18"/>
        </w:rPr>
      </w:pPr>
      <w:r>
        <w:rPr>
          <w:i/>
          <w:sz w:val="18"/>
        </w:rPr>
        <w:t>position appliances in optimum positions and operate</w:t>
      </w:r>
      <w:r>
        <w:rPr>
          <w:i/>
          <w:spacing w:val="-4"/>
          <w:sz w:val="18"/>
        </w:rPr>
        <w:t xml:space="preserve"> </w:t>
      </w:r>
      <w:r>
        <w:rPr>
          <w:i/>
          <w:sz w:val="18"/>
        </w:rPr>
        <w:t>effectively;</w:t>
      </w:r>
    </w:p>
    <w:p w14:paraId="195378B0" w14:textId="77777777" w:rsidR="008E6E3E" w:rsidRDefault="008E6E3E">
      <w:pPr>
        <w:pStyle w:val="BodyText"/>
        <w:spacing w:before="9"/>
        <w:rPr>
          <w:i/>
          <w:sz w:val="23"/>
        </w:rPr>
      </w:pPr>
    </w:p>
    <w:p w14:paraId="195378B1" w14:textId="77777777" w:rsidR="008E6E3E" w:rsidRDefault="00157F4D">
      <w:pPr>
        <w:pStyle w:val="ListParagraph"/>
        <w:numPr>
          <w:ilvl w:val="1"/>
          <w:numId w:val="56"/>
        </w:numPr>
        <w:tabs>
          <w:tab w:val="left" w:pos="2760"/>
        </w:tabs>
        <w:rPr>
          <w:i/>
          <w:sz w:val="18"/>
        </w:rPr>
      </w:pPr>
      <w:r>
        <w:rPr>
          <w:i/>
          <w:sz w:val="18"/>
        </w:rPr>
        <w:t>instigate incident command</w:t>
      </w:r>
      <w:r>
        <w:rPr>
          <w:i/>
          <w:spacing w:val="-1"/>
          <w:sz w:val="18"/>
        </w:rPr>
        <w:t xml:space="preserve"> </w:t>
      </w:r>
      <w:r>
        <w:rPr>
          <w:i/>
          <w:sz w:val="18"/>
        </w:rPr>
        <w:t>system;</w:t>
      </w:r>
    </w:p>
    <w:p w14:paraId="195378B2" w14:textId="77777777" w:rsidR="008E6E3E" w:rsidRDefault="008E6E3E">
      <w:pPr>
        <w:pStyle w:val="BodyText"/>
        <w:spacing w:before="8"/>
        <w:rPr>
          <w:i/>
          <w:sz w:val="23"/>
        </w:rPr>
      </w:pPr>
    </w:p>
    <w:p w14:paraId="195378B3" w14:textId="77777777" w:rsidR="008E6E3E" w:rsidRDefault="00157F4D">
      <w:pPr>
        <w:pStyle w:val="ListParagraph"/>
        <w:numPr>
          <w:ilvl w:val="1"/>
          <w:numId w:val="56"/>
        </w:numPr>
        <w:tabs>
          <w:tab w:val="left" w:pos="2759"/>
          <w:tab w:val="left" w:pos="2760"/>
        </w:tabs>
        <w:rPr>
          <w:i/>
          <w:sz w:val="18"/>
        </w:rPr>
      </w:pPr>
      <w:r>
        <w:rPr>
          <w:i/>
          <w:sz w:val="18"/>
        </w:rPr>
        <w:t>suppress/extinguish any</w:t>
      </w:r>
      <w:r>
        <w:rPr>
          <w:i/>
          <w:spacing w:val="-2"/>
          <w:sz w:val="18"/>
        </w:rPr>
        <w:t xml:space="preserve"> </w:t>
      </w:r>
      <w:r>
        <w:rPr>
          <w:i/>
          <w:sz w:val="18"/>
        </w:rPr>
        <w:t>fires;</w:t>
      </w:r>
    </w:p>
    <w:p w14:paraId="195378B4" w14:textId="77777777" w:rsidR="008E6E3E" w:rsidRDefault="008E6E3E">
      <w:pPr>
        <w:pStyle w:val="BodyText"/>
        <w:spacing w:before="8"/>
        <w:rPr>
          <w:i/>
          <w:sz w:val="23"/>
        </w:rPr>
      </w:pPr>
    </w:p>
    <w:p w14:paraId="195378B5" w14:textId="77777777" w:rsidR="008E6E3E" w:rsidRDefault="00157F4D">
      <w:pPr>
        <w:pStyle w:val="ListParagraph"/>
        <w:numPr>
          <w:ilvl w:val="1"/>
          <w:numId w:val="56"/>
        </w:numPr>
        <w:tabs>
          <w:tab w:val="left" w:pos="2760"/>
          <w:tab w:val="left" w:pos="2761"/>
        </w:tabs>
        <w:spacing w:before="1"/>
        <w:ind w:left="2760" w:hanging="361"/>
        <w:rPr>
          <w:i/>
          <w:sz w:val="18"/>
        </w:rPr>
      </w:pPr>
      <w:r>
        <w:rPr>
          <w:i/>
          <w:sz w:val="18"/>
        </w:rPr>
        <w:t>assist with self-evacuation of the</w:t>
      </w:r>
      <w:r>
        <w:rPr>
          <w:i/>
          <w:spacing w:val="-2"/>
          <w:sz w:val="18"/>
        </w:rPr>
        <w:t xml:space="preserve"> </w:t>
      </w:r>
      <w:r>
        <w:rPr>
          <w:i/>
          <w:sz w:val="18"/>
        </w:rPr>
        <w:t>aircraft;</w:t>
      </w:r>
    </w:p>
    <w:p w14:paraId="195378B6" w14:textId="77777777" w:rsidR="008E6E3E" w:rsidRDefault="008E6E3E">
      <w:pPr>
        <w:pStyle w:val="BodyText"/>
        <w:spacing w:before="8"/>
        <w:rPr>
          <w:i/>
          <w:sz w:val="23"/>
        </w:rPr>
      </w:pPr>
    </w:p>
    <w:p w14:paraId="195378B7" w14:textId="77777777" w:rsidR="008E6E3E" w:rsidRDefault="00157F4D">
      <w:pPr>
        <w:pStyle w:val="ListParagraph"/>
        <w:numPr>
          <w:ilvl w:val="1"/>
          <w:numId w:val="56"/>
        </w:numPr>
        <w:tabs>
          <w:tab w:val="left" w:pos="2759"/>
          <w:tab w:val="left" w:pos="2760"/>
        </w:tabs>
        <w:rPr>
          <w:i/>
          <w:sz w:val="18"/>
        </w:rPr>
      </w:pPr>
      <w:r>
        <w:rPr>
          <w:i/>
          <w:sz w:val="18"/>
        </w:rPr>
        <w:t>if appropriate, extinguish any internal fire;</w:t>
      </w:r>
    </w:p>
    <w:p w14:paraId="195378B8" w14:textId="77777777" w:rsidR="008E6E3E" w:rsidRDefault="008E6E3E">
      <w:pPr>
        <w:pStyle w:val="BodyText"/>
        <w:spacing w:before="8"/>
        <w:rPr>
          <w:i/>
          <w:sz w:val="23"/>
        </w:rPr>
      </w:pPr>
    </w:p>
    <w:p w14:paraId="195378B9" w14:textId="77777777" w:rsidR="008E6E3E" w:rsidRDefault="00157F4D">
      <w:pPr>
        <w:pStyle w:val="ListParagraph"/>
        <w:numPr>
          <w:ilvl w:val="1"/>
          <w:numId w:val="56"/>
        </w:numPr>
        <w:tabs>
          <w:tab w:val="left" w:pos="2760"/>
          <w:tab w:val="left" w:pos="2761"/>
        </w:tabs>
        <w:spacing w:before="1"/>
        <w:ind w:left="2760" w:hanging="361"/>
        <w:rPr>
          <w:i/>
          <w:sz w:val="18"/>
        </w:rPr>
      </w:pPr>
      <w:r>
        <w:rPr>
          <w:i/>
          <w:sz w:val="18"/>
        </w:rPr>
        <w:t>if required, ventilate aircraft to create survivable</w:t>
      </w:r>
      <w:r>
        <w:rPr>
          <w:i/>
          <w:spacing w:val="-4"/>
          <w:sz w:val="18"/>
        </w:rPr>
        <w:t xml:space="preserve"> </w:t>
      </w:r>
      <w:r>
        <w:rPr>
          <w:i/>
          <w:sz w:val="18"/>
        </w:rPr>
        <w:t>conditions;</w:t>
      </w:r>
    </w:p>
    <w:p w14:paraId="195378BA" w14:textId="77777777" w:rsidR="008E6E3E" w:rsidRDefault="008E6E3E">
      <w:pPr>
        <w:pStyle w:val="BodyText"/>
        <w:spacing w:before="8"/>
        <w:rPr>
          <w:i/>
          <w:sz w:val="23"/>
        </w:rPr>
      </w:pPr>
    </w:p>
    <w:p w14:paraId="195378BB" w14:textId="77777777" w:rsidR="008E6E3E" w:rsidRDefault="00157F4D">
      <w:pPr>
        <w:pStyle w:val="ListParagraph"/>
        <w:numPr>
          <w:ilvl w:val="1"/>
          <w:numId w:val="56"/>
        </w:numPr>
        <w:tabs>
          <w:tab w:val="left" w:pos="2759"/>
          <w:tab w:val="left" w:pos="2761"/>
        </w:tabs>
        <w:ind w:left="2760" w:hanging="361"/>
        <w:rPr>
          <w:i/>
          <w:sz w:val="18"/>
        </w:rPr>
      </w:pPr>
      <w:r>
        <w:rPr>
          <w:i/>
          <w:sz w:val="18"/>
        </w:rPr>
        <w:t>maintain post fire control of the critical area;</w:t>
      </w:r>
      <w:r>
        <w:rPr>
          <w:i/>
          <w:spacing w:val="-3"/>
          <w:sz w:val="18"/>
        </w:rPr>
        <w:t xml:space="preserve"> </w:t>
      </w:r>
      <w:r>
        <w:rPr>
          <w:i/>
          <w:sz w:val="18"/>
        </w:rPr>
        <w:t>and</w:t>
      </w:r>
    </w:p>
    <w:p w14:paraId="195378BC" w14:textId="77777777" w:rsidR="008E6E3E" w:rsidRDefault="008E6E3E">
      <w:pPr>
        <w:pStyle w:val="BodyText"/>
        <w:spacing w:before="8"/>
        <w:rPr>
          <w:i/>
          <w:sz w:val="23"/>
        </w:rPr>
      </w:pPr>
    </w:p>
    <w:p w14:paraId="195378BD" w14:textId="77777777" w:rsidR="008E6E3E" w:rsidRDefault="00157F4D">
      <w:pPr>
        <w:pStyle w:val="ListParagraph"/>
        <w:numPr>
          <w:ilvl w:val="1"/>
          <w:numId w:val="56"/>
        </w:numPr>
        <w:tabs>
          <w:tab w:val="left" w:pos="2759"/>
          <w:tab w:val="left" w:pos="2760"/>
        </w:tabs>
        <w:rPr>
          <w:i/>
          <w:sz w:val="18"/>
        </w:rPr>
      </w:pPr>
      <w:r>
        <w:rPr>
          <w:i/>
          <w:sz w:val="18"/>
        </w:rPr>
        <w:t>preserve</w:t>
      </w:r>
      <w:r>
        <w:rPr>
          <w:i/>
          <w:spacing w:val="-2"/>
          <w:sz w:val="18"/>
        </w:rPr>
        <w:t xml:space="preserve"> </w:t>
      </w:r>
      <w:r>
        <w:rPr>
          <w:i/>
          <w:sz w:val="18"/>
        </w:rPr>
        <w:t>evidence.</w:t>
      </w:r>
    </w:p>
    <w:p w14:paraId="195378BE" w14:textId="77777777" w:rsidR="008E6E3E" w:rsidRDefault="008E6E3E">
      <w:pPr>
        <w:rPr>
          <w:sz w:val="18"/>
        </w:rPr>
        <w:sectPr w:rsidR="008E6E3E">
          <w:pgSz w:w="12240" w:h="15840"/>
          <w:pgMar w:top="1500" w:right="720" w:bottom="280" w:left="0" w:header="989" w:footer="0" w:gutter="0"/>
          <w:cols w:space="720"/>
        </w:sectPr>
      </w:pPr>
    </w:p>
    <w:p w14:paraId="195378BF" w14:textId="77777777" w:rsidR="008E6E3E" w:rsidRDefault="008E6E3E">
      <w:pPr>
        <w:pStyle w:val="BodyText"/>
        <w:spacing w:before="1"/>
        <w:rPr>
          <w:i/>
          <w:sz w:val="19"/>
        </w:rPr>
      </w:pPr>
    </w:p>
    <w:p w14:paraId="195378C0" w14:textId="77777777" w:rsidR="008E6E3E" w:rsidRDefault="00157F4D">
      <w:pPr>
        <w:spacing w:before="94"/>
        <w:ind w:left="4378"/>
        <w:rPr>
          <w:b/>
          <w:sz w:val="18"/>
        </w:rPr>
      </w:pPr>
      <w:r>
        <w:rPr>
          <w:b/>
          <w:sz w:val="18"/>
        </w:rPr>
        <w:t>Table 10-2. Task and resource analysis</w:t>
      </w:r>
    </w:p>
    <w:p w14:paraId="195378C1" w14:textId="77777777" w:rsidR="008E6E3E" w:rsidRDefault="008E6E3E">
      <w:pPr>
        <w:pStyle w:val="BodyText"/>
        <w:spacing w:before="8"/>
        <w:rPr>
          <w:b/>
          <w:sz w:val="21"/>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9"/>
        <w:gridCol w:w="3878"/>
        <w:gridCol w:w="2401"/>
        <w:gridCol w:w="2401"/>
      </w:tblGrid>
      <w:tr w:rsidR="008E6E3E" w14:paraId="195378C6" w14:textId="77777777">
        <w:trPr>
          <w:trHeight w:val="359"/>
        </w:trPr>
        <w:tc>
          <w:tcPr>
            <w:tcW w:w="919" w:type="dxa"/>
          </w:tcPr>
          <w:p w14:paraId="195378C2" w14:textId="77777777" w:rsidR="008E6E3E" w:rsidRDefault="00157F4D">
            <w:pPr>
              <w:pStyle w:val="TableParagraph"/>
              <w:spacing w:before="83"/>
              <w:ind w:left="259"/>
              <w:rPr>
                <w:i/>
                <w:sz w:val="18"/>
              </w:rPr>
            </w:pPr>
            <w:r>
              <w:rPr>
                <w:i/>
                <w:sz w:val="18"/>
              </w:rPr>
              <w:t>Time</w:t>
            </w:r>
          </w:p>
        </w:tc>
        <w:tc>
          <w:tcPr>
            <w:tcW w:w="3878" w:type="dxa"/>
          </w:tcPr>
          <w:p w14:paraId="195378C3" w14:textId="77777777" w:rsidR="008E6E3E" w:rsidRDefault="00157F4D">
            <w:pPr>
              <w:pStyle w:val="TableParagraph"/>
              <w:spacing w:before="83"/>
              <w:ind w:left="1678" w:right="1673"/>
              <w:jc w:val="center"/>
              <w:rPr>
                <w:i/>
                <w:sz w:val="18"/>
              </w:rPr>
            </w:pPr>
            <w:r>
              <w:rPr>
                <w:i/>
                <w:sz w:val="18"/>
              </w:rPr>
              <w:t>Tasks</w:t>
            </w:r>
          </w:p>
        </w:tc>
        <w:tc>
          <w:tcPr>
            <w:tcW w:w="2401" w:type="dxa"/>
          </w:tcPr>
          <w:p w14:paraId="195378C4" w14:textId="77777777" w:rsidR="008E6E3E" w:rsidRDefault="00157F4D">
            <w:pPr>
              <w:pStyle w:val="TableParagraph"/>
              <w:spacing w:before="83"/>
              <w:ind w:left="770"/>
              <w:rPr>
                <w:i/>
                <w:sz w:val="18"/>
              </w:rPr>
            </w:pPr>
            <w:r>
              <w:rPr>
                <w:i/>
                <w:sz w:val="18"/>
              </w:rPr>
              <w:t>Resources</w:t>
            </w:r>
          </w:p>
        </w:tc>
        <w:tc>
          <w:tcPr>
            <w:tcW w:w="2401" w:type="dxa"/>
          </w:tcPr>
          <w:p w14:paraId="195378C5" w14:textId="77777777" w:rsidR="008E6E3E" w:rsidRDefault="00157F4D">
            <w:pPr>
              <w:pStyle w:val="TableParagraph"/>
              <w:spacing w:before="83"/>
              <w:ind w:left="766"/>
              <w:rPr>
                <w:i/>
                <w:sz w:val="18"/>
              </w:rPr>
            </w:pPr>
            <w:r>
              <w:rPr>
                <w:i/>
                <w:sz w:val="18"/>
              </w:rPr>
              <w:t>Comments</w:t>
            </w:r>
          </w:p>
        </w:tc>
      </w:tr>
      <w:tr w:rsidR="008E6E3E" w14:paraId="195378CB" w14:textId="77777777">
        <w:trPr>
          <w:trHeight w:val="599"/>
        </w:trPr>
        <w:tc>
          <w:tcPr>
            <w:tcW w:w="919" w:type="dxa"/>
          </w:tcPr>
          <w:p w14:paraId="195378C7" w14:textId="77777777" w:rsidR="008E6E3E" w:rsidRDefault="00157F4D">
            <w:pPr>
              <w:pStyle w:val="TableParagraph"/>
              <w:spacing w:before="83"/>
              <w:ind w:left="233"/>
              <w:rPr>
                <w:sz w:val="18"/>
              </w:rPr>
            </w:pPr>
            <w:r>
              <w:rPr>
                <w:sz w:val="18"/>
              </w:rPr>
              <w:t>00.00</w:t>
            </w:r>
          </w:p>
        </w:tc>
        <w:tc>
          <w:tcPr>
            <w:tcW w:w="3878" w:type="dxa"/>
          </w:tcPr>
          <w:p w14:paraId="195378C8" w14:textId="77777777" w:rsidR="008E6E3E" w:rsidRDefault="00157F4D">
            <w:pPr>
              <w:pStyle w:val="TableParagraph"/>
              <w:spacing w:before="83" w:line="278" w:lineRule="auto"/>
              <w:ind w:left="60"/>
              <w:rPr>
                <w:sz w:val="18"/>
              </w:rPr>
            </w:pPr>
            <w:r>
              <w:rPr>
                <w:sz w:val="18"/>
              </w:rPr>
              <w:t>Call received from ATC as aircraft accident runway 06 RESA. Boeing 747-400.</w:t>
            </w:r>
          </w:p>
        </w:tc>
        <w:tc>
          <w:tcPr>
            <w:tcW w:w="2401" w:type="dxa"/>
          </w:tcPr>
          <w:p w14:paraId="195378C9" w14:textId="77777777" w:rsidR="008E6E3E" w:rsidRDefault="00157F4D">
            <w:pPr>
              <w:pStyle w:val="TableParagraph"/>
              <w:spacing w:before="83"/>
              <w:ind w:left="60"/>
              <w:rPr>
                <w:sz w:val="18"/>
              </w:rPr>
            </w:pPr>
            <w:r>
              <w:rPr>
                <w:sz w:val="18"/>
              </w:rPr>
              <w:t>Dispatcher</w:t>
            </w:r>
          </w:p>
        </w:tc>
        <w:tc>
          <w:tcPr>
            <w:tcW w:w="2401" w:type="dxa"/>
          </w:tcPr>
          <w:p w14:paraId="195378CA" w14:textId="77777777" w:rsidR="008E6E3E" w:rsidRDefault="00157F4D">
            <w:pPr>
              <w:pStyle w:val="TableParagraph"/>
              <w:spacing w:before="83"/>
              <w:ind w:left="60"/>
              <w:rPr>
                <w:sz w:val="18"/>
              </w:rPr>
            </w:pPr>
            <w:r>
              <w:rPr>
                <w:sz w:val="18"/>
              </w:rPr>
              <w:t>Achieved</w:t>
            </w:r>
          </w:p>
        </w:tc>
      </w:tr>
      <w:tr w:rsidR="008E6E3E" w14:paraId="195378D0" w14:textId="77777777">
        <w:trPr>
          <w:trHeight w:val="360"/>
        </w:trPr>
        <w:tc>
          <w:tcPr>
            <w:tcW w:w="919" w:type="dxa"/>
          </w:tcPr>
          <w:p w14:paraId="195378CC" w14:textId="77777777" w:rsidR="008E6E3E" w:rsidRDefault="00157F4D">
            <w:pPr>
              <w:pStyle w:val="TableParagraph"/>
              <w:spacing w:before="84"/>
              <w:ind w:left="233"/>
              <w:rPr>
                <w:sz w:val="18"/>
              </w:rPr>
            </w:pPr>
            <w:r>
              <w:rPr>
                <w:sz w:val="18"/>
              </w:rPr>
              <w:t>00.00</w:t>
            </w:r>
          </w:p>
        </w:tc>
        <w:tc>
          <w:tcPr>
            <w:tcW w:w="3878" w:type="dxa"/>
          </w:tcPr>
          <w:p w14:paraId="195378CD" w14:textId="77777777" w:rsidR="008E6E3E" w:rsidRDefault="00157F4D">
            <w:pPr>
              <w:pStyle w:val="TableParagraph"/>
              <w:spacing w:before="84"/>
              <w:ind w:left="60"/>
              <w:rPr>
                <w:sz w:val="18"/>
              </w:rPr>
            </w:pPr>
            <w:r>
              <w:rPr>
                <w:sz w:val="18"/>
              </w:rPr>
              <w:t>RFF personnel mobilized by dispatcher.</w:t>
            </w:r>
          </w:p>
        </w:tc>
        <w:tc>
          <w:tcPr>
            <w:tcW w:w="2401" w:type="dxa"/>
          </w:tcPr>
          <w:p w14:paraId="195378CE" w14:textId="77777777" w:rsidR="008E6E3E" w:rsidRDefault="00157F4D">
            <w:pPr>
              <w:pStyle w:val="TableParagraph"/>
              <w:spacing w:before="84"/>
              <w:ind w:left="58"/>
              <w:rPr>
                <w:sz w:val="18"/>
              </w:rPr>
            </w:pPr>
            <w:r>
              <w:rPr>
                <w:sz w:val="18"/>
              </w:rPr>
              <w:t>Dispatcher</w:t>
            </w:r>
          </w:p>
        </w:tc>
        <w:tc>
          <w:tcPr>
            <w:tcW w:w="2401" w:type="dxa"/>
          </w:tcPr>
          <w:p w14:paraId="195378CF" w14:textId="77777777" w:rsidR="008E6E3E" w:rsidRDefault="00157F4D">
            <w:pPr>
              <w:pStyle w:val="TableParagraph"/>
              <w:spacing w:before="84"/>
              <w:ind w:left="59"/>
              <w:rPr>
                <w:sz w:val="18"/>
              </w:rPr>
            </w:pPr>
            <w:r>
              <w:rPr>
                <w:sz w:val="18"/>
              </w:rPr>
              <w:t>Achieved</w:t>
            </w:r>
          </w:p>
        </w:tc>
      </w:tr>
      <w:tr w:rsidR="008E6E3E" w14:paraId="195378D5" w14:textId="77777777">
        <w:trPr>
          <w:trHeight w:val="599"/>
        </w:trPr>
        <w:tc>
          <w:tcPr>
            <w:tcW w:w="919" w:type="dxa"/>
          </w:tcPr>
          <w:p w14:paraId="195378D1" w14:textId="77777777" w:rsidR="008E6E3E" w:rsidRDefault="00157F4D">
            <w:pPr>
              <w:pStyle w:val="TableParagraph"/>
              <w:spacing w:before="83"/>
              <w:ind w:left="233"/>
              <w:rPr>
                <w:sz w:val="18"/>
              </w:rPr>
            </w:pPr>
            <w:r>
              <w:rPr>
                <w:sz w:val="18"/>
              </w:rPr>
              <w:t>00.15</w:t>
            </w:r>
          </w:p>
        </w:tc>
        <w:tc>
          <w:tcPr>
            <w:tcW w:w="3878" w:type="dxa"/>
          </w:tcPr>
          <w:p w14:paraId="195378D2" w14:textId="77777777" w:rsidR="008E6E3E" w:rsidRDefault="00157F4D">
            <w:pPr>
              <w:pStyle w:val="TableParagraph"/>
              <w:spacing w:before="83" w:line="278" w:lineRule="auto"/>
              <w:ind w:left="60" w:right="322" w:hanging="1"/>
              <w:rPr>
                <w:sz w:val="18"/>
              </w:rPr>
            </w:pPr>
            <w:r>
              <w:rPr>
                <w:sz w:val="18"/>
              </w:rPr>
              <w:t>Call made to operate the airport emergency plan.</w:t>
            </w:r>
          </w:p>
        </w:tc>
        <w:tc>
          <w:tcPr>
            <w:tcW w:w="2401" w:type="dxa"/>
          </w:tcPr>
          <w:p w14:paraId="195378D3" w14:textId="77777777" w:rsidR="008E6E3E" w:rsidRDefault="00157F4D">
            <w:pPr>
              <w:pStyle w:val="TableParagraph"/>
              <w:spacing w:before="83" w:line="278" w:lineRule="auto"/>
              <w:ind w:left="60" w:right="184"/>
              <w:rPr>
                <w:sz w:val="18"/>
              </w:rPr>
            </w:pPr>
            <w:r>
              <w:rPr>
                <w:sz w:val="18"/>
              </w:rPr>
              <w:t>ATC/dispatcher/operations unit</w:t>
            </w:r>
          </w:p>
        </w:tc>
        <w:tc>
          <w:tcPr>
            <w:tcW w:w="2401" w:type="dxa"/>
          </w:tcPr>
          <w:p w14:paraId="195378D4" w14:textId="77777777" w:rsidR="008E6E3E" w:rsidRDefault="00157F4D">
            <w:pPr>
              <w:pStyle w:val="TableParagraph"/>
              <w:spacing w:before="83"/>
              <w:ind w:left="60"/>
              <w:rPr>
                <w:sz w:val="18"/>
              </w:rPr>
            </w:pPr>
            <w:r>
              <w:rPr>
                <w:sz w:val="18"/>
              </w:rPr>
              <w:t>Achieved ATC</w:t>
            </w:r>
          </w:p>
        </w:tc>
      </w:tr>
      <w:tr w:rsidR="008E6E3E" w14:paraId="195378DA" w14:textId="77777777">
        <w:trPr>
          <w:trHeight w:val="599"/>
        </w:trPr>
        <w:tc>
          <w:tcPr>
            <w:tcW w:w="919" w:type="dxa"/>
          </w:tcPr>
          <w:p w14:paraId="195378D6" w14:textId="77777777" w:rsidR="008E6E3E" w:rsidRDefault="00157F4D">
            <w:pPr>
              <w:pStyle w:val="TableParagraph"/>
              <w:spacing w:before="83"/>
              <w:ind w:left="233"/>
              <w:rPr>
                <w:sz w:val="18"/>
              </w:rPr>
            </w:pPr>
            <w:r>
              <w:rPr>
                <w:sz w:val="18"/>
              </w:rPr>
              <w:t>00.30</w:t>
            </w:r>
          </w:p>
        </w:tc>
        <w:tc>
          <w:tcPr>
            <w:tcW w:w="3878" w:type="dxa"/>
          </w:tcPr>
          <w:p w14:paraId="195378D7" w14:textId="77777777" w:rsidR="008E6E3E" w:rsidRDefault="00157F4D">
            <w:pPr>
              <w:pStyle w:val="TableParagraph"/>
              <w:spacing w:before="83"/>
              <w:ind w:left="59"/>
              <w:rPr>
                <w:sz w:val="18"/>
              </w:rPr>
            </w:pPr>
            <w:r>
              <w:rPr>
                <w:sz w:val="18"/>
              </w:rPr>
              <w:t>Personnel donning in appropriate PPE.</w:t>
            </w:r>
          </w:p>
        </w:tc>
        <w:tc>
          <w:tcPr>
            <w:tcW w:w="2401" w:type="dxa"/>
          </w:tcPr>
          <w:p w14:paraId="195378D8" w14:textId="77777777" w:rsidR="008E6E3E" w:rsidRDefault="00157F4D">
            <w:pPr>
              <w:pStyle w:val="TableParagraph"/>
              <w:spacing w:before="83"/>
              <w:ind w:left="59"/>
              <w:rPr>
                <w:sz w:val="18"/>
              </w:rPr>
            </w:pPr>
            <w:r>
              <w:rPr>
                <w:sz w:val="18"/>
              </w:rPr>
              <w:t>Minimum riding strength</w:t>
            </w:r>
          </w:p>
        </w:tc>
        <w:tc>
          <w:tcPr>
            <w:tcW w:w="2401" w:type="dxa"/>
          </w:tcPr>
          <w:p w14:paraId="195378D9" w14:textId="77777777" w:rsidR="008E6E3E" w:rsidRDefault="00157F4D">
            <w:pPr>
              <w:pStyle w:val="TableParagraph"/>
              <w:spacing w:before="83"/>
              <w:ind w:left="59"/>
              <w:rPr>
                <w:sz w:val="18"/>
              </w:rPr>
            </w:pPr>
            <w:r>
              <w:rPr>
                <w:sz w:val="18"/>
              </w:rPr>
              <w:t>Achieved</w:t>
            </w:r>
          </w:p>
        </w:tc>
      </w:tr>
      <w:tr w:rsidR="008E6E3E" w14:paraId="195378DF" w14:textId="77777777">
        <w:trPr>
          <w:trHeight w:val="599"/>
        </w:trPr>
        <w:tc>
          <w:tcPr>
            <w:tcW w:w="919" w:type="dxa"/>
          </w:tcPr>
          <w:p w14:paraId="195378DB" w14:textId="77777777" w:rsidR="008E6E3E" w:rsidRDefault="00157F4D">
            <w:pPr>
              <w:pStyle w:val="TableParagraph"/>
              <w:spacing w:before="83"/>
              <w:ind w:left="233"/>
              <w:rPr>
                <w:sz w:val="18"/>
              </w:rPr>
            </w:pPr>
            <w:r>
              <w:rPr>
                <w:sz w:val="18"/>
              </w:rPr>
              <w:t>00.40</w:t>
            </w:r>
          </w:p>
        </w:tc>
        <w:tc>
          <w:tcPr>
            <w:tcW w:w="3878" w:type="dxa"/>
          </w:tcPr>
          <w:p w14:paraId="195378DC" w14:textId="77777777" w:rsidR="008E6E3E" w:rsidRDefault="00157F4D">
            <w:pPr>
              <w:pStyle w:val="TableParagraph"/>
              <w:spacing w:before="83" w:line="278" w:lineRule="auto"/>
              <w:ind w:left="60" w:right="271" w:hanging="1"/>
              <w:rPr>
                <w:sz w:val="18"/>
              </w:rPr>
            </w:pPr>
            <w:r>
              <w:rPr>
                <w:sz w:val="18"/>
              </w:rPr>
              <w:t>Route selected and all appliances mobile en route to 06 RESA.</w:t>
            </w:r>
          </w:p>
        </w:tc>
        <w:tc>
          <w:tcPr>
            <w:tcW w:w="2401" w:type="dxa"/>
          </w:tcPr>
          <w:p w14:paraId="195378DD" w14:textId="77777777" w:rsidR="008E6E3E" w:rsidRDefault="00157F4D">
            <w:pPr>
              <w:pStyle w:val="TableParagraph"/>
              <w:spacing w:before="83"/>
              <w:ind w:left="60"/>
              <w:rPr>
                <w:sz w:val="18"/>
              </w:rPr>
            </w:pPr>
            <w:r>
              <w:rPr>
                <w:sz w:val="18"/>
              </w:rPr>
              <w:t>MFTs A, B, C and D</w:t>
            </w:r>
          </w:p>
        </w:tc>
        <w:tc>
          <w:tcPr>
            <w:tcW w:w="2401" w:type="dxa"/>
          </w:tcPr>
          <w:p w14:paraId="195378DE" w14:textId="77777777" w:rsidR="008E6E3E" w:rsidRDefault="00157F4D">
            <w:pPr>
              <w:pStyle w:val="TableParagraph"/>
              <w:spacing w:before="83" w:line="278" w:lineRule="auto"/>
              <w:ind w:left="60" w:right="254"/>
              <w:rPr>
                <w:sz w:val="18"/>
              </w:rPr>
            </w:pPr>
            <w:r>
              <w:rPr>
                <w:sz w:val="18"/>
              </w:rPr>
              <w:t>Achieved supervisors and drivers.</w:t>
            </w:r>
          </w:p>
        </w:tc>
      </w:tr>
      <w:tr w:rsidR="008E6E3E" w14:paraId="195378E5" w14:textId="77777777">
        <w:trPr>
          <w:trHeight w:val="1079"/>
        </w:trPr>
        <w:tc>
          <w:tcPr>
            <w:tcW w:w="919" w:type="dxa"/>
          </w:tcPr>
          <w:p w14:paraId="195378E0" w14:textId="77777777" w:rsidR="008E6E3E" w:rsidRDefault="00157F4D">
            <w:pPr>
              <w:pStyle w:val="TableParagraph"/>
              <w:spacing w:before="83"/>
              <w:ind w:left="233"/>
              <w:rPr>
                <w:sz w:val="18"/>
              </w:rPr>
            </w:pPr>
            <w:r>
              <w:rPr>
                <w:sz w:val="18"/>
              </w:rPr>
              <w:t>00.50</w:t>
            </w:r>
          </w:p>
        </w:tc>
        <w:tc>
          <w:tcPr>
            <w:tcW w:w="3878" w:type="dxa"/>
          </w:tcPr>
          <w:p w14:paraId="195378E1" w14:textId="77777777" w:rsidR="008E6E3E" w:rsidRDefault="00157F4D">
            <w:pPr>
              <w:pStyle w:val="TableParagraph"/>
              <w:spacing w:before="83" w:line="278" w:lineRule="auto"/>
              <w:ind w:left="60" w:right="351" w:hanging="1"/>
              <w:rPr>
                <w:sz w:val="18"/>
              </w:rPr>
            </w:pPr>
            <w:r>
              <w:rPr>
                <w:sz w:val="18"/>
              </w:rPr>
              <w:t>Supervisor(s) utilize appropriate communications (RTF): discreet frequency, ATC, local authority, etc.</w:t>
            </w:r>
          </w:p>
        </w:tc>
        <w:tc>
          <w:tcPr>
            <w:tcW w:w="2401" w:type="dxa"/>
          </w:tcPr>
          <w:p w14:paraId="195378E2" w14:textId="77777777" w:rsidR="008E6E3E" w:rsidRDefault="00157F4D">
            <w:pPr>
              <w:pStyle w:val="TableParagraph"/>
              <w:spacing w:before="83"/>
              <w:ind w:left="60"/>
              <w:rPr>
                <w:sz w:val="18"/>
              </w:rPr>
            </w:pPr>
            <w:r>
              <w:rPr>
                <w:sz w:val="18"/>
              </w:rPr>
              <w:t>Supervisor(s)</w:t>
            </w:r>
          </w:p>
        </w:tc>
        <w:tc>
          <w:tcPr>
            <w:tcW w:w="2401" w:type="dxa"/>
          </w:tcPr>
          <w:p w14:paraId="195378E3" w14:textId="77777777" w:rsidR="008E6E3E" w:rsidRDefault="00157F4D">
            <w:pPr>
              <w:pStyle w:val="TableParagraph"/>
              <w:spacing w:before="83"/>
              <w:ind w:left="59"/>
              <w:rPr>
                <w:sz w:val="18"/>
              </w:rPr>
            </w:pPr>
            <w:r>
              <w:rPr>
                <w:sz w:val="18"/>
              </w:rPr>
              <w:t>Achieved</w:t>
            </w:r>
          </w:p>
          <w:p w14:paraId="195378E4" w14:textId="77777777" w:rsidR="008E6E3E" w:rsidRDefault="00157F4D">
            <w:pPr>
              <w:pStyle w:val="TableParagraph"/>
              <w:spacing w:before="33" w:line="278" w:lineRule="auto"/>
              <w:ind w:left="60" w:right="255"/>
              <w:rPr>
                <w:i/>
                <w:sz w:val="18"/>
              </w:rPr>
            </w:pPr>
            <w:r>
              <w:rPr>
                <w:i/>
                <w:sz w:val="18"/>
              </w:rPr>
              <w:t>Note.— Aircraft may have already instigated evacuation (air crew).</w:t>
            </w:r>
          </w:p>
        </w:tc>
      </w:tr>
      <w:tr w:rsidR="008E6E3E" w14:paraId="195378ED" w14:textId="77777777">
        <w:trPr>
          <w:trHeight w:val="1079"/>
        </w:trPr>
        <w:tc>
          <w:tcPr>
            <w:tcW w:w="919" w:type="dxa"/>
          </w:tcPr>
          <w:p w14:paraId="195378E6" w14:textId="77777777" w:rsidR="008E6E3E" w:rsidRDefault="00157F4D">
            <w:pPr>
              <w:pStyle w:val="TableParagraph"/>
              <w:spacing w:before="83"/>
              <w:ind w:left="233"/>
              <w:rPr>
                <w:sz w:val="18"/>
              </w:rPr>
            </w:pPr>
            <w:r>
              <w:rPr>
                <w:sz w:val="18"/>
              </w:rPr>
              <w:t>02.00</w:t>
            </w:r>
          </w:p>
        </w:tc>
        <w:tc>
          <w:tcPr>
            <w:tcW w:w="3878" w:type="dxa"/>
          </w:tcPr>
          <w:p w14:paraId="195378E7" w14:textId="77777777" w:rsidR="008E6E3E" w:rsidRDefault="00157F4D">
            <w:pPr>
              <w:pStyle w:val="TableParagraph"/>
              <w:spacing w:before="83"/>
              <w:ind w:left="60"/>
              <w:rPr>
                <w:sz w:val="18"/>
              </w:rPr>
            </w:pPr>
            <w:r>
              <w:rPr>
                <w:sz w:val="18"/>
              </w:rPr>
              <w:t>All appliances in position:</w:t>
            </w:r>
          </w:p>
          <w:p w14:paraId="195378E8" w14:textId="77777777" w:rsidR="008E6E3E" w:rsidRDefault="00157F4D">
            <w:pPr>
              <w:pStyle w:val="TableParagraph"/>
              <w:spacing w:before="33" w:line="278" w:lineRule="auto"/>
              <w:ind w:left="60" w:right="71"/>
              <w:rPr>
                <w:sz w:val="18"/>
              </w:rPr>
            </w:pPr>
            <w:r>
              <w:rPr>
                <w:sz w:val="18"/>
              </w:rPr>
              <w:t>Priority identified by supervisor(s) to extinguish ground pool fire and fire in number 3 engine that is impinging on fuselage.</w:t>
            </w:r>
          </w:p>
        </w:tc>
        <w:tc>
          <w:tcPr>
            <w:tcW w:w="2401" w:type="dxa"/>
          </w:tcPr>
          <w:p w14:paraId="195378E9" w14:textId="77777777" w:rsidR="008E6E3E" w:rsidRDefault="00157F4D">
            <w:pPr>
              <w:pStyle w:val="TableParagraph"/>
              <w:spacing w:before="83" w:line="556" w:lineRule="auto"/>
              <w:ind w:left="60" w:right="425"/>
              <w:rPr>
                <w:sz w:val="18"/>
              </w:rPr>
            </w:pPr>
            <w:r>
              <w:rPr>
                <w:sz w:val="18"/>
              </w:rPr>
              <w:t>Supervisors and drivers MFTs A, B, C and D</w:t>
            </w:r>
          </w:p>
        </w:tc>
        <w:tc>
          <w:tcPr>
            <w:tcW w:w="2401" w:type="dxa"/>
          </w:tcPr>
          <w:p w14:paraId="195378EA" w14:textId="77777777" w:rsidR="008E6E3E" w:rsidRDefault="00157F4D">
            <w:pPr>
              <w:pStyle w:val="TableParagraph"/>
              <w:spacing w:before="82"/>
              <w:ind w:left="60"/>
              <w:rPr>
                <w:sz w:val="18"/>
              </w:rPr>
            </w:pPr>
            <w:r>
              <w:rPr>
                <w:sz w:val="18"/>
              </w:rPr>
              <w:t>Achieved</w:t>
            </w:r>
          </w:p>
          <w:p w14:paraId="195378EB" w14:textId="77777777" w:rsidR="008E6E3E" w:rsidRDefault="008E6E3E">
            <w:pPr>
              <w:pStyle w:val="TableParagraph"/>
              <w:spacing w:before="9"/>
              <w:rPr>
                <w:b/>
                <w:sz w:val="23"/>
              </w:rPr>
            </w:pPr>
          </w:p>
          <w:p w14:paraId="195378EC" w14:textId="77777777" w:rsidR="008E6E3E" w:rsidRDefault="00157F4D">
            <w:pPr>
              <w:pStyle w:val="TableParagraph"/>
              <w:ind w:left="60"/>
              <w:rPr>
                <w:sz w:val="18"/>
              </w:rPr>
            </w:pPr>
            <w:r>
              <w:rPr>
                <w:sz w:val="18"/>
              </w:rPr>
              <w:t>A, B and C deploy monitors.</w:t>
            </w:r>
          </w:p>
        </w:tc>
      </w:tr>
      <w:tr w:rsidR="008E6E3E" w14:paraId="195378F4" w14:textId="77777777">
        <w:trPr>
          <w:trHeight w:val="1080"/>
        </w:trPr>
        <w:tc>
          <w:tcPr>
            <w:tcW w:w="919" w:type="dxa"/>
          </w:tcPr>
          <w:p w14:paraId="195378EE" w14:textId="77777777" w:rsidR="008E6E3E" w:rsidRDefault="008E6E3E">
            <w:pPr>
              <w:pStyle w:val="TableParagraph"/>
              <w:rPr>
                <w:rFonts w:ascii="Times New Roman"/>
                <w:sz w:val="18"/>
              </w:rPr>
            </w:pPr>
          </w:p>
        </w:tc>
        <w:tc>
          <w:tcPr>
            <w:tcW w:w="3878" w:type="dxa"/>
          </w:tcPr>
          <w:p w14:paraId="195378EF" w14:textId="77777777" w:rsidR="008E6E3E" w:rsidRDefault="008E6E3E">
            <w:pPr>
              <w:pStyle w:val="TableParagraph"/>
              <w:rPr>
                <w:b/>
                <w:sz w:val="20"/>
              </w:rPr>
            </w:pPr>
          </w:p>
          <w:p w14:paraId="195378F0" w14:textId="77777777" w:rsidR="008E6E3E" w:rsidRDefault="008E6E3E">
            <w:pPr>
              <w:pStyle w:val="TableParagraph"/>
              <w:spacing w:before="7"/>
              <w:rPr>
                <w:b/>
                <w:sz w:val="18"/>
              </w:rPr>
            </w:pPr>
          </w:p>
          <w:p w14:paraId="195378F1" w14:textId="77777777" w:rsidR="008E6E3E" w:rsidRDefault="00157F4D">
            <w:pPr>
              <w:pStyle w:val="TableParagraph"/>
              <w:ind w:left="60"/>
              <w:rPr>
                <w:sz w:val="18"/>
              </w:rPr>
            </w:pPr>
            <w:r>
              <w:rPr>
                <w:sz w:val="18"/>
              </w:rPr>
              <w:t>A1 instigates ICS.</w:t>
            </w:r>
          </w:p>
        </w:tc>
        <w:tc>
          <w:tcPr>
            <w:tcW w:w="2401" w:type="dxa"/>
          </w:tcPr>
          <w:p w14:paraId="195378F2" w14:textId="77777777" w:rsidR="008E6E3E" w:rsidRDefault="00157F4D">
            <w:pPr>
              <w:pStyle w:val="TableParagraph"/>
              <w:spacing w:before="84" w:line="278" w:lineRule="auto"/>
              <w:ind w:left="60" w:right="1224"/>
              <w:jc w:val="both"/>
              <w:rPr>
                <w:sz w:val="18"/>
              </w:rPr>
            </w:pPr>
            <w:r>
              <w:rPr>
                <w:sz w:val="18"/>
              </w:rPr>
              <w:t>A1 supervisor B1 supervisor C1 supervisor D1 supervisor</w:t>
            </w:r>
          </w:p>
        </w:tc>
        <w:tc>
          <w:tcPr>
            <w:tcW w:w="2401" w:type="dxa"/>
          </w:tcPr>
          <w:p w14:paraId="195378F3" w14:textId="77777777" w:rsidR="008E6E3E" w:rsidRDefault="008E6E3E">
            <w:pPr>
              <w:pStyle w:val="TableParagraph"/>
              <w:rPr>
                <w:rFonts w:ascii="Times New Roman"/>
                <w:sz w:val="18"/>
              </w:rPr>
            </w:pPr>
          </w:p>
        </w:tc>
      </w:tr>
      <w:tr w:rsidR="008E6E3E" w14:paraId="19537902" w14:textId="77777777">
        <w:trPr>
          <w:trHeight w:val="1799"/>
        </w:trPr>
        <w:tc>
          <w:tcPr>
            <w:tcW w:w="919" w:type="dxa"/>
          </w:tcPr>
          <w:p w14:paraId="195378F5" w14:textId="77777777" w:rsidR="008E6E3E" w:rsidRDefault="008E6E3E">
            <w:pPr>
              <w:pStyle w:val="TableParagraph"/>
              <w:rPr>
                <w:b/>
                <w:sz w:val="20"/>
              </w:rPr>
            </w:pPr>
          </w:p>
          <w:p w14:paraId="195378F6" w14:textId="77777777" w:rsidR="008E6E3E" w:rsidRDefault="008E6E3E">
            <w:pPr>
              <w:pStyle w:val="TableParagraph"/>
              <w:rPr>
                <w:b/>
                <w:sz w:val="20"/>
              </w:rPr>
            </w:pPr>
          </w:p>
          <w:p w14:paraId="195378F7" w14:textId="77777777" w:rsidR="008E6E3E" w:rsidRDefault="008E6E3E">
            <w:pPr>
              <w:pStyle w:val="TableParagraph"/>
              <w:spacing w:before="9"/>
              <w:rPr>
                <w:b/>
                <w:sz w:val="29"/>
              </w:rPr>
            </w:pPr>
          </w:p>
          <w:p w14:paraId="195378F8" w14:textId="77777777" w:rsidR="008E6E3E" w:rsidRDefault="00157F4D">
            <w:pPr>
              <w:pStyle w:val="TableParagraph"/>
              <w:ind w:left="233"/>
              <w:rPr>
                <w:sz w:val="18"/>
              </w:rPr>
            </w:pPr>
            <w:r>
              <w:rPr>
                <w:sz w:val="18"/>
              </w:rPr>
              <w:t>02.15</w:t>
            </w:r>
          </w:p>
        </w:tc>
        <w:tc>
          <w:tcPr>
            <w:tcW w:w="3878" w:type="dxa"/>
          </w:tcPr>
          <w:p w14:paraId="195378F9" w14:textId="77777777" w:rsidR="008E6E3E" w:rsidRDefault="00157F4D">
            <w:pPr>
              <w:pStyle w:val="TableParagraph"/>
              <w:spacing w:before="83" w:line="278" w:lineRule="auto"/>
              <w:ind w:left="60" w:right="191"/>
              <w:rPr>
                <w:sz w:val="18"/>
              </w:rPr>
            </w:pPr>
            <w:r>
              <w:rPr>
                <w:sz w:val="18"/>
              </w:rPr>
              <w:t>Create and maintain survivable conditions for the passengers to reach a place of safety.</w:t>
            </w:r>
          </w:p>
          <w:p w14:paraId="195378FA" w14:textId="77777777" w:rsidR="008E6E3E" w:rsidRDefault="00157F4D">
            <w:pPr>
              <w:pStyle w:val="TableParagraph"/>
              <w:spacing w:line="278" w:lineRule="auto"/>
              <w:ind w:left="60" w:right="1261"/>
              <w:rPr>
                <w:sz w:val="18"/>
              </w:rPr>
            </w:pPr>
            <w:r>
              <w:rPr>
                <w:sz w:val="18"/>
              </w:rPr>
              <w:t>Complementary agent required. D1 is supervisor.</w:t>
            </w:r>
          </w:p>
          <w:p w14:paraId="195378FB" w14:textId="77777777" w:rsidR="008E6E3E" w:rsidRDefault="00157F4D">
            <w:pPr>
              <w:pStyle w:val="TableParagraph"/>
              <w:spacing w:line="207" w:lineRule="exact"/>
              <w:ind w:left="60"/>
              <w:rPr>
                <w:sz w:val="18"/>
              </w:rPr>
            </w:pPr>
            <w:r>
              <w:rPr>
                <w:sz w:val="18"/>
              </w:rPr>
              <w:t>D2 is pump operator.</w:t>
            </w:r>
          </w:p>
          <w:p w14:paraId="195378FC" w14:textId="77777777" w:rsidR="008E6E3E" w:rsidRDefault="00157F4D">
            <w:pPr>
              <w:pStyle w:val="TableParagraph"/>
              <w:spacing w:before="32" w:line="278" w:lineRule="auto"/>
              <w:ind w:left="60" w:right="591"/>
              <w:rPr>
                <w:sz w:val="18"/>
              </w:rPr>
            </w:pPr>
            <w:r>
              <w:rPr>
                <w:sz w:val="18"/>
              </w:rPr>
              <w:t>Breathing apparatus entry control officer (BAECO).</w:t>
            </w:r>
          </w:p>
        </w:tc>
        <w:tc>
          <w:tcPr>
            <w:tcW w:w="2401" w:type="dxa"/>
          </w:tcPr>
          <w:p w14:paraId="195378FD" w14:textId="77777777" w:rsidR="008E6E3E" w:rsidRDefault="00157F4D">
            <w:pPr>
              <w:pStyle w:val="TableParagraph"/>
              <w:spacing w:before="82"/>
              <w:ind w:left="60"/>
              <w:rPr>
                <w:sz w:val="18"/>
              </w:rPr>
            </w:pPr>
            <w:r>
              <w:rPr>
                <w:sz w:val="18"/>
              </w:rPr>
              <w:t>A2 A3</w:t>
            </w:r>
          </w:p>
          <w:p w14:paraId="195378FE" w14:textId="77777777" w:rsidR="008E6E3E" w:rsidRDefault="00157F4D">
            <w:pPr>
              <w:pStyle w:val="TableParagraph"/>
              <w:spacing w:before="33" w:line="278" w:lineRule="auto"/>
              <w:ind w:left="60" w:right="1381"/>
              <w:rPr>
                <w:sz w:val="18"/>
              </w:rPr>
            </w:pPr>
            <w:r>
              <w:rPr>
                <w:sz w:val="18"/>
              </w:rPr>
              <w:t xml:space="preserve">B1 B2 </w:t>
            </w:r>
            <w:r>
              <w:rPr>
                <w:spacing w:val="-8"/>
                <w:sz w:val="18"/>
              </w:rPr>
              <w:t xml:space="preserve">B3 </w:t>
            </w:r>
            <w:r>
              <w:rPr>
                <w:sz w:val="18"/>
              </w:rPr>
              <w:t>C1</w:t>
            </w:r>
            <w:r>
              <w:rPr>
                <w:spacing w:val="-1"/>
                <w:sz w:val="18"/>
              </w:rPr>
              <w:t xml:space="preserve"> </w:t>
            </w:r>
            <w:r>
              <w:rPr>
                <w:sz w:val="18"/>
              </w:rPr>
              <w:t>C2</w:t>
            </w:r>
          </w:p>
          <w:p w14:paraId="195378FF" w14:textId="77777777" w:rsidR="008E6E3E" w:rsidRDefault="00157F4D">
            <w:pPr>
              <w:pStyle w:val="TableParagraph"/>
              <w:spacing w:line="278" w:lineRule="auto"/>
              <w:ind w:left="60" w:right="274"/>
              <w:rPr>
                <w:sz w:val="18"/>
              </w:rPr>
            </w:pPr>
            <w:r>
              <w:rPr>
                <w:sz w:val="18"/>
              </w:rPr>
              <w:t>C3 D1 D2 D3 deploy, use complementary agent donned in RPE</w:t>
            </w:r>
          </w:p>
          <w:p w14:paraId="19537900" w14:textId="77777777" w:rsidR="008E6E3E" w:rsidRDefault="00157F4D">
            <w:pPr>
              <w:pStyle w:val="TableParagraph"/>
              <w:spacing w:line="207" w:lineRule="exact"/>
              <w:ind w:left="60"/>
              <w:rPr>
                <w:sz w:val="18"/>
              </w:rPr>
            </w:pPr>
            <w:r>
              <w:rPr>
                <w:sz w:val="18"/>
              </w:rPr>
              <w:t>D4</w:t>
            </w:r>
          </w:p>
        </w:tc>
        <w:tc>
          <w:tcPr>
            <w:tcW w:w="2401" w:type="dxa"/>
          </w:tcPr>
          <w:p w14:paraId="19537901" w14:textId="77777777" w:rsidR="008E6E3E" w:rsidRDefault="008E6E3E">
            <w:pPr>
              <w:pStyle w:val="TableParagraph"/>
              <w:rPr>
                <w:rFonts w:ascii="Times New Roman"/>
                <w:sz w:val="18"/>
              </w:rPr>
            </w:pPr>
          </w:p>
        </w:tc>
      </w:tr>
      <w:tr w:rsidR="008E6E3E" w14:paraId="19537907" w14:textId="77777777">
        <w:trPr>
          <w:trHeight w:val="599"/>
        </w:trPr>
        <w:tc>
          <w:tcPr>
            <w:tcW w:w="919" w:type="dxa"/>
          </w:tcPr>
          <w:p w14:paraId="19537903" w14:textId="77777777" w:rsidR="008E6E3E" w:rsidRDefault="00157F4D">
            <w:pPr>
              <w:pStyle w:val="TableParagraph"/>
              <w:spacing w:before="83"/>
              <w:ind w:left="233"/>
              <w:rPr>
                <w:sz w:val="18"/>
              </w:rPr>
            </w:pPr>
            <w:r>
              <w:rPr>
                <w:sz w:val="18"/>
              </w:rPr>
              <w:t>03.15</w:t>
            </w:r>
          </w:p>
        </w:tc>
        <w:tc>
          <w:tcPr>
            <w:tcW w:w="3878" w:type="dxa"/>
          </w:tcPr>
          <w:p w14:paraId="19537904" w14:textId="77777777" w:rsidR="008E6E3E" w:rsidRDefault="00157F4D">
            <w:pPr>
              <w:pStyle w:val="TableParagraph"/>
              <w:spacing w:before="83"/>
              <w:ind w:left="60"/>
              <w:rPr>
                <w:sz w:val="18"/>
              </w:rPr>
            </w:pPr>
            <w:r>
              <w:rPr>
                <w:sz w:val="18"/>
              </w:rPr>
              <w:t>All external fires extinguished.</w:t>
            </w:r>
          </w:p>
        </w:tc>
        <w:tc>
          <w:tcPr>
            <w:tcW w:w="2401" w:type="dxa"/>
          </w:tcPr>
          <w:p w14:paraId="19537905" w14:textId="77777777" w:rsidR="008E6E3E" w:rsidRDefault="00157F4D">
            <w:pPr>
              <w:pStyle w:val="TableParagraph"/>
              <w:spacing w:before="83" w:line="278" w:lineRule="auto"/>
              <w:ind w:left="60" w:right="705"/>
              <w:rPr>
                <w:sz w:val="18"/>
              </w:rPr>
            </w:pPr>
            <w:r>
              <w:rPr>
                <w:sz w:val="18"/>
              </w:rPr>
              <w:t>MFTs A, B, C and D All crewmembers</w:t>
            </w:r>
          </w:p>
        </w:tc>
        <w:tc>
          <w:tcPr>
            <w:tcW w:w="2401" w:type="dxa"/>
          </w:tcPr>
          <w:p w14:paraId="19537906" w14:textId="77777777" w:rsidR="008E6E3E" w:rsidRDefault="00157F4D">
            <w:pPr>
              <w:pStyle w:val="TableParagraph"/>
              <w:spacing w:before="83"/>
              <w:ind w:left="60"/>
              <w:rPr>
                <w:sz w:val="18"/>
              </w:rPr>
            </w:pPr>
            <w:r>
              <w:rPr>
                <w:sz w:val="18"/>
              </w:rPr>
              <w:t>Achieved</w:t>
            </w:r>
          </w:p>
        </w:tc>
      </w:tr>
      <w:tr w:rsidR="008E6E3E" w14:paraId="1953790D" w14:textId="77777777">
        <w:trPr>
          <w:trHeight w:val="839"/>
        </w:trPr>
        <w:tc>
          <w:tcPr>
            <w:tcW w:w="919" w:type="dxa"/>
          </w:tcPr>
          <w:p w14:paraId="19537908" w14:textId="77777777" w:rsidR="008E6E3E" w:rsidRDefault="00157F4D">
            <w:pPr>
              <w:pStyle w:val="TableParagraph"/>
              <w:spacing w:before="83"/>
              <w:ind w:left="233"/>
              <w:rPr>
                <w:sz w:val="18"/>
              </w:rPr>
            </w:pPr>
            <w:r>
              <w:rPr>
                <w:sz w:val="18"/>
              </w:rPr>
              <w:t>03.20</w:t>
            </w:r>
          </w:p>
        </w:tc>
        <w:tc>
          <w:tcPr>
            <w:tcW w:w="3878" w:type="dxa"/>
          </w:tcPr>
          <w:p w14:paraId="19537909" w14:textId="77777777" w:rsidR="008E6E3E" w:rsidRDefault="00157F4D">
            <w:pPr>
              <w:pStyle w:val="TableParagraph"/>
              <w:spacing w:before="83" w:line="278" w:lineRule="auto"/>
              <w:ind w:left="60" w:right="381"/>
              <w:rPr>
                <w:sz w:val="18"/>
              </w:rPr>
            </w:pPr>
            <w:r>
              <w:rPr>
                <w:sz w:val="18"/>
              </w:rPr>
              <w:t>Assist with self-evacuation, and maintain survivable conditions for the passengers to reach a place of safety.</w:t>
            </w:r>
          </w:p>
        </w:tc>
        <w:tc>
          <w:tcPr>
            <w:tcW w:w="2401" w:type="dxa"/>
          </w:tcPr>
          <w:p w14:paraId="1953790A" w14:textId="77777777" w:rsidR="008E6E3E" w:rsidRDefault="00157F4D">
            <w:pPr>
              <w:pStyle w:val="TableParagraph"/>
              <w:spacing w:before="83"/>
              <w:ind w:left="60"/>
              <w:rPr>
                <w:sz w:val="18"/>
              </w:rPr>
            </w:pPr>
            <w:r>
              <w:rPr>
                <w:sz w:val="18"/>
              </w:rPr>
              <w:t>MFTs A B</w:t>
            </w:r>
          </w:p>
          <w:p w14:paraId="1953790B" w14:textId="77777777" w:rsidR="008E6E3E" w:rsidRDefault="00157F4D">
            <w:pPr>
              <w:pStyle w:val="TableParagraph"/>
              <w:spacing w:before="33"/>
              <w:ind w:left="60"/>
              <w:rPr>
                <w:sz w:val="18"/>
              </w:rPr>
            </w:pPr>
            <w:r>
              <w:rPr>
                <w:sz w:val="18"/>
              </w:rPr>
              <w:t>B1 A2 A3 B2 B3</w:t>
            </w:r>
          </w:p>
        </w:tc>
        <w:tc>
          <w:tcPr>
            <w:tcW w:w="2401" w:type="dxa"/>
          </w:tcPr>
          <w:p w14:paraId="1953790C" w14:textId="77777777" w:rsidR="008E6E3E" w:rsidRDefault="00157F4D">
            <w:pPr>
              <w:pStyle w:val="TableParagraph"/>
              <w:spacing w:before="83" w:line="278" w:lineRule="auto"/>
              <w:ind w:left="60" w:right="624"/>
              <w:rPr>
                <w:sz w:val="18"/>
              </w:rPr>
            </w:pPr>
            <w:r>
              <w:rPr>
                <w:sz w:val="18"/>
              </w:rPr>
              <w:t>Achieved: hand-lines deployed accordingly</w:t>
            </w:r>
          </w:p>
        </w:tc>
      </w:tr>
      <w:tr w:rsidR="008E6E3E" w14:paraId="19537914" w14:textId="77777777">
        <w:trPr>
          <w:trHeight w:val="599"/>
        </w:trPr>
        <w:tc>
          <w:tcPr>
            <w:tcW w:w="919" w:type="dxa"/>
          </w:tcPr>
          <w:p w14:paraId="1953790E" w14:textId="77777777" w:rsidR="008E6E3E" w:rsidRDefault="00157F4D">
            <w:pPr>
              <w:pStyle w:val="TableParagraph"/>
              <w:spacing w:before="83"/>
              <w:ind w:left="233"/>
              <w:rPr>
                <w:sz w:val="18"/>
              </w:rPr>
            </w:pPr>
            <w:r>
              <w:rPr>
                <w:sz w:val="18"/>
              </w:rPr>
              <w:t>03.20</w:t>
            </w:r>
          </w:p>
        </w:tc>
        <w:tc>
          <w:tcPr>
            <w:tcW w:w="3878" w:type="dxa"/>
          </w:tcPr>
          <w:p w14:paraId="1953790F" w14:textId="77777777" w:rsidR="008E6E3E" w:rsidRDefault="00157F4D">
            <w:pPr>
              <w:pStyle w:val="TableParagraph"/>
              <w:spacing w:before="83"/>
              <w:ind w:left="60"/>
              <w:rPr>
                <w:sz w:val="18"/>
              </w:rPr>
            </w:pPr>
            <w:r>
              <w:rPr>
                <w:sz w:val="18"/>
              </w:rPr>
              <w:t>Crew prepares to enter aircraft in RPE.</w:t>
            </w:r>
          </w:p>
        </w:tc>
        <w:tc>
          <w:tcPr>
            <w:tcW w:w="2401" w:type="dxa"/>
          </w:tcPr>
          <w:p w14:paraId="19537910" w14:textId="77777777" w:rsidR="008E6E3E" w:rsidRDefault="00157F4D">
            <w:pPr>
              <w:pStyle w:val="TableParagraph"/>
              <w:spacing w:before="83"/>
              <w:ind w:left="61"/>
              <w:rPr>
                <w:sz w:val="18"/>
              </w:rPr>
            </w:pPr>
            <w:r>
              <w:rPr>
                <w:sz w:val="18"/>
              </w:rPr>
              <w:t>MFT D</w:t>
            </w:r>
          </w:p>
          <w:p w14:paraId="19537911" w14:textId="77777777" w:rsidR="008E6E3E" w:rsidRDefault="00157F4D">
            <w:pPr>
              <w:pStyle w:val="TableParagraph"/>
              <w:spacing w:before="33"/>
              <w:ind w:left="60"/>
              <w:rPr>
                <w:sz w:val="18"/>
              </w:rPr>
            </w:pPr>
            <w:r>
              <w:rPr>
                <w:sz w:val="18"/>
              </w:rPr>
              <w:t>D1 D3 and D2 (pump)</w:t>
            </w:r>
          </w:p>
        </w:tc>
        <w:tc>
          <w:tcPr>
            <w:tcW w:w="2401" w:type="dxa"/>
          </w:tcPr>
          <w:p w14:paraId="19537912" w14:textId="77777777" w:rsidR="008E6E3E" w:rsidRDefault="00157F4D">
            <w:pPr>
              <w:pStyle w:val="TableParagraph"/>
              <w:spacing w:before="83"/>
              <w:ind w:left="60"/>
              <w:rPr>
                <w:sz w:val="18"/>
              </w:rPr>
            </w:pPr>
            <w:r>
              <w:rPr>
                <w:sz w:val="18"/>
              </w:rPr>
              <w:t>Achieved</w:t>
            </w:r>
          </w:p>
          <w:p w14:paraId="19537913" w14:textId="77777777" w:rsidR="008E6E3E" w:rsidRDefault="00157F4D">
            <w:pPr>
              <w:pStyle w:val="TableParagraph"/>
              <w:spacing w:before="33"/>
              <w:ind w:left="60"/>
              <w:rPr>
                <w:sz w:val="18"/>
              </w:rPr>
            </w:pPr>
            <w:r>
              <w:rPr>
                <w:sz w:val="18"/>
              </w:rPr>
              <w:t>D1 D3 briefed by BAECO</w:t>
            </w:r>
          </w:p>
        </w:tc>
      </w:tr>
      <w:tr w:rsidR="008E6E3E" w14:paraId="19537919" w14:textId="77777777">
        <w:trPr>
          <w:trHeight w:val="1079"/>
        </w:trPr>
        <w:tc>
          <w:tcPr>
            <w:tcW w:w="919" w:type="dxa"/>
          </w:tcPr>
          <w:p w14:paraId="19537915" w14:textId="77777777" w:rsidR="008E6E3E" w:rsidRDefault="00157F4D">
            <w:pPr>
              <w:pStyle w:val="TableParagraph"/>
              <w:spacing w:before="83"/>
              <w:ind w:left="233"/>
              <w:rPr>
                <w:sz w:val="18"/>
              </w:rPr>
            </w:pPr>
            <w:r>
              <w:rPr>
                <w:sz w:val="18"/>
              </w:rPr>
              <w:t>03.20</w:t>
            </w:r>
          </w:p>
        </w:tc>
        <w:tc>
          <w:tcPr>
            <w:tcW w:w="3878" w:type="dxa"/>
          </w:tcPr>
          <w:p w14:paraId="19537916" w14:textId="77777777" w:rsidR="008E6E3E" w:rsidRDefault="00157F4D">
            <w:pPr>
              <w:pStyle w:val="TableParagraph"/>
              <w:spacing w:before="83" w:line="278" w:lineRule="auto"/>
              <w:ind w:left="60" w:right="430" w:hanging="1"/>
              <w:rPr>
                <w:sz w:val="18"/>
              </w:rPr>
            </w:pPr>
            <w:r>
              <w:rPr>
                <w:sz w:val="18"/>
              </w:rPr>
              <w:t>Crew prepares appropriate entry point and hand-line.</w:t>
            </w:r>
          </w:p>
        </w:tc>
        <w:tc>
          <w:tcPr>
            <w:tcW w:w="2401" w:type="dxa"/>
          </w:tcPr>
          <w:p w14:paraId="19537917" w14:textId="77777777" w:rsidR="008E6E3E" w:rsidRDefault="00157F4D">
            <w:pPr>
              <w:pStyle w:val="TableParagraph"/>
              <w:spacing w:before="83"/>
              <w:ind w:left="60"/>
              <w:rPr>
                <w:sz w:val="18"/>
              </w:rPr>
            </w:pPr>
            <w:r>
              <w:rPr>
                <w:sz w:val="18"/>
              </w:rPr>
              <w:t>C1 C2 C3 C4</w:t>
            </w:r>
          </w:p>
        </w:tc>
        <w:tc>
          <w:tcPr>
            <w:tcW w:w="2401" w:type="dxa"/>
          </w:tcPr>
          <w:p w14:paraId="19537918" w14:textId="77777777" w:rsidR="008E6E3E" w:rsidRDefault="00157F4D">
            <w:pPr>
              <w:pStyle w:val="TableParagraph"/>
              <w:spacing w:before="83" w:line="278" w:lineRule="auto"/>
              <w:ind w:left="60" w:right="745"/>
              <w:rPr>
                <w:sz w:val="18"/>
              </w:rPr>
            </w:pPr>
            <w:r>
              <w:rPr>
                <w:sz w:val="18"/>
              </w:rPr>
              <w:t>Achieved by use of: specialist vehicle/equipment/ ladder</w:t>
            </w:r>
          </w:p>
        </w:tc>
      </w:tr>
      <w:tr w:rsidR="008E6E3E" w14:paraId="1953791E" w14:textId="77777777">
        <w:trPr>
          <w:trHeight w:val="361"/>
        </w:trPr>
        <w:tc>
          <w:tcPr>
            <w:tcW w:w="919" w:type="dxa"/>
          </w:tcPr>
          <w:p w14:paraId="1953791A" w14:textId="77777777" w:rsidR="008E6E3E" w:rsidRDefault="008E6E3E">
            <w:pPr>
              <w:pStyle w:val="TableParagraph"/>
              <w:rPr>
                <w:rFonts w:ascii="Times New Roman"/>
                <w:sz w:val="18"/>
              </w:rPr>
            </w:pPr>
          </w:p>
        </w:tc>
        <w:tc>
          <w:tcPr>
            <w:tcW w:w="3878" w:type="dxa"/>
          </w:tcPr>
          <w:p w14:paraId="1953791B" w14:textId="77777777" w:rsidR="008E6E3E" w:rsidRDefault="00157F4D">
            <w:pPr>
              <w:pStyle w:val="TableParagraph"/>
              <w:spacing w:before="84"/>
              <w:ind w:left="60"/>
              <w:rPr>
                <w:i/>
                <w:sz w:val="18"/>
              </w:rPr>
            </w:pPr>
            <w:r>
              <w:rPr>
                <w:i/>
                <w:sz w:val="18"/>
              </w:rPr>
              <w:t>Note.— MFT A maintains post fire control.</w:t>
            </w:r>
          </w:p>
        </w:tc>
        <w:tc>
          <w:tcPr>
            <w:tcW w:w="2401" w:type="dxa"/>
          </w:tcPr>
          <w:p w14:paraId="1953791C" w14:textId="77777777" w:rsidR="008E6E3E" w:rsidRDefault="00157F4D">
            <w:pPr>
              <w:pStyle w:val="TableParagraph"/>
              <w:spacing w:before="84"/>
              <w:ind w:left="60"/>
              <w:rPr>
                <w:sz w:val="18"/>
              </w:rPr>
            </w:pPr>
            <w:r>
              <w:rPr>
                <w:sz w:val="18"/>
              </w:rPr>
              <w:t>A2 A3</w:t>
            </w:r>
          </w:p>
        </w:tc>
        <w:tc>
          <w:tcPr>
            <w:tcW w:w="2401" w:type="dxa"/>
          </w:tcPr>
          <w:p w14:paraId="1953791D" w14:textId="77777777" w:rsidR="008E6E3E" w:rsidRDefault="00157F4D">
            <w:pPr>
              <w:pStyle w:val="TableParagraph"/>
              <w:spacing w:before="84"/>
              <w:ind w:left="60"/>
              <w:rPr>
                <w:sz w:val="18"/>
              </w:rPr>
            </w:pPr>
            <w:r>
              <w:rPr>
                <w:sz w:val="18"/>
              </w:rPr>
              <w:t>Achieved</w:t>
            </w:r>
          </w:p>
        </w:tc>
      </w:tr>
    </w:tbl>
    <w:p w14:paraId="1953791F" w14:textId="77777777" w:rsidR="008E6E3E" w:rsidRDefault="008E6E3E">
      <w:pPr>
        <w:rPr>
          <w:sz w:val="18"/>
        </w:rPr>
        <w:sectPr w:rsidR="008E6E3E">
          <w:pgSz w:w="12240" w:h="15840"/>
          <w:pgMar w:top="1500" w:right="720" w:bottom="280" w:left="0" w:header="1229" w:footer="0" w:gutter="0"/>
          <w:cols w:space="720"/>
        </w:sectPr>
      </w:pPr>
    </w:p>
    <w:p w14:paraId="19537920" w14:textId="77777777" w:rsidR="008E6E3E" w:rsidRDefault="008E6E3E">
      <w:pPr>
        <w:pStyle w:val="BodyText"/>
        <w:rPr>
          <w:b/>
          <w:sz w:val="6"/>
        </w:rPr>
      </w:pPr>
    </w:p>
    <w:p w14:paraId="19537921" w14:textId="77777777" w:rsidR="008E6E3E" w:rsidRDefault="00031BBA">
      <w:pPr>
        <w:pStyle w:val="BodyText"/>
        <w:spacing w:line="20" w:lineRule="exact"/>
        <w:ind w:left="1285"/>
        <w:rPr>
          <w:sz w:val="2"/>
        </w:rPr>
      </w:pPr>
      <w:r>
        <w:rPr>
          <w:sz w:val="2"/>
        </w:rPr>
      </w:r>
      <w:r>
        <w:rPr>
          <w:sz w:val="2"/>
        </w:rPr>
        <w:pict w14:anchorId="19538683">
          <v:group id="_x0000_s1345" style="width:483pt;height:.5pt;mso-position-horizontal-relative:char;mso-position-vertical-relative:line" coordsize="9660,10">
            <v:line id="_x0000_s1346" style="position:absolute" from="0,5" to="9660,5" strokeweight=".48pt"/>
            <w10:anchorlock/>
          </v:group>
        </w:pict>
      </w:r>
    </w:p>
    <w:p w14:paraId="19537922" w14:textId="77777777" w:rsidR="008E6E3E" w:rsidRDefault="008E6E3E">
      <w:pPr>
        <w:pStyle w:val="BodyText"/>
        <w:spacing w:before="4" w:after="1"/>
        <w:rPr>
          <w:b/>
          <w:sz w:val="24"/>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9"/>
        <w:gridCol w:w="3878"/>
        <w:gridCol w:w="2401"/>
        <w:gridCol w:w="2401"/>
      </w:tblGrid>
      <w:tr w:rsidR="008E6E3E" w14:paraId="19537927" w14:textId="77777777">
        <w:trPr>
          <w:trHeight w:val="359"/>
        </w:trPr>
        <w:tc>
          <w:tcPr>
            <w:tcW w:w="919" w:type="dxa"/>
          </w:tcPr>
          <w:p w14:paraId="19537923" w14:textId="77777777" w:rsidR="008E6E3E" w:rsidRDefault="00157F4D">
            <w:pPr>
              <w:pStyle w:val="TableParagraph"/>
              <w:spacing w:before="83"/>
              <w:ind w:left="259"/>
              <w:rPr>
                <w:i/>
                <w:sz w:val="18"/>
              </w:rPr>
            </w:pPr>
            <w:r>
              <w:rPr>
                <w:i/>
                <w:sz w:val="18"/>
              </w:rPr>
              <w:t>Time</w:t>
            </w:r>
          </w:p>
        </w:tc>
        <w:tc>
          <w:tcPr>
            <w:tcW w:w="3878" w:type="dxa"/>
          </w:tcPr>
          <w:p w14:paraId="19537924" w14:textId="77777777" w:rsidR="008E6E3E" w:rsidRDefault="00157F4D">
            <w:pPr>
              <w:pStyle w:val="TableParagraph"/>
              <w:spacing w:before="83"/>
              <w:ind w:left="1678" w:right="1673"/>
              <w:jc w:val="center"/>
              <w:rPr>
                <w:i/>
                <w:sz w:val="18"/>
              </w:rPr>
            </w:pPr>
            <w:r>
              <w:rPr>
                <w:i/>
                <w:sz w:val="18"/>
              </w:rPr>
              <w:t>Tasks</w:t>
            </w:r>
          </w:p>
        </w:tc>
        <w:tc>
          <w:tcPr>
            <w:tcW w:w="2401" w:type="dxa"/>
          </w:tcPr>
          <w:p w14:paraId="19537925" w14:textId="77777777" w:rsidR="008E6E3E" w:rsidRDefault="00157F4D">
            <w:pPr>
              <w:pStyle w:val="TableParagraph"/>
              <w:spacing w:before="83"/>
              <w:ind w:left="770"/>
              <w:rPr>
                <w:i/>
                <w:sz w:val="18"/>
              </w:rPr>
            </w:pPr>
            <w:r>
              <w:rPr>
                <w:i/>
                <w:sz w:val="18"/>
              </w:rPr>
              <w:t>Resources</w:t>
            </w:r>
          </w:p>
        </w:tc>
        <w:tc>
          <w:tcPr>
            <w:tcW w:w="2401" w:type="dxa"/>
          </w:tcPr>
          <w:p w14:paraId="19537926" w14:textId="77777777" w:rsidR="008E6E3E" w:rsidRDefault="00157F4D">
            <w:pPr>
              <w:pStyle w:val="TableParagraph"/>
              <w:spacing w:before="83"/>
              <w:ind w:left="766"/>
              <w:rPr>
                <w:i/>
                <w:sz w:val="18"/>
              </w:rPr>
            </w:pPr>
            <w:r>
              <w:rPr>
                <w:i/>
                <w:sz w:val="18"/>
              </w:rPr>
              <w:t>Comments</w:t>
            </w:r>
          </w:p>
        </w:tc>
      </w:tr>
      <w:tr w:rsidR="008E6E3E" w14:paraId="19537935" w14:textId="77777777">
        <w:trPr>
          <w:trHeight w:val="1799"/>
        </w:trPr>
        <w:tc>
          <w:tcPr>
            <w:tcW w:w="919" w:type="dxa"/>
          </w:tcPr>
          <w:p w14:paraId="19537928" w14:textId="77777777" w:rsidR="008E6E3E" w:rsidRDefault="00157F4D">
            <w:pPr>
              <w:pStyle w:val="TableParagraph"/>
              <w:spacing w:before="83"/>
              <w:ind w:left="233"/>
              <w:rPr>
                <w:sz w:val="18"/>
              </w:rPr>
            </w:pPr>
            <w:r>
              <w:rPr>
                <w:sz w:val="18"/>
              </w:rPr>
              <w:t>03.55</w:t>
            </w:r>
          </w:p>
        </w:tc>
        <w:tc>
          <w:tcPr>
            <w:tcW w:w="3878" w:type="dxa"/>
          </w:tcPr>
          <w:p w14:paraId="19537929" w14:textId="77777777" w:rsidR="008E6E3E" w:rsidRDefault="00157F4D">
            <w:pPr>
              <w:pStyle w:val="TableParagraph"/>
              <w:spacing w:before="83" w:line="278" w:lineRule="auto"/>
              <w:ind w:left="60" w:right="451"/>
              <w:rPr>
                <w:sz w:val="18"/>
              </w:rPr>
            </w:pPr>
            <w:r>
              <w:rPr>
                <w:sz w:val="18"/>
              </w:rPr>
              <w:t>Crew enters aircraft in RPE with hand-line (BAECO).</w:t>
            </w:r>
          </w:p>
          <w:p w14:paraId="1953792A" w14:textId="77777777" w:rsidR="008E6E3E" w:rsidRDefault="008E6E3E">
            <w:pPr>
              <w:pStyle w:val="TableParagraph"/>
              <w:rPr>
                <w:b/>
                <w:sz w:val="20"/>
              </w:rPr>
            </w:pPr>
          </w:p>
          <w:p w14:paraId="1953792B" w14:textId="77777777" w:rsidR="008E6E3E" w:rsidRDefault="008E6E3E">
            <w:pPr>
              <w:pStyle w:val="TableParagraph"/>
              <w:spacing w:before="8"/>
              <w:rPr>
                <w:b/>
                <w:sz w:val="21"/>
              </w:rPr>
            </w:pPr>
          </w:p>
          <w:p w14:paraId="1953792C" w14:textId="77777777" w:rsidR="008E6E3E" w:rsidRDefault="00157F4D">
            <w:pPr>
              <w:pStyle w:val="TableParagraph"/>
              <w:ind w:left="60"/>
              <w:rPr>
                <w:sz w:val="18"/>
              </w:rPr>
            </w:pPr>
            <w:r>
              <w:rPr>
                <w:sz w:val="18"/>
              </w:rPr>
              <w:t>Ladder made safe for internal crew.</w:t>
            </w:r>
          </w:p>
          <w:p w14:paraId="1953792D" w14:textId="77777777" w:rsidR="008E6E3E" w:rsidRDefault="008E6E3E">
            <w:pPr>
              <w:pStyle w:val="TableParagraph"/>
              <w:spacing w:before="8"/>
              <w:rPr>
                <w:b/>
                <w:sz w:val="23"/>
              </w:rPr>
            </w:pPr>
          </w:p>
          <w:p w14:paraId="1953792E" w14:textId="77777777" w:rsidR="008E6E3E" w:rsidRDefault="00157F4D">
            <w:pPr>
              <w:pStyle w:val="TableParagraph"/>
              <w:ind w:left="60"/>
              <w:rPr>
                <w:sz w:val="18"/>
              </w:rPr>
            </w:pPr>
            <w:r>
              <w:rPr>
                <w:sz w:val="18"/>
              </w:rPr>
              <w:t>Crews assist with hand-line for BA entry team.</w:t>
            </w:r>
          </w:p>
        </w:tc>
        <w:tc>
          <w:tcPr>
            <w:tcW w:w="2401" w:type="dxa"/>
          </w:tcPr>
          <w:p w14:paraId="1953792F" w14:textId="77777777" w:rsidR="008E6E3E" w:rsidRDefault="00157F4D">
            <w:pPr>
              <w:pStyle w:val="TableParagraph"/>
              <w:spacing w:before="82" w:line="556" w:lineRule="auto"/>
              <w:ind w:left="60" w:right="1635"/>
              <w:rPr>
                <w:sz w:val="18"/>
              </w:rPr>
            </w:pPr>
            <w:r>
              <w:rPr>
                <w:sz w:val="18"/>
              </w:rPr>
              <w:t xml:space="preserve">D1 </w:t>
            </w:r>
            <w:r>
              <w:rPr>
                <w:spacing w:val="-10"/>
                <w:sz w:val="18"/>
              </w:rPr>
              <w:t xml:space="preserve">D3 </w:t>
            </w:r>
            <w:r>
              <w:rPr>
                <w:sz w:val="18"/>
              </w:rPr>
              <w:t>D4</w:t>
            </w:r>
          </w:p>
          <w:p w14:paraId="19537930" w14:textId="77777777" w:rsidR="008E6E3E" w:rsidRDefault="00157F4D">
            <w:pPr>
              <w:pStyle w:val="TableParagraph"/>
              <w:spacing w:line="206" w:lineRule="exact"/>
              <w:ind w:left="60"/>
              <w:rPr>
                <w:sz w:val="18"/>
              </w:rPr>
            </w:pPr>
            <w:r>
              <w:rPr>
                <w:sz w:val="18"/>
              </w:rPr>
              <w:t>C4</w:t>
            </w:r>
          </w:p>
          <w:p w14:paraId="19537931" w14:textId="77777777" w:rsidR="008E6E3E" w:rsidRDefault="008E6E3E">
            <w:pPr>
              <w:pStyle w:val="TableParagraph"/>
              <w:spacing w:before="9"/>
              <w:rPr>
                <w:b/>
                <w:sz w:val="23"/>
              </w:rPr>
            </w:pPr>
          </w:p>
          <w:p w14:paraId="19537932" w14:textId="77777777" w:rsidR="008E6E3E" w:rsidRDefault="00157F4D">
            <w:pPr>
              <w:pStyle w:val="TableParagraph"/>
              <w:ind w:left="60"/>
              <w:rPr>
                <w:sz w:val="18"/>
              </w:rPr>
            </w:pPr>
            <w:r>
              <w:rPr>
                <w:sz w:val="18"/>
              </w:rPr>
              <w:t>B2 B3</w:t>
            </w:r>
          </w:p>
        </w:tc>
        <w:tc>
          <w:tcPr>
            <w:tcW w:w="2401" w:type="dxa"/>
          </w:tcPr>
          <w:p w14:paraId="19537933" w14:textId="77777777" w:rsidR="008E6E3E" w:rsidRDefault="00157F4D">
            <w:pPr>
              <w:pStyle w:val="TableParagraph"/>
              <w:spacing w:before="82" w:line="556" w:lineRule="auto"/>
              <w:ind w:left="60" w:right="1594"/>
              <w:jc w:val="both"/>
              <w:rPr>
                <w:sz w:val="18"/>
              </w:rPr>
            </w:pPr>
            <w:r>
              <w:rPr>
                <w:spacing w:val="-1"/>
                <w:sz w:val="18"/>
              </w:rPr>
              <w:t>Achieved Achieved Achieved</w:t>
            </w:r>
          </w:p>
          <w:p w14:paraId="19537934" w14:textId="77777777" w:rsidR="008E6E3E" w:rsidRDefault="00157F4D">
            <w:pPr>
              <w:pStyle w:val="TableParagraph"/>
              <w:spacing w:line="206" w:lineRule="exact"/>
              <w:ind w:left="60"/>
              <w:rPr>
                <w:sz w:val="18"/>
              </w:rPr>
            </w:pPr>
            <w:r>
              <w:rPr>
                <w:sz w:val="18"/>
              </w:rPr>
              <w:t>Achieved</w:t>
            </w:r>
          </w:p>
        </w:tc>
      </w:tr>
      <w:tr w:rsidR="008E6E3E" w14:paraId="1953793A" w14:textId="77777777">
        <w:trPr>
          <w:trHeight w:val="1560"/>
        </w:trPr>
        <w:tc>
          <w:tcPr>
            <w:tcW w:w="919" w:type="dxa"/>
          </w:tcPr>
          <w:p w14:paraId="19537936" w14:textId="77777777" w:rsidR="008E6E3E" w:rsidRDefault="00157F4D">
            <w:pPr>
              <w:pStyle w:val="TableParagraph"/>
              <w:spacing w:before="84"/>
              <w:ind w:left="233"/>
              <w:rPr>
                <w:sz w:val="18"/>
              </w:rPr>
            </w:pPr>
            <w:r>
              <w:rPr>
                <w:sz w:val="18"/>
              </w:rPr>
              <w:t>04.15</w:t>
            </w:r>
          </w:p>
        </w:tc>
        <w:tc>
          <w:tcPr>
            <w:tcW w:w="3878" w:type="dxa"/>
          </w:tcPr>
          <w:p w14:paraId="19537937" w14:textId="77777777" w:rsidR="008E6E3E" w:rsidRDefault="00157F4D">
            <w:pPr>
              <w:pStyle w:val="TableParagraph"/>
              <w:spacing w:before="84" w:line="278" w:lineRule="auto"/>
              <w:ind w:left="60" w:right="282" w:hanging="1"/>
              <w:rPr>
                <w:sz w:val="18"/>
              </w:rPr>
            </w:pPr>
            <w:r>
              <w:rPr>
                <w:sz w:val="18"/>
              </w:rPr>
              <w:t>Following self-evacuation of aircraft, provide assistance with gathering passengers and crew to place of safety.</w:t>
            </w:r>
          </w:p>
        </w:tc>
        <w:tc>
          <w:tcPr>
            <w:tcW w:w="2401" w:type="dxa"/>
          </w:tcPr>
          <w:p w14:paraId="19537938" w14:textId="77777777" w:rsidR="008E6E3E" w:rsidRDefault="00157F4D">
            <w:pPr>
              <w:pStyle w:val="TableParagraph"/>
              <w:spacing w:before="84"/>
              <w:ind w:left="60"/>
              <w:rPr>
                <w:sz w:val="18"/>
              </w:rPr>
            </w:pPr>
            <w:r>
              <w:rPr>
                <w:sz w:val="18"/>
              </w:rPr>
              <w:t>C1 C2 C3</w:t>
            </w:r>
          </w:p>
        </w:tc>
        <w:tc>
          <w:tcPr>
            <w:tcW w:w="2401" w:type="dxa"/>
          </w:tcPr>
          <w:p w14:paraId="19537939" w14:textId="77777777" w:rsidR="008E6E3E" w:rsidRDefault="00157F4D">
            <w:pPr>
              <w:pStyle w:val="TableParagraph"/>
              <w:spacing w:before="84" w:line="278" w:lineRule="auto"/>
              <w:ind w:left="60" w:right="225"/>
              <w:rPr>
                <w:sz w:val="18"/>
              </w:rPr>
            </w:pPr>
            <w:r>
              <w:rPr>
                <w:sz w:val="18"/>
              </w:rPr>
              <w:t>Achieved. Assistance provided by aircraft crew and additional responders from airport in accordance with the emergency procedures</w:t>
            </w:r>
          </w:p>
        </w:tc>
      </w:tr>
      <w:tr w:rsidR="008E6E3E" w14:paraId="1953793F" w14:textId="77777777">
        <w:trPr>
          <w:trHeight w:val="599"/>
        </w:trPr>
        <w:tc>
          <w:tcPr>
            <w:tcW w:w="919" w:type="dxa"/>
          </w:tcPr>
          <w:p w14:paraId="1953793B" w14:textId="77777777" w:rsidR="008E6E3E" w:rsidRDefault="00157F4D">
            <w:pPr>
              <w:pStyle w:val="TableParagraph"/>
              <w:spacing w:before="83"/>
              <w:ind w:left="233"/>
              <w:rPr>
                <w:sz w:val="18"/>
              </w:rPr>
            </w:pPr>
            <w:r>
              <w:rPr>
                <w:sz w:val="18"/>
              </w:rPr>
              <w:t>04.15</w:t>
            </w:r>
          </w:p>
        </w:tc>
        <w:tc>
          <w:tcPr>
            <w:tcW w:w="3878" w:type="dxa"/>
          </w:tcPr>
          <w:p w14:paraId="1953793C" w14:textId="77777777" w:rsidR="008E6E3E" w:rsidRDefault="00157F4D">
            <w:pPr>
              <w:pStyle w:val="TableParagraph"/>
              <w:spacing w:before="83" w:line="278" w:lineRule="auto"/>
              <w:ind w:left="60" w:right="401"/>
              <w:rPr>
                <w:sz w:val="18"/>
              </w:rPr>
            </w:pPr>
            <w:r>
              <w:rPr>
                <w:sz w:val="18"/>
              </w:rPr>
              <w:t>A2 remains as monitor/turret operator, and provides escape route protection.</w:t>
            </w:r>
          </w:p>
        </w:tc>
        <w:tc>
          <w:tcPr>
            <w:tcW w:w="2401" w:type="dxa"/>
          </w:tcPr>
          <w:p w14:paraId="1953793D" w14:textId="77777777" w:rsidR="008E6E3E" w:rsidRDefault="00157F4D">
            <w:pPr>
              <w:pStyle w:val="TableParagraph"/>
              <w:spacing w:before="83"/>
              <w:ind w:left="60"/>
              <w:rPr>
                <w:sz w:val="18"/>
              </w:rPr>
            </w:pPr>
            <w:r>
              <w:rPr>
                <w:sz w:val="18"/>
              </w:rPr>
              <w:t>MFT A</w:t>
            </w:r>
          </w:p>
        </w:tc>
        <w:tc>
          <w:tcPr>
            <w:tcW w:w="2401" w:type="dxa"/>
          </w:tcPr>
          <w:p w14:paraId="1953793E" w14:textId="77777777" w:rsidR="008E6E3E" w:rsidRDefault="00157F4D">
            <w:pPr>
              <w:pStyle w:val="TableParagraph"/>
              <w:spacing w:before="83"/>
              <w:ind w:left="60"/>
              <w:rPr>
                <w:sz w:val="18"/>
              </w:rPr>
            </w:pPr>
            <w:r>
              <w:rPr>
                <w:sz w:val="18"/>
              </w:rPr>
              <w:t>Achieved</w:t>
            </w:r>
          </w:p>
        </w:tc>
      </w:tr>
      <w:tr w:rsidR="008E6E3E" w14:paraId="19537944" w14:textId="77777777">
        <w:trPr>
          <w:trHeight w:val="1079"/>
        </w:trPr>
        <w:tc>
          <w:tcPr>
            <w:tcW w:w="919" w:type="dxa"/>
          </w:tcPr>
          <w:p w14:paraId="19537940" w14:textId="77777777" w:rsidR="008E6E3E" w:rsidRDefault="00157F4D">
            <w:pPr>
              <w:pStyle w:val="TableParagraph"/>
              <w:spacing w:before="83"/>
              <w:ind w:left="233"/>
              <w:rPr>
                <w:sz w:val="18"/>
              </w:rPr>
            </w:pPr>
            <w:r>
              <w:rPr>
                <w:sz w:val="18"/>
              </w:rPr>
              <w:t>04.30</w:t>
            </w:r>
          </w:p>
        </w:tc>
        <w:tc>
          <w:tcPr>
            <w:tcW w:w="3878" w:type="dxa"/>
          </w:tcPr>
          <w:p w14:paraId="19537941" w14:textId="77777777" w:rsidR="008E6E3E" w:rsidRDefault="00157F4D">
            <w:pPr>
              <w:pStyle w:val="TableParagraph"/>
              <w:spacing w:before="83" w:line="278" w:lineRule="auto"/>
              <w:ind w:left="60" w:right="191"/>
              <w:rPr>
                <w:sz w:val="18"/>
              </w:rPr>
            </w:pPr>
            <w:r>
              <w:rPr>
                <w:sz w:val="18"/>
              </w:rPr>
              <w:t>Supervisor A1 liaises with ATC, rendezvous point officer and arriving emergency services to ensure appropriate resources are brought forward to the accident site/location.</w:t>
            </w:r>
          </w:p>
        </w:tc>
        <w:tc>
          <w:tcPr>
            <w:tcW w:w="2401" w:type="dxa"/>
          </w:tcPr>
          <w:p w14:paraId="19537942" w14:textId="77777777" w:rsidR="008E6E3E" w:rsidRDefault="00157F4D">
            <w:pPr>
              <w:pStyle w:val="TableParagraph"/>
              <w:spacing w:before="83"/>
              <w:ind w:left="60"/>
              <w:rPr>
                <w:sz w:val="18"/>
              </w:rPr>
            </w:pPr>
            <w:r>
              <w:rPr>
                <w:sz w:val="18"/>
              </w:rPr>
              <w:t>A1</w:t>
            </w:r>
          </w:p>
        </w:tc>
        <w:tc>
          <w:tcPr>
            <w:tcW w:w="2401" w:type="dxa"/>
          </w:tcPr>
          <w:p w14:paraId="19537943" w14:textId="77777777" w:rsidR="008E6E3E" w:rsidRDefault="00157F4D">
            <w:pPr>
              <w:pStyle w:val="TableParagraph"/>
              <w:spacing w:before="83"/>
              <w:ind w:left="60"/>
              <w:rPr>
                <w:sz w:val="18"/>
              </w:rPr>
            </w:pPr>
            <w:r>
              <w:rPr>
                <w:sz w:val="18"/>
              </w:rPr>
              <w:t>Achieved</w:t>
            </w:r>
          </w:p>
        </w:tc>
      </w:tr>
      <w:tr w:rsidR="008E6E3E" w14:paraId="19537949" w14:textId="77777777">
        <w:trPr>
          <w:trHeight w:val="839"/>
        </w:trPr>
        <w:tc>
          <w:tcPr>
            <w:tcW w:w="919" w:type="dxa"/>
          </w:tcPr>
          <w:p w14:paraId="19537945" w14:textId="77777777" w:rsidR="008E6E3E" w:rsidRDefault="00157F4D">
            <w:pPr>
              <w:pStyle w:val="TableParagraph"/>
              <w:spacing w:before="83"/>
              <w:ind w:left="233"/>
              <w:rPr>
                <w:sz w:val="18"/>
              </w:rPr>
            </w:pPr>
            <w:r>
              <w:rPr>
                <w:sz w:val="18"/>
              </w:rPr>
              <w:t>04.50</w:t>
            </w:r>
          </w:p>
        </w:tc>
        <w:tc>
          <w:tcPr>
            <w:tcW w:w="3878" w:type="dxa"/>
          </w:tcPr>
          <w:p w14:paraId="19537946" w14:textId="77777777" w:rsidR="008E6E3E" w:rsidRDefault="00157F4D">
            <w:pPr>
              <w:pStyle w:val="TableParagraph"/>
              <w:spacing w:before="83" w:line="278" w:lineRule="auto"/>
              <w:ind w:left="60" w:right="170"/>
              <w:rPr>
                <w:sz w:val="18"/>
              </w:rPr>
            </w:pPr>
            <w:r>
              <w:rPr>
                <w:sz w:val="18"/>
              </w:rPr>
              <w:t>Supervisor A1 instructs airside operations to assist in containing exiting passengers and crew and obtaining a head count of survivors.</w:t>
            </w:r>
          </w:p>
        </w:tc>
        <w:tc>
          <w:tcPr>
            <w:tcW w:w="2401" w:type="dxa"/>
          </w:tcPr>
          <w:p w14:paraId="19537947" w14:textId="77777777" w:rsidR="008E6E3E" w:rsidRDefault="00157F4D">
            <w:pPr>
              <w:pStyle w:val="TableParagraph"/>
              <w:spacing w:before="83"/>
              <w:ind w:left="60"/>
              <w:rPr>
                <w:sz w:val="18"/>
              </w:rPr>
            </w:pPr>
            <w:r>
              <w:rPr>
                <w:sz w:val="18"/>
              </w:rPr>
              <w:t>A1</w:t>
            </w:r>
          </w:p>
        </w:tc>
        <w:tc>
          <w:tcPr>
            <w:tcW w:w="2401" w:type="dxa"/>
          </w:tcPr>
          <w:p w14:paraId="19537948" w14:textId="77777777" w:rsidR="008E6E3E" w:rsidRDefault="00157F4D">
            <w:pPr>
              <w:pStyle w:val="TableParagraph"/>
              <w:spacing w:before="83"/>
              <w:ind w:left="60"/>
              <w:rPr>
                <w:sz w:val="18"/>
              </w:rPr>
            </w:pPr>
            <w:r>
              <w:rPr>
                <w:sz w:val="18"/>
              </w:rPr>
              <w:t>Achieved</w:t>
            </w:r>
          </w:p>
        </w:tc>
      </w:tr>
      <w:tr w:rsidR="008E6E3E" w14:paraId="1953794E" w14:textId="77777777">
        <w:trPr>
          <w:trHeight w:val="1319"/>
        </w:trPr>
        <w:tc>
          <w:tcPr>
            <w:tcW w:w="919" w:type="dxa"/>
          </w:tcPr>
          <w:p w14:paraId="1953794A" w14:textId="77777777" w:rsidR="008E6E3E" w:rsidRDefault="00157F4D">
            <w:pPr>
              <w:pStyle w:val="TableParagraph"/>
              <w:spacing w:before="83"/>
              <w:ind w:left="233"/>
              <w:rPr>
                <w:sz w:val="18"/>
              </w:rPr>
            </w:pPr>
            <w:r>
              <w:rPr>
                <w:sz w:val="18"/>
              </w:rPr>
              <w:t>04.55</w:t>
            </w:r>
          </w:p>
        </w:tc>
        <w:tc>
          <w:tcPr>
            <w:tcW w:w="3878" w:type="dxa"/>
          </w:tcPr>
          <w:p w14:paraId="1953794B" w14:textId="77777777" w:rsidR="008E6E3E" w:rsidRDefault="00157F4D">
            <w:pPr>
              <w:pStyle w:val="TableParagraph"/>
              <w:spacing w:before="83" w:line="278" w:lineRule="auto"/>
              <w:ind w:left="60" w:right="101"/>
              <w:rPr>
                <w:sz w:val="18"/>
              </w:rPr>
            </w:pPr>
            <w:r>
              <w:rPr>
                <w:sz w:val="18"/>
              </w:rPr>
              <w:t>D1 reports 20 survivors still on board aircraft require medical aid and assistance. There is no smoke in cabin or flight deck areas and survivors are having no difficult with breathing.</w:t>
            </w:r>
          </w:p>
        </w:tc>
        <w:tc>
          <w:tcPr>
            <w:tcW w:w="2401" w:type="dxa"/>
          </w:tcPr>
          <w:p w14:paraId="1953794C" w14:textId="77777777" w:rsidR="008E6E3E" w:rsidRDefault="00157F4D">
            <w:pPr>
              <w:pStyle w:val="TableParagraph"/>
              <w:spacing w:before="83"/>
              <w:ind w:left="60"/>
              <w:rPr>
                <w:sz w:val="18"/>
              </w:rPr>
            </w:pPr>
            <w:r>
              <w:rPr>
                <w:sz w:val="18"/>
              </w:rPr>
              <w:t>D1 A1</w:t>
            </w:r>
          </w:p>
        </w:tc>
        <w:tc>
          <w:tcPr>
            <w:tcW w:w="2401" w:type="dxa"/>
          </w:tcPr>
          <w:p w14:paraId="1953794D" w14:textId="77777777" w:rsidR="008E6E3E" w:rsidRDefault="00157F4D">
            <w:pPr>
              <w:pStyle w:val="TableParagraph"/>
              <w:spacing w:before="83"/>
              <w:ind w:left="60"/>
              <w:rPr>
                <w:sz w:val="18"/>
              </w:rPr>
            </w:pPr>
            <w:r>
              <w:rPr>
                <w:sz w:val="18"/>
              </w:rPr>
              <w:t>Achieved</w:t>
            </w:r>
          </w:p>
        </w:tc>
      </w:tr>
      <w:tr w:rsidR="008E6E3E" w14:paraId="19537957" w14:textId="77777777">
        <w:trPr>
          <w:trHeight w:val="1800"/>
        </w:trPr>
        <w:tc>
          <w:tcPr>
            <w:tcW w:w="919" w:type="dxa"/>
          </w:tcPr>
          <w:p w14:paraId="1953794F" w14:textId="77777777" w:rsidR="008E6E3E" w:rsidRDefault="00157F4D">
            <w:pPr>
              <w:pStyle w:val="TableParagraph"/>
              <w:spacing w:before="83"/>
              <w:ind w:left="233"/>
              <w:rPr>
                <w:sz w:val="18"/>
              </w:rPr>
            </w:pPr>
            <w:r>
              <w:rPr>
                <w:sz w:val="18"/>
              </w:rPr>
              <w:t>05.05</w:t>
            </w:r>
          </w:p>
        </w:tc>
        <w:tc>
          <w:tcPr>
            <w:tcW w:w="3878" w:type="dxa"/>
          </w:tcPr>
          <w:p w14:paraId="19537950" w14:textId="77777777" w:rsidR="008E6E3E" w:rsidRDefault="00157F4D">
            <w:pPr>
              <w:pStyle w:val="TableParagraph"/>
              <w:spacing w:before="83" w:line="278" w:lineRule="auto"/>
              <w:ind w:left="60" w:right="451" w:hanging="1"/>
              <w:rPr>
                <w:sz w:val="18"/>
              </w:rPr>
            </w:pPr>
            <w:r>
              <w:rPr>
                <w:sz w:val="18"/>
              </w:rPr>
              <w:t>External emergency services are brought forward to the accident site with additional equipment to support the removal of the remaining survivors and to transport the survivors to the appropriate safety zone.</w:t>
            </w:r>
          </w:p>
        </w:tc>
        <w:tc>
          <w:tcPr>
            <w:tcW w:w="2401" w:type="dxa"/>
          </w:tcPr>
          <w:p w14:paraId="19537951" w14:textId="77777777" w:rsidR="008E6E3E" w:rsidRDefault="00157F4D">
            <w:pPr>
              <w:pStyle w:val="TableParagraph"/>
              <w:spacing w:before="83" w:line="278" w:lineRule="auto"/>
              <w:ind w:left="60" w:right="1055"/>
              <w:rPr>
                <w:sz w:val="18"/>
              </w:rPr>
            </w:pPr>
            <w:r>
              <w:rPr>
                <w:sz w:val="18"/>
              </w:rPr>
              <w:t>A1 and external commanders:</w:t>
            </w:r>
          </w:p>
          <w:p w14:paraId="19537952" w14:textId="77777777" w:rsidR="008E6E3E" w:rsidRDefault="00157F4D">
            <w:pPr>
              <w:pStyle w:val="TableParagraph"/>
              <w:numPr>
                <w:ilvl w:val="0"/>
                <w:numId w:val="55"/>
              </w:numPr>
              <w:tabs>
                <w:tab w:val="left" w:pos="420"/>
                <w:tab w:val="left" w:pos="421"/>
              </w:tabs>
              <w:spacing w:line="207" w:lineRule="exact"/>
              <w:rPr>
                <w:sz w:val="18"/>
              </w:rPr>
            </w:pPr>
            <w:r>
              <w:rPr>
                <w:sz w:val="18"/>
              </w:rPr>
              <w:t>police</w:t>
            </w:r>
          </w:p>
          <w:p w14:paraId="19537953" w14:textId="77777777" w:rsidR="008E6E3E" w:rsidRDefault="00157F4D">
            <w:pPr>
              <w:pStyle w:val="TableParagraph"/>
              <w:numPr>
                <w:ilvl w:val="0"/>
                <w:numId w:val="55"/>
              </w:numPr>
              <w:tabs>
                <w:tab w:val="left" w:pos="420"/>
                <w:tab w:val="left" w:pos="421"/>
              </w:tabs>
              <w:spacing w:before="33"/>
              <w:rPr>
                <w:sz w:val="18"/>
              </w:rPr>
            </w:pPr>
            <w:r>
              <w:rPr>
                <w:sz w:val="18"/>
              </w:rPr>
              <w:t>fire</w:t>
            </w:r>
          </w:p>
          <w:p w14:paraId="19537954" w14:textId="77777777" w:rsidR="008E6E3E" w:rsidRDefault="00157F4D">
            <w:pPr>
              <w:pStyle w:val="TableParagraph"/>
              <w:numPr>
                <w:ilvl w:val="0"/>
                <w:numId w:val="55"/>
              </w:numPr>
              <w:tabs>
                <w:tab w:val="left" w:pos="420"/>
                <w:tab w:val="left" w:pos="421"/>
              </w:tabs>
              <w:spacing w:before="32"/>
              <w:rPr>
                <w:sz w:val="18"/>
              </w:rPr>
            </w:pPr>
            <w:r>
              <w:rPr>
                <w:sz w:val="18"/>
              </w:rPr>
              <w:t>ambulance</w:t>
            </w:r>
          </w:p>
          <w:p w14:paraId="19537955" w14:textId="77777777" w:rsidR="008E6E3E" w:rsidRDefault="00157F4D">
            <w:pPr>
              <w:pStyle w:val="TableParagraph"/>
              <w:numPr>
                <w:ilvl w:val="0"/>
                <w:numId w:val="55"/>
              </w:numPr>
              <w:tabs>
                <w:tab w:val="left" w:pos="420"/>
                <w:tab w:val="left" w:pos="421"/>
              </w:tabs>
              <w:spacing w:before="33"/>
              <w:rPr>
                <w:sz w:val="18"/>
              </w:rPr>
            </w:pPr>
            <w:r>
              <w:rPr>
                <w:sz w:val="18"/>
              </w:rPr>
              <w:t>medical,</w:t>
            </w:r>
            <w:r>
              <w:rPr>
                <w:spacing w:val="-1"/>
                <w:sz w:val="18"/>
              </w:rPr>
              <w:t xml:space="preserve"> </w:t>
            </w:r>
            <w:r>
              <w:rPr>
                <w:sz w:val="18"/>
              </w:rPr>
              <w:t>etc.</w:t>
            </w:r>
          </w:p>
        </w:tc>
        <w:tc>
          <w:tcPr>
            <w:tcW w:w="2401" w:type="dxa"/>
          </w:tcPr>
          <w:p w14:paraId="19537956" w14:textId="77777777" w:rsidR="008E6E3E" w:rsidRDefault="00157F4D">
            <w:pPr>
              <w:pStyle w:val="TableParagraph"/>
              <w:spacing w:before="82"/>
              <w:ind w:left="60"/>
              <w:rPr>
                <w:sz w:val="18"/>
              </w:rPr>
            </w:pPr>
            <w:r>
              <w:rPr>
                <w:sz w:val="18"/>
              </w:rPr>
              <w:t>Achieved</w:t>
            </w:r>
          </w:p>
        </w:tc>
      </w:tr>
    </w:tbl>
    <w:p w14:paraId="19537958" w14:textId="77777777" w:rsidR="008E6E3E" w:rsidRDefault="008E6E3E">
      <w:pPr>
        <w:rPr>
          <w:sz w:val="18"/>
        </w:rPr>
        <w:sectPr w:rsidR="008E6E3E">
          <w:headerReference w:type="even" r:id="rId73"/>
          <w:headerReference w:type="default" r:id="rId74"/>
          <w:pgSz w:w="12240" w:h="15840"/>
          <w:pgMar w:top="1420" w:right="720" w:bottom="280" w:left="0" w:header="989" w:footer="0" w:gutter="0"/>
          <w:pgNumType w:start="13"/>
          <w:cols w:space="720"/>
        </w:sectPr>
      </w:pPr>
    </w:p>
    <w:p w14:paraId="19537959" w14:textId="77777777" w:rsidR="008E6E3E" w:rsidRDefault="008E6E3E">
      <w:pPr>
        <w:pStyle w:val="BodyText"/>
        <w:spacing w:before="2" w:after="1"/>
        <w:rPr>
          <w:b/>
          <w:sz w:val="25"/>
        </w:rPr>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9"/>
        <w:gridCol w:w="3878"/>
        <w:gridCol w:w="2401"/>
        <w:gridCol w:w="2401"/>
      </w:tblGrid>
      <w:tr w:rsidR="008E6E3E" w14:paraId="1953795D" w14:textId="77777777">
        <w:trPr>
          <w:trHeight w:val="359"/>
        </w:trPr>
        <w:tc>
          <w:tcPr>
            <w:tcW w:w="4797" w:type="dxa"/>
            <w:gridSpan w:val="2"/>
          </w:tcPr>
          <w:p w14:paraId="1953795A" w14:textId="77777777" w:rsidR="008E6E3E" w:rsidRDefault="00157F4D">
            <w:pPr>
              <w:pStyle w:val="TableParagraph"/>
              <w:spacing w:before="83"/>
              <w:ind w:left="59"/>
              <w:rPr>
                <w:b/>
                <w:sz w:val="18"/>
              </w:rPr>
            </w:pPr>
            <w:r>
              <w:rPr>
                <w:b/>
                <w:sz w:val="18"/>
              </w:rPr>
              <w:t>Additional Points</w:t>
            </w:r>
          </w:p>
        </w:tc>
        <w:tc>
          <w:tcPr>
            <w:tcW w:w="2401" w:type="dxa"/>
          </w:tcPr>
          <w:p w14:paraId="1953795B" w14:textId="77777777" w:rsidR="008E6E3E" w:rsidRDefault="008E6E3E">
            <w:pPr>
              <w:pStyle w:val="TableParagraph"/>
              <w:rPr>
                <w:rFonts w:ascii="Times New Roman"/>
                <w:sz w:val="18"/>
              </w:rPr>
            </w:pPr>
          </w:p>
        </w:tc>
        <w:tc>
          <w:tcPr>
            <w:tcW w:w="2401" w:type="dxa"/>
          </w:tcPr>
          <w:p w14:paraId="1953795C" w14:textId="77777777" w:rsidR="008E6E3E" w:rsidRDefault="008E6E3E">
            <w:pPr>
              <w:pStyle w:val="TableParagraph"/>
              <w:rPr>
                <w:rFonts w:ascii="Times New Roman"/>
                <w:sz w:val="18"/>
              </w:rPr>
            </w:pPr>
          </w:p>
        </w:tc>
      </w:tr>
      <w:tr w:rsidR="008E6E3E" w14:paraId="19537962" w14:textId="77777777">
        <w:trPr>
          <w:trHeight w:val="2279"/>
        </w:trPr>
        <w:tc>
          <w:tcPr>
            <w:tcW w:w="919" w:type="dxa"/>
          </w:tcPr>
          <w:p w14:paraId="1953795E" w14:textId="77777777" w:rsidR="008E6E3E" w:rsidRDefault="008E6E3E">
            <w:pPr>
              <w:pStyle w:val="TableParagraph"/>
              <w:rPr>
                <w:rFonts w:ascii="Times New Roman"/>
                <w:sz w:val="18"/>
              </w:rPr>
            </w:pPr>
          </w:p>
        </w:tc>
        <w:tc>
          <w:tcPr>
            <w:tcW w:w="3878" w:type="dxa"/>
          </w:tcPr>
          <w:p w14:paraId="1953795F" w14:textId="77777777" w:rsidR="008E6E3E" w:rsidRDefault="00157F4D">
            <w:pPr>
              <w:pStyle w:val="TableParagraph"/>
              <w:spacing w:before="83" w:line="278" w:lineRule="auto"/>
              <w:ind w:left="60" w:right="190"/>
              <w:rPr>
                <w:i/>
                <w:sz w:val="18"/>
              </w:rPr>
            </w:pPr>
            <w:r>
              <w:rPr>
                <w:i/>
                <w:sz w:val="18"/>
              </w:rPr>
              <w:t>Note 1.— At this point, the airport emergency plan is fully instigated and the supporting services can relieve D1 D3, provide supplementary water if required from the nearest hydrant or emergency water supply, assist in the deployment of specialist fire ground equipment and if required support the teams that are engaged in removing the survivors to a place of safety.</w:t>
            </w:r>
          </w:p>
        </w:tc>
        <w:tc>
          <w:tcPr>
            <w:tcW w:w="2401" w:type="dxa"/>
          </w:tcPr>
          <w:p w14:paraId="19537960" w14:textId="77777777" w:rsidR="008E6E3E" w:rsidRDefault="008E6E3E">
            <w:pPr>
              <w:pStyle w:val="TableParagraph"/>
              <w:rPr>
                <w:rFonts w:ascii="Times New Roman"/>
                <w:sz w:val="18"/>
              </w:rPr>
            </w:pPr>
          </w:p>
        </w:tc>
        <w:tc>
          <w:tcPr>
            <w:tcW w:w="2401" w:type="dxa"/>
          </w:tcPr>
          <w:p w14:paraId="19537961" w14:textId="77777777" w:rsidR="008E6E3E" w:rsidRDefault="008E6E3E">
            <w:pPr>
              <w:pStyle w:val="TableParagraph"/>
              <w:rPr>
                <w:rFonts w:ascii="Times New Roman"/>
                <w:sz w:val="18"/>
              </w:rPr>
            </w:pPr>
          </w:p>
        </w:tc>
      </w:tr>
      <w:tr w:rsidR="008E6E3E" w14:paraId="19537967" w14:textId="77777777">
        <w:trPr>
          <w:trHeight w:val="1320"/>
        </w:trPr>
        <w:tc>
          <w:tcPr>
            <w:tcW w:w="919" w:type="dxa"/>
          </w:tcPr>
          <w:p w14:paraId="19537963" w14:textId="77777777" w:rsidR="008E6E3E" w:rsidRDefault="008E6E3E">
            <w:pPr>
              <w:pStyle w:val="TableParagraph"/>
              <w:rPr>
                <w:rFonts w:ascii="Times New Roman"/>
                <w:sz w:val="18"/>
              </w:rPr>
            </w:pPr>
          </w:p>
        </w:tc>
        <w:tc>
          <w:tcPr>
            <w:tcW w:w="3878" w:type="dxa"/>
          </w:tcPr>
          <w:p w14:paraId="19537964" w14:textId="77777777" w:rsidR="008E6E3E" w:rsidRDefault="00157F4D">
            <w:pPr>
              <w:pStyle w:val="TableParagraph"/>
              <w:spacing w:before="84" w:line="278" w:lineRule="auto"/>
              <w:ind w:left="60" w:right="91"/>
              <w:rPr>
                <w:i/>
                <w:sz w:val="18"/>
              </w:rPr>
            </w:pPr>
            <w:r>
              <w:rPr>
                <w:i/>
                <w:sz w:val="18"/>
              </w:rPr>
              <w:t>Note 2.— The facilitator may decide to terminate the analysis at this point or continue with the exercise to evaluate specific elements of the emergency plan, e.g. preservation of evidence.</w:t>
            </w:r>
          </w:p>
        </w:tc>
        <w:tc>
          <w:tcPr>
            <w:tcW w:w="2401" w:type="dxa"/>
          </w:tcPr>
          <w:p w14:paraId="19537965" w14:textId="77777777" w:rsidR="008E6E3E" w:rsidRDefault="008E6E3E">
            <w:pPr>
              <w:pStyle w:val="TableParagraph"/>
              <w:rPr>
                <w:rFonts w:ascii="Times New Roman"/>
                <w:sz w:val="18"/>
              </w:rPr>
            </w:pPr>
          </w:p>
        </w:tc>
        <w:tc>
          <w:tcPr>
            <w:tcW w:w="2401" w:type="dxa"/>
          </w:tcPr>
          <w:p w14:paraId="19537966" w14:textId="77777777" w:rsidR="008E6E3E" w:rsidRDefault="008E6E3E">
            <w:pPr>
              <w:pStyle w:val="TableParagraph"/>
              <w:rPr>
                <w:rFonts w:ascii="Times New Roman"/>
                <w:sz w:val="18"/>
              </w:rPr>
            </w:pPr>
          </w:p>
        </w:tc>
      </w:tr>
    </w:tbl>
    <w:p w14:paraId="19537968" w14:textId="77777777" w:rsidR="008E6E3E" w:rsidRDefault="008E6E3E">
      <w:pPr>
        <w:pStyle w:val="BodyText"/>
        <w:spacing w:before="8"/>
        <w:rPr>
          <w:b/>
          <w:sz w:val="14"/>
        </w:rPr>
      </w:pPr>
    </w:p>
    <w:p w14:paraId="19537969" w14:textId="77777777" w:rsidR="008E6E3E" w:rsidRDefault="00157F4D">
      <w:pPr>
        <w:spacing w:before="94"/>
        <w:ind w:left="1320"/>
        <w:rPr>
          <w:i/>
          <w:sz w:val="18"/>
        </w:rPr>
      </w:pPr>
      <w:r>
        <w:rPr>
          <w:i/>
          <w:sz w:val="18"/>
        </w:rPr>
        <w:t>Notes:</w:t>
      </w:r>
    </w:p>
    <w:p w14:paraId="1953796A" w14:textId="77777777" w:rsidR="008E6E3E" w:rsidRDefault="008E6E3E">
      <w:pPr>
        <w:pStyle w:val="BodyText"/>
        <w:spacing w:before="6"/>
        <w:rPr>
          <w:i/>
          <w:sz w:val="15"/>
        </w:rPr>
      </w:pPr>
    </w:p>
    <w:p w14:paraId="1953796B" w14:textId="77777777" w:rsidR="008E6E3E" w:rsidRDefault="00157F4D">
      <w:pPr>
        <w:pStyle w:val="ListParagraph"/>
        <w:numPr>
          <w:ilvl w:val="0"/>
          <w:numId w:val="54"/>
        </w:numPr>
        <w:tabs>
          <w:tab w:val="left" w:pos="2759"/>
          <w:tab w:val="left" w:pos="2760"/>
        </w:tabs>
        <w:spacing w:before="94" w:line="278" w:lineRule="auto"/>
        <w:ind w:left="2759" w:right="600" w:hanging="361"/>
        <w:rPr>
          <w:i/>
          <w:sz w:val="18"/>
        </w:rPr>
      </w:pPr>
      <w:r>
        <w:rPr>
          <w:i/>
          <w:sz w:val="18"/>
        </w:rPr>
        <w:t>It can be seen that ten firefighters and four supervisors including the officer in charge are required to achieve the above supported by four major foam</w:t>
      </w:r>
      <w:r>
        <w:rPr>
          <w:i/>
          <w:spacing w:val="-4"/>
          <w:sz w:val="18"/>
        </w:rPr>
        <w:t xml:space="preserve"> </w:t>
      </w:r>
      <w:r>
        <w:rPr>
          <w:i/>
          <w:sz w:val="18"/>
        </w:rPr>
        <w:t>tenders.</w:t>
      </w:r>
    </w:p>
    <w:p w14:paraId="1953796C" w14:textId="77777777" w:rsidR="008E6E3E" w:rsidRDefault="008E6E3E">
      <w:pPr>
        <w:pStyle w:val="BodyText"/>
        <w:spacing w:before="10"/>
        <w:rPr>
          <w:i/>
          <w:sz w:val="20"/>
        </w:rPr>
      </w:pPr>
    </w:p>
    <w:p w14:paraId="1953796D" w14:textId="77777777" w:rsidR="008E6E3E" w:rsidRDefault="00157F4D">
      <w:pPr>
        <w:pStyle w:val="ListParagraph"/>
        <w:numPr>
          <w:ilvl w:val="0"/>
          <w:numId w:val="54"/>
        </w:numPr>
        <w:tabs>
          <w:tab w:val="left" w:pos="2759"/>
          <w:tab w:val="left" w:pos="2760"/>
        </w:tabs>
        <w:spacing w:line="278" w:lineRule="auto"/>
        <w:ind w:left="2759" w:right="600" w:hanging="361"/>
        <w:rPr>
          <w:i/>
          <w:sz w:val="18"/>
        </w:rPr>
      </w:pPr>
      <w:r>
        <w:rPr>
          <w:i/>
          <w:sz w:val="18"/>
        </w:rPr>
        <w:t>The timeline can be further verified by the use of practical exercises and individual analysis to establish if the times are realistic and achievable for each task and</w:t>
      </w:r>
      <w:r>
        <w:rPr>
          <w:i/>
          <w:spacing w:val="-8"/>
          <w:sz w:val="18"/>
        </w:rPr>
        <w:t xml:space="preserve"> </w:t>
      </w:r>
      <w:r>
        <w:rPr>
          <w:i/>
          <w:sz w:val="18"/>
        </w:rPr>
        <w:t>function.</w:t>
      </w:r>
    </w:p>
    <w:p w14:paraId="1953796E" w14:textId="77777777" w:rsidR="008E6E3E" w:rsidRDefault="008E6E3E">
      <w:pPr>
        <w:pStyle w:val="BodyText"/>
        <w:spacing w:before="9"/>
        <w:rPr>
          <w:i/>
          <w:sz w:val="20"/>
        </w:rPr>
      </w:pPr>
    </w:p>
    <w:p w14:paraId="1953796F" w14:textId="77777777" w:rsidR="008E6E3E" w:rsidRDefault="00157F4D">
      <w:pPr>
        <w:pStyle w:val="ListParagraph"/>
        <w:numPr>
          <w:ilvl w:val="0"/>
          <w:numId w:val="54"/>
        </w:numPr>
        <w:tabs>
          <w:tab w:val="left" w:pos="2759"/>
          <w:tab w:val="left" w:pos="2760"/>
        </w:tabs>
        <w:spacing w:before="1" w:line="278" w:lineRule="auto"/>
        <w:ind w:left="2759" w:right="599"/>
        <w:rPr>
          <w:i/>
          <w:sz w:val="18"/>
        </w:rPr>
      </w:pPr>
      <w:r>
        <w:rPr>
          <w:i/>
          <w:sz w:val="18"/>
        </w:rPr>
        <w:t>Each of the above tasks can be subdivided into individual functions associated with the specific task performed at a particular</w:t>
      </w:r>
      <w:r>
        <w:rPr>
          <w:i/>
          <w:spacing w:val="-2"/>
          <w:sz w:val="18"/>
        </w:rPr>
        <w:t xml:space="preserve"> </w:t>
      </w:r>
      <w:r>
        <w:rPr>
          <w:i/>
          <w:sz w:val="18"/>
        </w:rPr>
        <w:t>time.</w:t>
      </w:r>
    </w:p>
    <w:p w14:paraId="19537970" w14:textId="77777777" w:rsidR="008E6E3E" w:rsidRDefault="008E6E3E">
      <w:pPr>
        <w:pStyle w:val="BodyText"/>
        <w:spacing w:before="9"/>
        <w:rPr>
          <w:i/>
          <w:sz w:val="20"/>
        </w:rPr>
      </w:pPr>
    </w:p>
    <w:p w14:paraId="19537971" w14:textId="77777777" w:rsidR="008E6E3E" w:rsidRDefault="00157F4D">
      <w:pPr>
        <w:ind w:left="1319"/>
        <w:rPr>
          <w:i/>
          <w:sz w:val="18"/>
        </w:rPr>
      </w:pPr>
      <w:r>
        <w:rPr>
          <w:i/>
          <w:sz w:val="18"/>
        </w:rPr>
        <w:t>Example (see Table 10-3):</w:t>
      </w:r>
    </w:p>
    <w:p w14:paraId="19537972" w14:textId="77777777" w:rsidR="008E6E3E" w:rsidRDefault="008E6E3E">
      <w:pPr>
        <w:pStyle w:val="BodyText"/>
        <w:spacing w:before="8"/>
        <w:rPr>
          <w:i/>
          <w:sz w:val="23"/>
        </w:rPr>
      </w:pPr>
    </w:p>
    <w:p w14:paraId="19537973" w14:textId="77777777" w:rsidR="008E6E3E" w:rsidRDefault="00157F4D">
      <w:pPr>
        <w:pStyle w:val="ListParagraph"/>
        <w:numPr>
          <w:ilvl w:val="0"/>
          <w:numId w:val="53"/>
        </w:numPr>
        <w:tabs>
          <w:tab w:val="left" w:pos="2759"/>
          <w:tab w:val="left" w:pos="2760"/>
        </w:tabs>
        <w:spacing w:before="1"/>
        <w:ind w:hanging="361"/>
        <w:rPr>
          <w:i/>
          <w:sz w:val="18"/>
        </w:rPr>
      </w:pPr>
      <w:r>
        <w:rPr>
          <w:i/>
          <w:sz w:val="18"/>
        </w:rPr>
        <w:t>How long does it take to don protective</w:t>
      </w:r>
      <w:r>
        <w:rPr>
          <w:i/>
          <w:spacing w:val="-1"/>
          <w:sz w:val="18"/>
        </w:rPr>
        <w:t xml:space="preserve"> </w:t>
      </w:r>
      <w:r>
        <w:rPr>
          <w:i/>
          <w:sz w:val="18"/>
        </w:rPr>
        <w:t>clothing?</w:t>
      </w:r>
    </w:p>
    <w:p w14:paraId="19537974" w14:textId="77777777" w:rsidR="008E6E3E" w:rsidRDefault="008E6E3E">
      <w:pPr>
        <w:pStyle w:val="BodyText"/>
        <w:spacing w:before="8"/>
        <w:rPr>
          <w:i/>
          <w:sz w:val="23"/>
        </w:rPr>
      </w:pPr>
    </w:p>
    <w:p w14:paraId="19537975" w14:textId="77777777" w:rsidR="008E6E3E" w:rsidRDefault="00157F4D">
      <w:pPr>
        <w:pStyle w:val="ListParagraph"/>
        <w:numPr>
          <w:ilvl w:val="0"/>
          <w:numId w:val="53"/>
        </w:numPr>
        <w:tabs>
          <w:tab w:val="left" w:pos="2759"/>
          <w:tab w:val="left" w:pos="2760"/>
        </w:tabs>
        <w:ind w:hanging="361"/>
        <w:rPr>
          <w:i/>
          <w:sz w:val="18"/>
        </w:rPr>
      </w:pPr>
      <w:r>
        <w:rPr>
          <w:i/>
          <w:sz w:val="18"/>
        </w:rPr>
        <w:t>How long does it take to don self-contained breathing</w:t>
      </w:r>
      <w:r>
        <w:rPr>
          <w:i/>
          <w:spacing w:val="-5"/>
          <w:sz w:val="18"/>
        </w:rPr>
        <w:t xml:space="preserve"> </w:t>
      </w:r>
      <w:r>
        <w:rPr>
          <w:i/>
          <w:sz w:val="18"/>
        </w:rPr>
        <w:t>apparatus?</w:t>
      </w:r>
    </w:p>
    <w:p w14:paraId="19537976" w14:textId="77777777" w:rsidR="008E6E3E" w:rsidRDefault="008E6E3E">
      <w:pPr>
        <w:pStyle w:val="BodyText"/>
        <w:spacing w:before="8"/>
        <w:rPr>
          <w:i/>
          <w:sz w:val="23"/>
        </w:rPr>
      </w:pPr>
    </w:p>
    <w:p w14:paraId="19537977" w14:textId="77777777" w:rsidR="008E6E3E" w:rsidRDefault="00157F4D">
      <w:pPr>
        <w:pStyle w:val="ListParagraph"/>
        <w:numPr>
          <w:ilvl w:val="0"/>
          <w:numId w:val="53"/>
        </w:numPr>
        <w:tabs>
          <w:tab w:val="left" w:pos="2759"/>
          <w:tab w:val="left" w:pos="2760"/>
        </w:tabs>
        <w:ind w:hanging="361"/>
        <w:rPr>
          <w:i/>
          <w:sz w:val="18"/>
        </w:rPr>
      </w:pPr>
      <w:r>
        <w:rPr>
          <w:i/>
          <w:sz w:val="18"/>
        </w:rPr>
        <w:t>How long does it take to slip and pitch a</w:t>
      </w:r>
      <w:r>
        <w:rPr>
          <w:i/>
          <w:spacing w:val="-1"/>
          <w:sz w:val="18"/>
        </w:rPr>
        <w:t xml:space="preserve"> </w:t>
      </w:r>
      <w:r>
        <w:rPr>
          <w:i/>
          <w:sz w:val="18"/>
        </w:rPr>
        <w:t>ladder?</w:t>
      </w:r>
    </w:p>
    <w:p w14:paraId="19537978" w14:textId="77777777" w:rsidR="008E6E3E" w:rsidRDefault="008E6E3E">
      <w:pPr>
        <w:pStyle w:val="BodyText"/>
        <w:spacing w:before="9"/>
        <w:rPr>
          <w:i/>
          <w:sz w:val="23"/>
        </w:rPr>
      </w:pPr>
    </w:p>
    <w:p w14:paraId="19537979" w14:textId="77777777" w:rsidR="008E6E3E" w:rsidRDefault="00157F4D">
      <w:pPr>
        <w:pStyle w:val="ListParagraph"/>
        <w:numPr>
          <w:ilvl w:val="0"/>
          <w:numId w:val="53"/>
        </w:numPr>
        <w:tabs>
          <w:tab w:val="left" w:pos="2759"/>
          <w:tab w:val="left" w:pos="2760"/>
        </w:tabs>
        <w:ind w:hanging="361"/>
        <w:rPr>
          <w:i/>
          <w:sz w:val="18"/>
        </w:rPr>
      </w:pPr>
      <w:r>
        <w:rPr>
          <w:i/>
          <w:sz w:val="18"/>
        </w:rPr>
        <w:t>How long does it take to open an aircraft door from the head of a ladder? (If</w:t>
      </w:r>
      <w:r>
        <w:rPr>
          <w:i/>
          <w:spacing w:val="-11"/>
          <w:sz w:val="18"/>
        </w:rPr>
        <w:t xml:space="preserve"> </w:t>
      </w:r>
      <w:r>
        <w:rPr>
          <w:i/>
          <w:sz w:val="18"/>
        </w:rPr>
        <w:t>required).</w:t>
      </w:r>
    </w:p>
    <w:p w14:paraId="1953797A" w14:textId="77777777" w:rsidR="008E6E3E" w:rsidRDefault="008E6E3E">
      <w:pPr>
        <w:pStyle w:val="BodyText"/>
        <w:spacing w:before="8"/>
        <w:rPr>
          <w:i/>
          <w:sz w:val="23"/>
        </w:rPr>
      </w:pPr>
    </w:p>
    <w:p w14:paraId="1953797B" w14:textId="77777777" w:rsidR="008E6E3E" w:rsidRDefault="00157F4D">
      <w:pPr>
        <w:pStyle w:val="ListParagraph"/>
        <w:numPr>
          <w:ilvl w:val="0"/>
          <w:numId w:val="53"/>
        </w:numPr>
        <w:tabs>
          <w:tab w:val="left" w:pos="2759"/>
          <w:tab w:val="left" w:pos="2760"/>
        </w:tabs>
        <w:ind w:hanging="361"/>
        <w:rPr>
          <w:i/>
          <w:sz w:val="18"/>
        </w:rPr>
      </w:pPr>
      <w:r>
        <w:rPr>
          <w:i/>
          <w:sz w:val="18"/>
        </w:rPr>
        <w:t>How long does it take to deploy one, two, three (etc.) lengths of delivery</w:t>
      </w:r>
      <w:r>
        <w:rPr>
          <w:i/>
          <w:spacing w:val="-8"/>
          <w:sz w:val="18"/>
        </w:rPr>
        <w:t xml:space="preserve"> </w:t>
      </w:r>
      <w:r>
        <w:rPr>
          <w:i/>
          <w:sz w:val="18"/>
        </w:rPr>
        <w:t>hose?</w:t>
      </w:r>
    </w:p>
    <w:p w14:paraId="1953797C" w14:textId="77777777" w:rsidR="008E6E3E" w:rsidRDefault="008E6E3E">
      <w:pPr>
        <w:pStyle w:val="BodyText"/>
        <w:spacing w:before="8"/>
        <w:rPr>
          <w:i/>
          <w:sz w:val="23"/>
        </w:rPr>
      </w:pPr>
    </w:p>
    <w:p w14:paraId="1953797D" w14:textId="77777777" w:rsidR="008E6E3E" w:rsidRDefault="00157F4D">
      <w:pPr>
        <w:pStyle w:val="ListParagraph"/>
        <w:numPr>
          <w:ilvl w:val="0"/>
          <w:numId w:val="53"/>
        </w:numPr>
        <w:tabs>
          <w:tab w:val="left" w:pos="2660"/>
        </w:tabs>
        <w:spacing w:before="1"/>
        <w:ind w:left="2659" w:hanging="261"/>
        <w:rPr>
          <w:i/>
          <w:sz w:val="18"/>
        </w:rPr>
      </w:pPr>
      <w:r>
        <w:rPr>
          <w:i/>
          <w:sz w:val="18"/>
        </w:rPr>
        <w:t>How long does it take to carry any item of rescue equipment over a specified distance and get to</w:t>
      </w:r>
      <w:r>
        <w:rPr>
          <w:i/>
          <w:spacing w:val="27"/>
          <w:sz w:val="18"/>
        </w:rPr>
        <w:t xml:space="preserve"> </w:t>
      </w:r>
      <w:r>
        <w:rPr>
          <w:i/>
          <w:sz w:val="18"/>
        </w:rPr>
        <w:t>work?</w:t>
      </w:r>
    </w:p>
    <w:p w14:paraId="1953797E" w14:textId="77777777" w:rsidR="008E6E3E" w:rsidRDefault="008E6E3E">
      <w:pPr>
        <w:rPr>
          <w:sz w:val="18"/>
        </w:rPr>
        <w:sectPr w:rsidR="008E6E3E">
          <w:pgSz w:w="12240" w:h="15840"/>
          <w:pgMar w:top="1500" w:right="720" w:bottom="280" w:left="0" w:header="1229" w:footer="0" w:gutter="0"/>
          <w:cols w:space="720"/>
        </w:sectPr>
      </w:pPr>
    </w:p>
    <w:p w14:paraId="1953797F" w14:textId="77777777" w:rsidR="008E6E3E" w:rsidRDefault="008E6E3E">
      <w:pPr>
        <w:pStyle w:val="BodyText"/>
        <w:rPr>
          <w:i/>
          <w:sz w:val="6"/>
        </w:rPr>
      </w:pPr>
    </w:p>
    <w:p w14:paraId="19537980" w14:textId="77777777" w:rsidR="008E6E3E" w:rsidRDefault="00031BBA">
      <w:pPr>
        <w:pStyle w:val="BodyText"/>
        <w:spacing w:line="20" w:lineRule="exact"/>
        <w:ind w:left="1285"/>
        <w:rPr>
          <w:sz w:val="2"/>
        </w:rPr>
      </w:pPr>
      <w:r>
        <w:rPr>
          <w:sz w:val="2"/>
        </w:rPr>
      </w:r>
      <w:r>
        <w:rPr>
          <w:sz w:val="2"/>
        </w:rPr>
        <w:pict w14:anchorId="19538685">
          <v:group id="_x0000_s1343" style="width:483pt;height:.5pt;mso-position-horizontal-relative:char;mso-position-vertical-relative:line" coordsize="9660,10">
            <v:line id="_x0000_s1344" style="position:absolute" from="0,5" to="9660,5" strokeweight=".48pt"/>
            <w10:anchorlock/>
          </v:group>
        </w:pict>
      </w:r>
    </w:p>
    <w:p w14:paraId="19537981" w14:textId="77777777" w:rsidR="008E6E3E" w:rsidRDefault="008E6E3E">
      <w:pPr>
        <w:pStyle w:val="BodyText"/>
        <w:spacing w:before="3"/>
        <w:rPr>
          <w:i/>
        </w:rPr>
      </w:pPr>
    </w:p>
    <w:p w14:paraId="19537982" w14:textId="77777777" w:rsidR="008E6E3E" w:rsidRDefault="00157F4D">
      <w:pPr>
        <w:tabs>
          <w:tab w:val="left" w:pos="1850"/>
        </w:tabs>
        <w:spacing w:before="94"/>
        <w:ind w:left="719"/>
        <w:jc w:val="center"/>
        <w:rPr>
          <w:b/>
          <w:sz w:val="18"/>
        </w:rPr>
      </w:pPr>
      <w:r>
        <w:rPr>
          <w:b/>
          <w:sz w:val="18"/>
        </w:rPr>
        <w:t>Table</w:t>
      </w:r>
      <w:r>
        <w:rPr>
          <w:b/>
          <w:spacing w:val="-2"/>
          <w:sz w:val="18"/>
        </w:rPr>
        <w:t xml:space="preserve"> </w:t>
      </w:r>
      <w:r>
        <w:rPr>
          <w:b/>
          <w:sz w:val="18"/>
        </w:rPr>
        <w:t>10-3.</w:t>
      </w:r>
      <w:r>
        <w:rPr>
          <w:b/>
          <w:sz w:val="18"/>
        </w:rPr>
        <w:tab/>
        <w:t>RFFS activities</w:t>
      </w:r>
    </w:p>
    <w:p w14:paraId="19537983" w14:textId="77777777" w:rsidR="008E6E3E" w:rsidRDefault="008E6E3E">
      <w:pPr>
        <w:pStyle w:val="BodyText"/>
        <w:spacing w:before="8"/>
        <w:rPr>
          <w:b/>
          <w:sz w:val="23"/>
        </w:rPr>
      </w:pPr>
    </w:p>
    <w:p w14:paraId="19537984" w14:textId="77777777" w:rsidR="008E6E3E" w:rsidRDefault="00157F4D">
      <w:pPr>
        <w:pStyle w:val="BodyText"/>
        <w:ind w:left="1320"/>
      </w:pPr>
      <w:r>
        <w:t>Timeline assessment for personnel: firefighters and supervisors.</w:t>
      </w:r>
    </w:p>
    <w:p w14:paraId="19537985" w14:textId="77777777" w:rsidR="008E6E3E" w:rsidRDefault="008E6E3E">
      <w:pPr>
        <w:pStyle w:val="BodyText"/>
        <w:spacing w:before="9"/>
        <w:rPr>
          <w:sz w:val="23"/>
        </w:rPr>
      </w:pPr>
    </w:p>
    <w:p w14:paraId="19537986" w14:textId="77777777" w:rsidR="008E6E3E" w:rsidRDefault="00157F4D">
      <w:pPr>
        <w:pStyle w:val="BodyText"/>
        <w:spacing w:line="278" w:lineRule="auto"/>
        <w:ind w:left="1320" w:right="834"/>
      </w:pPr>
      <w:r>
        <w:t>This table gives an indication of the timeline from the above analysis and can be utilized to verify an individual task, function or identify “pinch points” ensuring each task is achievable effectively within the timeline.</w:t>
      </w:r>
    </w:p>
    <w:p w14:paraId="19537987" w14:textId="77777777" w:rsidR="008E6E3E" w:rsidRDefault="008E6E3E">
      <w:pPr>
        <w:pStyle w:val="BodyText"/>
        <w:spacing w:before="9" w:after="1"/>
      </w:pPr>
    </w:p>
    <w:tbl>
      <w:tblPr>
        <w:tblW w:w="0" w:type="auto"/>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
        <w:gridCol w:w="620"/>
        <w:gridCol w:w="621"/>
        <w:gridCol w:w="620"/>
        <w:gridCol w:w="608"/>
        <w:gridCol w:w="608"/>
        <w:gridCol w:w="607"/>
        <w:gridCol w:w="623"/>
        <w:gridCol w:w="622"/>
        <w:gridCol w:w="622"/>
        <w:gridCol w:w="623"/>
        <w:gridCol w:w="622"/>
        <w:gridCol w:w="622"/>
        <w:gridCol w:w="623"/>
        <w:gridCol w:w="622"/>
      </w:tblGrid>
      <w:tr w:rsidR="008E6E3E" w14:paraId="19537997" w14:textId="77777777">
        <w:trPr>
          <w:trHeight w:val="440"/>
        </w:trPr>
        <w:tc>
          <w:tcPr>
            <w:tcW w:w="937" w:type="dxa"/>
          </w:tcPr>
          <w:p w14:paraId="19537988" w14:textId="77777777" w:rsidR="008E6E3E" w:rsidRDefault="00157F4D">
            <w:pPr>
              <w:pStyle w:val="TableParagraph"/>
              <w:spacing w:before="123"/>
              <w:ind w:left="272"/>
              <w:rPr>
                <w:i/>
                <w:sz w:val="18"/>
              </w:rPr>
            </w:pPr>
            <w:r>
              <w:rPr>
                <w:i/>
                <w:sz w:val="18"/>
              </w:rPr>
              <w:t>Task</w:t>
            </w:r>
          </w:p>
        </w:tc>
        <w:tc>
          <w:tcPr>
            <w:tcW w:w="620" w:type="dxa"/>
          </w:tcPr>
          <w:p w14:paraId="19537989" w14:textId="77777777" w:rsidR="008E6E3E" w:rsidRDefault="00157F4D">
            <w:pPr>
              <w:pStyle w:val="TableParagraph"/>
              <w:spacing w:before="123"/>
              <w:ind w:left="177" w:right="174"/>
              <w:jc w:val="center"/>
              <w:rPr>
                <w:i/>
                <w:sz w:val="18"/>
              </w:rPr>
            </w:pPr>
            <w:r>
              <w:rPr>
                <w:i/>
                <w:sz w:val="18"/>
              </w:rPr>
              <w:t>A1</w:t>
            </w:r>
          </w:p>
        </w:tc>
        <w:tc>
          <w:tcPr>
            <w:tcW w:w="621" w:type="dxa"/>
          </w:tcPr>
          <w:p w14:paraId="1953798A" w14:textId="77777777" w:rsidR="008E6E3E" w:rsidRDefault="00157F4D">
            <w:pPr>
              <w:pStyle w:val="TableParagraph"/>
              <w:spacing w:before="123"/>
              <w:ind w:left="201"/>
              <w:rPr>
                <w:i/>
                <w:sz w:val="18"/>
              </w:rPr>
            </w:pPr>
            <w:r>
              <w:rPr>
                <w:i/>
                <w:sz w:val="18"/>
              </w:rPr>
              <w:t>A2</w:t>
            </w:r>
          </w:p>
        </w:tc>
        <w:tc>
          <w:tcPr>
            <w:tcW w:w="620" w:type="dxa"/>
          </w:tcPr>
          <w:p w14:paraId="1953798B" w14:textId="77777777" w:rsidR="008E6E3E" w:rsidRDefault="00157F4D">
            <w:pPr>
              <w:pStyle w:val="TableParagraph"/>
              <w:spacing w:before="123"/>
              <w:ind w:left="178" w:right="173"/>
              <w:jc w:val="center"/>
              <w:rPr>
                <w:i/>
                <w:sz w:val="18"/>
              </w:rPr>
            </w:pPr>
            <w:r>
              <w:rPr>
                <w:i/>
                <w:sz w:val="18"/>
              </w:rPr>
              <w:t>A3</w:t>
            </w:r>
          </w:p>
        </w:tc>
        <w:tc>
          <w:tcPr>
            <w:tcW w:w="608" w:type="dxa"/>
          </w:tcPr>
          <w:p w14:paraId="1953798C" w14:textId="77777777" w:rsidR="008E6E3E" w:rsidRDefault="00157F4D">
            <w:pPr>
              <w:pStyle w:val="TableParagraph"/>
              <w:spacing w:before="123"/>
              <w:ind w:right="186"/>
              <w:jc w:val="right"/>
              <w:rPr>
                <w:i/>
                <w:sz w:val="18"/>
              </w:rPr>
            </w:pPr>
            <w:r>
              <w:rPr>
                <w:i/>
                <w:sz w:val="18"/>
              </w:rPr>
              <w:t>B1</w:t>
            </w:r>
          </w:p>
        </w:tc>
        <w:tc>
          <w:tcPr>
            <w:tcW w:w="608" w:type="dxa"/>
          </w:tcPr>
          <w:p w14:paraId="1953798D" w14:textId="77777777" w:rsidR="008E6E3E" w:rsidRDefault="00157F4D">
            <w:pPr>
              <w:pStyle w:val="TableParagraph"/>
              <w:spacing w:before="123"/>
              <w:ind w:left="173" w:right="168"/>
              <w:jc w:val="center"/>
              <w:rPr>
                <w:i/>
                <w:sz w:val="18"/>
              </w:rPr>
            </w:pPr>
            <w:r>
              <w:rPr>
                <w:i/>
                <w:sz w:val="18"/>
              </w:rPr>
              <w:t>B2</w:t>
            </w:r>
          </w:p>
        </w:tc>
        <w:tc>
          <w:tcPr>
            <w:tcW w:w="607" w:type="dxa"/>
          </w:tcPr>
          <w:p w14:paraId="1953798E" w14:textId="77777777" w:rsidR="008E6E3E" w:rsidRDefault="00157F4D">
            <w:pPr>
              <w:pStyle w:val="TableParagraph"/>
              <w:spacing w:before="123"/>
              <w:ind w:left="173" w:right="166"/>
              <w:jc w:val="center"/>
              <w:rPr>
                <w:i/>
                <w:sz w:val="18"/>
              </w:rPr>
            </w:pPr>
            <w:r>
              <w:rPr>
                <w:i/>
                <w:sz w:val="18"/>
              </w:rPr>
              <w:t>B3</w:t>
            </w:r>
          </w:p>
        </w:tc>
        <w:tc>
          <w:tcPr>
            <w:tcW w:w="623" w:type="dxa"/>
          </w:tcPr>
          <w:p w14:paraId="1953798F" w14:textId="77777777" w:rsidR="008E6E3E" w:rsidRDefault="00157F4D">
            <w:pPr>
              <w:pStyle w:val="TableParagraph"/>
              <w:spacing w:before="123"/>
              <w:ind w:right="187"/>
              <w:jc w:val="right"/>
              <w:rPr>
                <w:i/>
                <w:sz w:val="18"/>
              </w:rPr>
            </w:pPr>
            <w:r>
              <w:rPr>
                <w:i/>
                <w:sz w:val="18"/>
              </w:rPr>
              <w:t>C1</w:t>
            </w:r>
          </w:p>
        </w:tc>
        <w:tc>
          <w:tcPr>
            <w:tcW w:w="622" w:type="dxa"/>
          </w:tcPr>
          <w:p w14:paraId="19537990" w14:textId="77777777" w:rsidR="008E6E3E" w:rsidRDefault="00157F4D">
            <w:pPr>
              <w:pStyle w:val="TableParagraph"/>
              <w:spacing w:before="123"/>
              <w:ind w:left="175" w:right="169"/>
              <w:jc w:val="center"/>
              <w:rPr>
                <w:i/>
                <w:sz w:val="18"/>
              </w:rPr>
            </w:pPr>
            <w:r>
              <w:rPr>
                <w:i/>
                <w:sz w:val="18"/>
              </w:rPr>
              <w:t>C2</w:t>
            </w:r>
          </w:p>
        </w:tc>
        <w:tc>
          <w:tcPr>
            <w:tcW w:w="622" w:type="dxa"/>
          </w:tcPr>
          <w:p w14:paraId="19537991" w14:textId="77777777" w:rsidR="008E6E3E" w:rsidRDefault="00157F4D">
            <w:pPr>
              <w:pStyle w:val="TableParagraph"/>
              <w:spacing w:before="123"/>
              <w:ind w:left="196"/>
              <w:rPr>
                <w:i/>
                <w:sz w:val="18"/>
              </w:rPr>
            </w:pPr>
            <w:r>
              <w:rPr>
                <w:i/>
                <w:sz w:val="18"/>
              </w:rPr>
              <w:t>C3</w:t>
            </w:r>
          </w:p>
        </w:tc>
        <w:tc>
          <w:tcPr>
            <w:tcW w:w="623" w:type="dxa"/>
          </w:tcPr>
          <w:p w14:paraId="19537992" w14:textId="77777777" w:rsidR="008E6E3E" w:rsidRDefault="00157F4D">
            <w:pPr>
              <w:pStyle w:val="TableParagraph"/>
              <w:spacing w:before="123"/>
              <w:ind w:left="176" w:right="170"/>
              <w:jc w:val="center"/>
              <w:rPr>
                <w:i/>
                <w:sz w:val="18"/>
              </w:rPr>
            </w:pPr>
            <w:r>
              <w:rPr>
                <w:i/>
                <w:sz w:val="18"/>
              </w:rPr>
              <w:t>C4</w:t>
            </w:r>
          </w:p>
        </w:tc>
        <w:tc>
          <w:tcPr>
            <w:tcW w:w="622" w:type="dxa"/>
          </w:tcPr>
          <w:p w14:paraId="19537993" w14:textId="77777777" w:rsidR="008E6E3E" w:rsidRDefault="00157F4D">
            <w:pPr>
              <w:pStyle w:val="TableParagraph"/>
              <w:spacing w:before="123"/>
              <w:ind w:right="189"/>
              <w:jc w:val="right"/>
              <w:rPr>
                <w:i/>
                <w:sz w:val="18"/>
              </w:rPr>
            </w:pPr>
            <w:r>
              <w:rPr>
                <w:i/>
                <w:sz w:val="18"/>
              </w:rPr>
              <w:t>D1</w:t>
            </w:r>
          </w:p>
        </w:tc>
        <w:tc>
          <w:tcPr>
            <w:tcW w:w="622" w:type="dxa"/>
          </w:tcPr>
          <w:p w14:paraId="19537994" w14:textId="77777777" w:rsidR="008E6E3E" w:rsidRDefault="00157F4D">
            <w:pPr>
              <w:pStyle w:val="TableParagraph"/>
              <w:spacing w:before="123"/>
              <w:ind w:left="173" w:right="169"/>
              <w:jc w:val="center"/>
              <w:rPr>
                <w:i/>
                <w:sz w:val="18"/>
              </w:rPr>
            </w:pPr>
            <w:r>
              <w:rPr>
                <w:i/>
                <w:sz w:val="18"/>
              </w:rPr>
              <w:t>D2</w:t>
            </w:r>
          </w:p>
        </w:tc>
        <w:tc>
          <w:tcPr>
            <w:tcW w:w="623" w:type="dxa"/>
          </w:tcPr>
          <w:p w14:paraId="19537995" w14:textId="77777777" w:rsidR="008E6E3E" w:rsidRDefault="00157F4D">
            <w:pPr>
              <w:pStyle w:val="TableParagraph"/>
              <w:spacing w:before="123"/>
              <w:ind w:left="196"/>
              <w:rPr>
                <w:i/>
                <w:sz w:val="18"/>
              </w:rPr>
            </w:pPr>
            <w:r>
              <w:rPr>
                <w:i/>
                <w:sz w:val="18"/>
              </w:rPr>
              <w:t>D3</w:t>
            </w:r>
          </w:p>
        </w:tc>
        <w:tc>
          <w:tcPr>
            <w:tcW w:w="622" w:type="dxa"/>
          </w:tcPr>
          <w:p w14:paraId="19537996" w14:textId="77777777" w:rsidR="008E6E3E" w:rsidRDefault="00157F4D">
            <w:pPr>
              <w:pStyle w:val="TableParagraph"/>
              <w:spacing w:before="123"/>
              <w:ind w:left="195"/>
              <w:rPr>
                <w:i/>
                <w:sz w:val="18"/>
              </w:rPr>
            </w:pPr>
            <w:r>
              <w:rPr>
                <w:i/>
                <w:sz w:val="18"/>
              </w:rPr>
              <w:t>D4</w:t>
            </w:r>
          </w:p>
        </w:tc>
      </w:tr>
      <w:tr w:rsidR="008E6E3E" w14:paraId="1953799A" w14:textId="77777777">
        <w:trPr>
          <w:trHeight w:val="440"/>
        </w:trPr>
        <w:tc>
          <w:tcPr>
            <w:tcW w:w="937" w:type="dxa"/>
          </w:tcPr>
          <w:p w14:paraId="19537998" w14:textId="77777777" w:rsidR="008E6E3E" w:rsidRDefault="00157F4D">
            <w:pPr>
              <w:pStyle w:val="TableParagraph"/>
              <w:spacing w:before="122"/>
              <w:ind w:left="99"/>
              <w:rPr>
                <w:sz w:val="18"/>
              </w:rPr>
            </w:pPr>
            <w:r>
              <w:rPr>
                <w:sz w:val="18"/>
              </w:rPr>
              <w:t>Time</w:t>
            </w:r>
          </w:p>
        </w:tc>
        <w:tc>
          <w:tcPr>
            <w:tcW w:w="8663" w:type="dxa"/>
            <w:gridSpan w:val="14"/>
          </w:tcPr>
          <w:p w14:paraId="19537999" w14:textId="77777777" w:rsidR="008E6E3E" w:rsidRDefault="008E6E3E">
            <w:pPr>
              <w:pStyle w:val="TableParagraph"/>
              <w:rPr>
                <w:rFonts w:ascii="Times New Roman"/>
                <w:sz w:val="18"/>
              </w:rPr>
            </w:pPr>
          </w:p>
        </w:tc>
      </w:tr>
      <w:tr w:rsidR="008E6E3E" w14:paraId="195379AA" w14:textId="77777777">
        <w:trPr>
          <w:trHeight w:val="440"/>
        </w:trPr>
        <w:tc>
          <w:tcPr>
            <w:tcW w:w="937" w:type="dxa"/>
          </w:tcPr>
          <w:p w14:paraId="1953799B" w14:textId="77777777" w:rsidR="008E6E3E" w:rsidRDefault="00157F4D">
            <w:pPr>
              <w:pStyle w:val="TableParagraph"/>
              <w:spacing w:before="122"/>
              <w:ind w:left="99"/>
              <w:rPr>
                <w:sz w:val="18"/>
              </w:rPr>
            </w:pPr>
            <w:r>
              <w:rPr>
                <w:sz w:val="18"/>
              </w:rPr>
              <w:t>00.00</w:t>
            </w:r>
          </w:p>
        </w:tc>
        <w:tc>
          <w:tcPr>
            <w:tcW w:w="620" w:type="dxa"/>
          </w:tcPr>
          <w:p w14:paraId="1953799C" w14:textId="77777777" w:rsidR="008E6E3E" w:rsidRDefault="008E6E3E">
            <w:pPr>
              <w:pStyle w:val="TableParagraph"/>
              <w:rPr>
                <w:rFonts w:ascii="Times New Roman"/>
                <w:sz w:val="18"/>
              </w:rPr>
            </w:pPr>
          </w:p>
        </w:tc>
        <w:tc>
          <w:tcPr>
            <w:tcW w:w="621" w:type="dxa"/>
          </w:tcPr>
          <w:p w14:paraId="1953799D" w14:textId="77777777" w:rsidR="008E6E3E" w:rsidRDefault="008E6E3E">
            <w:pPr>
              <w:pStyle w:val="TableParagraph"/>
              <w:rPr>
                <w:rFonts w:ascii="Times New Roman"/>
                <w:sz w:val="18"/>
              </w:rPr>
            </w:pPr>
          </w:p>
        </w:tc>
        <w:tc>
          <w:tcPr>
            <w:tcW w:w="620" w:type="dxa"/>
          </w:tcPr>
          <w:p w14:paraId="1953799E" w14:textId="77777777" w:rsidR="008E6E3E" w:rsidRDefault="008E6E3E">
            <w:pPr>
              <w:pStyle w:val="TableParagraph"/>
              <w:rPr>
                <w:rFonts w:ascii="Times New Roman"/>
                <w:sz w:val="18"/>
              </w:rPr>
            </w:pPr>
          </w:p>
        </w:tc>
        <w:tc>
          <w:tcPr>
            <w:tcW w:w="608" w:type="dxa"/>
          </w:tcPr>
          <w:p w14:paraId="1953799F" w14:textId="77777777" w:rsidR="008E6E3E" w:rsidRDefault="008E6E3E">
            <w:pPr>
              <w:pStyle w:val="TableParagraph"/>
              <w:rPr>
                <w:rFonts w:ascii="Times New Roman"/>
                <w:sz w:val="18"/>
              </w:rPr>
            </w:pPr>
          </w:p>
        </w:tc>
        <w:tc>
          <w:tcPr>
            <w:tcW w:w="608" w:type="dxa"/>
          </w:tcPr>
          <w:p w14:paraId="195379A0" w14:textId="77777777" w:rsidR="008E6E3E" w:rsidRDefault="008E6E3E">
            <w:pPr>
              <w:pStyle w:val="TableParagraph"/>
              <w:rPr>
                <w:rFonts w:ascii="Times New Roman"/>
                <w:sz w:val="18"/>
              </w:rPr>
            </w:pPr>
          </w:p>
        </w:tc>
        <w:tc>
          <w:tcPr>
            <w:tcW w:w="607" w:type="dxa"/>
          </w:tcPr>
          <w:p w14:paraId="195379A1" w14:textId="77777777" w:rsidR="008E6E3E" w:rsidRDefault="008E6E3E">
            <w:pPr>
              <w:pStyle w:val="TableParagraph"/>
              <w:rPr>
                <w:rFonts w:ascii="Times New Roman"/>
                <w:sz w:val="18"/>
              </w:rPr>
            </w:pPr>
          </w:p>
        </w:tc>
        <w:tc>
          <w:tcPr>
            <w:tcW w:w="623" w:type="dxa"/>
          </w:tcPr>
          <w:p w14:paraId="195379A2" w14:textId="77777777" w:rsidR="008E6E3E" w:rsidRDefault="008E6E3E">
            <w:pPr>
              <w:pStyle w:val="TableParagraph"/>
              <w:rPr>
                <w:rFonts w:ascii="Times New Roman"/>
                <w:sz w:val="18"/>
              </w:rPr>
            </w:pPr>
          </w:p>
        </w:tc>
        <w:tc>
          <w:tcPr>
            <w:tcW w:w="622" w:type="dxa"/>
          </w:tcPr>
          <w:p w14:paraId="195379A3" w14:textId="77777777" w:rsidR="008E6E3E" w:rsidRDefault="008E6E3E">
            <w:pPr>
              <w:pStyle w:val="TableParagraph"/>
              <w:rPr>
                <w:rFonts w:ascii="Times New Roman"/>
                <w:sz w:val="18"/>
              </w:rPr>
            </w:pPr>
          </w:p>
        </w:tc>
        <w:tc>
          <w:tcPr>
            <w:tcW w:w="622" w:type="dxa"/>
          </w:tcPr>
          <w:p w14:paraId="195379A4" w14:textId="77777777" w:rsidR="008E6E3E" w:rsidRDefault="008E6E3E">
            <w:pPr>
              <w:pStyle w:val="TableParagraph"/>
              <w:rPr>
                <w:rFonts w:ascii="Times New Roman"/>
                <w:sz w:val="18"/>
              </w:rPr>
            </w:pPr>
          </w:p>
        </w:tc>
        <w:tc>
          <w:tcPr>
            <w:tcW w:w="623" w:type="dxa"/>
          </w:tcPr>
          <w:p w14:paraId="195379A5" w14:textId="77777777" w:rsidR="008E6E3E" w:rsidRDefault="008E6E3E">
            <w:pPr>
              <w:pStyle w:val="TableParagraph"/>
              <w:rPr>
                <w:rFonts w:ascii="Times New Roman"/>
                <w:sz w:val="18"/>
              </w:rPr>
            </w:pPr>
          </w:p>
        </w:tc>
        <w:tc>
          <w:tcPr>
            <w:tcW w:w="622" w:type="dxa"/>
          </w:tcPr>
          <w:p w14:paraId="195379A6" w14:textId="77777777" w:rsidR="008E6E3E" w:rsidRDefault="008E6E3E">
            <w:pPr>
              <w:pStyle w:val="TableParagraph"/>
              <w:rPr>
                <w:rFonts w:ascii="Times New Roman"/>
                <w:sz w:val="18"/>
              </w:rPr>
            </w:pPr>
          </w:p>
        </w:tc>
        <w:tc>
          <w:tcPr>
            <w:tcW w:w="622" w:type="dxa"/>
          </w:tcPr>
          <w:p w14:paraId="195379A7" w14:textId="77777777" w:rsidR="008E6E3E" w:rsidRDefault="008E6E3E">
            <w:pPr>
              <w:pStyle w:val="TableParagraph"/>
              <w:rPr>
                <w:rFonts w:ascii="Times New Roman"/>
                <w:sz w:val="18"/>
              </w:rPr>
            </w:pPr>
          </w:p>
        </w:tc>
        <w:tc>
          <w:tcPr>
            <w:tcW w:w="623" w:type="dxa"/>
          </w:tcPr>
          <w:p w14:paraId="195379A8" w14:textId="77777777" w:rsidR="008E6E3E" w:rsidRDefault="008E6E3E">
            <w:pPr>
              <w:pStyle w:val="TableParagraph"/>
              <w:rPr>
                <w:rFonts w:ascii="Times New Roman"/>
                <w:sz w:val="18"/>
              </w:rPr>
            </w:pPr>
          </w:p>
        </w:tc>
        <w:tc>
          <w:tcPr>
            <w:tcW w:w="622" w:type="dxa"/>
          </w:tcPr>
          <w:p w14:paraId="195379A9" w14:textId="77777777" w:rsidR="008E6E3E" w:rsidRDefault="008E6E3E">
            <w:pPr>
              <w:pStyle w:val="TableParagraph"/>
              <w:rPr>
                <w:rFonts w:ascii="Times New Roman"/>
                <w:sz w:val="18"/>
              </w:rPr>
            </w:pPr>
          </w:p>
        </w:tc>
      </w:tr>
      <w:tr w:rsidR="008E6E3E" w14:paraId="195379BA" w14:textId="77777777">
        <w:trPr>
          <w:trHeight w:val="439"/>
        </w:trPr>
        <w:tc>
          <w:tcPr>
            <w:tcW w:w="937" w:type="dxa"/>
          </w:tcPr>
          <w:p w14:paraId="195379AB" w14:textId="77777777" w:rsidR="008E6E3E" w:rsidRDefault="00157F4D">
            <w:pPr>
              <w:pStyle w:val="TableParagraph"/>
              <w:spacing w:before="122"/>
              <w:ind w:left="99"/>
              <w:rPr>
                <w:sz w:val="18"/>
              </w:rPr>
            </w:pPr>
            <w:r>
              <w:rPr>
                <w:sz w:val="18"/>
              </w:rPr>
              <w:t>00.15</w:t>
            </w:r>
          </w:p>
        </w:tc>
        <w:tc>
          <w:tcPr>
            <w:tcW w:w="620" w:type="dxa"/>
          </w:tcPr>
          <w:p w14:paraId="195379AC" w14:textId="77777777" w:rsidR="008E6E3E" w:rsidRDefault="008E6E3E">
            <w:pPr>
              <w:pStyle w:val="TableParagraph"/>
              <w:rPr>
                <w:rFonts w:ascii="Times New Roman"/>
                <w:sz w:val="18"/>
              </w:rPr>
            </w:pPr>
          </w:p>
        </w:tc>
        <w:tc>
          <w:tcPr>
            <w:tcW w:w="621" w:type="dxa"/>
          </w:tcPr>
          <w:p w14:paraId="195379AD" w14:textId="77777777" w:rsidR="008E6E3E" w:rsidRDefault="008E6E3E">
            <w:pPr>
              <w:pStyle w:val="TableParagraph"/>
              <w:rPr>
                <w:rFonts w:ascii="Times New Roman"/>
                <w:sz w:val="18"/>
              </w:rPr>
            </w:pPr>
          </w:p>
        </w:tc>
        <w:tc>
          <w:tcPr>
            <w:tcW w:w="620" w:type="dxa"/>
          </w:tcPr>
          <w:p w14:paraId="195379AE" w14:textId="77777777" w:rsidR="008E6E3E" w:rsidRDefault="008E6E3E">
            <w:pPr>
              <w:pStyle w:val="TableParagraph"/>
              <w:rPr>
                <w:rFonts w:ascii="Times New Roman"/>
                <w:sz w:val="18"/>
              </w:rPr>
            </w:pPr>
          </w:p>
        </w:tc>
        <w:tc>
          <w:tcPr>
            <w:tcW w:w="608" w:type="dxa"/>
          </w:tcPr>
          <w:p w14:paraId="195379AF" w14:textId="77777777" w:rsidR="008E6E3E" w:rsidRDefault="008E6E3E">
            <w:pPr>
              <w:pStyle w:val="TableParagraph"/>
              <w:rPr>
                <w:rFonts w:ascii="Times New Roman"/>
                <w:sz w:val="18"/>
              </w:rPr>
            </w:pPr>
          </w:p>
        </w:tc>
        <w:tc>
          <w:tcPr>
            <w:tcW w:w="608" w:type="dxa"/>
          </w:tcPr>
          <w:p w14:paraId="195379B0" w14:textId="77777777" w:rsidR="008E6E3E" w:rsidRDefault="008E6E3E">
            <w:pPr>
              <w:pStyle w:val="TableParagraph"/>
              <w:rPr>
                <w:rFonts w:ascii="Times New Roman"/>
                <w:sz w:val="18"/>
              </w:rPr>
            </w:pPr>
          </w:p>
        </w:tc>
        <w:tc>
          <w:tcPr>
            <w:tcW w:w="607" w:type="dxa"/>
          </w:tcPr>
          <w:p w14:paraId="195379B1" w14:textId="77777777" w:rsidR="008E6E3E" w:rsidRDefault="008E6E3E">
            <w:pPr>
              <w:pStyle w:val="TableParagraph"/>
              <w:rPr>
                <w:rFonts w:ascii="Times New Roman"/>
                <w:sz w:val="18"/>
              </w:rPr>
            </w:pPr>
          </w:p>
        </w:tc>
        <w:tc>
          <w:tcPr>
            <w:tcW w:w="623" w:type="dxa"/>
          </w:tcPr>
          <w:p w14:paraId="195379B2" w14:textId="77777777" w:rsidR="008E6E3E" w:rsidRDefault="008E6E3E">
            <w:pPr>
              <w:pStyle w:val="TableParagraph"/>
              <w:rPr>
                <w:rFonts w:ascii="Times New Roman"/>
                <w:sz w:val="18"/>
              </w:rPr>
            </w:pPr>
          </w:p>
        </w:tc>
        <w:tc>
          <w:tcPr>
            <w:tcW w:w="622" w:type="dxa"/>
          </w:tcPr>
          <w:p w14:paraId="195379B3" w14:textId="77777777" w:rsidR="008E6E3E" w:rsidRDefault="008E6E3E">
            <w:pPr>
              <w:pStyle w:val="TableParagraph"/>
              <w:rPr>
                <w:rFonts w:ascii="Times New Roman"/>
                <w:sz w:val="18"/>
              </w:rPr>
            </w:pPr>
          </w:p>
        </w:tc>
        <w:tc>
          <w:tcPr>
            <w:tcW w:w="622" w:type="dxa"/>
          </w:tcPr>
          <w:p w14:paraId="195379B4" w14:textId="77777777" w:rsidR="008E6E3E" w:rsidRDefault="008E6E3E">
            <w:pPr>
              <w:pStyle w:val="TableParagraph"/>
              <w:rPr>
                <w:rFonts w:ascii="Times New Roman"/>
                <w:sz w:val="18"/>
              </w:rPr>
            </w:pPr>
          </w:p>
        </w:tc>
        <w:tc>
          <w:tcPr>
            <w:tcW w:w="623" w:type="dxa"/>
          </w:tcPr>
          <w:p w14:paraId="195379B5" w14:textId="77777777" w:rsidR="008E6E3E" w:rsidRDefault="008E6E3E">
            <w:pPr>
              <w:pStyle w:val="TableParagraph"/>
              <w:rPr>
                <w:rFonts w:ascii="Times New Roman"/>
                <w:sz w:val="18"/>
              </w:rPr>
            </w:pPr>
          </w:p>
        </w:tc>
        <w:tc>
          <w:tcPr>
            <w:tcW w:w="622" w:type="dxa"/>
          </w:tcPr>
          <w:p w14:paraId="195379B6" w14:textId="77777777" w:rsidR="008E6E3E" w:rsidRDefault="008E6E3E">
            <w:pPr>
              <w:pStyle w:val="TableParagraph"/>
              <w:rPr>
                <w:rFonts w:ascii="Times New Roman"/>
                <w:sz w:val="18"/>
              </w:rPr>
            </w:pPr>
          </w:p>
        </w:tc>
        <w:tc>
          <w:tcPr>
            <w:tcW w:w="622" w:type="dxa"/>
          </w:tcPr>
          <w:p w14:paraId="195379B7" w14:textId="77777777" w:rsidR="008E6E3E" w:rsidRDefault="008E6E3E">
            <w:pPr>
              <w:pStyle w:val="TableParagraph"/>
              <w:rPr>
                <w:rFonts w:ascii="Times New Roman"/>
                <w:sz w:val="18"/>
              </w:rPr>
            </w:pPr>
          </w:p>
        </w:tc>
        <w:tc>
          <w:tcPr>
            <w:tcW w:w="623" w:type="dxa"/>
          </w:tcPr>
          <w:p w14:paraId="195379B8" w14:textId="77777777" w:rsidR="008E6E3E" w:rsidRDefault="008E6E3E">
            <w:pPr>
              <w:pStyle w:val="TableParagraph"/>
              <w:rPr>
                <w:rFonts w:ascii="Times New Roman"/>
                <w:sz w:val="18"/>
              </w:rPr>
            </w:pPr>
          </w:p>
        </w:tc>
        <w:tc>
          <w:tcPr>
            <w:tcW w:w="622" w:type="dxa"/>
          </w:tcPr>
          <w:p w14:paraId="195379B9" w14:textId="77777777" w:rsidR="008E6E3E" w:rsidRDefault="008E6E3E">
            <w:pPr>
              <w:pStyle w:val="TableParagraph"/>
              <w:rPr>
                <w:rFonts w:ascii="Times New Roman"/>
                <w:sz w:val="18"/>
              </w:rPr>
            </w:pPr>
          </w:p>
        </w:tc>
      </w:tr>
      <w:tr w:rsidR="008E6E3E" w14:paraId="195379CA" w14:textId="77777777">
        <w:trPr>
          <w:trHeight w:val="440"/>
        </w:trPr>
        <w:tc>
          <w:tcPr>
            <w:tcW w:w="937" w:type="dxa"/>
          </w:tcPr>
          <w:p w14:paraId="195379BB" w14:textId="77777777" w:rsidR="008E6E3E" w:rsidRDefault="00157F4D">
            <w:pPr>
              <w:pStyle w:val="TableParagraph"/>
              <w:spacing w:before="124"/>
              <w:ind w:left="99"/>
              <w:rPr>
                <w:sz w:val="18"/>
              </w:rPr>
            </w:pPr>
            <w:r>
              <w:rPr>
                <w:sz w:val="18"/>
              </w:rPr>
              <w:t>00.30</w:t>
            </w:r>
          </w:p>
        </w:tc>
        <w:tc>
          <w:tcPr>
            <w:tcW w:w="620" w:type="dxa"/>
          </w:tcPr>
          <w:p w14:paraId="195379BC" w14:textId="77777777" w:rsidR="008E6E3E" w:rsidRDefault="008E6E3E">
            <w:pPr>
              <w:pStyle w:val="TableParagraph"/>
              <w:rPr>
                <w:rFonts w:ascii="Times New Roman"/>
                <w:sz w:val="18"/>
              </w:rPr>
            </w:pPr>
          </w:p>
        </w:tc>
        <w:tc>
          <w:tcPr>
            <w:tcW w:w="621" w:type="dxa"/>
          </w:tcPr>
          <w:p w14:paraId="195379BD" w14:textId="77777777" w:rsidR="008E6E3E" w:rsidRDefault="008E6E3E">
            <w:pPr>
              <w:pStyle w:val="TableParagraph"/>
              <w:rPr>
                <w:rFonts w:ascii="Times New Roman"/>
                <w:sz w:val="18"/>
              </w:rPr>
            </w:pPr>
          </w:p>
        </w:tc>
        <w:tc>
          <w:tcPr>
            <w:tcW w:w="620" w:type="dxa"/>
          </w:tcPr>
          <w:p w14:paraId="195379BE" w14:textId="77777777" w:rsidR="008E6E3E" w:rsidRDefault="008E6E3E">
            <w:pPr>
              <w:pStyle w:val="TableParagraph"/>
              <w:rPr>
                <w:rFonts w:ascii="Times New Roman"/>
                <w:sz w:val="18"/>
              </w:rPr>
            </w:pPr>
          </w:p>
        </w:tc>
        <w:tc>
          <w:tcPr>
            <w:tcW w:w="608" w:type="dxa"/>
          </w:tcPr>
          <w:p w14:paraId="195379BF" w14:textId="77777777" w:rsidR="008E6E3E" w:rsidRDefault="008E6E3E">
            <w:pPr>
              <w:pStyle w:val="TableParagraph"/>
              <w:rPr>
                <w:rFonts w:ascii="Times New Roman"/>
                <w:sz w:val="18"/>
              </w:rPr>
            </w:pPr>
          </w:p>
        </w:tc>
        <w:tc>
          <w:tcPr>
            <w:tcW w:w="608" w:type="dxa"/>
          </w:tcPr>
          <w:p w14:paraId="195379C0" w14:textId="77777777" w:rsidR="008E6E3E" w:rsidRDefault="008E6E3E">
            <w:pPr>
              <w:pStyle w:val="TableParagraph"/>
              <w:rPr>
                <w:rFonts w:ascii="Times New Roman"/>
                <w:sz w:val="18"/>
              </w:rPr>
            </w:pPr>
          </w:p>
        </w:tc>
        <w:tc>
          <w:tcPr>
            <w:tcW w:w="607" w:type="dxa"/>
          </w:tcPr>
          <w:p w14:paraId="195379C1" w14:textId="77777777" w:rsidR="008E6E3E" w:rsidRDefault="008E6E3E">
            <w:pPr>
              <w:pStyle w:val="TableParagraph"/>
              <w:rPr>
                <w:rFonts w:ascii="Times New Roman"/>
                <w:sz w:val="18"/>
              </w:rPr>
            </w:pPr>
          </w:p>
        </w:tc>
        <w:tc>
          <w:tcPr>
            <w:tcW w:w="623" w:type="dxa"/>
          </w:tcPr>
          <w:p w14:paraId="195379C2" w14:textId="77777777" w:rsidR="008E6E3E" w:rsidRDefault="008E6E3E">
            <w:pPr>
              <w:pStyle w:val="TableParagraph"/>
              <w:rPr>
                <w:rFonts w:ascii="Times New Roman"/>
                <w:sz w:val="18"/>
              </w:rPr>
            </w:pPr>
          </w:p>
        </w:tc>
        <w:tc>
          <w:tcPr>
            <w:tcW w:w="622" w:type="dxa"/>
          </w:tcPr>
          <w:p w14:paraId="195379C3" w14:textId="77777777" w:rsidR="008E6E3E" w:rsidRDefault="008E6E3E">
            <w:pPr>
              <w:pStyle w:val="TableParagraph"/>
              <w:rPr>
                <w:rFonts w:ascii="Times New Roman"/>
                <w:sz w:val="18"/>
              </w:rPr>
            </w:pPr>
          </w:p>
        </w:tc>
        <w:tc>
          <w:tcPr>
            <w:tcW w:w="622" w:type="dxa"/>
          </w:tcPr>
          <w:p w14:paraId="195379C4" w14:textId="77777777" w:rsidR="008E6E3E" w:rsidRDefault="008E6E3E">
            <w:pPr>
              <w:pStyle w:val="TableParagraph"/>
              <w:rPr>
                <w:rFonts w:ascii="Times New Roman"/>
                <w:sz w:val="18"/>
              </w:rPr>
            </w:pPr>
          </w:p>
        </w:tc>
        <w:tc>
          <w:tcPr>
            <w:tcW w:w="623" w:type="dxa"/>
          </w:tcPr>
          <w:p w14:paraId="195379C5" w14:textId="77777777" w:rsidR="008E6E3E" w:rsidRDefault="008E6E3E">
            <w:pPr>
              <w:pStyle w:val="TableParagraph"/>
              <w:rPr>
                <w:rFonts w:ascii="Times New Roman"/>
                <w:sz w:val="18"/>
              </w:rPr>
            </w:pPr>
          </w:p>
        </w:tc>
        <w:tc>
          <w:tcPr>
            <w:tcW w:w="622" w:type="dxa"/>
          </w:tcPr>
          <w:p w14:paraId="195379C6" w14:textId="77777777" w:rsidR="008E6E3E" w:rsidRDefault="008E6E3E">
            <w:pPr>
              <w:pStyle w:val="TableParagraph"/>
              <w:rPr>
                <w:rFonts w:ascii="Times New Roman"/>
                <w:sz w:val="18"/>
              </w:rPr>
            </w:pPr>
          </w:p>
        </w:tc>
        <w:tc>
          <w:tcPr>
            <w:tcW w:w="622" w:type="dxa"/>
          </w:tcPr>
          <w:p w14:paraId="195379C7" w14:textId="77777777" w:rsidR="008E6E3E" w:rsidRDefault="008E6E3E">
            <w:pPr>
              <w:pStyle w:val="TableParagraph"/>
              <w:rPr>
                <w:rFonts w:ascii="Times New Roman"/>
                <w:sz w:val="18"/>
              </w:rPr>
            </w:pPr>
          </w:p>
        </w:tc>
        <w:tc>
          <w:tcPr>
            <w:tcW w:w="623" w:type="dxa"/>
          </w:tcPr>
          <w:p w14:paraId="195379C8" w14:textId="77777777" w:rsidR="008E6E3E" w:rsidRDefault="008E6E3E">
            <w:pPr>
              <w:pStyle w:val="TableParagraph"/>
              <w:rPr>
                <w:rFonts w:ascii="Times New Roman"/>
                <w:sz w:val="18"/>
              </w:rPr>
            </w:pPr>
          </w:p>
        </w:tc>
        <w:tc>
          <w:tcPr>
            <w:tcW w:w="622" w:type="dxa"/>
          </w:tcPr>
          <w:p w14:paraId="195379C9" w14:textId="77777777" w:rsidR="008E6E3E" w:rsidRDefault="008E6E3E">
            <w:pPr>
              <w:pStyle w:val="TableParagraph"/>
              <w:rPr>
                <w:rFonts w:ascii="Times New Roman"/>
                <w:sz w:val="18"/>
              </w:rPr>
            </w:pPr>
          </w:p>
        </w:tc>
      </w:tr>
      <w:tr w:rsidR="008E6E3E" w14:paraId="195379DA" w14:textId="77777777">
        <w:trPr>
          <w:trHeight w:val="440"/>
        </w:trPr>
        <w:tc>
          <w:tcPr>
            <w:tcW w:w="937" w:type="dxa"/>
          </w:tcPr>
          <w:p w14:paraId="195379CB" w14:textId="77777777" w:rsidR="008E6E3E" w:rsidRDefault="00157F4D">
            <w:pPr>
              <w:pStyle w:val="TableParagraph"/>
              <w:spacing w:before="124"/>
              <w:ind w:left="99"/>
              <w:rPr>
                <w:sz w:val="18"/>
              </w:rPr>
            </w:pPr>
            <w:r>
              <w:rPr>
                <w:sz w:val="18"/>
              </w:rPr>
              <w:t>00.40</w:t>
            </w:r>
          </w:p>
        </w:tc>
        <w:tc>
          <w:tcPr>
            <w:tcW w:w="620" w:type="dxa"/>
          </w:tcPr>
          <w:p w14:paraId="195379CC" w14:textId="77777777" w:rsidR="008E6E3E" w:rsidRDefault="00157F4D">
            <w:pPr>
              <w:pStyle w:val="TableParagraph"/>
              <w:spacing w:before="124"/>
              <w:ind w:left="178" w:right="174"/>
              <w:jc w:val="center"/>
              <w:rPr>
                <w:sz w:val="18"/>
              </w:rPr>
            </w:pPr>
            <w:r>
              <w:rPr>
                <w:sz w:val="18"/>
              </w:rPr>
              <w:t>A1</w:t>
            </w:r>
          </w:p>
        </w:tc>
        <w:tc>
          <w:tcPr>
            <w:tcW w:w="621" w:type="dxa"/>
          </w:tcPr>
          <w:p w14:paraId="195379CD" w14:textId="77777777" w:rsidR="008E6E3E" w:rsidRDefault="00157F4D">
            <w:pPr>
              <w:pStyle w:val="TableParagraph"/>
              <w:spacing w:before="124"/>
              <w:ind w:left="201"/>
              <w:rPr>
                <w:sz w:val="18"/>
              </w:rPr>
            </w:pPr>
            <w:r>
              <w:rPr>
                <w:sz w:val="18"/>
              </w:rPr>
              <w:t>A2</w:t>
            </w:r>
          </w:p>
        </w:tc>
        <w:tc>
          <w:tcPr>
            <w:tcW w:w="620" w:type="dxa"/>
          </w:tcPr>
          <w:p w14:paraId="195379CE" w14:textId="77777777" w:rsidR="008E6E3E" w:rsidRDefault="00157F4D">
            <w:pPr>
              <w:pStyle w:val="TableParagraph"/>
              <w:spacing w:before="124"/>
              <w:ind w:left="178" w:right="172"/>
              <w:jc w:val="center"/>
              <w:rPr>
                <w:sz w:val="18"/>
              </w:rPr>
            </w:pPr>
            <w:r>
              <w:rPr>
                <w:sz w:val="18"/>
              </w:rPr>
              <w:t>A3</w:t>
            </w:r>
          </w:p>
        </w:tc>
        <w:tc>
          <w:tcPr>
            <w:tcW w:w="608" w:type="dxa"/>
          </w:tcPr>
          <w:p w14:paraId="195379CF" w14:textId="77777777" w:rsidR="008E6E3E" w:rsidRDefault="00157F4D">
            <w:pPr>
              <w:pStyle w:val="TableParagraph"/>
              <w:spacing w:before="124"/>
              <w:ind w:right="186"/>
              <w:jc w:val="right"/>
              <w:rPr>
                <w:sz w:val="18"/>
              </w:rPr>
            </w:pPr>
            <w:r>
              <w:rPr>
                <w:sz w:val="18"/>
              </w:rPr>
              <w:t>B1</w:t>
            </w:r>
          </w:p>
        </w:tc>
        <w:tc>
          <w:tcPr>
            <w:tcW w:w="608" w:type="dxa"/>
          </w:tcPr>
          <w:p w14:paraId="195379D0" w14:textId="77777777" w:rsidR="008E6E3E" w:rsidRDefault="00157F4D">
            <w:pPr>
              <w:pStyle w:val="TableParagraph"/>
              <w:spacing w:before="124"/>
              <w:ind w:left="173" w:right="168"/>
              <w:jc w:val="center"/>
              <w:rPr>
                <w:sz w:val="18"/>
              </w:rPr>
            </w:pPr>
            <w:r>
              <w:rPr>
                <w:sz w:val="18"/>
              </w:rPr>
              <w:t>B2</w:t>
            </w:r>
          </w:p>
        </w:tc>
        <w:tc>
          <w:tcPr>
            <w:tcW w:w="607" w:type="dxa"/>
          </w:tcPr>
          <w:p w14:paraId="195379D1" w14:textId="77777777" w:rsidR="008E6E3E" w:rsidRDefault="00157F4D">
            <w:pPr>
              <w:pStyle w:val="TableParagraph"/>
              <w:spacing w:before="124"/>
              <w:ind w:left="172" w:right="166"/>
              <w:jc w:val="center"/>
              <w:rPr>
                <w:sz w:val="18"/>
              </w:rPr>
            </w:pPr>
            <w:r>
              <w:rPr>
                <w:sz w:val="18"/>
              </w:rPr>
              <w:t>B3</w:t>
            </w:r>
          </w:p>
        </w:tc>
        <w:tc>
          <w:tcPr>
            <w:tcW w:w="623" w:type="dxa"/>
          </w:tcPr>
          <w:p w14:paraId="195379D2" w14:textId="77777777" w:rsidR="008E6E3E" w:rsidRDefault="00157F4D">
            <w:pPr>
              <w:pStyle w:val="TableParagraph"/>
              <w:spacing w:before="124"/>
              <w:ind w:right="188"/>
              <w:jc w:val="right"/>
              <w:rPr>
                <w:sz w:val="18"/>
              </w:rPr>
            </w:pPr>
            <w:r>
              <w:rPr>
                <w:sz w:val="18"/>
              </w:rPr>
              <w:t>C1</w:t>
            </w:r>
          </w:p>
        </w:tc>
        <w:tc>
          <w:tcPr>
            <w:tcW w:w="622" w:type="dxa"/>
          </w:tcPr>
          <w:p w14:paraId="195379D3" w14:textId="77777777" w:rsidR="008E6E3E" w:rsidRDefault="00157F4D">
            <w:pPr>
              <w:pStyle w:val="TableParagraph"/>
              <w:spacing w:before="124"/>
              <w:ind w:left="175" w:right="169"/>
              <w:jc w:val="center"/>
              <w:rPr>
                <w:sz w:val="18"/>
              </w:rPr>
            </w:pPr>
            <w:r>
              <w:rPr>
                <w:sz w:val="18"/>
              </w:rPr>
              <w:t>C2</w:t>
            </w:r>
          </w:p>
        </w:tc>
        <w:tc>
          <w:tcPr>
            <w:tcW w:w="622" w:type="dxa"/>
          </w:tcPr>
          <w:p w14:paraId="195379D4" w14:textId="77777777" w:rsidR="008E6E3E" w:rsidRDefault="00157F4D">
            <w:pPr>
              <w:pStyle w:val="TableParagraph"/>
              <w:spacing w:before="124"/>
              <w:ind w:left="196"/>
              <w:rPr>
                <w:sz w:val="18"/>
              </w:rPr>
            </w:pPr>
            <w:r>
              <w:rPr>
                <w:sz w:val="18"/>
              </w:rPr>
              <w:t>C3</w:t>
            </w:r>
          </w:p>
        </w:tc>
        <w:tc>
          <w:tcPr>
            <w:tcW w:w="623" w:type="dxa"/>
          </w:tcPr>
          <w:p w14:paraId="195379D5" w14:textId="77777777" w:rsidR="008E6E3E" w:rsidRDefault="00157F4D">
            <w:pPr>
              <w:pStyle w:val="TableParagraph"/>
              <w:spacing w:before="124"/>
              <w:ind w:left="176" w:right="170"/>
              <w:jc w:val="center"/>
              <w:rPr>
                <w:sz w:val="18"/>
              </w:rPr>
            </w:pPr>
            <w:r>
              <w:rPr>
                <w:sz w:val="18"/>
              </w:rPr>
              <w:t>C4</w:t>
            </w:r>
          </w:p>
        </w:tc>
        <w:tc>
          <w:tcPr>
            <w:tcW w:w="622" w:type="dxa"/>
          </w:tcPr>
          <w:p w14:paraId="195379D6" w14:textId="77777777" w:rsidR="008E6E3E" w:rsidRDefault="00157F4D">
            <w:pPr>
              <w:pStyle w:val="TableParagraph"/>
              <w:spacing w:before="124"/>
              <w:ind w:right="189"/>
              <w:jc w:val="right"/>
              <w:rPr>
                <w:sz w:val="18"/>
              </w:rPr>
            </w:pPr>
            <w:r>
              <w:rPr>
                <w:sz w:val="18"/>
              </w:rPr>
              <w:t>D1</w:t>
            </w:r>
          </w:p>
        </w:tc>
        <w:tc>
          <w:tcPr>
            <w:tcW w:w="622" w:type="dxa"/>
          </w:tcPr>
          <w:p w14:paraId="195379D7" w14:textId="77777777" w:rsidR="008E6E3E" w:rsidRDefault="00157F4D">
            <w:pPr>
              <w:pStyle w:val="TableParagraph"/>
              <w:spacing w:before="124"/>
              <w:ind w:left="173" w:right="169"/>
              <w:jc w:val="center"/>
              <w:rPr>
                <w:sz w:val="18"/>
              </w:rPr>
            </w:pPr>
            <w:r>
              <w:rPr>
                <w:sz w:val="18"/>
              </w:rPr>
              <w:t>D2</w:t>
            </w:r>
          </w:p>
        </w:tc>
        <w:tc>
          <w:tcPr>
            <w:tcW w:w="623" w:type="dxa"/>
          </w:tcPr>
          <w:p w14:paraId="195379D8" w14:textId="77777777" w:rsidR="008E6E3E" w:rsidRDefault="00157F4D">
            <w:pPr>
              <w:pStyle w:val="TableParagraph"/>
              <w:spacing w:before="124"/>
              <w:ind w:left="196"/>
              <w:rPr>
                <w:sz w:val="18"/>
              </w:rPr>
            </w:pPr>
            <w:r>
              <w:rPr>
                <w:sz w:val="18"/>
              </w:rPr>
              <w:t>D3</w:t>
            </w:r>
          </w:p>
        </w:tc>
        <w:tc>
          <w:tcPr>
            <w:tcW w:w="622" w:type="dxa"/>
          </w:tcPr>
          <w:p w14:paraId="195379D9" w14:textId="77777777" w:rsidR="008E6E3E" w:rsidRDefault="00157F4D">
            <w:pPr>
              <w:pStyle w:val="TableParagraph"/>
              <w:spacing w:before="124"/>
              <w:ind w:left="195"/>
              <w:rPr>
                <w:sz w:val="18"/>
              </w:rPr>
            </w:pPr>
            <w:r>
              <w:rPr>
                <w:sz w:val="18"/>
              </w:rPr>
              <w:t>D4</w:t>
            </w:r>
          </w:p>
        </w:tc>
      </w:tr>
      <w:tr w:rsidR="008E6E3E" w14:paraId="195379EA" w14:textId="77777777">
        <w:trPr>
          <w:trHeight w:val="440"/>
        </w:trPr>
        <w:tc>
          <w:tcPr>
            <w:tcW w:w="937" w:type="dxa"/>
          </w:tcPr>
          <w:p w14:paraId="195379DB" w14:textId="77777777" w:rsidR="008E6E3E" w:rsidRDefault="00157F4D">
            <w:pPr>
              <w:pStyle w:val="TableParagraph"/>
              <w:spacing w:before="124"/>
              <w:ind w:left="99"/>
              <w:rPr>
                <w:sz w:val="18"/>
              </w:rPr>
            </w:pPr>
            <w:r>
              <w:rPr>
                <w:sz w:val="18"/>
              </w:rPr>
              <w:t>00.50</w:t>
            </w:r>
          </w:p>
        </w:tc>
        <w:tc>
          <w:tcPr>
            <w:tcW w:w="620" w:type="dxa"/>
          </w:tcPr>
          <w:p w14:paraId="195379DC" w14:textId="77777777" w:rsidR="008E6E3E" w:rsidRDefault="008E6E3E">
            <w:pPr>
              <w:pStyle w:val="TableParagraph"/>
              <w:rPr>
                <w:rFonts w:ascii="Times New Roman"/>
                <w:sz w:val="18"/>
              </w:rPr>
            </w:pPr>
          </w:p>
        </w:tc>
        <w:tc>
          <w:tcPr>
            <w:tcW w:w="621" w:type="dxa"/>
          </w:tcPr>
          <w:p w14:paraId="195379DD" w14:textId="77777777" w:rsidR="008E6E3E" w:rsidRDefault="008E6E3E">
            <w:pPr>
              <w:pStyle w:val="TableParagraph"/>
              <w:rPr>
                <w:rFonts w:ascii="Times New Roman"/>
                <w:sz w:val="18"/>
              </w:rPr>
            </w:pPr>
          </w:p>
        </w:tc>
        <w:tc>
          <w:tcPr>
            <w:tcW w:w="620" w:type="dxa"/>
          </w:tcPr>
          <w:p w14:paraId="195379DE" w14:textId="77777777" w:rsidR="008E6E3E" w:rsidRDefault="008E6E3E">
            <w:pPr>
              <w:pStyle w:val="TableParagraph"/>
              <w:rPr>
                <w:rFonts w:ascii="Times New Roman"/>
                <w:sz w:val="18"/>
              </w:rPr>
            </w:pPr>
          </w:p>
        </w:tc>
        <w:tc>
          <w:tcPr>
            <w:tcW w:w="608" w:type="dxa"/>
          </w:tcPr>
          <w:p w14:paraId="195379DF" w14:textId="77777777" w:rsidR="008E6E3E" w:rsidRDefault="008E6E3E">
            <w:pPr>
              <w:pStyle w:val="TableParagraph"/>
              <w:rPr>
                <w:rFonts w:ascii="Times New Roman"/>
                <w:sz w:val="18"/>
              </w:rPr>
            </w:pPr>
          </w:p>
        </w:tc>
        <w:tc>
          <w:tcPr>
            <w:tcW w:w="608" w:type="dxa"/>
          </w:tcPr>
          <w:p w14:paraId="195379E0" w14:textId="77777777" w:rsidR="008E6E3E" w:rsidRDefault="008E6E3E">
            <w:pPr>
              <w:pStyle w:val="TableParagraph"/>
              <w:rPr>
                <w:rFonts w:ascii="Times New Roman"/>
                <w:sz w:val="18"/>
              </w:rPr>
            </w:pPr>
          </w:p>
        </w:tc>
        <w:tc>
          <w:tcPr>
            <w:tcW w:w="607" w:type="dxa"/>
          </w:tcPr>
          <w:p w14:paraId="195379E1" w14:textId="77777777" w:rsidR="008E6E3E" w:rsidRDefault="008E6E3E">
            <w:pPr>
              <w:pStyle w:val="TableParagraph"/>
              <w:rPr>
                <w:rFonts w:ascii="Times New Roman"/>
                <w:sz w:val="18"/>
              </w:rPr>
            </w:pPr>
          </w:p>
        </w:tc>
        <w:tc>
          <w:tcPr>
            <w:tcW w:w="623" w:type="dxa"/>
          </w:tcPr>
          <w:p w14:paraId="195379E2" w14:textId="77777777" w:rsidR="008E6E3E" w:rsidRDefault="008E6E3E">
            <w:pPr>
              <w:pStyle w:val="TableParagraph"/>
              <w:rPr>
                <w:rFonts w:ascii="Times New Roman"/>
                <w:sz w:val="18"/>
              </w:rPr>
            </w:pPr>
          </w:p>
        </w:tc>
        <w:tc>
          <w:tcPr>
            <w:tcW w:w="622" w:type="dxa"/>
          </w:tcPr>
          <w:p w14:paraId="195379E3" w14:textId="77777777" w:rsidR="008E6E3E" w:rsidRDefault="008E6E3E">
            <w:pPr>
              <w:pStyle w:val="TableParagraph"/>
              <w:rPr>
                <w:rFonts w:ascii="Times New Roman"/>
                <w:sz w:val="18"/>
              </w:rPr>
            </w:pPr>
          </w:p>
        </w:tc>
        <w:tc>
          <w:tcPr>
            <w:tcW w:w="622" w:type="dxa"/>
          </w:tcPr>
          <w:p w14:paraId="195379E4" w14:textId="77777777" w:rsidR="008E6E3E" w:rsidRDefault="008E6E3E">
            <w:pPr>
              <w:pStyle w:val="TableParagraph"/>
              <w:rPr>
                <w:rFonts w:ascii="Times New Roman"/>
                <w:sz w:val="18"/>
              </w:rPr>
            </w:pPr>
          </w:p>
        </w:tc>
        <w:tc>
          <w:tcPr>
            <w:tcW w:w="623" w:type="dxa"/>
          </w:tcPr>
          <w:p w14:paraId="195379E5" w14:textId="77777777" w:rsidR="008E6E3E" w:rsidRDefault="008E6E3E">
            <w:pPr>
              <w:pStyle w:val="TableParagraph"/>
              <w:rPr>
                <w:rFonts w:ascii="Times New Roman"/>
                <w:sz w:val="18"/>
              </w:rPr>
            </w:pPr>
          </w:p>
        </w:tc>
        <w:tc>
          <w:tcPr>
            <w:tcW w:w="622" w:type="dxa"/>
          </w:tcPr>
          <w:p w14:paraId="195379E6" w14:textId="77777777" w:rsidR="008E6E3E" w:rsidRDefault="008E6E3E">
            <w:pPr>
              <w:pStyle w:val="TableParagraph"/>
              <w:rPr>
                <w:rFonts w:ascii="Times New Roman"/>
                <w:sz w:val="18"/>
              </w:rPr>
            </w:pPr>
          </w:p>
        </w:tc>
        <w:tc>
          <w:tcPr>
            <w:tcW w:w="622" w:type="dxa"/>
          </w:tcPr>
          <w:p w14:paraId="195379E7" w14:textId="77777777" w:rsidR="008E6E3E" w:rsidRDefault="008E6E3E">
            <w:pPr>
              <w:pStyle w:val="TableParagraph"/>
              <w:rPr>
                <w:rFonts w:ascii="Times New Roman"/>
                <w:sz w:val="18"/>
              </w:rPr>
            </w:pPr>
          </w:p>
        </w:tc>
        <w:tc>
          <w:tcPr>
            <w:tcW w:w="623" w:type="dxa"/>
          </w:tcPr>
          <w:p w14:paraId="195379E8" w14:textId="77777777" w:rsidR="008E6E3E" w:rsidRDefault="008E6E3E">
            <w:pPr>
              <w:pStyle w:val="TableParagraph"/>
              <w:rPr>
                <w:rFonts w:ascii="Times New Roman"/>
                <w:sz w:val="18"/>
              </w:rPr>
            </w:pPr>
          </w:p>
        </w:tc>
        <w:tc>
          <w:tcPr>
            <w:tcW w:w="622" w:type="dxa"/>
          </w:tcPr>
          <w:p w14:paraId="195379E9" w14:textId="77777777" w:rsidR="008E6E3E" w:rsidRDefault="008E6E3E">
            <w:pPr>
              <w:pStyle w:val="TableParagraph"/>
              <w:rPr>
                <w:rFonts w:ascii="Times New Roman"/>
                <w:sz w:val="18"/>
              </w:rPr>
            </w:pPr>
          </w:p>
        </w:tc>
      </w:tr>
      <w:tr w:rsidR="008E6E3E" w14:paraId="195379FA" w14:textId="77777777">
        <w:trPr>
          <w:trHeight w:val="440"/>
        </w:trPr>
        <w:tc>
          <w:tcPr>
            <w:tcW w:w="937" w:type="dxa"/>
          </w:tcPr>
          <w:p w14:paraId="195379EB" w14:textId="77777777" w:rsidR="008E6E3E" w:rsidRDefault="00157F4D">
            <w:pPr>
              <w:pStyle w:val="TableParagraph"/>
              <w:spacing w:before="122"/>
              <w:ind w:left="99"/>
              <w:rPr>
                <w:sz w:val="18"/>
              </w:rPr>
            </w:pPr>
            <w:r>
              <w:rPr>
                <w:sz w:val="18"/>
              </w:rPr>
              <w:t>02.00</w:t>
            </w:r>
          </w:p>
        </w:tc>
        <w:tc>
          <w:tcPr>
            <w:tcW w:w="620" w:type="dxa"/>
          </w:tcPr>
          <w:p w14:paraId="195379EC" w14:textId="77777777" w:rsidR="008E6E3E" w:rsidRDefault="00157F4D">
            <w:pPr>
              <w:pStyle w:val="TableParagraph"/>
              <w:spacing w:before="122"/>
              <w:ind w:left="178" w:right="174"/>
              <w:jc w:val="center"/>
              <w:rPr>
                <w:sz w:val="18"/>
              </w:rPr>
            </w:pPr>
            <w:r>
              <w:rPr>
                <w:sz w:val="18"/>
              </w:rPr>
              <w:t>A1</w:t>
            </w:r>
          </w:p>
        </w:tc>
        <w:tc>
          <w:tcPr>
            <w:tcW w:w="621" w:type="dxa"/>
          </w:tcPr>
          <w:p w14:paraId="195379ED" w14:textId="77777777" w:rsidR="008E6E3E" w:rsidRDefault="008E6E3E">
            <w:pPr>
              <w:pStyle w:val="TableParagraph"/>
              <w:rPr>
                <w:rFonts w:ascii="Times New Roman"/>
                <w:sz w:val="18"/>
              </w:rPr>
            </w:pPr>
          </w:p>
        </w:tc>
        <w:tc>
          <w:tcPr>
            <w:tcW w:w="620" w:type="dxa"/>
          </w:tcPr>
          <w:p w14:paraId="195379EE" w14:textId="77777777" w:rsidR="008E6E3E" w:rsidRDefault="008E6E3E">
            <w:pPr>
              <w:pStyle w:val="TableParagraph"/>
              <w:rPr>
                <w:rFonts w:ascii="Times New Roman"/>
                <w:sz w:val="18"/>
              </w:rPr>
            </w:pPr>
          </w:p>
        </w:tc>
        <w:tc>
          <w:tcPr>
            <w:tcW w:w="608" w:type="dxa"/>
          </w:tcPr>
          <w:p w14:paraId="195379EF" w14:textId="77777777" w:rsidR="008E6E3E" w:rsidRDefault="00157F4D">
            <w:pPr>
              <w:pStyle w:val="TableParagraph"/>
              <w:spacing w:before="122"/>
              <w:ind w:right="185"/>
              <w:jc w:val="right"/>
              <w:rPr>
                <w:sz w:val="18"/>
              </w:rPr>
            </w:pPr>
            <w:r>
              <w:rPr>
                <w:sz w:val="18"/>
              </w:rPr>
              <w:t>B1</w:t>
            </w:r>
          </w:p>
        </w:tc>
        <w:tc>
          <w:tcPr>
            <w:tcW w:w="608" w:type="dxa"/>
          </w:tcPr>
          <w:p w14:paraId="195379F0" w14:textId="77777777" w:rsidR="008E6E3E" w:rsidRDefault="008E6E3E">
            <w:pPr>
              <w:pStyle w:val="TableParagraph"/>
              <w:rPr>
                <w:rFonts w:ascii="Times New Roman"/>
                <w:sz w:val="18"/>
              </w:rPr>
            </w:pPr>
          </w:p>
        </w:tc>
        <w:tc>
          <w:tcPr>
            <w:tcW w:w="607" w:type="dxa"/>
          </w:tcPr>
          <w:p w14:paraId="195379F1" w14:textId="77777777" w:rsidR="008E6E3E" w:rsidRDefault="008E6E3E">
            <w:pPr>
              <w:pStyle w:val="TableParagraph"/>
              <w:rPr>
                <w:rFonts w:ascii="Times New Roman"/>
                <w:sz w:val="18"/>
              </w:rPr>
            </w:pPr>
          </w:p>
        </w:tc>
        <w:tc>
          <w:tcPr>
            <w:tcW w:w="623" w:type="dxa"/>
          </w:tcPr>
          <w:p w14:paraId="195379F2" w14:textId="77777777" w:rsidR="008E6E3E" w:rsidRDefault="00157F4D">
            <w:pPr>
              <w:pStyle w:val="TableParagraph"/>
              <w:spacing w:before="122"/>
              <w:ind w:right="187"/>
              <w:jc w:val="right"/>
              <w:rPr>
                <w:sz w:val="18"/>
              </w:rPr>
            </w:pPr>
            <w:r>
              <w:rPr>
                <w:sz w:val="18"/>
              </w:rPr>
              <w:t>C1</w:t>
            </w:r>
          </w:p>
        </w:tc>
        <w:tc>
          <w:tcPr>
            <w:tcW w:w="622" w:type="dxa"/>
          </w:tcPr>
          <w:p w14:paraId="195379F3" w14:textId="77777777" w:rsidR="008E6E3E" w:rsidRDefault="008E6E3E">
            <w:pPr>
              <w:pStyle w:val="TableParagraph"/>
              <w:rPr>
                <w:rFonts w:ascii="Times New Roman"/>
                <w:sz w:val="18"/>
              </w:rPr>
            </w:pPr>
          </w:p>
        </w:tc>
        <w:tc>
          <w:tcPr>
            <w:tcW w:w="622" w:type="dxa"/>
          </w:tcPr>
          <w:p w14:paraId="195379F4" w14:textId="77777777" w:rsidR="008E6E3E" w:rsidRDefault="008E6E3E">
            <w:pPr>
              <w:pStyle w:val="TableParagraph"/>
              <w:rPr>
                <w:rFonts w:ascii="Times New Roman"/>
                <w:sz w:val="18"/>
              </w:rPr>
            </w:pPr>
          </w:p>
        </w:tc>
        <w:tc>
          <w:tcPr>
            <w:tcW w:w="623" w:type="dxa"/>
          </w:tcPr>
          <w:p w14:paraId="195379F5" w14:textId="77777777" w:rsidR="008E6E3E" w:rsidRDefault="008E6E3E">
            <w:pPr>
              <w:pStyle w:val="TableParagraph"/>
              <w:rPr>
                <w:rFonts w:ascii="Times New Roman"/>
                <w:sz w:val="18"/>
              </w:rPr>
            </w:pPr>
          </w:p>
        </w:tc>
        <w:tc>
          <w:tcPr>
            <w:tcW w:w="622" w:type="dxa"/>
          </w:tcPr>
          <w:p w14:paraId="195379F6" w14:textId="77777777" w:rsidR="008E6E3E" w:rsidRDefault="00157F4D">
            <w:pPr>
              <w:pStyle w:val="TableParagraph"/>
              <w:spacing w:before="122"/>
              <w:ind w:right="188"/>
              <w:jc w:val="right"/>
              <w:rPr>
                <w:sz w:val="18"/>
              </w:rPr>
            </w:pPr>
            <w:r>
              <w:rPr>
                <w:sz w:val="18"/>
              </w:rPr>
              <w:t>D1</w:t>
            </w:r>
          </w:p>
        </w:tc>
        <w:tc>
          <w:tcPr>
            <w:tcW w:w="622" w:type="dxa"/>
          </w:tcPr>
          <w:p w14:paraId="195379F7" w14:textId="77777777" w:rsidR="008E6E3E" w:rsidRDefault="008E6E3E">
            <w:pPr>
              <w:pStyle w:val="TableParagraph"/>
              <w:rPr>
                <w:rFonts w:ascii="Times New Roman"/>
                <w:sz w:val="18"/>
              </w:rPr>
            </w:pPr>
          </w:p>
        </w:tc>
        <w:tc>
          <w:tcPr>
            <w:tcW w:w="623" w:type="dxa"/>
          </w:tcPr>
          <w:p w14:paraId="195379F8" w14:textId="77777777" w:rsidR="008E6E3E" w:rsidRDefault="008E6E3E">
            <w:pPr>
              <w:pStyle w:val="TableParagraph"/>
              <w:rPr>
                <w:rFonts w:ascii="Times New Roman"/>
                <w:sz w:val="18"/>
              </w:rPr>
            </w:pPr>
          </w:p>
        </w:tc>
        <w:tc>
          <w:tcPr>
            <w:tcW w:w="622" w:type="dxa"/>
          </w:tcPr>
          <w:p w14:paraId="195379F9" w14:textId="77777777" w:rsidR="008E6E3E" w:rsidRDefault="008E6E3E">
            <w:pPr>
              <w:pStyle w:val="TableParagraph"/>
              <w:rPr>
                <w:rFonts w:ascii="Times New Roman"/>
                <w:sz w:val="18"/>
              </w:rPr>
            </w:pPr>
          </w:p>
        </w:tc>
      </w:tr>
      <w:tr w:rsidR="008E6E3E" w14:paraId="19537A0A" w14:textId="77777777">
        <w:trPr>
          <w:trHeight w:val="440"/>
        </w:trPr>
        <w:tc>
          <w:tcPr>
            <w:tcW w:w="937" w:type="dxa"/>
          </w:tcPr>
          <w:p w14:paraId="195379FB" w14:textId="77777777" w:rsidR="008E6E3E" w:rsidRDefault="00157F4D">
            <w:pPr>
              <w:pStyle w:val="TableParagraph"/>
              <w:spacing w:before="122"/>
              <w:ind w:left="99"/>
              <w:rPr>
                <w:sz w:val="18"/>
              </w:rPr>
            </w:pPr>
            <w:r>
              <w:rPr>
                <w:sz w:val="18"/>
              </w:rPr>
              <w:t>02.15</w:t>
            </w:r>
          </w:p>
        </w:tc>
        <w:tc>
          <w:tcPr>
            <w:tcW w:w="620" w:type="dxa"/>
          </w:tcPr>
          <w:p w14:paraId="195379FC" w14:textId="77777777" w:rsidR="008E6E3E" w:rsidRDefault="008E6E3E">
            <w:pPr>
              <w:pStyle w:val="TableParagraph"/>
              <w:rPr>
                <w:rFonts w:ascii="Times New Roman"/>
                <w:sz w:val="18"/>
              </w:rPr>
            </w:pPr>
          </w:p>
        </w:tc>
        <w:tc>
          <w:tcPr>
            <w:tcW w:w="621" w:type="dxa"/>
          </w:tcPr>
          <w:p w14:paraId="195379FD" w14:textId="77777777" w:rsidR="008E6E3E" w:rsidRDefault="00157F4D">
            <w:pPr>
              <w:pStyle w:val="TableParagraph"/>
              <w:spacing w:before="122"/>
              <w:ind w:left="201"/>
              <w:rPr>
                <w:sz w:val="18"/>
              </w:rPr>
            </w:pPr>
            <w:r>
              <w:rPr>
                <w:sz w:val="18"/>
              </w:rPr>
              <w:t>A2</w:t>
            </w:r>
          </w:p>
        </w:tc>
        <w:tc>
          <w:tcPr>
            <w:tcW w:w="620" w:type="dxa"/>
          </w:tcPr>
          <w:p w14:paraId="195379FE" w14:textId="77777777" w:rsidR="008E6E3E" w:rsidRDefault="00157F4D">
            <w:pPr>
              <w:pStyle w:val="TableParagraph"/>
              <w:spacing w:before="122"/>
              <w:ind w:left="178" w:right="172"/>
              <w:jc w:val="center"/>
              <w:rPr>
                <w:sz w:val="18"/>
              </w:rPr>
            </w:pPr>
            <w:r>
              <w:rPr>
                <w:sz w:val="18"/>
              </w:rPr>
              <w:t>A3</w:t>
            </w:r>
          </w:p>
        </w:tc>
        <w:tc>
          <w:tcPr>
            <w:tcW w:w="608" w:type="dxa"/>
          </w:tcPr>
          <w:p w14:paraId="195379FF" w14:textId="77777777" w:rsidR="008E6E3E" w:rsidRDefault="00157F4D">
            <w:pPr>
              <w:pStyle w:val="TableParagraph"/>
              <w:spacing w:before="122"/>
              <w:ind w:right="186"/>
              <w:jc w:val="right"/>
              <w:rPr>
                <w:sz w:val="18"/>
              </w:rPr>
            </w:pPr>
            <w:r>
              <w:rPr>
                <w:sz w:val="18"/>
              </w:rPr>
              <w:t>B1</w:t>
            </w:r>
          </w:p>
        </w:tc>
        <w:tc>
          <w:tcPr>
            <w:tcW w:w="608" w:type="dxa"/>
          </w:tcPr>
          <w:p w14:paraId="19537A00" w14:textId="77777777" w:rsidR="008E6E3E" w:rsidRDefault="00157F4D">
            <w:pPr>
              <w:pStyle w:val="TableParagraph"/>
              <w:spacing w:before="122"/>
              <w:ind w:left="173" w:right="168"/>
              <w:jc w:val="center"/>
              <w:rPr>
                <w:sz w:val="18"/>
              </w:rPr>
            </w:pPr>
            <w:r>
              <w:rPr>
                <w:sz w:val="18"/>
              </w:rPr>
              <w:t>B2</w:t>
            </w:r>
          </w:p>
        </w:tc>
        <w:tc>
          <w:tcPr>
            <w:tcW w:w="607" w:type="dxa"/>
          </w:tcPr>
          <w:p w14:paraId="19537A01" w14:textId="77777777" w:rsidR="008E6E3E" w:rsidRDefault="00157F4D">
            <w:pPr>
              <w:pStyle w:val="TableParagraph"/>
              <w:spacing w:before="122"/>
              <w:ind w:left="173" w:right="166"/>
              <w:jc w:val="center"/>
              <w:rPr>
                <w:sz w:val="18"/>
              </w:rPr>
            </w:pPr>
            <w:r>
              <w:rPr>
                <w:sz w:val="18"/>
              </w:rPr>
              <w:t>B3</w:t>
            </w:r>
          </w:p>
        </w:tc>
        <w:tc>
          <w:tcPr>
            <w:tcW w:w="623" w:type="dxa"/>
          </w:tcPr>
          <w:p w14:paraId="19537A02" w14:textId="77777777" w:rsidR="008E6E3E" w:rsidRDefault="00157F4D">
            <w:pPr>
              <w:pStyle w:val="TableParagraph"/>
              <w:spacing w:before="122"/>
              <w:ind w:right="188"/>
              <w:jc w:val="right"/>
              <w:rPr>
                <w:sz w:val="18"/>
              </w:rPr>
            </w:pPr>
            <w:r>
              <w:rPr>
                <w:sz w:val="18"/>
              </w:rPr>
              <w:t>C1</w:t>
            </w:r>
          </w:p>
        </w:tc>
        <w:tc>
          <w:tcPr>
            <w:tcW w:w="622" w:type="dxa"/>
          </w:tcPr>
          <w:p w14:paraId="19537A03" w14:textId="77777777" w:rsidR="008E6E3E" w:rsidRDefault="00157F4D">
            <w:pPr>
              <w:pStyle w:val="TableParagraph"/>
              <w:spacing w:before="122"/>
              <w:ind w:left="175" w:right="169"/>
              <w:jc w:val="center"/>
              <w:rPr>
                <w:sz w:val="18"/>
              </w:rPr>
            </w:pPr>
            <w:r>
              <w:rPr>
                <w:sz w:val="18"/>
              </w:rPr>
              <w:t>C2</w:t>
            </w:r>
          </w:p>
        </w:tc>
        <w:tc>
          <w:tcPr>
            <w:tcW w:w="622" w:type="dxa"/>
          </w:tcPr>
          <w:p w14:paraId="19537A04" w14:textId="77777777" w:rsidR="008E6E3E" w:rsidRDefault="00157F4D">
            <w:pPr>
              <w:pStyle w:val="TableParagraph"/>
              <w:spacing w:before="122"/>
              <w:ind w:left="196"/>
              <w:rPr>
                <w:sz w:val="18"/>
              </w:rPr>
            </w:pPr>
            <w:r>
              <w:rPr>
                <w:sz w:val="18"/>
              </w:rPr>
              <w:t>C3</w:t>
            </w:r>
          </w:p>
        </w:tc>
        <w:tc>
          <w:tcPr>
            <w:tcW w:w="623" w:type="dxa"/>
          </w:tcPr>
          <w:p w14:paraId="19537A05" w14:textId="77777777" w:rsidR="008E6E3E" w:rsidRDefault="008E6E3E">
            <w:pPr>
              <w:pStyle w:val="TableParagraph"/>
              <w:rPr>
                <w:rFonts w:ascii="Times New Roman"/>
                <w:sz w:val="18"/>
              </w:rPr>
            </w:pPr>
          </w:p>
        </w:tc>
        <w:tc>
          <w:tcPr>
            <w:tcW w:w="622" w:type="dxa"/>
          </w:tcPr>
          <w:p w14:paraId="19537A06" w14:textId="77777777" w:rsidR="008E6E3E" w:rsidRDefault="00157F4D">
            <w:pPr>
              <w:pStyle w:val="TableParagraph"/>
              <w:spacing w:before="122"/>
              <w:ind w:right="189"/>
              <w:jc w:val="right"/>
              <w:rPr>
                <w:sz w:val="18"/>
              </w:rPr>
            </w:pPr>
            <w:r>
              <w:rPr>
                <w:sz w:val="18"/>
              </w:rPr>
              <w:t>D1</w:t>
            </w:r>
          </w:p>
        </w:tc>
        <w:tc>
          <w:tcPr>
            <w:tcW w:w="622" w:type="dxa"/>
          </w:tcPr>
          <w:p w14:paraId="19537A07" w14:textId="77777777" w:rsidR="008E6E3E" w:rsidRDefault="00157F4D">
            <w:pPr>
              <w:pStyle w:val="TableParagraph"/>
              <w:spacing w:before="122"/>
              <w:ind w:left="173" w:right="169"/>
              <w:jc w:val="center"/>
              <w:rPr>
                <w:sz w:val="18"/>
              </w:rPr>
            </w:pPr>
            <w:r>
              <w:rPr>
                <w:sz w:val="18"/>
              </w:rPr>
              <w:t>D2</w:t>
            </w:r>
          </w:p>
        </w:tc>
        <w:tc>
          <w:tcPr>
            <w:tcW w:w="623" w:type="dxa"/>
          </w:tcPr>
          <w:p w14:paraId="19537A08" w14:textId="77777777" w:rsidR="008E6E3E" w:rsidRDefault="00157F4D">
            <w:pPr>
              <w:pStyle w:val="TableParagraph"/>
              <w:spacing w:before="122"/>
              <w:ind w:left="197"/>
              <w:rPr>
                <w:sz w:val="18"/>
              </w:rPr>
            </w:pPr>
            <w:r>
              <w:rPr>
                <w:sz w:val="18"/>
              </w:rPr>
              <w:t>D3</w:t>
            </w:r>
          </w:p>
        </w:tc>
        <w:tc>
          <w:tcPr>
            <w:tcW w:w="622" w:type="dxa"/>
          </w:tcPr>
          <w:p w14:paraId="19537A09" w14:textId="77777777" w:rsidR="008E6E3E" w:rsidRDefault="00157F4D">
            <w:pPr>
              <w:pStyle w:val="TableParagraph"/>
              <w:spacing w:before="122"/>
              <w:ind w:left="195"/>
              <w:rPr>
                <w:sz w:val="18"/>
              </w:rPr>
            </w:pPr>
            <w:r>
              <w:rPr>
                <w:sz w:val="18"/>
              </w:rPr>
              <w:t>D4</w:t>
            </w:r>
          </w:p>
        </w:tc>
      </w:tr>
      <w:tr w:rsidR="008E6E3E" w14:paraId="19537A1A" w14:textId="77777777">
        <w:trPr>
          <w:trHeight w:val="439"/>
        </w:trPr>
        <w:tc>
          <w:tcPr>
            <w:tcW w:w="937" w:type="dxa"/>
          </w:tcPr>
          <w:p w14:paraId="19537A0B" w14:textId="77777777" w:rsidR="008E6E3E" w:rsidRDefault="00157F4D">
            <w:pPr>
              <w:pStyle w:val="TableParagraph"/>
              <w:spacing w:before="122"/>
              <w:ind w:left="99"/>
              <w:rPr>
                <w:sz w:val="18"/>
              </w:rPr>
            </w:pPr>
            <w:r>
              <w:rPr>
                <w:sz w:val="18"/>
              </w:rPr>
              <w:t>03.15</w:t>
            </w:r>
          </w:p>
        </w:tc>
        <w:tc>
          <w:tcPr>
            <w:tcW w:w="620" w:type="dxa"/>
          </w:tcPr>
          <w:p w14:paraId="19537A0C" w14:textId="77777777" w:rsidR="008E6E3E" w:rsidRDefault="008E6E3E">
            <w:pPr>
              <w:pStyle w:val="TableParagraph"/>
              <w:rPr>
                <w:rFonts w:ascii="Times New Roman"/>
                <w:sz w:val="18"/>
              </w:rPr>
            </w:pPr>
          </w:p>
        </w:tc>
        <w:tc>
          <w:tcPr>
            <w:tcW w:w="621" w:type="dxa"/>
          </w:tcPr>
          <w:p w14:paraId="19537A0D" w14:textId="77777777" w:rsidR="008E6E3E" w:rsidRDefault="008E6E3E">
            <w:pPr>
              <w:pStyle w:val="TableParagraph"/>
              <w:rPr>
                <w:rFonts w:ascii="Times New Roman"/>
                <w:sz w:val="18"/>
              </w:rPr>
            </w:pPr>
          </w:p>
        </w:tc>
        <w:tc>
          <w:tcPr>
            <w:tcW w:w="620" w:type="dxa"/>
          </w:tcPr>
          <w:p w14:paraId="19537A0E" w14:textId="77777777" w:rsidR="008E6E3E" w:rsidRDefault="008E6E3E">
            <w:pPr>
              <w:pStyle w:val="TableParagraph"/>
              <w:rPr>
                <w:rFonts w:ascii="Times New Roman"/>
                <w:sz w:val="18"/>
              </w:rPr>
            </w:pPr>
          </w:p>
        </w:tc>
        <w:tc>
          <w:tcPr>
            <w:tcW w:w="608" w:type="dxa"/>
          </w:tcPr>
          <w:p w14:paraId="19537A0F" w14:textId="77777777" w:rsidR="008E6E3E" w:rsidRDefault="008E6E3E">
            <w:pPr>
              <w:pStyle w:val="TableParagraph"/>
              <w:rPr>
                <w:rFonts w:ascii="Times New Roman"/>
                <w:sz w:val="18"/>
              </w:rPr>
            </w:pPr>
          </w:p>
        </w:tc>
        <w:tc>
          <w:tcPr>
            <w:tcW w:w="608" w:type="dxa"/>
          </w:tcPr>
          <w:p w14:paraId="19537A10" w14:textId="77777777" w:rsidR="008E6E3E" w:rsidRDefault="008E6E3E">
            <w:pPr>
              <w:pStyle w:val="TableParagraph"/>
              <w:rPr>
                <w:rFonts w:ascii="Times New Roman"/>
                <w:sz w:val="18"/>
              </w:rPr>
            </w:pPr>
          </w:p>
        </w:tc>
        <w:tc>
          <w:tcPr>
            <w:tcW w:w="607" w:type="dxa"/>
          </w:tcPr>
          <w:p w14:paraId="19537A11" w14:textId="77777777" w:rsidR="008E6E3E" w:rsidRDefault="008E6E3E">
            <w:pPr>
              <w:pStyle w:val="TableParagraph"/>
              <w:rPr>
                <w:rFonts w:ascii="Times New Roman"/>
                <w:sz w:val="18"/>
              </w:rPr>
            </w:pPr>
          </w:p>
        </w:tc>
        <w:tc>
          <w:tcPr>
            <w:tcW w:w="623" w:type="dxa"/>
          </w:tcPr>
          <w:p w14:paraId="19537A12" w14:textId="77777777" w:rsidR="008E6E3E" w:rsidRDefault="008E6E3E">
            <w:pPr>
              <w:pStyle w:val="TableParagraph"/>
              <w:rPr>
                <w:rFonts w:ascii="Times New Roman"/>
                <w:sz w:val="18"/>
              </w:rPr>
            </w:pPr>
          </w:p>
        </w:tc>
        <w:tc>
          <w:tcPr>
            <w:tcW w:w="622" w:type="dxa"/>
          </w:tcPr>
          <w:p w14:paraId="19537A13" w14:textId="77777777" w:rsidR="008E6E3E" w:rsidRDefault="008E6E3E">
            <w:pPr>
              <w:pStyle w:val="TableParagraph"/>
              <w:rPr>
                <w:rFonts w:ascii="Times New Roman"/>
                <w:sz w:val="18"/>
              </w:rPr>
            </w:pPr>
          </w:p>
        </w:tc>
        <w:tc>
          <w:tcPr>
            <w:tcW w:w="622" w:type="dxa"/>
          </w:tcPr>
          <w:p w14:paraId="19537A14" w14:textId="77777777" w:rsidR="008E6E3E" w:rsidRDefault="008E6E3E">
            <w:pPr>
              <w:pStyle w:val="TableParagraph"/>
              <w:rPr>
                <w:rFonts w:ascii="Times New Roman"/>
                <w:sz w:val="18"/>
              </w:rPr>
            </w:pPr>
          </w:p>
        </w:tc>
        <w:tc>
          <w:tcPr>
            <w:tcW w:w="623" w:type="dxa"/>
          </w:tcPr>
          <w:p w14:paraId="19537A15" w14:textId="77777777" w:rsidR="008E6E3E" w:rsidRDefault="008E6E3E">
            <w:pPr>
              <w:pStyle w:val="TableParagraph"/>
              <w:rPr>
                <w:rFonts w:ascii="Times New Roman"/>
                <w:sz w:val="18"/>
              </w:rPr>
            </w:pPr>
          </w:p>
        </w:tc>
        <w:tc>
          <w:tcPr>
            <w:tcW w:w="622" w:type="dxa"/>
          </w:tcPr>
          <w:p w14:paraId="19537A16" w14:textId="77777777" w:rsidR="008E6E3E" w:rsidRDefault="008E6E3E">
            <w:pPr>
              <w:pStyle w:val="TableParagraph"/>
              <w:rPr>
                <w:rFonts w:ascii="Times New Roman"/>
                <w:sz w:val="18"/>
              </w:rPr>
            </w:pPr>
          </w:p>
        </w:tc>
        <w:tc>
          <w:tcPr>
            <w:tcW w:w="622" w:type="dxa"/>
          </w:tcPr>
          <w:p w14:paraId="19537A17" w14:textId="77777777" w:rsidR="008E6E3E" w:rsidRDefault="008E6E3E">
            <w:pPr>
              <w:pStyle w:val="TableParagraph"/>
              <w:rPr>
                <w:rFonts w:ascii="Times New Roman"/>
                <w:sz w:val="18"/>
              </w:rPr>
            </w:pPr>
          </w:p>
        </w:tc>
        <w:tc>
          <w:tcPr>
            <w:tcW w:w="623" w:type="dxa"/>
          </w:tcPr>
          <w:p w14:paraId="19537A18" w14:textId="77777777" w:rsidR="008E6E3E" w:rsidRDefault="008E6E3E">
            <w:pPr>
              <w:pStyle w:val="TableParagraph"/>
              <w:rPr>
                <w:rFonts w:ascii="Times New Roman"/>
                <w:sz w:val="18"/>
              </w:rPr>
            </w:pPr>
          </w:p>
        </w:tc>
        <w:tc>
          <w:tcPr>
            <w:tcW w:w="622" w:type="dxa"/>
          </w:tcPr>
          <w:p w14:paraId="19537A19" w14:textId="77777777" w:rsidR="008E6E3E" w:rsidRDefault="008E6E3E">
            <w:pPr>
              <w:pStyle w:val="TableParagraph"/>
              <w:rPr>
                <w:rFonts w:ascii="Times New Roman"/>
                <w:sz w:val="18"/>
              </w:rPr>
            </w:pPr>
          </w:p>
        </w:tc>
      </w:tr>
      <w:tr w:rsidR="008E6E3E" w14:paraId="19537A2A" w14:textId="77777777">
        <w:trPr>
          <w:trHeight w:val="440"/>
        </w:trPr>
        <w:tc>
          <w:tcPr>
            <w:tcW w:w="937" w:type="dxa"/>
          </w:tcPr>
          <w:p w14:paraId="19537A1B" w14:textId="77777777" w:rsidR="008E6E3E" w:rsidRDefault="00157F4D">
            <w:pPr>
              <w:pStyle w:val="TableParagraph"/>
              <w:spacing w:before="124"/>
              <w:ind w:left="99"/>
              <w:rPr>
                <w:sz w:val="18"/>
              </w:rPr>
            </w:pPr>
            <w:r>
              <w:rPr>
                <w:sz w:val="18"/>
              </w:rPr>
              <w:t>03.20</w:t>
            </w:r>
          </w:p>
        </w:tc>
        <w:tc>
          <w:tcPr>
            <w:tcW w:w="620" w:type="dxa"/>
          </w:tcPr>
          <w:p w14:paraId="19537A1C" w14:textId="77777777" w:rsidR="008E6E3E" w:rsidRDefault="008E6E3E">
            <w:pPr>
              <w:pStyle w:val="TableParagraph"/>
              <w:rPr>
                <w:rFonts w:ascii="Times New Roman"/>
                <w:sz w:val="18"/>
              </w:rPr>
            </w:pPr>
          </w:p>
        </w:tc>
        <w:tc>
          <w:tcPr>
            <w:tcW w:w="621" w:type="dxa"/>
          </w:tcPr>
          <w:p w14:paraId="19537A1D" w14:textId="77777777" w:rsidR="008E6E3E" w:rsidRDefault="00157F4D">
            <w:pPr>
              <w:pStyle w:val="TableParagraph"/>
              <w:spacing w:before="124"/>
              <w:ind w:left="201"/>
              <w:rPr>
                <w:sz w:val="18"/>
              </w:rPr>
            </w:pPr>
            <w:r>
              <w:rPr>
                <w:sz w:val="18"/>
              </w:rPr>
              <w:t>A2</w:t>
            </w:r>
          </w:p>
        </w:tc>
        <w:tc>
          <w:tcPr>
            <w:tcW w:w="620" w:type="dxa"/>
          </w:tcPr>
          <w:p w14:paraId="19537A1E" w14:textId="77777777" w:rsidR="008E6E3E" w:rsidRDefault="00157F4D">
            <w:pPr>
              <w:pStyle w:val="TableParagraph"/>
              <w:spacing w:before="124"/>
              <w:ind w:left="178" w:right="172"/>
              <w:jc w:val="center"/>
              <w:rPr>
                <w:sz w:val="18"/>
              </w:rPr>
            </w:pPr>
            <w:r>
              <w:rPr>
                <w:sz w:val="18"/>
              </w:rPr>
              <w:t>A3</w:t>
            </w:r>
          </w:p>
        </w:tc>
        <w:tc>
          <w:tcPr>
            <w:tcW w:w="608" w:type="dxa"/>
          </w:tcPr>
          <w:p w14:paraId="19537A1F" w14:textId="77777777" w:rsidR="008E6E3E" w:rsidRDefault="00157F4D">
            <w:pPr>
              <w:pStyle w:val="TableParagraph"/>
              <w:spacing w:before="124"/>
              <w:ind w:right="186"/>
              <w:jc w:val="right"/>
              <w:rPr>
                <w:sz w:val="18"/>
              </w:rPr>
            </w:pPr>
            <w:r>
              <w:rPr>
                <w:sz w:val="18"/>
              </w:rPr>
              <w:t>B1</w:t>
            </w:r>
          </w:p>
        </w:tc>
        <w:tc>
          <w:tcPr>
            <w:tcW w:w="608" w:type="dxa"/>
          </w:tcPr>
          <w:p w14:paraId="19537A20" w14:textId="77777777" w:rsidR="008E6E3E" w:rsidRDefault="00157F4D">
            <w:pPr>
              <w:pStyle w:val="TableParagraph"/>
              <w:spacing w:before="124"/>
              <w:ind w:left="173" w:right="168"/>
              <w:jc w:val="center"/>
              <w:rPr>
                <w:sz w:val="18"/>
              </w:rPr>
            </w:pPr>
            <w:r>
              <w:rPr>
                <w:sz w:val="18"/>
              </w:rPr>
              <w:t>B2</w:t>
            </w:r>
          </w:p>
        </w:tc>
        <w:tc>
          <w:tcPr>
            <w:tcW w:w="607" w:type="dxa"/>
          </w:tcPr>
          <w:p w14:paraId="19537A21" w14:textId="77777777" w:rsidR="008E6E3E" w:rsidRDefault="00157F4D">
            <w:pPr>
              <w:pStyle w:val="TableParagraph"/>
              <w:spacing w:before="124"/>
              <w:ind w:left="173" w:right="166"/>
              <w:jc w:val="center"/>
              <w:rPr>
                <w:sz w:val="18"/>
              </w:rPr>
            </w:pPr>
            <w:r>
              <w:rPr>
                <w:sz w:val="18"/>
              </w:rPr>
              <w:t>B3</w:t>
            </w:r>
          </w:p>
        </w:tc>
        <w:tc>
          <w:tcPr>
            <w:tcW w:w="623" w:type="dxa"/>
          </w:tcPr>
          <w:p w14:paraId="19537A22" w14:textId="77777777" w:rsidR="008E6E3E" w:rsidRDefault="00157F4D">
            <w:pPr>
              <w:pStyle w:val="TableParagraph"/>
              <w:spacing w:before="124"/>
              <w:ind w:right="188"/>
              <w:jc w:val="right"/>
              <w:rPr>
                <w:sz w:val="18"/>
              </w:rPr>
            </w:pPr>
            <w:r>
              <w:rPr>
                <w:sz w:val="18"/>
              </w:rPr>
              <w:t>C1</w:t>
            </w:r>
          </w:p>
        </w:tc>
        <w:tc>
          <w:tcPr>
            <w:tcW w:w="622" w:type="dxa"/>
          </w:tcPr>
          <w:p w14:paraId="19537A23" w14:textId="77777777" w:rsidR="008E6E3E" w:rsidRDefault="00157F4D">
            <w:pPr>
              <w:pStyle w:val="TableParagraph"/>
              <w:spacing w:before="124"/>
              <w:ind w:left="175" w:right="169"/>
              <w:jc w:val="center"/>
              <w:rPr>
                <w:sz w:val="18"/>
              </w:rPr>
            </w:pPr>
            <w:r>
              <w:rPr>
                <w:sz w:val="18"/>
              </w:rPr>
              <w:t>C2</w:t>
            </w:r>
          </w:p>
        </w:tc>
        <w:tc>
          <w:tcPr>
            <w:tcW w:w="622" w:type="dxa"/>
          </w:tcPr>
          <w:p w14:paraId="19537A24" w14:textId="77777777" w:rsidR="008E6E3E" w:rsidRDefault="00157F4D">
            <w:pPr>
              <w:pStyle w:val="TableParagraph"/>
              <w:spacing w:before="124"/>
              <w:ind w:left="196"/>
              <w:rPr>
                <w:sz w:val="18"/>
              </w:rPr>
            </w:pPr>
            <w:r>
              <w:rPr>
                <w:sz w:val="18"/>
              </w:rPr>
              <w:t>C3</w:t>
            </w:r>
          </w:p>
        </w:tc>
        <w:tc>
          <w:tcPr>
            <w:tcW w:w="623" w:type="dxa"/>
          </w:tcPr>
          <w:p w14:paraId="19537A25" w14:textId="77777777" w:rsidR="008E6E3E" w:rsidRDefault="00157F4D">
            <w:pPr>
              <w:pStyle w:val="TableParagraph"/>
              <w:spacing w:before="124"/>
              <w:ind w:left="176" w:right="170"/>
              <w:jc w:val="center"/>
              <w:rPr>
                <w:sz w:val="18"/>
              </w:rPr>
            </w:pPr>
            <w:r>
              <w:rPr>
                <w:sz w:val="18"/>
              </w:rPr>
              <w:t>C4</w:t>
            </w:r>
          </w:p>
        </w:tc>
        <w:tc>
          <w:tcPr>
            <w:tcW w:w="622" w:type="dxa"/>
          </w:tcPr>
          <w:p w14:paraId="19537A26" w14:textId="77777777" w:rsidR="008E6E3E" w:rsidRDefault="00157F4D">
            <w:pPr>
              <w:pStyle w:val="TableParagraph"/>
              <w:spacing w:before="124"/>
              <w:ind w:right="189"/>
              <w:jc w:val="right"/>
              <w:rPr>
                <w:sz w:val="18"/>
              </w:rPr>
            </w:pPr>
            <w:r>
              <w:rPr>
                <w:sz w:val="18"/>
              </w:rPr>
              <w:t>D1</w:t>
            </w:r>
          </w:p>
        </w:tc>
        <w:tc>
          <w:tcPr>
            <w:tcW w:w="622" w:type="dxa"/>
          </w:tcPr>
          <w:p w14:paraId="19537A27" w14:textId="77777777" w:rsidR="008E6E3E" w:rsidRDefault="00157F4D">
            <w:pPr>
              <w:pStyle w:val="TableParagraph"/>
              <w:spacing w:before="124"/>
              <w:ind w:left="173" w:right="169"/>
              <w:jc w:val="center"/>
              <w:rPr>
                <w:sz w:val="18"/>
              </w:rPr>
            </w:pPr>
            <w:r>
              <w:rPr>
                <w:sz w:val="18"/>
              </w:rPr>
              <w:t>D2</w:t>
            </w:r>
          </w:p>
        </w:tc>
        <w:tc>
          <w:tcPr>
            <w:tcW w:w="623" w:type="dxa"/>
          </w:tcPr>
          <w:p w14:paraId="19537A28" w14:textId="77777777" w:rsidR="008E6E3E" w:rsidRDefault="00157F4D">
            <w:pPr>
              <w:pStyle w:val="TableParagraph"/>
              <w:spacing w:before="124"/>
              <w:ind w:left="197"/>
              <w:rPr>
                <w:sz w:val="18"/>
              </w:rPr>
            </w:pPr>
            <w:r>
              <w:rPr>
                <w:sz w:val="18"/>
              </w:rPr>
              <w:t>D3</w:t>
            </w:r>
          </w:p>
        </w:tc>
        <w:tc>
          <w:tcPr>
            <w:tcW w:w="622" w:type="dxa"/>
          </w:tcPr>
          <w:p w14:paraId="19537A29" w14:textId="77777777" w:rsidR="008E6E3E" w:rsidRDefault="008E6E3E">
            <w:pPr>
              <w:pStyle w:val="TableParagraph"/>
              <w:rPr>
                <w:rFonts w:ascii="Times New Roman"/>
                <w:sz w:val="18"/>
              </w:rPr>
            </w:pPr>
          </w:p>
        </w:tc>
      </w:tr>
      <w:tr w:rsidR="008E6E3E" w14:paraId="19537A3A" w14:textId="77777777">
        <w:trPr>
          <w:trHeight w:val="440"/>
        </w:trPr>
        <w:tc>
          <w:tcPr>
            <w:tcW w:w="937" w:type="dxa"/>
          </w:tcPr>
          <w:p w14:paraId="19537A2B" w14:textId="77777777" w:rsidR="008E6E3E" w:rsidRDefault="00157F4D">
            <w:pPr>
              <w:pStyle w:val="TableParagraph"/>
              <w:spacing w:before="124"/>
              <w:ind w:left="99"/>
              <w:rPr>
                <w:sz w:val="18"/>
              </w:rPr>
            </w:pPr>
            <w:r>
              <w:rPr>
                <w:sz w:val="18"/>
              </w:rPr>
              <w:t>03.20</w:t>
            </w:r>
          </w:p>
        </w:tc>
        <w:tc>
          <w:tcPr>
            <w:tcW w:w="620" w:type="dxa"/>
          </w:tcPr>
          <w:p w14:paraId="19537A2C" w14:textId="77777777" w:rsidR="008E6E3E" w:rsidRDefault="008E6E3E">
            <w:pPr>
              <w:pStyle w:val="TableParagraph"/>
              <w:rPr>
                <w:rFonts w:ascii="Times New Roman"/>
                <w:sz w:val="18"/>
              </w:rPr>
            </w:pPr>
          </w:p>
        </w:tc>
        <w:tc>
          <w:tcPr>
            <w:tcW w:w="621" w:type="dxa"/>
          </w:tcPr>
          <w:p w14:paraId="19537A2D" w14:textId="77777777" w:rsidR="008E6E3E" w:rsidRDefault="008E6E3E">
            <w:pPr>
              <w:pStyle w:val="TableParagraph"/>
              <w:rPr>
                <w:rFonts w:ascii="Times New Roman"/>
                <w:sz w:val="18"/>
              </w:rPr>
            </w:pPr>
          </w:p>
        </w:tc>
        <w:tc>
          <w:tcPr>
            <w:tcW w:w="620" w:type="dxa"/>
          </w:tcPr>
          <w:p w14:paraId="19537A2E" w14:textId="77777777" w:rsidR="008E6E3E" w:rsidRDefault="008E6E3E">
            <w:pPr>
              <w:pStyle w:val="TableParagraph"/>
              <w:rPr>
                <w:rFonts w:ascii="Times New Roman"/>
                <w:sz w:val="18"/>
              </w:rPr>
            </w:pPr>
          </w:p>
        </w:tc>
        <w:tc>
          <w:tcPr>
            <w:tcW w:w="608" w:type="dxa"/>
          </w:tcPr>
          <w:p w14:paraId="19537A2F" w14:textId="77777777" w:rsidR="008E6E3E" w:rsidRDefault="008E6E3E">
            <w:pPr>
              <w:pStyle w:val="TableParagraph"/>
              <w:rPr>
                <w:rFonts w:ascii="Times New Roman"/>
                <w:sz w:val="18"/>
              </w:rPr>
            </w:pPr>
          </w:p>
        </w:tc>
        <w:tc>
          <w:tcPr>
            <w:tcW w:w="608" w:type="dxa"/>
          </w:tcPr>
          <w:p w14:paraId="19537A30" w14:textId="77777777" w:rsidR="008E6E3E" w:rsidRDefault="008E6E3E">
            <w:pPr>
              <w:pStyle w:val="TableParagraph"/>
              <w:rPr>
                <w:rFonts w:ascii="Times New Roman"/>
                <w:sz w:val="18"/>
              </w:rPr>
            </w:pPr>
          </w:p>
        </w:tc>
        <w:tc>
          <w:tcPr>
            <w:tcW w:w="607" w:type="dxa"/>
          </w:tcPr>
          <w:p w14:paraId="19537A31" w14:textId="77777777" w:rsidR="008E6E3E" w:rsidRDefault="008E6E3E">
            <w:pPr>
              <w:pStyle w:val="TableParagraph"/>
              <w:rPr>
                <w:rFonts w:ascii="Times New Roman"/>
                <w:sz w:val="18"/>
              </w:rPr>
            </w:pPr>
          </w:p>
        </w:tc>
        <w:tc>
          <w:tcPr>
            <w:tcW w:w="623" w:type="dxa"/>
          </w:tcPr>
          <w:p w14:paraId="19537A32" w14:textId="77777777" w:rsidR="008E6E3E" w:rsidRDefault="008E6E3E">
            <w:pPr>
              <w:pStyle w:val="TableParagraph"/>
              <w:rPr>
                <w:rFonts w:ascii="Times New Roman"/>
                <w:sz w:val="18"/>
              </w:rPr>
            </w:pPr>
          </w:p>
        </w:tc>
        <w:tc>
          <w:tcPr>
            <w:tcW w:w="622" w:type="dxa"/>
          </w:tcPr>
          <w:p w14:paraId="19537A33" w14:textId="77777777" w:rsidR="008E6E3E" w:rsidRDefault="008E6E3E">
            <w:pPr>
              <w:pStyle w:val="TableParagraph"/>
              <w:rPr>
                <w:rFonts w:ascii="Times New Roman"/>
                <w:sz w:val="18"/>
              </w:rPr>
            </w:pPr>
          </w:p>
        </w:tc>
        <w:tc>
          <w:tcPr>
            <w:tcW w:w="622" w:type="dxa"/>
          </w:tcPr>
          <w:p w14:paraId="19537A34" w14:textId="77777777" w:rsidR="008E6E3E" w:rsidRDefault="008E6E3E">
            <w:pPr>
              <w:pStyle w:val="TableParagraph"/>
              <w:rPr>
                <w:rFonts w:ascii="Times New Roman"/>
                <w:sz w:val="18"/>
              </w:rPr>
            </w:pPr>
          </w:p>
        </w:tc>
        <w:tc>
          <w:tcPr>
            <w:tcW w:w="623" w:type="dxa"/>
          </w:tcPr>
          <w:p w14:paraId="19537A35" w14:textId="77777777" w:rsidR="008E6E3E" w:rsidRDefault="008E6E3E">
            <w:pPr>
              <w:pStyle w:val="TableParagraph"/>
              <w:rPr>
                <w:rFonts w:ascii="Times New Roman"/>
                <w:sz w:val="18"/>
              </w:rPr>
            </w:pPr>
          </w:p>
        </w:tc>
        <w:tc>
          <w:tcPr>
            <w:tcW w:w="622" w:type="dxa"/>
          </w:tcPr>
          <w:p w14:paraId="19537A36" w14:textId="77777777" w:rsidR="008E6E3E" w:rsidRDefault="008E6E3E">
            <w:pPr>
              <w:pStyle w:val="TableParagraph"/>
              <w:rPr>
                <w:rFonts w:ascii="Times New Roman"/>
                <w:sz w:val="18"/>
              </w:rPr>
            </w:pPr>
          </w:p>
        </w:tc>
        <w:tc>
          <w:tcPr>
            <w:tcW w:w="622" w:type="dxa"/>
          </w:tcPr>
          <w:p w14:paraId="19537A37" w14:textId="77777777" w:rsidR="008E6E3E" w:rsidRDefault="008E6E3E">
            <w:pPr>
              <w:pStyle w:val="TableParagraph"/>
              <w:rPr>
                <w:rFonts w:ascii="Times New Roman"/>
                <w:sz w:val="18"/>
              </w:rPr>
            </w:pPr>
          </w:p>
        </w:tc>
        <w:tc>
          <w:tcPr>
            <w:tcW w:w="623" w:type="dxa"/>
          </w:tcPr>
          <w:p w14:paraId="19537A38" w14:textId="77777777" w:rsidR="008E6E3E" w:rsidRDefault="008E6E3E">
            <w:pPr>
              <w:pStyle w:val="TableParagraph"/>
              <w:rPr>
                <w:rFonts w:ascii="Times New Roman"/>
                <w:sz w:val="18"/>
              </w:rPr>
            </w:pPr>
          </w:p>
        </w:tc>
        <w:tc>
          <w:tcPr>
            <w:tcW w:w="622" w:type="dxa"/>
          </w:tcPr>
          <w:p w14:paraId="19537A39" w14:textId="77777777" w:rsidR="008E6E3E" w:rsidRDefault="008E6E3E">
            <w:pPr>
              <w:pStyle w:val="TableParagraph"/>
              <w:rPr>
                <w:rFonts w:ascii="Times New Roman"/>
                <w:sz w:val="18"/>
              </w:rPr>
            </w:pPr>
          </w:p>
        </w:tc>
      </w:tr>
      <w:tr w:rsidR="008E6E3E" w14:paraId="19537A4A" w14:textId="77777777">
        <w:trPr>
          <w:trHeight w:val="440"/>
        </w:trPr>
        <w:tc>
          <w:tcPr>
            <w:tcW w:w="937" w:type="dxa"/>
          </w:tcPr>
          <w:p w14:paraId="19537A3B" w14:textId="77777777" w:rsidR="008E6E3E" w:rsidRDefault="00157F4D">
            <w:pPr>
              <w:pStyle w:val="TableParagraph"/>
              <w:spacing w:before="124"/>
              <w:ind w:left="99"/>
              <w:rPr>
                <w:sz w:val="18"/>
              </w:rPr>
            </w:pPr>
            <w:r>
              <w:rPr>
                <w:sz w:val="18"/>
              </w:rPr>
              <w:t>03.20</w:t>
            </w:r>
          </w:p>
        </w:tc>
        <w:tc>
          <w:tcPr>
            <w:tcW w:w="620" w:type="dxa"/>
          </w:tcPr>
          <w:p w14:paraId="19537A3C" w14:textId="77777777" w:rsidR="008E6E3E" w:rsidRDefault="008E6E3E">
            <w:pPr>
              <w:pStyle w:val="TableParagraph"/>
              <w:rPr>
                <w:rFonts w:ascii="Times New Roman"/>
                <w:sz w:val="18"/>
              </w:rPr>
            </w:pPr>
          </w:p>
        </w:tc>
        <w:tc>
          <w:tcPr>
            <w:tcW w:w="621" w:type="dxa"/>
          </w:tcPr>
          <w:p w14:paraId="19537A3D" w14:textId="77777777" w:rsidR="008E6E3E" w:rsidRDefault="00157F4D">
            <w:pPr>
              <w:pStyle w:val="TableParagraph"/>
              <w:spacing w:before="124"/>
              <w:ind w:left="201"/>
              <w:rPr>
                <w:sz w:val="18"/>
              </w:rPr>
            </w:pPr>
            <w:r>
              <w:rPr>
                <w:sz w:val="18"/>
              </w:rPr>
              <w:t>A2</w:t>
            </w:r>
          </w:p>
        </w:tc>
        <w:tc>
          <w:tcPr>
            <w:tcW w:w="620" w:type="dxa"/>
          </w:tcPr>
          <w:p w14:paraId="19537A3E" w14:textId="77777777" w:rsidR="008E6E3E" w:rsidRDefault="00157F4D">
            <w:pPr>
              <w:pStyle w:val="TableParagraph"/>
              <w:spacing w:before="124"/>
              <w:ind w:left="178" w:right="172"/>
              <w:jc w:val="center"/>
              <w:rPr>
                <w:sz w:val="18"/>
              </w:rPr>
            </w:pPr>
            <w:r>
              <w:rPr>
                <w:sz w:val="18"/>
              </w:rPr>
              <w:t>A3</w:t>
            </w:r>
          </w:p>
        </w:tc>
        <w:tc>
          <w:tcPr>
            <w:tcW w:w="608" w:type="dxa"/>
          </w:tcPr>
          <w:p w14:paraId="19537A3F" w14:textId="77777777" w:rsidR="008E6E3E" w:rsidRDefault="008E6E3E">
            <w:pPr>
              <w:pStyle w:val="TableParagraph"/>
              <w:rPr>
                <w:rFonts w:ascii="Times New Roman"/>
                <w:sz w:val="18"/>
              </w:rPr>
            </w:pPr>
          </w:p>
        </w:tc>
        <w:tc>
          <w:tcPr>
            <w:tcW w:w="608" w:type="dxa"/>
          </w:tcPr>
          <w:p w14:paraId="19537A40" w14:textId="77777777" w:rsidR="008E6E3E" w:rsidRDefault="008E6E3E">
            <w:pPr>
              <w:pStyle w:val="TableParagraph"/>
              <w:rPr>
                <w:rFonts w:ascii="Times New Roman"/>
                <w:sz w:val="18"/>
              </w:rPr>
            </w:pPr>
          </w:p>
        </w:tc>
        <w:tc>
          <w:tcPr>
            <w:tcW w:w="607" w:type="dxa"/>
          </w:tcPr>
          <w:p w14:paraId="19537A41" w14:textId="77777777" w:rsidR="008E6E3E" w:rsidRDefault="008E6E3E">
            <w:pPr>
              <w:pStyle w:val="TableParagraph"/>
              <w:rPr>
                <w:rFonts w:ascii="Times New Roman"/>
                <w:sz w:val="18"/>
              </w:rPr>
            </w:pPr>
          </w:p>
        </w:tc>
        <w:tc>
          <w:tcPr>
            <w:tcW w:w="623" w:type="dxa"/>
          </w:tcPr>
          <w:p w14:paraId="19537A42" w14:textId="77777777" w:rsidR="008E6E3E" w:rsidRDefault="008E6E3E">
            <w:pPr>
              <w:pStyle w:val="TableParagraph"/>
              <w:rPr>
                <w:rFonts w:ascii="Times New Roman"/>
                <w:sz w:val="18"/>
              </w:rPr>
            </w:pPr>
          </w:p>
        </w:tc>
        <w:tc>
          <w:tcPr>
            <w:tcW w:w="622" w:type="dxa"/>
          </w:tcPr>
          <w:p w14:paraId="19537A43" w14:textId="77777777" w:rsidR="008E6E3E" w:rsidRDefault="008E6E3E">
            <w:pPr>
              <w:pStyle w:val="TableParagraph"/>
              <w:rPr>
                <w:rFonts w:ascii="Times New Roman"/>
                <w:sz w:val="18"/>
              </w:rPr>
            </w:pPr>
          </w:p>
        </w:tc>
        <w:tc>
          <w:tcPr>
            <w:tcW w:w="622" w:type="dxa"/>
          </w:tcPr>
          <w:p w14:paraId="19537A44" w14:textId="77777777" w:rsidR="008E6E3E" w:rsidRDefault="008E6E3E">
            <w:pPr>
              <w:pStyle w:val="TableParagraph"/>
              <w:rPr>
                <w:rFonts w:ascii="Times New Roman"/>
                <w:sz w:val="18"/>
              </w:rPr>
            </w:pPr>
          </w:p>
        </w:tc>
        <w:tc>
          <w:tcPr>
            <w:tcW w:w="623" w:type="dxa"/>
          </w:tcPr>
          <w:p w14:paraId="19537A45" w14:textId="77777777" w:rsidR="008E6E3E" w:rsidRDefault="008E6E3E">
            <w:pPr>
              <w:pStyle w:val="TableParagraph"/>
              <w:rPr>
                <w:rFonts w:ascii="Times New Roman"/>
                <w:sz w:val="18"/>
              </w:rPr>
            </w:pPr>
          </w:p>
        </w:tc>
        <w:tc>
          <w:tcPr>
            <w:tcW w:w="622" w:type="dxa"/>
          </w:tcPr>
          <w:p w14:paraId="19537A46" w14:textId="77777777" w:rsidR="008E6E3E" w:rsidRDefault="008E6E3E">
            <w:pPr>
              <w:pStyle w:val="TableParagraph"/>
              <w:rPr>
                <w:rFonts w:ascii="Times New Roman"/>
                <w:sz w:val="18"/>
              </w:rPr>
            </w:pPr>
          </w:p>
        </w:tc>
        <w:tc>
          <w:tcPr>
            <w:tcW w:w="622" w:type="dxa"/>
          </w:tcPr>
          <w:p w14:paraId="19537A47" w14:textId="77777777" w:rsidR="008E6E3E" w:rsidRDefault="008E6E3E">
            <w:pPr>
              <w:pStyle w:val="TableParagraph"/>
              <w:rPr>
                <w:rFonts w:ascii="Times New Roman"/>
                <w:sz w:val="18"/>
              </w:rPr>
            </w:pPr>
          </w:p>
        </w:tc>
        <w:tc>
          <w:tcPr>
            <w:tcW w:w="623" w:type="dxa"/>
          </w:tcPr>
          <w:p w14:paraId="19537A48" w14:textId="77777777" w:rsidR="008E6E3E" w:rsidRDefault="008E6E3E">
            <w:pPr>
              <w:pStyle w:val="TableParagraph"/>
              <w:rPr>
                <w:rFonts w:ascii="Times New Roman"/>
                <w:sz w:val="18"/>
              </w:rPr>
            </w:pPr>
          </w:p>
        </w:tc>
        <w:tc>
          <w:tcPr>
            <w:tcW w:w="622" w:type="dxa"/>
          </w:tcPr>
          <w:p w14:paraId="19537A49" w14:textId="77777777" w:rsidR="008E6E3E" w:rsidRDefault="008E6E3E">
            <w:pPr>
              <w:pStyle w:val="TableParagraph"/>
              <w:rPr>
                <w:rFonts w:ascii="Times New Roman"/>
                <w:sz w:val="18"/>
              </w:rPr>
            </w:pPr>
          </w:p>
        </w:tc>
      </w:tr>
      <w:tr w:rsidR="008E6E3E" w14:paraId="19537A5A" w14:textId="77777777">
        <w:trPr>
          <w:trHeight w:val="440"/>
        </w:trPr>
        <w:tc>
          <w:tcPr>
            <w:tcW w:w="937" w:type="dxa"/>
          </w:tcPr>
          <w:p w14:paraId="19537A4B" w14:textId="77777777" w:rsidR="008E6E3E" w:rsidRDefault="00157F4D">
            <w:pPr>
              <w:pStyle w:val="TableParagraph"/>
              <w:spacing w:before="122"/>
              <w:ind w:left="99"/>
              <w:rPr>
                <w:sz w:val="18"/>
              </w:rPr>
            </w:pPr>
            <w:r>
              <w:rPr>
                <w:sz w:val="18"/>
              </w:rPr>
              <w:t>03.55</w:t>
            </w:r>
          </w:p>
        </w:tc>
        <w:tc>
          <w:tcPr>
            <w:tcW w:w="620" w:type="dxa"/>
          </w:tcPr>
          <w:p w14:paraId="19537A4C" w14:textId="77777777" w:rsidR="008E6E3E" w:rsidRDefault="008E6E3E">
            <w:pPr>
              <w:pStyle w:val="TableParagraph"/>
              <w:rPr>
                <w:rFonts w:ascii="Times New Roman"/>
                <w:sz w:val="18"/>
              </w:rPr>
            </w:pPr>
          </w:p>
        </w:tc>
        <w:tc>
          <w:tcPr>
            <w:tcW w:w="621" w:type="dxa"/>
          </w:tcPr>
          <w:p w14:paraId="19537A4D" w14:textId="77777777" w:rsidR="008E6E3E" w:rsidRDefault="008E6E3E">
            <w:pPr>
              <w:pStyle w:val="TableParagraph"/>
              <w:rPr>
                <w:rFonts w:ascii="Times New Roman"/>
                <w:sz w:val="18"/>
              </w:rPr>
            </w:pPr>
          </w:p>
        </w:tc>
        <w:tc>
          <w:tcPr>
            <w:tcW w:w="620" w:type="dxa"/>
          </w:tcPr>
          <w:p w14:paraId="19537A4E" w14:textId="77777777" w:rsidR="008E6E3E" w:rsidRDefault="008E6E3E">
            <w:pPr>
              <w:pStyle w:val="TableParagraph"/>
              <w:rPr>
                <w:rFonts w:ascii="Times New Roman"/>
                <w:sz w:val="18"/>
              </w:rPr>
            </w:pPr>
          </w:p>
        </w:tc>
        <w:tc>
          <w:tcPr>
            <w:tcW w:w="608" w:type="dxa"/>
          </w:tcPr>
          <w:p w14:paraId="19537A4F" w14:textId="77777777" w:rsidR="008E6E3E" w:rsidRDefault="008E6E3E">
            <w:pPr>
              <w:pStyle w:val="TableParagraph"/>
              <w:rPr>
                <w:rFonts w:ascii="Times New Roman"/>
                <w:sz w:val="18"/>
              </w:rPr>
            </w:pPr>
          </w:p>
        </w:tc>
        <w:tc>
          <w:tcPr>
            <w:tcW w:w="608" w:type="dxa"/>
          </w:tcPr>
          <w:p w14:paraId="19537A50" w14:textId="77777777" w:rsidR="008E6E3E" w:rsidRDefault="00157F4D">
            <w:pPr>
              <w:pStyle w:val="TableParagraph"/>
              <w:spacing w:before="122"/>
              <w:ind w:left="173" w:right="167"/>
              <w:jc w:val="center"/>
              <w:rPr>
                <w:sz w:val="18"/>
              </w:rPr>
            </w:pPr>
            <w:r>
              <w:rPr>
                <w:sz w:val="18"/>
              </w:rPr>
              <w:t>B2</w:t>
            </w:r>
          </w:p>
        </w:tc>
        <w:tc>
          <w:tcPr>
            <w:tcW w:w="607" w:type="dxa"/>
          </w:tcPr>
          <w:p w14:paraId="19537A51" w14:textId="77777777" w:rsidR="008E6E3E" w:rsidRDefault="00157F4D">
            <w:pPr>
              <w:pStyle w:val="TableParagraph"/>
              <w:spacing w:before="122"/>
              <w:ind w:left="173" w:right="165"/>
              <w:jc w:val="center"/>
              <w:rPr>
                <w:sz w:val="18"/>
              </w:rPr>
            </w:pPr>
            <w:r>
              <w:rPr>
                <w:sz w:val="18"/>
              </w:rPr>
              <w:t>B3</w:t>
            </w:r>
          </w:p>
        </w:tc>
        <w:tc>
          <w:tcPr>
            <w:tcW w:w="623" w:type="dxa"/>
          </w:tcPr>
          <w:p w14:paraId="19537A52" w14:textId="77777777" w:rsidR="008E6E3E" w:rsidRDefault="008E6E3E">
            <w:pPr>
              <w:pStyle w:val="TableParagraph"/>
              <w:rPr>
                <w:rFonts w:ascii="Times New Roman"/>
                <w:sz w:val="18"/>
              </w:rPr>
            </w:pPr>
          </w:p>
        </w:tc>
        <w:tc>
          <w:tcPr>
            <w:tcW w:w="622" w:type="dxa"/>
          </w:tcPr>
          <w:p w14:paraId="19537A53" w14:textId="77777777" w:rsidR="008E6E3E" w:rsidRDefault="008E6E3E">
            <w:pPr>
              <w:pStyle w:val="TableParagraph"/>
              <w:rPr>
                <w:rFonts w:ascii="Times New Roman"/>
                <w:sz w:val="18"/>
              </w:rPr>
            </w:pPr>
          </w:p>
        </w:tc>
        <w:tc>
          <w:tcPr>
            <w:tcW w:w="622" w:type="dxa"/>
          </w:tcPr>
          <w:p w14:paraId="19537A54" w14:textId="77777777" w:rsidR="008E6E3E" w:rsidRDefault="008E6E3E">
            <w:pPr>
              <w:pStyle w:val="TableParagraph"/>
              <w:rPr>
                <w:rFonts w:ascii="Times New Roman"/>
                <w:sz w:val="18"/>
              </w:rPr>
            </w:pPr>
          </w:p>
        </w:tc>
        <w:tc>
          <w:tcPr>
            <w:tcW w:w="623" w:type="dxa"/>
          </w:tcPr>
          <w:p w14:paraId="19537A55" w14:textId="77777777" w:rsidR="008E6E3E" w:rsidRDefault="00157F4D">
            <w:pPr>
              <w:pStyle w:val="TableParagraph"/>
              <w:spacing w:before="122"/>
              <w:ind w:left="176" w:right="169"/>
              <w:jc w:val="center"/>
              <w:rPr>
                <w:sz w:val="18"/>
              </w:rPr>
            </w:pPr>
            <w:r>
              <w:rPr>
                <w:sz w:val="18"/>
              </w:rPr>
              <w:t>C4</w:t>
            </w:r>
          </w:p>
        </w:tc>
        <w:tc>
          <w:tcPr>
            <w:tcW w:w="622" w:type="dxa"/>
          </w:tcPr>
          <w:p w14:paraId="19537A56" w14:textId="77777777" w:rsidR="008E6E3E" w:rsidRDefault="00157F4D">
            <w:pPr>
              <w:pStyle w:val="TableParagraph"/>
              <w:spacing w:before="122"/>
              <w:ind w:right="188"/>
              <w:jc w:val="right"/>
              <w:rPr>
                <w:sz w:val="18"/>
              </w:rPr>
            </w:pPr>
            <w:r>
              <w:rPr>
                <w:sz w:val="18"/>
              </w:rPr>
              <w:t>D1</w:t>
            </w:r>
          </w:p>
        </w:tc>
        <w:tc>
          <w:tcPr>
            <w:tcW w:w="622" w:type="dxa"/>
          </w:tcPr>
          <w:p w14:paraId="19537A57" w14:textId="77777777" w:rsidR="008E6E3E" w:rsidRDefault="008E6E3E">
            <w:pPr>
              <w:pStyle w:val="TableParagraph"/>
              <w:rPr>
                <w:rFonts w:ascii="Times New Roman"/>
                <w:sz w:val="18"/>
              </w:rPr>
            </w:pPr>
          </w:p>
        </w:tc>
        <w:tc>
          <w:tcPr>
            <w:tcW w:w="623" w:type="dxa"/>
          </w:tcPr>
          <w:p w14:paraId="19537A58" w14:textId="77777777" w:rsidR="008E6E3E" w:rsidRDefault="00157F4D">
            <w:pPr>
              <w:pStyle w:val="TableParagraph"/>
              <w:spacing w:before="122"/>
              <w:ind w:left="197"/>
              <w:rPr>
                <w:sz w:val="18"/>
              </w:rPr>
            </w:pPr>
            <w:r>
              <w:rPr>
                <w:sz w:val="18"/>
              </w:rPr>
              <w:t>D3</w:t>
            </w:r>
          </w:p>
        </w:tc>
        <w:tc>
          <w:tcPr>
            <w:tcW w:w="622" w:type="dxa"/>
          </w:tcPr>
          <w:p w14:paraId="19537A59" w14:textId="77777777" w:rsidR="008E6E3E" w:rsidRDefault="008E6E3E">
            <w:pPr>
              <w:pStyle w:val="TableParagraph"/>
              <w:rPr>
                <w:rFonts w:ascii="Times New Roman"/>
                <w:sz w:val="18"/>
              </w:rPr>
            </w:pPr>
          </w:p>
        </w:tc>
      </w:tr>
      <w:tr w:rsidR="008E6E3E" w14:paraId="19537A6A" w14:textId="77777777">
        <w:trPr>
          <w:trHeight w:val="440"/>
        </w:trPr>
        <w:tc>
          <w:tcPr>
            <w:tcW w:w="937" w:type="dxa"/>
          </w:tcPr>
          <w:p w14:paraId="19537A5B" w14:textId="77777777" w:rsidR="008E6E3E" w:rsidRDefault="00157F4D">
            <w:pPr>
              <w:pStyle w:val="TableParagraph"/>
              <w:spacing w:before="122"/>
              <w:ind w:left="99"/>
              <w:rPr>
                <w:sz w:val="18"/>
              </w:rPr>
            </w:pPr>
            <w:r>
              <w:rPr>
                <w:sz w:val="18"/>
              </w:rPr>
              <w:t>04.15</w:t>
            </w:r>
          </w:p>
        </w:tc>
        <w:tc>
          <w:tcPr>
            <w:tcW w:w="620" w:type="dxa"/>
          </w:tcPr>
          <w:p w14:paraId="19537A5C" w14:textId="77777777" w:rsidR="008E6E3E" w:rsidRDefault="008E6E3E">
            <w:pPr>
              <w:pStyle w:val="TableParagraph"/>
              <w:rPr>
                <w:rFonts w:ascii="Times New Roman"/>
                <w:sz w:val="18"/>
              </w:rPr>
            </w:pPr>
          </w:p>
        </w:tc>
        <w:tc>
          <w:tcPr>
            <w:tcW w:w="621" w:type="dxa"/>
          </w:tcPr>
          <w:p w14:paraId="19537A5D" w14:textId="77777777" w:rsidR="008E6E3E" w:rsidRDefault="008E6E3E">
            <w:pPr>
              <w:pStyle w:val="TableParagraph"/>
              <w:rPr>
                <w:rFonts w:ascii="Times New Roman"/>
                <w:sz w:val="18"/>
              </w:rPr>
            </w:pPr>
          </w:p>
        </w:tc>
        <w:tc>
          <w:tcPr>
            <w:tcW w:w="620" w:type="dxa"/>
          </w:tcPr>
          <w:p w14:paraId="19537A5E" w14:textId="77777777" w:rsidR="008E6E3E" w:rsidRDefault="008E6E3E">
            <w:pPr>
              <w:pStyle w:val="TableParagraph"/>
              <w:rPr>
                <w:rFonts w:ascii="Times New Roman"/>
                <w:sz w:val="18"/>
              </w:rPr>
            </w:pPr>
          </w:p>
        </w:tc>
        <w:tc>
          <w:tcPr>
            <w:tcW w:w="608" w:type="dxa"/>
          </w:tcPr>
          <w:p w14:paraId="19537A5F" w14:textId="77777777" w:rsidR="008E6E3E" w:rsidRDefault="008E6E3E">
            <w:pPr>
              <w:pStyle w:val="TableParagraph"/>
              <w:rPr>
                <w:rFonts w:ascii="Times New Roman"/>
                <w:sz w:val="18"/>
              </w:rPr>
            </w:pPr>
          </w:p>
        </w:tc>
        <w:tc>
          <w:tcPr>
            <w:tcW w:w="608" w:type="dxa"/>
          </w:tcPr>
          <w:p w14:paraId="19537A60" w14:textId="77777777" w:rsidR="008E6E3E" w:rsidRDefault="008E6E3E">
            <w:pPr>
              <w:pStyle w:val="TableParagraph"/>
              <w:rPr>
                <w:rFonts w:ascii="Times New Roman"/>
                <w:sz w:val="18"/>
              </w:rPr>
            </w:pPr>
          </w:p>
        </w:tc>
        <w:tc>
          <w:tcPr>
            <w:tcW w:w="607" w:type="dxa"/>
          </w:tcPr>
          <w:p w14:paraId="19537A61" w14:textId="77777777" w:rsidR="008E6E3E" w:rsidRDefault="008E6E3E">
            <w:pPr>
              <w:pStyle w:val="TableParagraph"/>
              <w:rPr>
                <w:rFonts w:ascii="Times New Roman"/>
                <w:sz w:val="18"/>
              </w:rPr>
            </w:pPr>
          </w:p>
        </w:tc>
        <w:tc>
          <w:tcPr>
            <w:tcW w:w="623" w:type="dxa"/>
          </w:tcPr>
          <w:p w14:paraId="19537A62" w14:textId="77777777" w:rsidR="008E6E3E" w:rsidRDefault="00157F4D">
            <w:pPr>
              <w:pStyle w:val="TableParagraph"/>
              <w:spacing w:before="122"/>
              <w:ind w:right="187"/>
              <w:jc w:val="right"/>
              <w:rPr>
                <w:sz w:val="18"/>
              </w:rPr>
            </w:pPr>
            <w:r>
              <w:rPr>
                <w:sz w:val="18"/>
              </w:rPr>
              <w:t>C1</w:t>
            </w:r>
          </w:p>
        </w:tc>
        <w:tc>
          <w:tcPr>
            <w:tcW w:w="622" w:type="dxa"/>
          </w:tcPr>
          <w:p w14:paraId="19537A63" w14:textId="77777777" w:rsidR="008E6E3E" w:rsidRDefault="00157F4D">
            <w:pPr>
              <w:pStyle w:val="TableParagraph"/>
              <w:spacing w:before="122"/>
              <w:ind w:left="175" w:right="168"/>
              <w:jc w:val="center"/>
              <w:rPr>
                <w:sz w:val="18"/>
              </w:rPr>
            </w:pPr>
            <w:r>
              <w:rPr>
                <w:sz w:val="18"/>
              </w:rPr>
              <w:t>C2</w:t>
            </w:r>
          </w:p>
        </w:tc>
        <w:tc>
          <w:tcPr>
            <w:tcW w:w="622" w:type="dxa"/>
          </w:tcPr>
          <w:p w14:paraId="19537A64" w14:textId="77777777" w:rsidR="008E6E3E" w:rsidRDefault="00157F4D">
            <w:pPr>
              <w:pStyle w:val="TableParagraph"/>
              <w:spacing w:before="122"/>
              <w:ind w:left="197"/>
              <w:rPr>
                <w:sz w:val="18"/>
              </w:rPr>
            </w:pPr>
            <w:r>
              <w:rPr>
                <w:sz w:val="18"/>
              </w:rPr>
              <w:t>C3</w:t>
            </w:r>
          </w:p>
        </w:tc>
        <w:tc>
          <w:tcPr>
            <w:tcW w:w="623" w:type="dxa"/>
          </w:tcPr>
          <w:p w14:paraId="19537A65" w14:textId="77777777" w:rsidR="008E6E3E" w:rsidRDefault="008E6E3E">
            <w:pPr>
              <w:pStyle w:val="TableParagraph"/>
              <w:rPr>
                <w:rFonts w:ascii="Times New Roman"/>
                <w:sz w:val="18"/>
              </w:rPr>
            </w:pPr>
          </w:p>
        </w:tc>
        <w:tc>
          <w:tcPr>
            <w:tcW w:w="622" w:type="dxa"/>
          </w:tcPr>
          <w:p w14:paraId="19537A66" w14:textId="77777777" w:rsidR="008E6E3E" w:rsidRDefault="008E6E3E">
            <w:pPr>
              <w:pStyle w:val="TableParagraph"/>
              <w:rPr>
                <w:rFonts w:ascii="Times New Roman"/>
                <w:sz w:val="18"/>
              </w:rPr>
            </w:pPr>
          </w:p>
        </w:tc>
        <w:tc>
          <w:tcPr>
            <w:tcW w:w="622" w:type="dxa"/>
          </w:tcPr>
          <w:p w14:paraId="19537A67" w14:textId="77777777" w:rsidR="008E6E3E" w:rsidRDefault="008E6E3E">
            <w:pPr>
              <w:pStyle w:val="TableParagraph"/>
              <w:rPr>
                <w:rFonts w:ascii="Times New Roman"/>
                <w:sz w:val="18"/>
              </w:rPr>
            </w:pPr>
          </w:p>
        </w:tc>
        <w:tc>
          <w:tcPr>
            <w:tcW w:w="623" w:type="dxa"/>
          </w:tcPr>
          <w:p w14:paraId="19537A68" w14:textId="77777777" w:rsidR="008E6E3E" w:rsidRDefault="008E6E3E">
            <w:pPr>
              <w:pStyle w:val="TableParagraph"/>
              <w:rPr>
                <w:rFonts w:ascii="Times New Roman"/>
                <w:sz w:val="18"/>
              </w:rPr>
            </w:pPr>
          </w:p>
        </w:tc>
        <w:tc>
          <w:tcPr>
            <w:tcW w:w="622" w:type="dxa"/>
          </w:tcPr>
          <w:p w14:paraId="19537A69" w14:textId="77777777" w:rsidR="008E6E3E" w:rsidRDefault="008E6E3E">
            <w:pPr>
              <w:pStyle w:val="TableParagraph"/>
              <w:rPr>
                <w:rFonts w:ascii="Times New Roman"/>
                <w:sz w:val="18"/>
              </w:rPr>
            </w:pPr>
          </w:p>
        </w:tc>
      </w:tr>
      <w:tr w:rsidR="008E6E3E" w14:paraId="19537A7A" w14:textId="77777777">
        <w:trPr>
          <w:trHeight w:val="439"/>
        </w:trPr>
        <w:tc>
          <w:tcPr>
            <w:tcW w:w="937" w:type="dxa"/>
          </w:tcPr>
          <w:p w14:paraId="19537A6B" w14:textId="77777777" w:rsidR="008E6E3E" w:rsidRDefault="00157F4D">
            <w:pPr>
              <w:pStyle w:val="TableParagraph"/>
              <w:spacing w:before="122"/>
              <w:ind w:left="99"/>
              <w:rPr>
                <w:sz w:val="18"/>
              </w:rPr>
            </w:pPr>
            <w:r>
              <w:rPr>
                <w:sz w:val="18"/>
              </w:rPr>
              <w:t>04.15</w:t>
            </w:r>
          </w:p>
        </w:tc>
        <w:tc>
          <w:tcPr>
            <w:tcW w:w="620" w:type="dxa"/>
          </w:tcPr>
          <w:p w14:paraId="19537A6C" w14:textId="77777777" w:rsidR="008E6E3E" w:rsidRDefault="008E6E3E">
            <w:pPr>
              <w:pStyle w:val="TableParagraph"/>
              <w:rPr>
                <w:rFonts w:ascii="Times New Roman"/>
                <w:sz w:val="18"/>
              </w:rPr>
            </w:pPr>
          </w:p>
        </w:tc>
        <w:tc>
          <w:tcPr>
            <w:tcW w:w="621" w:type="dxa"/>
          </w:tcPr>
          <w:p w14:paraId="19537A6D" w14:textId="77777777" w:rsidR="008E6E3E" w:rsidRDefault="008E6E3E">
            <w:pPr>
              <w:pStyle w:val="TableParagraph"/>
              <w:rPr>
                <w:rFonts w:ascii="Times New Roman"/>
                <w:sz w:val="18"/>
              </w:rPr>
            </w:pPr>
          </w:p>
        </w:tc>
        <w:tc>
          <w:tcPr>
            <w:tcW w:w="620" w:type="dxa"/>
          </w:tcPr>
          <w:p w14:paraId="19537A6E" w14:textId="77777777" w:rsidR="008E6E3E" w:rsidRDefault="008E6E3E">
            <w:pPr>
              <w:pStyle w:val="TableParagraph"/>
              <w:rPr>
                <w:rFonts w:ascii="Times New Roman"/>
                <w:sz w:val="18"/>
              </w:rPr>
            </w:pPr>
          </w:p>
        </w:tc>
        <w:tc>
          <w:tcPr>
            <w:tcW w:w="608" w:type="dxa"/>
          </w:tcPr>
          <w:p w14:paraId="19537A6F" w14:textId="77777777" w:rsidR="008E6E3E" w:rsidRDefault="008E6E3E">
            <w:pPr>
              <w:pStyle w:val="TableParagraph"/>
              <w:rPr>
                <w:rFonts w:ascii="Times New Roman"/>
                <w:sz w:val="18"/>
              </w:rPr>
            </w:pPr>
          </w:p>
        </w:tc>
        <w:tc>
          <w:tcPr>
            <w:tcW w:w="608" w:type="dxa"/>
          </w:tcPr>
          <w:p w14:paraId="19537A70" w14:textId="77777777" w:rsidR="008E6E3E" w:rsidRDefault="008E6E3E">
            <w:pPr>
              <w:pStyle w:val="TableParagraph"/>
              <w:rPr>
                <w:rFonts w:ascii="Times New Roman"/>
                <w:sz w:val="18"/>
              </w:rPr>
            </w:pPr>
          </w:p>
        </w:tc>
        <w:tc>
          <w:tcPr>
            <w:tcW w:w="607" w:type="dxa"/>
          </w:tcPr>
          <w:p w14:paraId="19537A71" w14:textId="77777777" w:rsidR="008E6E3E" w:rsidRDefault="008E6E3E">
            <w:pPr>
              <w:pStyle w:val="TableParagraph"/>
              <w:rPr>
                <w:rFonts w:ascii="Times New Roman"/>
                <w:sz w:val="18"/>
              </w:rPr>
            </w:pPr>
          </w:p>
        </w:tc>
        <w:tc>
          <w:tcPr>
            <w:tcW w:w="623" w:type="dxa"/>
          </w:tcPr>
          <w:p w14:paraId="19537A72" w14:textId="77777777" w:rsidR="008E6E3E" w:rsidRDefault="008E6E3E">
            <w:pPr>
              <w:pStyle w:val="TableParagraph"/>
              <w:rPr>
                <w:rFonts w:ascii="Times New Roman"/>
                <w:sz w:val="18"/>
              </w:rPr>
            </w:pPr>
          </w:p>
        </w:tc>
        <w:tc>
          <w:tcPr>
            <w:tcW w:w="622" w:type="dxa"/>
          </w:tcPr>
          <w:p w14:paraId="19537A73" w14:textId="77777777" w:rsidR="008E6E3E" w:rsidRDefault="008E6E3E">
            <w:pPr>
              <w:pStyle w:val="TableParagraph"/>
              <w:rPr>
                <w:rFonts w:ascii="Times New Roman"/>
                <w:sz w:val="18"/>
              </w:rPr>
            </w:pPr>
          </w:p>
        </w:tc>
        <w:tc>
          <w:tcPr>
            <w:tcW w:w="622" w:type="dxa"/>
          </w:tcPr>
          <w:p w14:paraId="19537A74" w14:textId="77777777" w:rsidR="008E6E3E" w:rsidRDefault="008E6E3E">
            <w:pPr>
              <w:pStyle w:val="TableParagraph"/>
              <w:rPr>
                <w:rFonts w:ascii="Times New Roman"/>
                <w:sz w:val="18"/>
              </w:rPr>
            </w:pPr>
          </w:p>
        </w:tc>
        <w:tc>
          <w:tcPr>
            <w:tcW w:w="623" w:type="dxa"/>
          </w:tcPr>
          <w:p w14:paraId="19537A75" w14:textId="77777777" w:rsidR="008E6E3E" w:rsidRDefault="008E6E3E">
            <w:pPr>
              <w:pStyle w:val="TableParagraph"/>
              <w:rPr>
                <w:rFonts w:ascii="Times New Roman"/>
                <w:sz w:val="18"/>
              </w:rPr>
            </w:pPr>
          </w:p>
        </w:tc>
        <w:tc>
          <w:tcPr>
            <w:tcW w:w="622" w:type="dxa"/>
          </w:tcPr>
          <w:p w14:paraId="19537A76" w14:textId="77777777" w:rsidR="008E6E3E" w:rsidRDefault="008E6E3E">
            <w:pPr>
              <w:pStyle w:val="TableParagraph"/>
              <w:rPr>
                <w:rFonts w:ascii="Times New Roman"/>
                <w:sz w:val="18"/>
              </w:rPr>
            </w:pPr>
          </w:p>
        </w:tc>
        <w:tc>
          <w:tcPr>
            <w:tcW w:w="622" w:type="dxa"/>
          </w:tcPr>
          <w:p w14:paraId="19537A77" w14:textId="77777777" w:rsidR="008E6E3E" w:rsidRDefault="008E6E3E">
            <w:pPr>
              <w:pStyle w:val="TableParagraph"/>
              <w:rPr>
                <w:rFonts w:ascii="Times New Roman"/>
                <w:sz w:val="18"/>
              </w:rPr>
            </w:pPr>
          </w:p>
        </w:tc>
        <w:tc>
          <w:tcPr>
            <w:tcW w:w="623" w:type="dxa"/>
          </w:tcPr>
          <w:p w14:paraId="19537A78" w14:textId="77777777" w:rsidR="008E6E3E" w:rsidRDefault="008E6E3E">
            <w:pPr>
              <w:pStyle w:val="TableParagraph"/>
              <w:rPr>
                <w:rFonts w:ascii="Times New Roman"/>
                <w:sz w:val="18"/>
              </w:rPr>
            </w:pPr>
          </w:p>
        </w:tc>
        <w:tc>
          <w:tcPr>
            <w:tcW w:w="622" w:type="dxa"/>
          </w:tcPr>
          <w:p w14:paraId="19537A79" w14:textId="77777777" w:rsidR="008E6E3E" w:rsidRDefault="008E6E3E">
            <w:pPr>
              <w:pStyle w:val="TableParagraph"/>
              <w:rPr>
                <w:rFonts w:ascii="Times New Roman"/>
                <w:sz w:val="18"/>
              </w:rPr>
            </w:pPr>
          </w:p>
        </w:tc>
      </w:tr>
      <w:tr w:rsidR="008E6E3E" w14:paraId="19537A8A" w14:textId="77777777">
        <w:trPr>
          <w:trHeight w:val="440"/>
        </w:trPr>
        <w:tc>
          <w:tcPr>
            <w:tcW w:w="937" w:type="dxa"/>
          </w:tcPr>
          <w:p w14:paraId="19537A7B" w14:textId="77777777" w:rsidR="008E6E3E" w:rsidRDefault="00157F4D">
            <w:pPr>
              <w:pStyle w:val="TableParagraph"/>
              <w:spacing w:before="124"/>
              <w:ind w:left="99"/>
              <w:rPr>
                <w:sz w:val="18"/>
              </w:rPr>
            </w:pPr>
            <w:r>
              <w:rPr>
                <w:sz w:val="18"/>
              </w:rPr>
              <w:t>04.30</w:t>
            </w:r>
          </w:p>
        </w:tc>
        <w:tc>
          <w:tcPr>
            <w:tcW w:w="620" w:type="dxa"/>
          </w:tcPr>
          <w:p w14:paraId="19537A7C" w14:textId="77777777" w:rsidR="008E6E3E" w:rsidRDefault="00157F4D">
            <w:pPr>
              <w:pStyle w:val="TableParagraph"/>
              <w:spacing w:before="124"/>
              <w:ind w:left="178" w:right="174"/>
              <w:jc w:val="center"/>
              <w:rPr>
                <w:sz w:val="18"/>
              </w:rPr>
            </w:pPr>
            <w:r>
              <w:rPr>
                <w:sz w:val="18"/>
              </w:rPr>
              <w:t>A1</w:t>
            </w:r>
          </w:p>
        </w:tc>
        <w:tc>
          <w:tcPr>
            <w:tcW w:w="621" w:type="dxa"/>
          </w:tcPr>
          <w:p w14:paraId="19537A7D" w14:textId="77777777" w:rsidR="008E6E3E" w:rsidRDefault="008E6E3E">
            <w:pPr>
              <w:pStyle w:val="TableParagraph"/>
              <w:rPr>
                <w:rFonts w:ascii="Times New Roman"/>
                <w:sz w:val="18"/>
              </w:rPr>
            </w:pPr>
          </w:p>
        </w:tc>
        <w:tc>
          <w:tcPr>
            <w:tcW w:w="620" w:type="dxa"/>
          </w:tcPr>
          <w:p w14:paraId="19537A7E" w14:textId="77777777" w:rsidR="008E6E3E" w:rsidRDefault="008E6E3E">
            <w:pPr>
              <w:pStyle w:val="TableParagraph"/>
              <w:rPr>
                <w:rFonts w:ascii="Times New Roman"/>
                <w:sz w:val="18"/>
              </w:rPr>
            </w:pPr>
          </w:p>
        </w:tc>
        <w:tc>
          <w:tcPr>
            <w:tcW w:w="608" w:type="dxa"/>
          </w:tcPr>
          <w:p w14:paraId="19537A7F" w14:textId="77777777" w:rsidR="008E6E3E" w:rsidRDefault="008E6E3E">
            <w:pPr>
              <w:pStyle w:val="TableParagraph"/>
              <w:rPr>
                <w:rFonts w:ascii="Times New Roman"/>
                <w:sz w:val="18"/>
              </w:rPr>
            </w:pPr>
          </w:p>
        </w:tc>
        <w:tc>
          <w:tcPr>
            <w:tcW w:w="608" w:type="dxa"/>
          </w:tcPr>
          <w:p w14:paraId="19537A80" w14:textId="77777777" w:rsidR="008E6E3E" w:rsidRDefault="008E6E3E">
            <w:pPr>
              <w:pStyle w:val="TableParagraph"/>
              <w:rPr>
                <w:rFonts w:ascii="Times New Roman"/>
                <w:sz w:val="18"/>
              </w:rPr>
            </w:pPr>
          </w:p>
        </w:tc>
        <w:tc>
          <w:tcPr>
            <w:tcW w:w="607" w:type="dxa"/>
          </w:tcPr>
          <w:p w14:paraId="19537A81" w14:textId="77777777" w:rsidR="008E6E3E" w:rsidRDefault="008E6E3E">
            <w:pPr>
              <w:pStyle w:val="TableParagraph"/>
              <w:rPr>
                <w:rFonts w:ascii="Times New Roman"/>
                <w:sz w:val="18"/>
              </w:rPr>
            </w:pPr>
          </w:p>
        </w:tc>
        <w:tc>
          <w:tcPr>
            <w:tcW w:w="623" w:type="dxa"/>
          </w:tcPr>
          <w:p w14:paraId="19537A82" w14:textId="77777777" w:rsidR="008E6E3E" w:rsidRDefault="008E6E3E">
            <w:pPr>
              <w:pStyle w:val="TableParagraph"/>
              <w:rPr>
                <w:rFonts w:ascii="Times New Roman"/>
                <w:sz w:val="18"/>
              </w:rPr>
            </w:pPr>
          </w:p>
        </w:tc>
        <w:tc>
          <w:tcPr>
            <w:tcW w:w="622" w:type="dxa"/>
          </w:tcPr>
          <w:p w14:paraId="19537A83" w14:textId="77777777" w:rsidR="008E6E3E" w:rsidRDefault="008E6E3E">
            <w:pPr>
              <w:pStyle w:val="TableParagraph"/>
              <w:rPr>
                <w:rFonts w:ascii="Times New Roman"/>
                <w:sz w:val="18"/>
              </w:rPr>
            </w:pPr>
          </w:p>
        </w:tc>
        <w:tc>
          <w:tcPr>
            <w:tcW w:w="622" w:type="dxa"/>
          </w:tcPr>
          <w:p w14:paraId="19537A84" w14:textId="77777777" w:rsidR="008E6E3E" w:rsidRDefault="008E6E3E">
            <w:pPr>
              <w:pStyle w:val="TableParagraph"/>
              <w:rPr>
                <w:rFonts w:ascii="Times New Roman"/>
                <w:sz w:val="18"/>
              </w:rPr>
            </w:pPr>
          </w:p>
        </w:tc>
        <w:tc>
          <w:tcPr>
            <w:tcW w:w="623" w:type="dxa"/>
          </w:tcPr>
          <w:p w14:paraId="19537A85" w14:textId="77777777" w:rsidR="008E6E3E" w:rsidRDefault="008E6E3E">
            <w:pPr>
              <w:pStyle w:val="TableParagraph"/>
              <w:rPr>
                <w:rFonts w:ascii="Times New Roman"/>
                <w:sz w:val="18"/>
              </w:rPr>
            </w:pPr>
          </w:p>
        </w:tc>
        <w:tc>
          <w:tcPr>
            <w:tcW w:w="622" w:type="dxa"/>
          </w:tcPr>
          <w:p w14:paraId="19537A86" w14:textId="77777777" w:rsidR="008E6E3E" w:rsidRDefault="008E6E3E">
            <w:pPr>
              <w:pStyle w:val="TableParagraph"/>
              <w:rPr>
                <w:rFonts w:ascii="Times New Roman"/>
                <w:sz w:val="18"/>
              </w:rPr>
            </w:pPr>
          </w:p>
        </w:tc>
        <w:tc>
          <w:tcPr>
            <w:tcW w:w="622" w:type="dxa"/>
          </w:tcPr>
          <w:p w14:paraId="19537A87" w14:textId="77777777" w:rsidR="008E6E3E" w:rsidRDefault="008E6E3E">
            <w:pPr>
              <w:pStyle w:val="TableParagraph"/>
              <w:rPr>
                <w:rFonts w:ascii="Times New Roman"/>
                <w:sz w:val="18"/>
              </w:rPr>
            </w:pPr>
          </w:p>
        </w:tc>
        <w:tc>
          <w:tcPr>
            <w:tcW w:w="623" w:type="dxa"/>
          </w:tcPr>
          <w:p w14:paraId="19537A88" w14:textId="77777777" w:rsidR="008E6E3E" w:rsidRDefault="008E6E3E">
            <w:pPr>
              <w:pStyle w:val="TableParagraph"/>
              <w:rPr>
                <w:rFonts w:ascii="Times New Roman"/>
                <w:sz w:val="18"/>
              </w:rPr>
            </w:pPr>
          </w:p>
        </w:tc>
        <w:tc>
          <w:tcPr>
            <w:tcW w:w="622" w:type="dxa"/>
          </w:tcPr>
          <w:p w14:paraId="19537A89" w14:textId="77777777" w:rsidR="008E6E3E" w:rsidRDefault="008E6E3E">
            <w:pPr>
              <w:pStyle w:val="TableParagraph"/>
              <w:rPr>
                <w:rFonts w:ascii="Times New Roman"/>
                <w:sz w:val="18"/>
              </w:rPr>
            </w:pPr>
          </w:p>
        </w:tc>
      </w:tr>
      <w:tr w:rsidR="008E6E3E" w14:paraId="19537A9A" w14:textId="77777777">
        <w:trPr>
          <w:trHeight w:val="440"/>
        </w:trPr>
        <w:tc>
          <w:tcPr>
            <w:tcW w:w="937" w:type="dxa"/>
          </w:tcPr>
          <w:p w14:paraId="19537A8B" w14:textId="77777777" w:rsidR="008E6E3E" w:rsidRDefault="00157F4D">
            <w:pPr>
              <w:pStyle w:val="TableParagraph"/>
              <w:spacing w:before="124"/>
              <w:ind w:left="99"/>
              <w:rPr>
                <w:sz w:val="18"/>
              </w:rPr>
            </w:pPr>
            <w:r>
              <w:rPr>
                <w:sz w:val="18"/>
              </w:rPr>
              <w:t>04.50</w:t>
            </w:r>
          </w:p>
        </w:tc>
        <w:tc>
          <w:tcPr>
            <w:tcW w:w="620" w:type="dxa"/>
          </w:tcPr>
          <w:p w14:paraId="19537A8C" w14:textId="77777777" w:rsidR="008E6E3E" w:rsidRDefault="00157F4D">
            <w:pPr>
              <w:pStyle w:val="TableParagraph"/>
              <w:spacing w:before="124"/>
              <w:ind w:left="178" w:right="174"/>
              <w:jc w:val="center"/>
              <w:rPr>
                <w:sz w:val="18"/>
              </w:rPr>
            </w:pPr>
            <w:r>
              <w:rPr>
                <w:sz w:val="18"/>
              </w:rPr>
              <w:t>A1</w:t>
            </w:r>
          </w:p>
        </w:tc>
        <w:tc>
          <w:tcPr>
            <w:tcW w:w="621" w:type="dxa"/>
          </w:tcPr>
          <w:p w14:paraId="19537A8D" w14:textId="77777777" w:rsidR="008E6E3E" w:rsidRDefault="008E6E3E">
            <w:pPr>
              <w:pStyle w:val="TableParagraph"/>
              <w:rPr>
                <w:rFonts w:ascii="Times New Roman"/>
                <w:sz w:val="18"/>
              </w:rPr>
            </w:pPr>
          </w:p>
        </w:tc>
        <w:tc>
          <w:tcPr>
            <w:tcW w:w="620" w:type="dxa"/>
          </w:tcPr>
          <w:p w14:paraId="19537A8E" w14:textId="77777777" w:rsidR="008E6E3E" w:rsidRDefault="008E6E3E">
            <w:pPr>
              <w:pStyle w:val="TableParagraph"/>
              <w:rPr>
                <w:rFonts w:ascii="Times New Roman"/>
                <w:sz w:val="18"/>
              </w:rPr>
            </w:pPr>
          </w:p>
        </w:tc>
        <w:tc>
          <w:tcPr>
            <w:tcW w:w="608" w:type="dxa"/>
          </w:tcPr>
          <w:p w14:paraId="19537A8F" w14:textId="77777777" w:rsidR="008E6E3E" w:rsidRDefault="008E6E3E">
            <w:pPr>
              <w:pStyle w:val="TableParagraph"/>
              <w:rPr>
                <w:rFonts w:ascii="Times New Roman"/>
                <w:sz w:val="18"/>
              </w:rPr>
            </w:pPr>
          </w:p>
        </w:tc>
        <w:tc>
          <w:tcPr>
            <w:tcW w:w="608" w:type="dxa"/>
          </w:tcPr>
          <w:p w14:paraId="19537A90" w14:textId="77777777" w:rsidR="008E6E3E" w:rsidRDefault="008E6E3E">
            <w:pPr>
              <w:pStyle w:val="TableParagraph"/>
              <w:rPr>
                <w:rFonts w:ascii="Times New Roman"/>
                <w:sz w:val="18"/>
              </w:rPr>
            </w:pPr>
          </w:p>
        </w:tc>
        <w:tc>
          <w:tcPr>
            <w:tcW w:w="607" w:type="dxa"/>
          </w:tcPr>
          <w:p w14:paraId="19537A91" w14:textId="77777777" w:rsidR="008E6E3E" w:rsidRDefault="008E6E3E">
            <w:pPr>
              <w:pStyle w:val="TableParagraph"/>
              <w:rPr>
                <w:rFonts w:ascii="Times New Roman"/>
                <w:sz w:val="18"/>
              </w:rPr>
            </w:pPr>
          </w:p>
        </w:tc>
        <w:tc>
          <w:tcPr>
            <w:tcW w:w="623" w:type="dxa"/>
          </w:tcPr>
          <w:p w14:paraId="19537A92" w14:textId="77777777" w:rsidR="008E6E3E" w:rsidRDefault="008E6E3E">
            <w:pPr>
              <w:pStyle w:val="TableParagraph"/>
              <w:rPr>
                <w:rFonts w:ascii="Times New Roman"/>
                <w:sz w:val="18"/>
              </w:rPr>
            </w:pPr>
          </w:p>
        </w:tc>
        <w:tc>
          <w:tcPr>
            <w:tcW w:w="622" w:type="dxa"/>
          </w:tcPr>
          <w:p w14:paraId="19537A93" w14:textId="77777777" w:rsidR="008E6E3E" w:rsidRDefault="008E6E3E">
            <w:pPr>
              <w:pStyle w:val="TableParagraph"/>
              <w:rPr>
                <w:rFonts w:ascii="Times New Roman"/>
                <w:sz w:val="18"/>
              </w:rPr>
            </w:pPr>
          </w:p>
        </w:tc>
        <w:tc>
          <w:tcPr>
            <w:tcW w:w="622" w:type="dxa"/>
          </w:tcPr>
          <w:p w14:paraId="19537A94" w14:textId="77777777" w:rsidR="008E6E3E" w:rsidRDefault="008E6E3E">
            <w:pPr>
              <w:pStyle w:val="TableParagraph"/>
              <w:rPr>
                <w:rFonts w:ascii="Times New Roman"/>
                <w:sz w:val="18"/>
              </w:rPr>
            </w:pPr>
          </w:p>
        </w:tc>
        <w:tc>
          <w:tcPr>
            <w:tcW w:w="623" w:type="dxa"/>
          </w:tcPr>
          <w:p w14:paraId="19537A95" w14:textId="77777777" w:rsidR="008E6E3E" w:rsidRDefault="008E6E3E">
            <w:pPr>
              <w:pStyle w:val="TableParagraph"/>
              <w:rPr>
                <w:rFonts w:ascii="Times New Roman"/>
                <w:sz w:val="18"/>
              </w:rPr>
            </w:pPr>
          </w:p>
        </w:tc>
        <w:tc>
          <w:tcPr>
            <w:tcW w:w="622" w:type="dxa"/>
          </w:tcPr>
          <w:p w14:paraId="19537A96" w14:textId="77777777" w:rsidR="008E6E3E" w:rsidRDefault="008E6E3E">
            <w:pPr>
              <w:pStyle w:val="TableParagraph"/>
              <w:rPr>
                <w:rFonts w:ascii="Times New Roman"/>
                <w:sz w:val="18"/>
              </w:rPr>
            </w:pPr>
          </w:p>
        </w:tc>
        <w:tc>
          <w:tcPr>
            <w:tcW w:w="622" w:type="dxa"/>
          </w:tcPr>
          <w:p w14:paraId="19537A97" w14:textId="77777777" w:rsidR="008E6E3E" w:rsidRDefault="008E6E3E">
            <w:pPr>
              <w:pStyle w:val="TableParagraph"/>
              <w:rPr>
                <w:rFonts w:ascii="Times New Roman"/>
                <w:sz w:val="18"/>
              </w:rPr>
            </w:pPr>
          </w:p>
        </w:tc>
        <w:tc>
          <w:tcPr>
            <w:tcW w:w="623" w:type="dxa"/>
          </w:tcPr>
          <w:p w14:paraId="19537A98" w14:textId="77777777" w:rsidR="008E6E3E" w:rsidRDefault="008E6E3E">
            <w:pPr>
              <w:pStyle w:val="TableParagraph"/>
              <w:rPr>
                <w:rFonts w:ascii="Times New Roman"/>
                <w:sz w:val="18"/>
              </w:rPr>
            </w:pPr>
          </w:p>
        </w:tc>
        <w:tc>
          <w:tcPr>
            <w:tcW w:w="622" w:type="dxa"/>
          </w:tcPr>
          <w:p w14:paraId="19537A99" w14:textId="77777777" w:rsidR="008E6E3E" w:rsidRDefault="008E6E3E">
            <w:pPr>
              <w:pStyle w:val="TableParagraph"/>
              <w:rPr>
                <w:rFonts w:ascii="Times New Roman"/>
                <w:sz w:val="18"/>
              </w:rPr>
            </w:pPr>
          </w:p>
        </w:tc>
      </w:tr>
      <w:tr w:rsidR="008E6E3E" w14:paraId="19537AAA" w14:textId="77777777">
        <w:trPr>
          <w:trHeight w:val="440"/>
        </w:trPr>
        <w:tc>
          <w:tcPr>
            <w:tcW w:w="937" w:type="dxa"/>
          </w:tcPr>
          <w:p w14:paraId="19537A9B" w14:textId="77777777" w:rsidR="008E6E3E" w:rsidRDefault="00157F4D">
            <w:pPr>
              <w:pStyle w:val="TableParagraph"/>
              <w:spacing w:before="124"/>
              <w:ind w:left="99"/>
              <w:rPr>
                <w:sz w:val="18"/>
              </w:rPr>
            </w:pPr>
            <w:r>
              <w:rPr>
                <w:sz w:val="18"/>
              </w:rPr>
              <w:t>04.55</w:t>
            </w:r>
          </w:p>
        </w:tc>
        <w:tc>
          <w:tcPr>
            <w:tcW w:w="620" w:type="dxa"/>
          </w:tcPr>
          <w:p w14:paraId="19537A9C" w14:textId="77777777" w:rsidR="008E6E3E" w:rsidRDefault="00157F4D">
            <w:pPr>
              <w:pStyle w:val="TableParagraph"/>
              <w:spacing w:before="124"/>
              <w:ind w:left="178" w:right="173"/>
              <w:jc w:val="center"/>
              <w:rPr>
                <w:sz w:val="18"/>
              </w:rPr>
            </w:pPr>
            <w:r>
              <w:rPr>
                <w:sz w:val="18"/>
              </w:rPr>
              <w:t>A1</w:t>
            </w:r>
          </w:p>
        </w:tc>
        <w:tc>
          <w:tcPr>
            <w:tcW w:w="621" w:type="dxa"/>
          </w:tcPr>
          <w:p w14:paraId="19537A9D" w14:textId="77777777" w:rsidR="008E6E3E" w:rsidRDefault="008E6E3E">
            <w:pPr>
              <w:pStyle w:val="TableParagraph"/>
              <w:rPr>
                <w:rFonts w:ascii="Times New Roman"/>
                <w:sz w:val="18"/>
              </w:rPr>
            </w:pPr>
          </w:p>
        </w:tc>
        <w:tc>
          <w:tcPr>
            <w:tcW w:w="620" w:type="dxa"/>
          </w:tcPr>
          <w:p w14:paraId="19537A9E" w14:textId="77777777" w:rsidR="008E6E3E" w:rsidRDefault="008E6E3E">
            <w:pPr>
              <w:pStyle w:val="TableParagraph"/>
              <w:rPr>
                <w:rFonts w:ascii="Times New Roman"/>
                <w:sz w:val="18"/>
              </w:rPr>
            </w:pPr>
          </w:p>
        </w:tc>
        <w:tc>
          <w:tcPr>
            <w:tcW w:w="608" w:type="dxa"/>
          </w:tcPr>
          <w:p w14:paraId="19537A9F" w14:textId="77777777" w:rsidR="008E6E3E" w:rsidRDefault="008E6E3E">
            <w:pPr>
              <w:pStyle w:val="TableParagraph"/>
              <w:rPr>
                <w:rFonts w:ascii="Times New Roman"/>
                <w:sz w:val="18"/>
              </w:rPr>
            </w:pPr>
          </w:p>
        </w:tc>
        <w:tc>
          <w:tcPr>
            <w:tcW w:w="608" w:type="dxa"/>
          </w:tcPr>
          <w:p w14:paraId="19537AA0" w14:textId="77777777" w:rsidR="008E6E3E" w:rsidRDefault="008E6E3E">
            <w:pPr>
              <w:pStyle w:val="TableParagraph"/>
              <w:rPr>
                <w:rFonts w:ascii="Times New Roman"/>
                <w:sz w:val="18"/>
              </w:rPr>
            </w:pPr>
          </w:p>
        </w:tc>
        <w:tc>
          <w:tcPr>
            <w:tcW w:w="607" w:type="dxa"/>
          </w:tcPr>
          <w:p w14:paraId="19537AA1" w14:textId="77777777" w:rsidR="008E6E3E" w:rsidRDefault="008E6E3E">
            <w:pPr>
              <w:pStyle w:val="TableParagraph"/>
              <w:rPr>
                <w:rFonts w:ascii="Times New Roman"/>
                <w:sz w:val="18"/>
              </w:rPr>
            </w:pPr>
          </w:p>
        </w:tc>
        <w:tc>
          <w:tcPr>
            <w:tcW w:w="623" w:type="dxa"/>
          </w:tcPr>
          <w:p w14:paraId="19537AA2" w14:textId="77777777" w:rsidR="008E6E3E" w:rsidRDefault="008E6E3E">
            <w:pPr>
              <w:pStyle w:val="TableParagraph"/>
              <w:rPr>
                <w:rFonts w:ascii="Times New Roman"/>
                <w:sz w:val="18"/>
              </w:rPr>
            </w:pPr>
          </w:p>
        </w:tc>
        <w:tc>
          <w:tcPr>
            <w:tcW w:w="622" w:type="dxa"/>
          </w:tcPr>
          <w:p w14:paraId="19537AA3" w14:textId="77777777" w:rsidR="008E6E3E" w:rsidRDefault="008E6E3E">
            <w:pPr>
              <w:pStyle w:val="TableParagraph"/>
              <w:rPr>
                <w:rFonts w:ascii="Times New Roman"/>
                <w:sz w:val="18"/>
              </w:rPr>
            </w:pPr>
          </w:p>
        </w:tc>
        <w:tc>
          <w:tcPr>
            <w:tcW w:w="622" w:type="dxa"/>
          </w:tcPr>
          <w:p w14:paraId="19537AA4" w14:textId="77777777" w:rsidR="008E6E3E" w:rsidRDefault="008E6E3E">
            <w:pPr>
              <w:pStyle w:val="TableParagraph"/>
              <w:rPr>
                <w:rFonts w:ascii="Times New Roman"/>
                <w:sz w:val="18"/>
              </w:rPr>
            </w:pPr>
          </w:p>
        </w:tc>
        <w:tc>
          <w:tcPr>
            <w:tcW w:w="623" w:type="dxa"/>
          </w:tcPr>
          <w:p w14:paraId="19537AA5" w14:textId="77777777" w:rsidR="008E6E3E" w:rsidRDefault="008E6E3E">
            <w:pPr>
              <w:pStyle w:val="TableParagraph"/>
              <w:rPr>
                <w:rFonts w:ascii="Times New Roman"/>
                <w:sz w:val="18"/>
              </w:rPr>
            </w:pPr>
          </w:p>
        </w:tc>
        <w:tc>
          <w:tcPr>
            <w:tcW w:w="622" w:type="dxa"/>
          </w:tcPr>
          <w:p w14:paraId="19537AA6" w14:textId="77777777" w:rsidR="008E6E3E" w:rsidRDefault="00157F4D">
            <w:pPr>
              <w:pStyle w:val="TableParagraph"/>
              <w:spacing w:before="124"/>
              <w:ind w:right="188"/>
              <w:jc w:val="right"/>
              <w:rPr>
                <w:sz w:val="18"/>
              </w:rPr>
            </w:pPr>
            <w:r>
              <w:rPr>
                <w:sz w:val="18"/>
              </w:rPr>
              <w:t>D1</w:t>
            </w:r>
          </w:p>
        </w:tc>
        <w:tc>
          <w:tcPr>
            <w:tcW w:w="622" w:type="dxa"/>
          </w:tcPr>
          <w:p w14:paraId="19537AA7" w14:textId="77777777" w:rsidR="008E6E3E" w:rsidRDefault="008E6E3E">
            <w:pPr>
              <w:pStyle w:val="TableParagraph"/>
              <w:rPr>
                <w:rFonts w:ascii="Times New Roman"/>
                <w:sz w:val="18"/>
              </w:rPr>
            </w:pPr>
          </w:p>
        </w:tc>
        <w:tc>
          <w:tcPr>
            <w:tcW w:w="623" w:type="dxa"/>
          </w:tcPr>
          <w:p w14:paraId="19537AA8" w14:textId="77777777" w:rsidR="008E6E3E" w:rsidRDefault="008E6E3E">
            <w:pPr>
              <w:pStyle w:val="TableParagraph"/>
              <w:rPr>
                <w:rFonts w:ascii="Times New Roman"/>
                <w:sz w:val="18"/>
              </w:rPr>
            </w:pPr>
          </w:p>
        </w:tc>
        <w:tc>
          <w:tcPr>
            <w:tcW w:w="622" w:type="dxa"/>
          </w:tcPr>
          <w:p w14:paraId="19537AA9" w14:textId="77777777" w:rsidR="008E6E3E" w:rsidRDefault="008E6E3E">
            <w:pPr>
              <w:pStyle w:val="TableParagraph"/>
              <w:rPr>
                <w:rFonts w:ascii="Times New Roman"/>
                <w:sz w:val="18"/>
              </w:rPr>
            </w:pPr>
          </w:p>
        </w:tc>
      </w:tr>
      <w:tr w:rsidR="008E6E3E" w14:paraId="19537ABA" w14:textId="77777777">
        <w:trPr>
          <w:trHeight w:val="440"/>
        </w:trPr>
        <w:tc>
          <w:tcPr>
            <w:tcW w:w="937" w:type="dxa"/>
          </w:tcPr>
          <w:p w14:paraId="19537AAB" w14:textId="77777777" w:rsidR="008E6E3E" w:rsidRDefault="00157F4D">
            <w:pPr>
              <w:pStyle w:val="TableParagraph"/>
              <w:spacing w:before="122"/>
              <w:ind w:left="99"/>
              <w:rPr>
                <w:sz w:val="18"/>
              </w:rPr>
            </w:pPr>
            <w:r>
              <w:rPr>
                <w:sz w:val="18"/>
              </w:rPr>
              <w:t>05.05</w:t>
            </w:r>
          </w:p>
        </w:tc>
        <w:tc>
          <w:tcPr>
            <w:tcW w:w="620" w:type="dxa"/>
          </w:tcPr>
          <w:p w14:paraId="19537AAC" w14:textId="77777777" w:rsidR="008E6E3E" w:rsidRDefault="00157F4D">
            <w:pPr>
              <w:pStyle w:val="TableParagraph"/>
              <w:spacing w:before="122"/>
              <w:ind w:left="178" w:right="174"/>
              <w:jc w:val="center"/>
              <w:rPr>
                <w:sz w:val="18"/>
              </w:rPr>
            </w:pPr>
            <w:r>
              <w:rPr>
                <w:sz w:val="18"/>
              </w:rPr>
              <w:t>A1</w:t>
            </w:r>
          </w:p>
        </w:tc>
        <w:tc>
          <w:tcPr>
            <w:tcW w:w="621" w:type="dxa"/>
          </w:tcPr>
          <w:p w14:paraId="19537AAD" w14:textId="77777777" w:rsidR="008E6E3E" w:rsidRDefault="008E6E3E">
            <w:pPr>
              <w:pStyle w:val="TableParagraph"/>
              <w:rPr>
                <w:rFonts w:ascii="Times New Roman"/>
                <w:sz w:val="18"/>
              </w:rPr>
            </w:pPr>
          </w:p>
        </w:tc>
        <w:tc>
          <w:tcPr>
            <w:tcW w:w="620" w:type="dxa"/>
          </w:tcPr>
          <w:p w14:paraId="19537AAE" w14:textId="77777777" w:rsidR="008E6E3E" w:rsidRDefault="008E6E3E">
            <w:pPr>
              <w:pStyle w:val="TableParagraph"/>
              <w:rPr>
                <w:rFonts w:ascii="Times New Roman"/>
                <w:sz w:val="18"/>
              </w:rPr>
            </w:pPr>
          </w:p>
        </w:tc>
        <w:tc>
          <w:tcPr>
            <w:tcW w:w="608" w:type="dxa"/>
          </w:tcPr>
          <w:p w14:paraId="19537AAF" w14:textId="77777777" w:rsidR="008E6E3E" w:rsidRDefault="008E6E3E">
            <w:pPr>
              <w:pStyle w:val="TableParagraph"/>
              <w:rPr>
                <w:rFonts w:ascii="Times New Roman"/>
                <w:sz w:val="18"/>
              </w:rPr>
            </w:pPr>
          </w:p>
        </w:tc>
        <w:tc>
          <w:tcPr>
            <w:tcW w:w="608" w:type="dxa"/>
          </w:tcPr>
          <w:p w14:paraId="19537AB0" w14:textId="77777777" w:rsidR="008E6E3E" w:rsidRDefault="008E6E3E">
            <w:pPr>
              <w:pStyle w:val="TableParagraph"/>
              <w:rPr>
                <w:rFonts w:ascii="Times New Roman"/>
                <w:sz w:val="18"/>
              </w:rPr>
            </w:pPr>
          </w:p>
        </w:tc>
        <w:tc>
          <w:tcPr>
            <w:tcW w:w="607" w:type="dxa"/>
          </w:tcPr>
          <w:p w14:paraId="19537AB1" w14:textId="77777777" w:rsidR="008E6E3E" w:rsidRDefault="008E6E3E">
            <w:pPr>
              <w:pStyle w:val="TableParagraph"/>
              <w:rPr>
                <w:rFonts w:ascii="Times New Roman"/>
                <w:sz w:val="18"/>
              </w:rPr>
            </w:pPr>
          </w:p>
        </w:tc>
        <w:tc>
          <w:tcPr>
            <w:tcW w:w="623" w:type="dxa"/>
          </w:tcPr>
          <w:p w14:paraId="19537AB2" w14:textId="77777777" w:rsidR="008E6E3E" w:rsidRDefault="008E6E3E">
            <w:pPr>
              <w:pStyle w:val="TableParagraph"/>
              <w:rPr>
                <w:rFonts w:ascii="Times New Roman"/>
                <w:sz w:val="18"/>
              </w:rPr>
            </w:pPr>
          </w:p>
        </w:tc>
        <w:tc>
          <w:tcPr>
            <w:tcW w:w="622" w:type="dxa"/>
          </w:tcPr>
          <w:p w14:paraId="19537AB3" w14:textId="77777777" w:rsidR="008E6E3E" w:rsidRDefault="008E6E3E">
            <w:pPr>
              <w:pStyle w:val="TableParagraph"/>
              <w:rPr>
                <w:rFonts w:ascii="Times New Roman"/>
                <w:sz w:val="18"/>
              </w:rPr>
            </w:pPr>
          </w:p>
        </w:tc>
        <w:tc>
          <w:tcPr>
            <w:tcW w:w="622" w:type="dxa"/>
          </w:tcPr>
          <w:p w14:paraId="19537AB4" w14:textId="77777777" w:rsidR="008E6E3E" w:rsidRDefault="008E6E3E">
            <w:pPr>
              <w:pStyle w:val="TableParagraph"/>
              <w:rPr>
                <w:rFonts w:ascii="Times New Roman"/>
                <w:sz w:val="18"/>
              </w:rPr>
            </w:pPr>
          </w:p>
        </w:tc>
        <w:tc>
          <w:tcPr>
            <w:tcW w:w="623" w:type="dxa"/>
          </w:tcPr>
          <w:p w14:paraId="19537AB5" w14:textId="77777777" w:rsidR="008E6E3E" w:rsidRDefault="008E6E3E">
            <w:pPr>
              <w:pStyle w:val="TableParagraph"/>
              <w:rPr>
                <w:rFonts w:ascii="Times New Roman"/>
                <w:sz w:val="18"/>
              </w:rPr>
            </w:pPr>
          </w:p>
        </w:tc>
        <w:tc>
          <w:tcPr>
            <w:tcW w:w="622" w:type="dxa"/>
          </w:tcPr>
          <w:p w14:paraId="19537AB6" w14:textId="77777777" w:rsidR="008E6E3E" w:rsidRDefault="008E6E3E">
            <w:pPr>
              <w:pStyle w:val="TableParagraph"/>
              <w:rPr>
                <w:rFonts w:ascii="Times New Roman"/>
                <w:sz w:val="18"/>
              </w:rPr>
            </w:pPr>
          </w:p>
        </w:tc>
        <w:tc>
          <w:tcPr>
            <w:tcW w:w="622" w:type="dxa"/>
          </w:tcPr>
          <w:p w14:paraId="19537AB7" w14:textId="77777777" w:rsidR="008E6E3E" w:rsidRDefault="008E6E3E">
            <w:pPr>
              <w:pStyle w:val="TableParagraph"/>
              <w:rPr>
                <w:rFonts w:ascii="Times New Roman"/>
                <w:sz w:val="18"/>
              </w:rPr>
            </w:pPr>
          </w:p>
        </w:tc>
        <w:tc>
          <w:tcPr>
            <w:tcW w:w="623" w:type="dxa"/>
          </w:tcPr>
          <w:p w14:paraId="19537AB8" w14:textId="77777777" w:rsidR="008E6E3E" w:rsidRDefault="008E6E3E">
            <w:pPr>
              <w:pStyle w:val="TableParagraph"/>
              <w:rPr>
                <w:rFonts w:ascii="Times New Roman"/>
                <w:sz w:val="18"/>
              </w:rPr>
            </w:pPr>
          </w:p>
        </w:tc>
        <w:tc>
          <w:tcPr>
            <w:tcW w:w="622" w:type="dxa"/>
          </w:tcPr>
          <w:p w14:paraId="19537AB9" w14:textId="77777777" w:rsidR="008E6E3E" w:rsidRDefault="008E6E3E">
            <w:pPr>
              <w:pStyle w:val="TableParagraph"/>
              <w:rPr>
                <w:rFonts w:ascii="Times New Roman"/>
                <w:sz w:val="18"/>
              </w:rPr>
            </w:pPr>
          </w:p>
        </w:tc>
      </w:tr>
    </w:tbl>
    <w:p w14:paraId="19537ABB" w14:textId="77777777" w:rsidR="008E6E3E" w:rsidRDefault="008E6E3E">
      <w:pPr>
        <w:pStyle w:val="BodyText"/>
        <w:rPr>
          <w:sz w:val="20"/>
        </w:rPr>
      </w:pPr>
    </w:p>
    <w:p w14:paraId="19537ABC" w14:textId="77777777" w:rsidR="008E6E3E" w:rsidRDefault="008E6E3E">
      <w:pPr>
        <w:pStyle w:val="BodyText"/>
        <w:spacing w:before="8"/>
        <w:rPr>
          <w:sz w:val="23"/>
        </w:rPr>
      </w:pPr>
    </w:p>
    <w:p w14:paraId="19537ABD" w14:textId="77777777" w:rsidR="008E6E3E" w:rsidRDefault="00157F4D">
      <w:pPr>
        <w:spacing w:line="278" w:lineRule="auto"/>
        <w:ind w:left="1320" w:right="599" w:firstLine="720"/>
        <w:jc w:val="both"/>
        <w:rPr>
          <w:i/>
          <w:sz w:val="18"/>
        </w:rPr>
      </w:pPr>
      <w:r>
        <w:rPr>
          <w:i/>
          <w:sz w:val="18"/>
        </w:rPr>
        <w:t>Notes.— From the above table it can be seen that a potential pinch point exists with firefighters A2 and A3. However, the tasks that they are performing are achievable as A2 and A3 are already utilizing a foam hand-line to maintain the evacuation route and maintaining post fire control. This is considered logical and an achievable process for this crew.</w:t>
      </w:r>
    </w:p>
    <w:p w14:paraId="19537ABE" w14:textId="77777777" w:rsidR="008E6E3E" w:rsidRDefault="008E6E3E">
      <w:pPr>
        <w:spacing w:line="278" w:lineRule="auto"/>
        <w:jc w:val="both"/>
        <w:rPr>
          <w:sz w:val="18"/>
        </w:rPr>
        <w:sectPr w:rsidR="008E6E3E">
          <w:pgSz w:w="12240" w:h="15840"/>
          <w:pgMar w:top="1420" w:right="720" w:bottom="280" w:left="0" w:header="989" w:footer="0" w:gutter="0"/>
          <w:cols w:space="720"/>
        </w:sectPr>
      </w:pPr>
    </w:p>
    <w:p w14:paraId="19537ABF" w14:textId="77777777" w:rsidR="008E6E3E" w:rsidRDefault="008E6E3E">
      <w:pPr>
        <w:pStyle w:val="BodyText"/>
        <w:spacing w:before="1"/>
        <w:rPr>
          <w:i/>
          <w:sz w:val="19"/>
        </w:rPr>
      </w:pPr>
    </w:p>
    <w:p w14:paraId="19537AC0" w14:textId="77777777" w:rsidR="008E6E3E" w:rsidRDefault="00157F4D">
      <w:pPr>
        <w:pStyle w:val="ListParagraph"/>
        <w:numPr>
          <w:ilvl w:val="3"/>
          <w:numId w:val="63"/>
        </w:numPr>
        <w:tabs>
          <w:tab w:val="left" w:pos="2400"/>
        </w:tabs>
        <w:spacing w:before="94" w:line="278" w:lineRule="auto"/>
        <w:ind w:right="597" w:firstLine="0"/>
        <w:jc w:val="both"/>
        <w:rPr>
          <w:sz w:val="18"/>
        </w:rPr>
      </w:pPr>
      <w:r>
        <w:rPr>
          <w:i/>
          <w:sz w:val="18"/>
        </w:rPr>
        <w:t xml:space="preserve">Conclusion. </w:t>
      </w:r>
      <w:r>
        <w:rPr>
          <w:sz w:val="18"/>
        </w:rPr>
        <w:t>A task analysis can be as detailed as necessary. The aim is to itemize the knowledge and practical skills (doing) involved in carrying out the task or function effectively and to the correct the standard of competence based on a qualitative analysis. Having gathered the appropriate data and agreed to the outcome, the TRA should enable an RFFS to confirm and subsequently provide the correct level of vehicles, equipment and personnel. It would also enable the RFFS to develop a training specification, and a learning programme can then be designed around role and task. When planning a task and resource analysis, ask the following</w:t>
      </w:r>
      <w:r>
        <w:rPr>
          <w:spacing w:val="-8"/>
          <w:sz w:val="18"/>
        </w:rPr>
        <w:t xml:space="preserve"> </w:t>
      </w:r>
      <w:r>
        <w:rPr>
          <w:sz w:val="18"/>
        </w:rPr>
        <w:t>questions:</w:t>
      </w:r>
    </w:p>
    <w:p w14:paraId="19537AC1" w14:textId="77777777" w:rsidR="008E6E3E" w:rsidRDefault="008E6E3E">
      <w:pPr>
        <w:pStyle w:val="BodyText"/>
        <w:spacing w:before="9"/>
        <w:rPr>
          <w:sz w:val="20"/>
        </w:rPr>
      </w:pPr>
    </w:p>
    <w:p w14:paraId="19537AC2" w14:textId="77777777" w:rsidR="008E6E3E" w:rsidRDefault="00157F4D">
      <w:pPr>
        <w:pStyle w:val="ListParagraph"/>
        <w:numPr>
          <w:ilvl w:val="4"/>
          <w:numId w:val="63"/>
        </w:numPr>
        <w:tabs>
          <w:tab w:val="left" w:pos="2759"/>
          <w:tab w:val="left" w:pos="2760"/>
        </w:tabs>
        <w:ind w:hanging="361"/>
        <w:rPr>
          <w:sz w:val="18"/>
        </w:rPr>
      </w:pPr>
      <w:r>
        <w:rPr>
          <w:sz w:val="18"/>
        </w:rPr>
        <w:t>What is</w:t>
      </w:r>
      <w:r>
        <w:rPr>
          <w:spacing w:val="-1"/>
          <w:sz w:val="18"/>
        </w:rPr>
        <w:t xml:space="preserve"> </w:t>
      </w:r>
      <w:r>
        <w:rPr>
          <w:sz w:val="18"/>
        </w:rPr>
        <w:t>done?</w:t>
      </w:r>
    </w:p>
    <w:p w14:paraId="19537AC3" w14:textId="77777777" w:rsidR="008E6E3E" w:rsidRDefault="008E6E3E">
      <w:pPr>
        <w:pStyle w:val="BodyText"/>
        <w:spacing w:before="8"/>
        <w:rPr>
          <w:sz w:val="23"/>
        </w:rPr>
      </w:pPr>
    </w:p>
    <w:p w14:paraId="19537AC4" w14:textId="77777777" w:rsidR="008E6E3E" w:rsidRDefault="00157F4D">
      <w:pPr>
        <w:pStyle w:val="ListParagraph"/>
        <w:numPr>
          <w:ilvl w:val="4"/>
          <w:numId w:val="63"/>
        </w:numPr>
        <w:tabs>
          <w:tab w:val="left" w:pos="2759"/>
          <w:tab w:val="left" w:pos="2760"/>
        </w:tabs>
        <w:ind w:hanging="361"/>
        <w:rPr>
          <w:sz w:val="18"/>
        </w:rPr>
      </w:pPr>
      <w:r>
        <w:rPr>
          <w:sz w:val="18"/>
        </w:rPr>
        <w:t>Why is it</w:t>
      </w:r>
      <w:r>
        <w:rPr>
          <w:spacing w:val="-3"/>
          <w:sz w:val="18"/>
        </w:rPr>
        <w:t xml:space="preserve"> </w:t>
      </w:r>
      <w:r>
        <w:rPr>
          <w:sz w:val="18"/>
        </w:rPr>
        <w:t>done?</w:t>
      </w:r>
    </w:p>
    <w:p w14:paraId="19537AC5" w14:textId="77777777" w:rsidR="008E6E3E" w:rsidRDefault="008E6E3E">
      <w:pPr>
        <w:pStyle w:val="BodyText"/>
        <w:spacing w:before="8"/>
        <w:rPr>
          <w:sz w:val="23"/>
        </w:rPr>
      </w:pPr>
    </w:p>
    <w:p w14:paraId="19537AC6" w14:textId="77777777" w:rsidR="008E6E3E" w:rsidRDefault="00157F4D">
      <w:pPr>
        <w:pStyle w:val="ListParagraph"/>
        <w:numPr>
          <w:ilvl w:val="4"/>
          <w:numId w:val="63"/>
        </w:numPr>
        <w:tabs>
          <w:tab w:val="left" w:pos="2759"/>
          <w:tab w:val="left" w:pos="2760"/>
        </w:tabs>
        <w:spacing w:before="1"/>
        <w:ind w:hanging="361"/>
        <w:rPr>
          <w:sz w:val="18"/>
        </w:rPr>
      </w:pPr>
      <w:r>
        <w:rPr>
          <w:sz w:val="18"/>
        </w:rPr>
        <w:t>When is it</w:t>
      </w:r>
      <w:r>
        <w:rPr>
          <w:spacing w:val="-1"/>
          <w:sz w:val="18"/>
        </w:rPr>
        <w:t xml:space="preserve"> </w:t>
      </w:r>
      <w:r>
        <w:rPr>
          <w:sz w:val="18"/>
        </w:rPr>
        <w:t>done?</w:t>
      </w:r>
    </w:p>
    <w:p w14:paraId="19537AC7" w14:textId="77777777" w:rsidR="008E6E3E" w:rsidRDefault="008E6E3E">
      <w:pPr>
        <w:pStyle w:val="BodyText"/>
        <w:spacing w:before="8"/>
        <w:rPr>
          <w:sz w:val="23"/>
        </w:rPr>
      </w:pPr>
    </w:p>
    <w:p w14:paraId="19537AC8" w14:textId="77777777" w:rsidR="008E6E3E" w:rsidRDefault="00157F4D">
      <w:pPr>
        <w:pStyle w:val="ListParagraph"/>
        <w:numPr>
          <w:ilvl w:val="4"/>
          <w:numId w:val="63"/>
        </w:numPr>
        <w:tabs>
          <w:tab w:val="left" w:pos="2760"/>
        </w:tabs>
        <w:ind w:hanging="361"/>
        <w:rPr>
          <w:sz w:val="18"/>
        </w:rPr>
      </w:pPr>
      <w:r>
        <w:rPr>
          <w:sz w:val="18"/>
        </w:rPr>
        <w:t>Where is it</w:t>
      </w:r>
      <w:r>
        <w:rPr>
          <w:spacing w:val="-1"/>
          <w:sz w:val="18"/>
        </w:rPr>
        <w:t xml:space="preserve"> </w:t>
      </w:r>
      <w:r>
        <w:rPr>
          <w:sz w:val="18"/>
        </w:rPr>
        <w:t>done?</w:t>
      </w:r>
    </w:p>
    <w:p w14:paraId="19537AC9" w14:textId="77777777" w:rsidR="008E6E3E" w:rsidRDefault="008E6E3E">
      <w:pPr>
        <w:pStyle w:val="BodyText"/>
        <w:spacing w:before="8"/>
        <w:rPr>
          <w:sz w:val="23"/>
        </w:rPr>
      </w:pPr>
    </w:p>
    <w:p w14:paraId="19537ACA" w14:textId="77777777" w:rsidR="008E6E3E" w:rsidRDefault="00157F4D">
      <w:pPr>
        <w:pStyle w:val="ListParagraph"/>
        <w:numPr>
          <w:ilvl w:val="4"/>
          <w:numId w:val="63"/>
        </w:numPr>
        <w:tabs>
          <w:tab w:val="left" w:pos="2760"/>
        </w:tabs>
        <w:spacing w:before="1"/>
        <w:ind w:hanging="361"/>
        <w:rPr>
          <w:sz w:val="18"/>
        </w:rPr>
      </w:pPr>
      <w:r>
        <w:rPr>
          <w:sz w:val="18"/>
        </w:rPr>
        <w:t>How is it</w:t>
      </w:r>
      <w:r>
        <w:rPr>
          <w:spacing w:val="-4"/>
          <w:sz w:val="18"/>
        </w:rPr>
        <w:t xml:space="preserve"> </w:t>
      </w:r>
      <w:r>
        <w:rPr>
          <w:sz w:val="18"/>
        </w:rPr>
        <w:t>done?</w:t>
      </w:r>
    </w:p>
    <w:p w14:paraId="19537ACB" w14:textId="77777777" w:rsidR="008E6E3E" w:rsidRDefault="008E6E3E">
      <w:pPr>
        <w:pStyle w:val="BodyText"/>
        <w:spacing w:before="8"/>
        <w:rPr>
          <w:sz w:val="23"/>
        </w:rPr>
      </w:pPr>
    </w:p>
    <w:p w14:paraId="19537ACC" w14:textId="77777777" w:rsidR="008E6E3E" w:rsidRDefault="00157F4D">
      <w:pPr>
        <w:pStyle w:val="ListParagraph"/>
        <w:numPr>
          <w:ilvl w:val="4"/>
          <w:numId w:val="63"/>
        </w:numPr>
        <w:tabs>
          <w:tab w:val="left" w:pos="2759"/>
          <w:tab w:val="left" w:pos="2760"/>
        </w:tabs>
        <w:ind w:hanging="361"/>
        <w:rPr>
          <w:sz w:val="18"/>
        </w:rPr>
      </w:pPr>
      <w:r>
        <w:rPr>
          <w:sz w:val="18"/>
        </w:rPr>
        <w:t>Who does</w:t>
      </w:r>
      <w:r>
        <w:rPr>
          <w:spacing w:val="-1"/>
          <w:sz w:val="18"/>
        </w:rPr>
        <w:t xml:space="preserve"> </w:t>
      </w:r>
      <w:r>
        <w:rPr>
          <w:sz w:val="18"/>
        </w:rPr>
        <w:t>it?</w:t>
      </w:r>
    </w:p>
    <w:p w14:paraId="19537ACD" w14:textId="77777777" w:rsidR="008E6E3E" w:rsidRDefault="008E6E3E">
      <w:pPr>
        <w:pStyle w:val="BodyText"/>
        <w:spacing w:before="8"/>
        <w:rPr>
          <w:sz w:val="23"/>
        </w:rPr>
      </w:pPr>
    </w:p>
    <w:p w14:paraId="19537ACE" w14:textId="77777777" w:rsidR="008E6E3E" w:rsidRDefault="00157F4D">
      <w:pPr>
        <w:pStyle w:val="ListParagraph"/>
        <w:numPr>
          <w:ilvl w:val="3"/>
          <w:numId w:val="63"/>
        </w:numPr>
        <w:tabs>
          <w:tab w:val="left" w:pos="2400"/>
        </w:tabs>
        <w:spacing w:line="278" w:lineRule="auto"/>
        <w:ind w:right="599" w:firstLine="0"/>
        <w:jc w:val="both"/>
        <w:rPr>
          <w:sz w:val="18"/>
        </w:rPr>
      </w:pPr>
      <w:r>
        <w:rPr>
          <w:sz w:val="18"/>
        </w:rPr>
        <w:t>It is often difficult to assess the overall effectiveness of a complete unit by observation only. However, observation/demonstration does allow you to assess the effectiveness of individual units and any element(s) of the emergency arrangements. Documentary evidence relating to previous accidents or exercises may also assist in establishing if the current RFFS is staffed at an appropriate level. The overall objective is to be satisfied that the RFFS is organized, equipped, staffed, trained and operated to ensure the most rapid deployment of facilities to the maximum effect in the event of an accident. The above process can also be used to identify equipment shortages and training needs for personnel required to deal with identified</w:t>
      </w:r>
      <w:r>
        <w:rPr>
          <w:spacing w:val="-1"/>
          <w:sz w:val="18"/>
        </w:rPr>
        <w:t xml:space="preserve"> </w:t>
      </w:r>
      <w:r>
        <w:rPr>
          <w:sz w:val="18"/>
        </w:rPr>
        <w:t>tasks.</w:t>
      </w:r>
    </w:p>
    <w:p w14:paraId="19537ACF" w14:textId="77777777" w:rsidR="008E6E3E" w:rsidRDefault="008E6E3E">
      <w:pPr>
        <w:pStyle w:val="BodyText"/>
        <w:rPr>
          <w:sz w:val="20"/>
        </w:rPr>
      </w:pPr>
    </w:p>
    <w:p w14:paraId="19537AD0" w14:textId="77777777" w:rsidR="008E6E3E" w:rsidRDefault="008E6E3E">
      <w:pPr>
        <w:pStyle w:val="BodyText"/>
        <w:rPr>
          <w:sz w:val="20"/>
        </w:rPr>
      </w:pPr>
    </w:p>
    <w:p w14:paraId="19537AD1" w14:textId="77777777" w:rsidR="008E6E3E" w:rsidRDefault="008E6E3E">
      <w:pPr>
        <w:pStyle w:val="BodyText"/>
        <w:rPr>
          <w:sz w:val="20"/>
        </w:rPr>
      </w:pPr>
    </w:p>
    <w:p w14:paraId="19537AD2" w14:textId="77777777" w:rsidR="008E6E3E" w:rsidRDefault="008E6E3E">
      <w:pPr>
        <w:pStyle w:val="BodyText"/>
        <w:rPr>
          <w:sz w:val="20"/>
        </w:rPr>
      </w:pPr>
    </w:p>
    <w:p w14:paraId="19537AD3" w14:textId="77777777" w:rsidR="008E6E3E" w:rsidRDefault="00031BBA">
      <w:pPr>
        <w:pStyle w:val="BodyText"/>
        <w:spacing w:before="9"/>
        <w:rPr>
          <w:sz w:val="16"/>
        </w:rPr>
      </w:pPr>
      <w:r>
        <w:pict w14:anchorId="19538686">
          <v:shape id="_x0000_s1342" style="position:absolute;margin-left:250.9pt;margin-top:11.9pt;width:110.05pt;height:.1pt;z-index:-251695104;mso-wrap-distance-left:0;mso-wrap-distance-right:0;mso-position-horizontal-relative:page" coordorigin="5018,238" coordsize="2201,0" path="m5018,238r2201,e" filled="f" strokeweight=".20003mm">
            <v:path arrowok="t"/>
            <w10:wrap type="topAndBottom" anchorx="page"/>
          </v:shape>
        </w:pict>
      </w:r>
    </w:p>
    <w:p w14:paraId="19537AD4" w14:textId="77777777" w:rsidR="008E6E3E" w:rsidRDefault="008E6E3E">
      <w:pPr>
        <w:rPr>
          <w:sz w:val="16"/>
        </w:rPr>
        <w:sectPr w:rsidR="008E6E3E">
          <w:pgSz w:w="12240" w:h="15840"/>
          <w:pgMar w:top="1500" w:right="720" w:bottom="280" w:left="0" w:header="1229" w:footer="0" w:gutter="0"/>
          <w:cols w:space="720"/>
        </w:sectPr>
      </w:pPr>
    </w:p>
    <w:p w14:paraId="19537AD5" w14:textId="77777777" w:rsidR="008E6E3E" w:rsidRDefault="008E6E3E">
      <w:pPr>
        <w:pStyle w:val="BodyText"/>
        <w:rPr>
          <w:sz w:val="20"/>
        </w:rPr>
      </w:pPr>
    </w:p>
    <w:p w14:paraId="19537AD6" w14:textId="77777777" w:rsidR="008E6E3E" w:rsidRDefault="008E6E3E">
      <w:pPr>
        <w:pStyle w:val="BodyText"/>
        <w:rPr>
          <w:sz w:val="20"/>
        </w:rPr>
      </w:pPr>
    </w:p>
    <w:p w14:paraId="19537AD7" w14:textId="77777777" w:rsidR="008E6E3E" w:rsidRDefault="00157F4D">
      <w:pPr>
        <w:pStyle w:val="Heading1"/>
        <w:spacing w:line="537" w:lineRule="auto"/>
        <w:ind w:left="4097" w:right="3358" w:firstLine="1298"/>
        <w:jc w:val="left"/>
      </w:pPr>
      <w:bookmarkStart w:id="17" w:name="_TOC_250012"/>
      <w:bookmarkEnd w:id="17"/>
      <w:r>
        <w:t>Chapter 11 EMERGENCY ORGANIZATION</w:t>
      </w:r>
    </w:p>
    <w:p w14:paraId="19537AD8" w14:textId="77777777" w:rsidR="008E6E3E" w:rsidRDefault="008E6E3E">
      <w:pPr>
        <w:pStyle w:val="BodyText"/>
        <w:spacing w:before="10"/>
        <w:rPr>
          <w:b/>
          <w:sz w:val="30"/>
        </w:rPr>
      </w:pPr>
    </w:p>
    <w:p w14:paraId="19537AD9" w14:textId="77777777" w:rsidR="008E6E3E" w:rsidRDefault="00157F4D">
      <w:pPr>
        <w:pStyle w:val="Heading2"/>
        <w:numPr>
          <w:ilvl w:val="1"/>
          <w:numId w:val="52"/>
        </w:numPr>
        <w:tabs>
          <w:tab w:val="left" w:pos="5118"/>
          <w:tab w:val="left" w:pos="5119"/>
        </w:tabs>
        <w:ind w:hanging="555"/>
        <w:jc w:val="left"/>
      </w:pPr>
      <w:bookmarkStart w:id="18" w:name="_TOC_250011"/>
      <w:r>
        <w:t>AIRPORT EMERGENCY</w:t>
      </w:r>
      <w:r>
        <w:rPr>
          <w:spacing w:val="-1"/>
        </w:rPr>
        <w:t xml:space="preserve"> </w:t>
      </w:r>
      <w:bookmarkEnd w:id="18"/>
      <w:r>
        <w:t>PLAN</w:t>
      </w:r>
    </w:p>
    <w:p w14:paraId="19537ADA" w14:textId="77777777" w:rsidR="008E6E3E" w:rsidRDefault="008E6E3E">
      <w:pPr>
        <w:pStyle w:val="BodyText"/>
        <w:spacing w:before="9"/>
        <w:rPr>
          <w:b/>
          <w:sz w:val="23"/>
        </w:rPr>
      </w:pPr>
    </w:p>
    <w:p w14:paraId="19537ADB" w14:textId="77777777" w:rsidR="008E6E3E" w:rsidRDefault="00157F4D">
      <w:pPr>
        <w:pStyle w:val="ListParagraph"/>
        <w:numPr>
          <w:ilvl w:val="2"/>
          <w:numId w:val="51"/>
        </w:numPr>
        <w:tabs>
          <w:tab w:val="left" w:pos="2399"/>
          <w:tab w:val="left" w:pos="2400"/>
        </w:tabs>
        <w:spacing w:line="278" w:lineRule="auto"/>
        <w:ind w:right="550" w:firstLine="0"/>
        <w:jc w:val="both"/>
        <w:rPr>
          <w:i/>
          <w:sz w:val="18"/>
        </w:rPr>
      </w:pPr>
      <w:r>
        <w:rPr>
          <w:sz w:val="18"/>
        </w:rPr>
        <w:t xml:space="preserve">Every airport should establish an emergency plan to deal with aircraft emergency situations. The following instructions are primarily for the aircraft fire accidents and incidents. The other incidents, such as medical emergencies including pandemic, and sabotage including bomb threat, can be found in the </w:t>
      </w:r>
      <w:r>
        <w:rPr>
          <w:i/>
          <w:sz w:val="18"/>
        </w:rPr>
        <w:t xml:space="preserve">Airport Services Manual </w:t>
      </w:r>
      <w:r>
        <w:rPr>
          <w:sz w:val="18"/>
        </w:rPr>
        <w:t xml:space="preserve">(Doc 9137),     Part 7 — </w:t>
      </w:r>
      <w:r>
        <w:rPr>
          <w:i/>
          <w:sz w:val="18"/>
        </w:rPr>
        <w:t>Aerodrome Emergency Planning</w:t>
      </w:r>
      <w:r>
        <w:rPr>
          <w:sz w:val="18"/>
        </w:rPr>
        <w:t xml:space="preserve">. The plan should include a set of instructions dealing with the arrangements designed to meet emergency conditions and steps that should be taken to see that the provisions of the instructions are periodically tested. Only in this way can it be established whether the organization is capable of coping with every likely contingency and that the authorities, as well as each individual, services and agencies concerned, will be acquainted  and familiar with the action to be taken. These instructions should set out in sequence the specific duties of each section concerned (e.g. air traffic control, RFF service, security managers, aerodrome operations managers). They should cover the arrangements for calling the rescue and firefighting service to aircraft accidents, both on and off the airport and for the summoning of assisting municipal services, rescue and medical, where available. The chief link in the organization is that between RFF service and air traffic control, and it is essential that the closest possible liaison between these two services be maintained at all times. In the event of an emergency situation, an emergency vehicle responding to the emergency must be given priority over all other surface movement traffic. Once an accident has occurred, the direction and control of the RFF operation must be left to the airport fire service officer-in-charge. The procedure of  the emergency organization should provide for the rendezvous point(s) and staging area(s) to be used by the assisting services involved. </w:t>
      </w:r>
      <w:r>
        <w:rPr>
          <w:i/>
          <w:sz w:val="18"/>
        </w:rPr>
        <w:t>A rendezvous point i</w:t>
      </w:r>
      <w:r>
        <w:rPr>
          <w:sz w:val="18"/>
        </w:rPr>
        <w:t xml:space="preserve">s a prearranged reference point, i.e. road junction, crossroad or other specified place, to which personnel/vehicles responding to an emergency situation initially proceed to receive directions to staging areas and/or the accident/incident site. It is recommended that a process be established to assist responding external agencies with directions to the designated rendezvous point. A </w:t>
      </w:r>
      <w:r>
        <w:rPr>
          <w:i/>
          <w:sz w:val="18"/>
        </w:rPr>
        <w:t xml:space="preserve">staging area </w:t>
      </w:r>
      <w:r>
        <w:rPr>
          <w:sz w:val="18"/>
        </w:rPr>
        <w:t xml:space="preserve">is a prearranged, strategically placed area, where support response personnel, vehicles and other equipment can be held in readiness for use during an emergency. Normally, one of the staging areas is located in the vicinity of the fire station. The subject of airport emergency planning is given detailed consideration in the </w:t>
      </w:r>
      <w:r>
        <w:rPr>
          <w:i/>
          <w:sz w:val="18"/>
        </w:rPr>
        <w:t xml:space="preserve">Airport Services Manual </w:t>
      </w:r>
      <w:r>
        <w:rPr>
          <w:sz w:val="18"/>
        </w:rPr>
        <w:t xml:space="preserve">(Doc 9137), Part 7 — </w:t>
      </w:r>
      <w:r>
        <w:rPr>
          <w:i/>
          <w:sz w:val="18"/>
        </w:rPr>
        <w:t>Airport Emergency</w:t>
      </w:r>
      <w:r>
        <w:rPr>
          <w:i/>
          <w:spacing w:val="-33"/>
          <w:sz w:val="18"/>
        </w:rPr>
        <w:t xml:space="preserve"> </w:t>
      </w:r>
      <w:r>
        <w:rPr>
          <w:i/>
          <w:sz w:val="18"/>
        </w:rPr>
        <w:t>Planning.</w:t>
      </w:r>
    </w:p>
    <w:p w14:paraId="19537ADC" w14:textId="77777777" w:rsidR="008E6E3E" w:rsidRDefault="008E6E3E">
      <w:pPr>
        <w:pStyle w:val="BodyText"/>
        <w:spacing w:before="6"/>
        <w:rPr>
          <w:i/>
          <w:sz w:val="20"/>
        </w:rPr>
      </w:pPr>
    </w:p>
    <w:p w14:paraId="19537ADD" w14:textId="77777777" w:rsidR="008E6E3E" w:rsidRDefault="00157F4D">
      <w:pPr>
        <w:pStyle w:val="ListParagraph"/>
        <w:numPr>
          <w:ilvl w:val="2"/>
          <w:numId w:val="51"/>
        </w:numPr>
        <w:tabs>
          <w:tab w:val="left" w:pos="2399"/>
          <w:tab w:val="left" w:pos="2400"/>
        </w:tabs>
        <w:spacing w:line="278" w:lineRule="auto"/>
        <w:ind w:right="598" w:firstLine="0"/>
        <w:jc w:val="both"/>
        <w:rPr>
          <w:sz w:val="18"/>
        </w:rPr>
      </w:pPr>
      <w:r>
        <w:rPr>
          <w:sz w:val="18"/>
        </w:rPr>
        <w:t>A system for locating and reaching each accident site in minimum time, with adequate rescue, firefighting and medical equipment, should be employed at each airport. A detailed grid map(s) (see Figure 11-1) will be helpful in this regard. The grid maps should reflect a distance of at least1 000 m beyond the threshold and the airport perimeter. Studies of the ICAO Accident Incident Data Reporting (ADREP) System show that a large (more than 25 percent) portion of accidents occurred on the area (1 000 m long and 60 m width) beyond the runway</w:t>
      </w:r>
      <w:r>
        <w:rPr>
          <w:spacing w:val="-16"/>
          <w:sz w:val="18"/>
        </w:rPr>
        <w:t xml:space="preserve"> </w:t>
      </w:r>
      <w:r>
        <w:rPr>
          <w:sz w:val="18"/>
        </w:rPr>
        <w:t>end.</w:t>
      </w:r>
    </w:p>
    <w:p w14:paraId="19537ADE" w14:textId="77777777" w:rsidR="008E6E3E" w:rsidRDefault="008E6E3E">
      <w:pPr>
        <w:pStyle w:val="BodyText"/>
        <w:spacing w:before="9"/>
        <w:rPr>
          <w:sz w:val="20"/>
        </w:rPr>
      </w:pPr>
    </w:p>
    <w:p w14:paraId="19537ADF" w14:textId="77777777" w:rsidR="008E6E3E" w:rsidRDefault="00157F4D">
      <w:pPr>
        <w:pStyle w:val="ListParagraph"/>
        <w:numPr>
          <w:ilvl w:val="2"/>
          <w:numId w:val="51"/>
        </w:numPr>
        <w:tabs>
          <w:tab w:val="left" w:pos="2398"/>
          <w:tab w:val="left" w:pos="2400"/>
        </w:tabs>
        <w:spacing w:line="278" w:lineRule="auto"/>
        <w:ind w:right="597" w:firstLine="0"/>
        <w:jc w:val="both"/>
        <w:rPr>
          <w:sz w:val="18"/>
        </w:rPr>
      </w:pPr>
      <w:r>
        <w:rPr>
          <w:sz w:val="18"/>
        </w:rPr>
        <w:t>It is recommended that two grid maps be provided: one map depicting confines of airport access roads, location of water supplies, rendezvous points, staging areas, railways, highways, difficult terrain, etc., (see Figure 11-1), and the other map of surrounding communities depicting appropriate medical facilities, access roads, rendezvous points, etc., within a distance of approximately 8 km from the centre of the airport (see Figure 11-2). Where more than one grid map is used, the grids should not conflict, and must be immediately identifiable to all participating</w:t>
      </w:r>
      <w:r>
        <w:rPr>
          <w:spacing w:val="-24"/>
          <w:sz w:val="18"/>
        </w:rPr>
        <w:t xml:space="preserve"> </w:t>
      </w:r>
      <w:r>
        <w:rPr>
          <w:sz w:val="18"/>
        </w:rPr>
        <w:t>agencies.</w:t>
      </w:r>
    </w:p>
    <w:p w14:paraId="19537AE0" w14:textId="77777777" w:rsidR="008E6E3E" w:rsidRDefault="008E6E3E">
      <w:pPr>
        <w:pStyle w:val="BodyText"/>
        <w:rPr>
          <w:sz w:val="20"/>
        </w:rPr>
      </w:pPr>
    </w:p>
    <w:p w14:paraId="19537AE1" w14:textId="77777777" w:rsidR="008E6E3E" w:rsidRDefault="008E6E3E">
      <w:pPr>
        <w:pStyle w:val="BodyText"/>
        <w:rPr>
          <w:sz w:val="20"/>
        </w:rPr>
      </w:pPr>
    </w:p>
    <w:p w14:paraId="19537AE2" w14:textId="77777777" w:rsidR="008E6E3E" w:rsidRDefault="008E6E3E">
      <w:pPr>
        <w:pStyle w:val="BodyText"/>
        <w:rPr>
          <w:sz w:val="20"/>
        </w:rPr>
      </w:pPr>
    </w:p>
    <w:p w14:paraId="19537AE3" w14:textId="77777777" w:rsidR="008E6E3E" w:rsidRDefault="008E6E3E">
      <w:pPr>
        <w:pStyle w:val="BodyText"/>
        <w:rPr>
          <w:sz w:val="20"/>
        </w:rPr>
      </w:pPr>
    </w:p>
    <w:p w14:paraId="19537AE4" w14:textId="77777777" w:rsidR="008E6E3E" w:rsidRDefault="008E6E3E">
      <w:pPr>
        <w:pStyle w:val="BodyText"/>
        <w:rPr>
          <w:sz w:val="20"/>
        </w:rPr>
      </w:pPr>
    </w:p>
    <w:p w14:paraId="19537AE5" w14:textId="77777777" w:rsidR="008E6E3E" w:rsidRDefault="008E6E3E">
      <w:pPr>
        <w:pStyle w:val="BodyText"/>
        <w:rPr>
          <w:sz w:val="20"/>
        </w:rPr>
      </w:pPr>
    </w:p>
    <w:p w14:paraId="19537AE6" w14:textId="77777777" w:rsidR="008E6E3E" w:rsidRDefault="008E6E3E">
      <w:pPr>
        <w:pStyle w:val="BodyText"/>
        <w:spacing w:before="5"/>
        <w:rPr>
          <w:sz w:val="28"/>
        </w:rPr>
      </w:pPr>
    </w:p>
    <w:p w14:paraId="19537AE7" w14:textId="77777777" w:rsidR="008E6E3E" w:rsidRDefault="00157F4D">
      <w:pPr>
        <w:spacing w:before="95"/>
        <w:ind w:left="718"/>
        <w:jc w:val="center"/>
        <w:rPr>
          <w:i/>
          <w:sz w:val="18"/>
        </w:rPr>
      </w:pPr>
      <w:r>
        <w:rPr>
          <w:i/>
          <w:sz w:val="18"/>
        </w:rPr>
        <w:t>11-1</w:t>
      </w:r>
    </w:p>
    <w:p w14:paraId="19537AE8" w14:textId="77777777" w:rsidR="008E6E3E" w:rsidRDefault="008E6E3E">
      <w:pPr>
        <w:jc w:val="center"/>
        <w:rPr>
          <w:sz w:val="18"/>
        </w:rPr>
        <w:sectPr w:rsidR="008E6E3E">
          <w:headerReference w:type="default" r:id="rId75"/>
          <w:pgSz w:w="12240" w:h="15840"/>
          <w:pgMar w:top="1500" w:right="720" w:bottom="280" w:left="0" w:header="0" w:footer="0" w:gutter="0"/>
          <w:cols w:space="720"/>
        </w:sectPr>
      </w:pPr>
    </w:p>
    <w:p w14:paraId="19537AE9" w14:textId="77777777" w:rsidR="008E6E3E" w:rsidRDefault="008E6E3E">
      <w:pPr>
        <w:pStyle w:val="BodyText"/>
        <w:rPr>
          <w:i/>
          <w:sz w:val="20"/>
        </w:rPr>
      </w:pPr>
    </w:p>
    <w:p w14:paraId="19537AEA" w14:textId="77777777" w:rsidR="008E6E3E" w:rsidRDefault="008E6E3E">
      <w:pPr>
        <w:pStyle w:val="BodyText"/>
        <w:rPr>
          <w:i/>
          <w:sz w:val="20"/>
        </w:rPr>
      </w:pPr>
    </w:p>
    <w:p w14:paraId="19537AEB" w14:textId="77777777" w:rsidR="008E6E3E" w:rsidRDefault="008E6E3E">
      <w:pPr>
        <w:pStyle w:val="BodyText"/>
        <w:spacing w:before="8"/>
        <w:rPr>
          <w:i/>
          <w:sz w:val="21"/>
        </w:rPr>
      </w:pPr>
    </w:p>
    <w:tbl>
      <w:tblPr>
        <w:tblW w:w="0" w:type="auto"/>
        <w:tblInd w:w="2500" w:type="dxa"/>
        <w:tblLayout w:type="fixed"/>
        <w:tblCellMar>
          <w:left w:w="0" w:type="dxa"/>
          <w:right w:w="0" w:type="dxa"/>
        </w:tblCellMar>
        <w:tblLook w:val="01E0" w:firstRow="1" w:lastRow="1" w:firstColumn="1" w:lastColumn="1" w:noHBand="0" w:noVBand="0"/>
      </w:tblPr>
      <w:tblGrid>
        <w:gridCol w:w="2690"/>
        <w:gridCol w:w="379"/>
        <w:gridCol w:w="389"/>
        <w:gridCol w:w="427"/>
        <w:gridCol w:w="385"/>
        <w:gridCol w:w="397"/>
        <w:gridCol w:w="386"/>
        <w:gridCol w:w="396"/>
        <w:gridCol w:w="410"/>
        <w:gridCol w:w="1202"/>
        <w:gridCol w:w="417"/>
        <w:gridCol w:w="296"/>
      </w:tblGrid>
      <w:tr w:rsidR="008E6E3E" w14:paraId="19537AF8" w14:textId="77777777">
        <w:trPr>
          <w:trHeight w:val="315"/>
        </w:trPr>
        <w:tc>
          <w:tcPr>
            <w:tcW w:w="2690" w:type="dxa"/>
          </w:tcPr>
          <w:p w14:paraId="19537AEC" w14:textId="77777777" w:rsidR="008E6E3E" w:rsidRDefault="00157F4D">
            <w:pPr>
              <w:pStyle w:val="TableParagraph"/>
              <w:tabs>
                <w:tab w:val="left" w:pos="422"/>
                <w:tab w:val="left" w:pos="801"/>
                <w:tab w:val="left" w:pos="1209"/>
                <w:tab w:val="left" w:pos="1588"/>
                <w:tab w:val="left" w:pos="2015"/>
                <w:tab w:val="left" w:pos="2414"/>
              </w:tabs>
              <w:spacing w:before="2"/>
              <w:ind w:right="138"/>
              <w:jc w:val="right"/>
              <w:rPr>
                <w:rFonts w:ascii="Arial Narrow"/>
                <w:sz w:val="18"/>
              </w:rPr>
            </w:pPr>
            <w:r>
              <w:rPr>
                <w:rFonts w:ascii="Arial Narrow"/>
                <w:color w:val="373435"/>
                <w:w w:val="105"/>
                <w:sz w:val="18"/>
              </w:rPr>
              <w:t>1</w:t>
            </w:r>
            <w:r>
              <w:rPr>
                <w:rFonts w:ascii="Arial Narrow"/>
                <w:color w:val="373435"/>
                <w:w w:val="105"/>
                <w:sz w:val="18"/>
              </w:rPr>
              <w:tab/>
              <w:t>2</w:t>
            </w:r>
            <w:r>
              <w:rPr>
                <w:rFonts w:ascii="Arial Narrow"/>
                <w:color w:val="373435"/>
                <w:w w:val="105"/>
                <w:sz w:val="18"/>
              </w:rPr>
              <w:tab/>
              <w:t>3</w:t>
            </w:r>
            <w:r>
              <w:rPr>
                <w:rFonts w:ascii="Arial Narrow"/>
                <w:color w:val="373435"/>
                <w:w w:val="105"/>
                <w:sz w:val="18"/>
              </w:rPr>
              <w:tab/>
              <w:t>4</w:t>
            </w:r>
            <w:r>
              <w:rPr>
                <w:rFonts w:ascii="Arial Narrow"/>
                <w:color w:val="373435"/>
                <w:w w:val="105"/>
                <w:sz w:val="18"/>
              </w:rPr>
              <w:tab/>
              <w:t>5</w:t>
            </w:r>
            <w:r>
              <w:rPr>
                <w:rFonts w:ascii="Arial Narrow"/>
                <w:color w:val="373435"/>
                <w:w w:val="105"/>
                <w:sz w:val="18"/>
              </w:rPr>
              <w:tab/>
              <w:t>6</w:t>
            </w:r>
            <w:r>
              <w:rPr>
                <w:rFonts w:ascii="Arial Narrow"/>
                <w:color w:val="373435"/>
                <w:w w:val="105"/>
                <w:sz w:val="18"/>
              </w:rPr>
              <w:tab/>
            </w:r>
            <w:r>
              <w:rPr>
                <w:rFonts w:ascii="Arial Narrow"/>
                <w:color w:val="373435"/>
                <w:sz w:val="18"/>
              </w:rPr>
              <w:t>7</w:t>
            </w:r>
          </w:p>
        </w:tc>
        <w:tc>
          <w:tcPr>
            <w:tcW w:w="379" w:type="dxa"/>
          </w:tcPr>
          <w:p w14:paraId="19537AED" w14:textId="77777777" w:rsidR="008E6E3E" w:rsidRDefault="00157F4D">
            <w:pPr>
              <w:pStyle w:val="TableParagraph"/>
              <w:spacing w:before="2"/>
              <w:ind w:right="23"/>
              <w:jc w:val="center"/>
              <w:rPr>
                <w:rFonts w:ascii="Arial Narrow"/>
                <w:sz w:val="18"/>
              </w:rPr>
            </w:pPr>
            <w:r>
              <w:rPr>
                <w:rFonts w:ascii="Arial Narrow"/>
                <w:color w:val="373435"/>
                <w:w w:val="103"/>
                <w:sz w:val="18"/>
              </w:rPr>
              <w:t>8</w:t>
            </w:r>
          </w:p>
        </w:tc>
        <w:tc>
          <w:tcPr>
            <w:tcW w:w="389" w:type="dxa"/>
          </w:tcPr>
          <w:p w14:paraId="19537AEE" w14:textId="77777777" w:rsidR="008E6E3E" w:rsidRDefault="00157F4D">
            <w:pPr>
              <w:pStyle w:val="TableParagraph"/>
              <w:spacing w:before="2"/>
              <w:ind w:left="12"/>
              <w:jc w:val="center"/>
              <w:rPr>
                <w:rFonts w:ascii="Arial Narrow"/>
                <w:sz w:val="18"/>
              </w:rPr>
            </w:pPr>
            <w:r>
              <w:rPr>
                <w:rFonts w:ascii="Arial Narrow"/>
                <w:color w:val="373435"/>
                <w:w w:val="103"/>
                <w:sz w:val="18"/>
              </w:rPr>
              <w:t>9</w:t>
            </w:r>
          </w:p>
        </w:tc>
        <w:tc>
          <w:tcPr>
            <w:tcW w:w="427" w:type="dxa"/>
          </w:tcPr>
          <w:p w14:paraId="19537AEF" w14:textId="77777777" w:rsidR="008E6E3E" w:rsidRDefault="00157F4D">
            <w:pPr>
              <w:pStyle w:val="TableParagraph"/>
              <w:spacing w:before="2"/>
              <w:ind w:left="143"/>
              <w:rPr>
                <w:rFonts w:ascii="Arial Narrow"/>
                <w:sz w:val="18"/>
              </w:rPr>
            </w:pPr>
            <w:r>
              <w:rPr>
                <w:rFonts w:ascii="Arial Narrow"/>
                <w:color w:val="373435"/>
                <w:w w:val="105"/>
                <w:sz w:val="18"/>
              </w:rPr>
              <w:t>10</w:t>
            </w:r>
          </w:p>
        </w:tc>
        <w:tc>
          <w:tcPr>
            <w:tcW w:w="385" w:type="dxa"/>
          </w:tcPr>
          <w:p w14:paraId="19537AF0" w14:textId="77777777" w:rsidR="008E6E3E" w:rsidRDefault="00157F4D">
            <w:pPr>
              <w:pStyle w:val="TableParagraph"/>
              <w:spacing w:before="2"/>
              <w:ind w:left="110"/>
              <w:rPr>
                <w:rFonts w:ascii="Arial Narrow"/>
                <w:sz w:val="18"/>
              </w:rPr>
            </w:pPr>
            <w:r>
              <w:rPr>
                <w:rFonts w:ascii="Arial Narrow"/>
                <w:color w:val="373435"/>
                <w:w w:val="105"/>
                <w:sz w:val="18"/>
              </w:rPr>
              <w:t>11</w:t>
            </w:r>
          </w:p>
        </w:tc>
        <w:tc>
          <w:tcPr>
            <w:tcW w:w="397" w:type="dxa"/>
          </w:tcPr>
          <w:p w14:paraId="19537AF1" w14:textId="77777777" w:rsidR="008E6E3E" w:rsidRDefault="00157F4D">
            <w:pPr>
              <w:pStyle w:val="TableParagraph"/>
              <w:spacing w:before="2"/>
              <w:ind w:left="112"/>
              <w:rPr>
                <w:rFonts w:ascii="Arial Narrow"/>
                <w:sz w:val="18"/>
              </w:rPr>
            </w:pPr>
            <w:r>
              <w:rPr>
                <w:rFonts w:ascii="Arial Narrow"/>
                <w:color w:val="373435"/>
                <w:w w:val="105"/>
                <w:sz w:val="18"/>
              </w:rPr>
              <w:t>12</w:t>
            </w:r>
          </w:p>
        </w:tc>
        <w:tc>
          <w:tcPr>
            <w:tcW w:w="386" w:type="dxa"/>
          </w:tcPr>
          <w:p w14:paraId="19537AF2" w14:textId="77777777" w:rsidR="008E6E3E" w:rsidRDefault="00157F4D">
            <w:pPr>
              <w:pStyle w:val="TableParagraph"/>
              <w:spacing w:before="2"/>
              <w:ind w:left="114"/>
              <w:rPr>
                <w:rFonts w:ascii="Arial Narrow"/>
                <w:sz w:val="18"/>
              </w:rPr>
            </w:pPr>
            <w:r>
              <w:rPr>
                <w:rFonts w:ascii="Arial Narrow"/>
                <w:color w:val="373435"/>
                <w:w w:val="105"/>
                <w:sz w:val="18"/>
              </w:rPr>
              <w:t>13</w:t>
            </w:r>
          </w:p>
        </w:tc>
        <w:tc>
          <w:tcPr>
            <w:tcW w:w="396" w:type="dxa"/>
          </w:tcPr>
          <w:p w14:paraId="19537AF3" w14:textId="77777777" w:rsidR="008E6E3E" w:rsidRDefault="00157F4D">
            <w:pPr>
              <w:pStyle w:val="TableParagraph"/>
              <w:spacing w:before="2"/>
              <w:ind w:left="102"/>
              <w:rPr>
                <w:rFonts w:ascii="Arial Narrow"/>
                <w:sz w:val="18"/>
              </w:rPr>
            </w:pPr>
            <w:r>
              <w:rPr>
                <w:rFonts w:ascii="Arial Narrow"/>
                <w:color w:val="373435"/>
                <w:w w:val="105"/>
                <w:sz w:val="18"/>
              </w:rPr>
              <w:t>14</w:t>
            </w:r>
          </w:p>
        </w:tc>
        <w:tc>
          <w:tcPr>
            <w:tcW w:w="410" w:type="dxa"/>
          </w:tcPr>
          <w:p w14:paraId="19537AF4" w14:textId="77777777" w:rsidR="008E6E3E" w:rsidRDefault="00157F4D">
            <w:pPr>
              <w:pStyle w:val="TableParagraph"/>
              <w:spacing w:before="2"/>
              <w:ind w:left="124"/>
              <w:rPr>
                <w:rFonts w:ascii="Arial Narrow"/>
                <w:sz w:val="18"/>
              </w:rPr>
            </w:pPr>
            <w:r>
              <w:rPr>
                <w:rFonts w:ascii="Arial Narrow"/>
                <w:color w:val="373435"/>
                <w:w w:val="105"/>
                <w:sz w:val="18"/>
              </w:rPr>
              <w:t>15</w:t>
            </w:r>
          </w:p>
        </w:tc>
        <w:tc>
          <w:tcPr>
            <w:tcW w:w="1202" w:type="dxa"/>
          </w:tcPr>
          <w:p w14:paraId="19537AF5" w14:textId="77777777" w:rsidR="008E6E3E" w:rsidRDefault="00157F4D">
            <w:pPr>
              <w:pStyle w:val="TableParagraph"/>
              <w:tabs>
                <w:tab w:val="left" w:pos="511"/>
                <w:tab w:val="left" w:pos="909"/>
              </w:tabs>
              <w:spacing w:before="2"/>
              <w:ind w:left="117"/>
              <w:rPr>
                <w:rFonts w:ascii="Arial Narrow"/>
                <w:sz w:val="18"/>
              </w:rPr>
            </w:pPr>
            <w:r>
              <w:rPr>
                <w:rFonts w:ascii="Arial Narrow"/>
                <w:color w:val="373435"/>
                <w:w w:val="105"/>
                <w:sz w:val="18"/>
              </w:rPr>
              <w:t>16</w:t>
            </w:r>
            <w:r>
              <w:rPr>
                <w:rFonts w:ascii="Arial Narrow"/>
                <w:color w:val="373435"/>
                <w:w w:val="105"/>
                <w:sz w:val="18"/>
              </w:rPr>
              <w:tab/>
              <w:t>17</w:t>
            </w:r>
            <w:r>
              <w:rPr>
                <w:rFonts w:ascii="Arial Narrow"/>
                <w:color w:val="373435"/>
                <w:w w:val="105"/>
                <w:sz w:val="18"/>
              </w:rPr>
              <w:tab/>
              <w:t>18</w:t>
            </w:r>
          </w:p>
        </w:tc>
        <w:tc>
          <w:tcPr>
            <w:tcW w:w="417" w:type="dxa"/>
          </w:tcPr>
          <w:p w14:paraId="19537AF6" w14:textId="77777777" w:rsidR="008E6E3E" w:rsidRDefault="00157F4D">
            <w:pPr>
              <w:pStyle w:val="TableParagraph"/>
              <w:spacing w:before="2"/>
              <w:ind w:left="125"/>
              <w:rPr>
                <w:rFonts w:ascii="Arial Narrow"/>
                <w:sz w:val="18"/>
              </w:rPr>
            </w:pPr>
            <w:r>
              <w:rPr>
                <w:rFonts w:ascii="Arial Narrow"/>
                <w:color w:val="373435"/>
                <w:w w:val="105"/>
                <w:sz w:val="18"/>
              </w:rPr>
              <w:t>19</w:t>
            </w:r>
          </w:p>
        </w:tc>
        <w:tc>
          <w:tcPr>
            <w:tcW w:w="296" w:type="dxa"/>
          </w:tcPr>
          <w:p w14:paraId="19537AF7" w14:textId="77777777" w:rsidR="008E6E3E" w:rsidRDefault="008E6E3E">
            <w:pPr>
              <w:pStyle w:val="TableParagraph"/>
              <w:rPr>
                <w:rFonts w:ascii="Times New Roman"/>
                <w:sz w:val="16"/>
              </w:rPr>
            </w:pPr>
          </w:p>
        </w:tc>
      </w:tr>
      <w:tr w:rsidR="008E6E3E" w14:paraId="19537B05" w14:textId="77777777">
        <w:trPr>
          <w:trHeight w:val="415"/>
        </w:trPr>
        <w:tc>
          <w:tcPr>
            <w:tcW w:w="2690" w:type="dxa"/>
          </w:tcPr>
          <w:p w14:paraId="19537AF9" w14:textId="77777777" w:rsidR="008E6E3E" w:rsidRDefault="00157F4D">
            <w:pPr>
              <w:pStyle w:val="TableParagraph"/>
              <w:spacing w:before="108"/>
              <w:ind w:right="132"/>
              <w:jc w:val="right"/>
              <w:rPr>
                <w:rFonts w:ascii="Arial Narrow"/>
                <w:sz w:val="18"/>
              </w:rPr>
            </w:pPr>
            <w:r>
              <w:rPr>
                <w:rFonts w:ascii="Arial Narrow"/>
                <w:color w:val="373435"/>
                <w:w w:val="103"/>
                <w:sz w:val="18"/>
              </w:rPr>
              <w:t>N</w:t>
            </w:r>
          </w:p>
        </w:tc>
        <w:tc>
          <w:tcPr>
            <w:tcW w:w="379" w:type="dxa"/>
          </w:tcPr>
          <w:p w14:paraId="19537AFA" w14:textId="77777777" w:rsidR="008E6E3E" w:rsidRDefault="008E6E3E">
            <w:pPr>
              <w:pStyle w:val="TableParagraph"/>
              <w:rPr>
                <w:rFonts w:ascii="Times New Roman"/>
                <w:sz w:val="16"/>
              </w:rPr>
            </w:pPr>
          </w:p>
        </w:tc>
        <w:tc>
          <w:tcPr>
            <w:tcW w:w="389" w:type="dxa"/>
          </w:tcPr>
          <w:p w14:paraId="19537AFB" w14:textId="77777777" w:rsidR="008E6E3E" w:rsidRDefault="008E6E3E">
            <w:pPr>
              <w:pStyle w:val="TableParagraph"/>
              <w:rPr>
                <w:rFonts w:ascii="Times New Roman"/>
                <w:sz w:val="16"/>
              </w:rPr>
            </w:pPr>
          </w:p>
        </w:tc>
        <w:tc>
          <w:tcPr>
            <w:tcW w:w="427" w:type="dxa"/>
          </w:tcPr>
          <w:p w14:paraId="19537AFC" w14:textId="77777777" w:rsidR="008E6E3E" w:rsidRDefault="008E6E3E">
            <w:pPr>
              <w:pStyle w:val="TableParagraph"/>
              <w:rPr>
                <w:rFonts w:ascii="Times New Roman"/>
                <w:sz w:val="16"/>
              </w:rPr>
            </w:pPr>
          </w:p>
        </w:tc>
        <w:tc>
          <w:tcPr>
            <w:tcW w:w="385" w:type="dxa"/>
          </w:tcPr>
          <w:p w14:paraId="19537AFD" w14:textId="77777777" w:rsidR="008E6E3E" w:rsidRDefault="008E6E3E">
            <w:pPr>
              <w:pStyle w:val="TableParagraph"/>
              <w:rPr>
                <w:rFonts w:ascii="Times New Roman"/>
                <w:sz w:val="16"/>
              </w:rPr>
            </w:pPr>
          </w:p>
        </w:tc>
        <w:tc>
          <w:tcPr>
            <w:tcW w:w="397" w:type="dxa"/>
          </w:tcPr>
          <w:p w14:paraId="19537AFE" w14:textId="77777777" w:rsidR="008E6E3E" w:rsidRDefault="008E6E3E">
            <w:pPr>
              <w:pStyle w:val="TableParagraph"/>
              <w:rPr>
                <w:rFonts w:ascii="Times New Roman"/>
                <w:sz w:val="16"/>
              </w:rPr>
            </w:pPr>
          </w:p>
        </w:tc>
        <w:tc>
          <w:tcPr>
            <w:tcW w:w="386" w:type="dxa"/>
          </w:tcPr>
          <w:p w14:paraId="19537AFF" w14:textId="77777777" w:rsidR="008E6E3E" w:rsidRDefault="008E6E3E">
            <w:pPr>
              <w:pStyle w:val="TableParagraph"/>
              <w:rPr>
                <w:rFonts w:ascii="Times New Roman"/>
                <w:sz w:val="16"/>
              </w:rPr>
            </w:pPr>
          </w:p>
        </w:tc>
        <w:tc>
          <w:tcPr>
            <w:tcW w:w="396" w:type="dxa"/>
          </w:tcPr>
          <w:p w14:paraId="19537B00" w14:textId="77777777" w:rsidR="008E6E3E" w:rsidRDefault="008E6E3E">
            <w:pPr>
              <w:pStyle w:val="TableParagraph"/>
              <w:rPr>
                <w:rFonts w:ascii="Times New Roman"/>
                <w:sz w:val="16"/>
              </w:rPr>
            </w:pPr>
          </w:p>
        </w:tc>
        <w:tc>
          <w:tcPr>
            <w:tcW w:w="410" w:type="dxa"/>
          </w:tcPr>
          <w:p w14:paraId="19537B01" w14:textId="77777777" w:rsidR="008E6E3E" w:rsidRDefault="008E6E3E">
            <w:pPr>
              <w:pStyle w:val="TableParagraph"/>
              <w:rPr>
                <w:rFonts w:ascii="Times New Roman"/>
                <w:sz w:val="16"/>
              </w:rPr>
            </w:pPr>
          </w:p>
        </w:tc>
        <w:tc>
          <w:tcPr>
            <w:tcW w:w="1202" w:type="dxa"/>
          </w:tcPr>
          <w:p w14:paraId="19537B02" w14:textId="77777777" w:rsidR="008E6E3E" w:rsidRDefault="008E6E3E">
            <w:pPr>
              <w:pStyle w:val="TableParagraph"/>
              <w:rPr>
                <w:rFonts w:ascii="Times New Roman"/>
                <w:sz w:val="16"/>
              </w:rPr>
            </w:pPr>
          </w:p>
        </w:tc>
        <w:tc>
          <w:tcPr>
            <w:tcW w:w="417" w:type="dxa"/>
          </w:tcPr>
          <w:p w14:paraId="19537B03" w14:textId="77777777" w:rsidR="008E6E3E" w:rsidRDefault="008E6E3E">
            <w:pPr>
              <w:pStyle w:val="TableParagraph"/>
              <w:rPr>
                <w:rFonts w:ascii="Times New Roman"/>
                <w:sz w:val="16"/>
              </w:rPr>
            </w:pPr>
          </w:p>
        </w:tc>
        <w:tc>
          <w:tcPr>
            <w:tcW w:w="296" w:type="dxa"/>
          </w:tcPr>
          <w:p w14:paraId="19537B04" w14:textId="77777777" w:rsidR="008E6E3E" w:rsidRDefault="00157F4D">
            <w:pPr>
              <w:pStyle w:val="TableParagraph"/>
              <w:spacing w:before="113"/>
              <w:ind w:left="86"/>
              <w:jc w:val="center"/>
              <w:rPr>
                <w:rFonts w:ascii="Arial Narrow"/>
                <w:sz w:val="18"/>
              </w:rPr>
            </w:pPr>
            <w:r>
              <w:rPr>
                <w:rFonts w:ascii="Arial Narrow"/>
                <w:color w:val="373435"/>
                <w:w w:val="103"/>
                <w:sz w:val="18"/>
              </w:rPr>
              <w:t>A</w:t>
            </w:r>
          </w:p>
        </w:tc>
      </w:tr>
      <w:tr w:rsidR="008E6E3E" w14:paraId="19537B08" w14:textId="77777777">
        <w:trPr>
          <w:trHeight w:val="398"/>
        </w:trPr>
        <w:tc>
          <w:tcPr>
            <w:tcW w:w="7478" w:type="dxa"/>
            <w:gridSpan w:val="11"/>
            <w:vMerge w:val="restart"/>
          </w:tcPr>
          <w:p w14:paraId="19537B06" w14:textId="77777777" w:rsidR="008E6E3E" w:rsidRDefault="008E6E3E">
            <w:pPr>
              <w:pStyle w:val="TableParagraph"/>
              <w:rPr>
                <w:rFonts w:ascii="Times New Roman"/>
                <w:sz w:val="16"/>
              </w:rPr>
            </w:pPr>
          </w:p>
        </w:tc>
        <w:tc>
          <w:tcPr>
            <w:tcW w:w="296" w:type="dxa"/>
          </w:tcPr>
          <w:p w14:paraId="19537B07" w14:textId="77777777" w:rsidR="008E6E3E" w:rsidRDefault="00157F4D">
            <w:pPr>
              <w:pStyle w:val="TableParagraph"/>
              <w:spacing w:before="96"/>
              <w:ind w:left="57"/>
              <w:jc w:val="center"/>
              <w:rPr>
                <w:rFonts w:ascii="Arial Narrow"/>
                <w:sz w:val="18"/>
              </w:rPr>
            </w:pPr>
            <w:r>
              <w:rPr>
                <w:rFonts w:ascii="Arial Narrow"/>
                <w:color w:val="373435"/>
                <w:w w:val="103"/>
                <w:sz w:val="18"/>
              </w:rPr>
              <w:t>B</w:t>
            </w:r>
          </w:p>
        </w:tc>
      </w:tr>
      <w:tr w:rsidR="008E6E3E" w14:paraId="19537B0B" w14:textId="77777777">
        <w:trPr>
          <w:trHeight w:val="398"/>
        </w:trPr>
        <w:tc>
          <w:tcPr>
            <w:tcW w:w="7478" w:type="dxa"/>
            <w:gridSpan w:val="11"/>
            <w:vMerge/>
            <w:tcBorders>
              <w:top w:val="nil"/>
            </w:tcBorders>
          </w:tcPr>
          <w:p w14:paraId="19537B09" w14:textId="77777777" w:rsidR="008E6E3E" w:rsidRDefault="008E6E3E">
            <w:pPr>
              <w:rPr>
                <w:sz w:val="2"/>
                <w:szCs w:val="2"/>
              </w:rPr>
            </w:pPr>
          </w:p>
        </w:tc>
        <w:tc>
          <w:tcPr>
            <w:tcW w:w="296" w:type="dxa"/>
          </w:tcPr>
          <w:p w14:paraId="19537B0A" w14:textId="77777777" w:rsidR="008E6E3E" w:rsidRDefault="00157F4D">
            <w:pPr>
              <w:pStyle w:val="TableParagraph"/>
              <w:spacing w:before="96"/>
              <w:ind w:left="75"/>
              <w:jc w:val="center"/>
              <w:rPr>
                <w:rFonts w:ascii="Arial Narrow"/>
                <w:sz w:val="18"/>
              </w:rPr>
            </w:pPr>
            <w:r>
              <w:rPr>
                <w:rFonts w:ascii="Arial Narrow"/>
                <w:color w:val="373435"/>
                <w:w w:val="103"/>
                <w:sz w:val="18"/>
              </w:rPr>
              <w:t>C</w:t>
            </w:r>
          </w:p>
        </w:tc>
      </w:tr>
      <w:tr w:rsidR="008E6E3E" w14:paraId="19537B0E" w14:textId="77777777">
        <w:trPr>
          <w:trHeight w:val="398"/>
        </w:trPr>
        <w:tc>
          <w:tcPr>
            <w:tcW w:w="7478" w:type="dxa"/>
            <w:gridSpan w:val="11"/>
            <w:vMerge/>
            <w:tcBorders>
              <w:top w:val="nil"/>
            </w:tcBorders>
          </w:tcPr>
          <w:p w14:paraId="19537B0C" w14:textId="77777777" w:rsidR="008E6E3E" w:rsidRDefault="008E6E3E">
            <w:pPr>
              <w:rPr>
                <w:sz w:val="2"/>
                <w:szCs w:val="2"/>
              </w:rPr>
            </w:pPr>
          </w:p>
        </w:tc>
        <w:tc>
          <w:tcPr>
            <w:tcW w:w="296" w:type="dxa"/>
          </w:tcPr>
          <w:p w14:paraId="19537B0D" w14:textId="77777777" w:rsidR="008E6E3E" w:rsidRDefault="00157F4D">
            <w:pPr>
              <w:pStyle w:val="TableParagraph"/>
              <w:spacing w:before="96"/>
              <w:ind w:left="65"/>
              <w:jc w:val="center"/>
              <w:rPr>
                <w:rFonts w:ascii="Arial Narrow"/>
                <w:sz w:val="18"/>
              </w:rPr>
            </w:pPr>
            <w:r>
              <w:rPr>
                <w:rFonts w:ascii="Arial Narrow"/>
                <w:color w:val="373435"/>
                <w:w w:val="103"/>
                <w:sz w:val="18"/>
              </w:rPr>
              <w:t>D</w:t>
            </w:r>
          </w:p>
        </w:tc>
      </w:tr>
      <w:tr w:rsidR="008E6E3E" w14:paraId="19537B11" w14:textId="77777777">
        <w:trPr>
          <w:trHeight w:val="398"/>
        </w:trPr>
        <w:tc>
          <w:tcPr>
            <w:tcW w:w="7478" w:type="dxa"/>
            <w:gridSpan w:val="11"/>
            <w:vMerge/>
            <w:tcBorders>
              <w:top w:val="nil"/>
            </w:tcBorders>
          </w:tcPr>
          <w:p w14:paraId="19537B0F" w14:textId="77777777" w:rsidR="008E6E3E" w:rsidRDefault="008E6E3E">
            <w:pPr>
              <w:rPr>
                <w:sz w:val="2"/>
                <w:szCs w:val="2"/>
              </w:rPr>
            </w:pPr>
          </w:p>
        </w:tc>
        <w:tc>
          <w:tcPr>
            <w:tcW w:w="296" w:type="dxa"/>
          </w:tcPr>
          <w:p w14:paraId="19537B10" w14:textId="77777777" w:rsidR="008E6E3E" w:rsidRDefault="00157F4D">
            <w:pPr>
              <w:pStyle w:val="TableParagraph"/>
              <w:spacing w:before="96"/>
              <w:ind w:left="57"/>
              <w:jc w:val="center"/>
              <w:rPr>
                <w:rFonts w:ascii="Arial Narrow"/>
                <w:sz w:val="18"/>
              </w:rPr>
            </w:pPr>
            <w:r>
              <w:rPr>
                <w:rFonts w:ascii="Arial Narrow"/>
                <w:color w:val="373435"/>
                <w:w w:val="103"/>
                <w:sz w:val="18"/>
              </w:rPr>
              <w:t>E</w:t>
            </w:r>
          </w:p>
        </w:tc>
      </w:tr>
      <w:tr w:rsidR="008E6E3E" w14:paraId="19537B14" w14:textId="77777777">
        <w:trPr>
          <w:trHeight w:val="398"/>
        </w:trPr>
        <w:tc>
          <w:tcPr>
            <w:tcW w:w="7478" w:type="dxa"/>
            <w:gridSpan w:val="11"/>
            <w:vMerge/>
            <w:tcBorders>
              <w:top w:val="nil"/>
            </w:tcBorders>
          </w:tcPr>
          <w:p w14:paraId="19537B12" w14:textId="77777777" w:rsidR="008E6E3E" w:rsidRDefault="008E6E3E">
            <w:pPr>
              <w:rPr>
                <w:sz w:val="2"/>
                <w:szCs w:val="2"/>
              </w:rPr>
            </w:pPr>
          </w:p>
        </w:tc>
        <w:tc>
          <w:tcPr>
            <w:tcW w:w="296" w:type="dxa"/>
          </w:tcPr>
          <w:p w14:paraId="19537B13" w14:textId="77777777" w:rsidR="008E6E3E" w:rsidRDefault="00157F4D">
            <w:pPr>
              <w:pStyle w:val="TableParagraph"/>
              <w:spacing w:before="96"/>
              <w:ind w:left="48"/>
              <w:jc w:val="center"/>
              <w:rPr>
                <w:rFonts w:ascii="Arial Narrow"/>
                <w:sz w:val="18"/>
              </w:rPr>
            </w:pPr>
            <w:r>
              <w:rPr>
                <w:rFonts w:ascii="Arial Narrow"/>
                <w:color w:val="373435"/>
                <w:w w:val="103"/>
                <w:sz w:val="18"/>
              </w:rPr>
              <w:t>F</w:t>
            </w:r>
          </w:p>
        </w:tc>
      </w:tr>
      <w:tr w:rsidR="008E6E3E" w14:paraId="19537B17" w14:textId="77777777">
        <w:trPr>
          <w:trHeight w:val="398"/>
        </w:trPr>
        <w:tc>
          <w:tcPr>
            <w:tcW w:w="7478" w:type="dxa"/>
            <w:gridSpan w:val="11"/>
            <w:vMerge/>
            <w:tcBorders>
              <w:top w:val="nil"/>
            </w:tcBorders>
          </w:tcPr>
          <w:p w14:paraId="19537B15" w14:textId="77777777" w:rsidR="008E6E3E" w:rsidRDefault="008E6E3E">
            <w:pPr>
              <w:rPr>
                <w:sz w:val="2"/>
                <w:szCs w:val="2"/>
              </w:rPr>
            </w:pPr>
          </w:p>
        </w:tc>
        <w:tc>
          <w:tcPr>
            <w:tcW w:w="296" w:type="dxa"/>
          </w:tcPr>
          <w:p w14:paraId="19537B16" w14:textId="77777777" w:rsidR="008E6E3E" w:rsidRDefault="00157F4D">
            <w:pPr>
              <w:pStyle w:val="TableParagraph"/>
              <w:spacing w:before="96"/>
              <w:ind w:left="83"/>
              <w:jc w:val="center"/>
              <w:rPr>
                <w:rFonts w:ascii="Arial Narrow"/>
                <w:sz w:val="18"/>
              </w:rPr>
            </w:pPr>
            <w:r>
              <w:rPr>
                <w:rFonts w:ascii="Arial Narrow"/>
                <w:color w:val="373435"/>
                <w:w w:val="103"/>
                <w:sz w:val="18"/>
              </w:rPr>
              <w:t>G</w:t>
            </w:r>
          </w:p>
        </w:tc>
      </w:tr>
      <w:tr w:rsidR="008E6E3E" w14:paraId="19537B1A" w14:textId="77777777">
        <w:trPr>
          <w:trHeight w:val="398"/>
        </w:trPr>
        <w:tc>
          <w:tcPr>
            <w:tcW w:w="7478" w:type="dxa"/>
            <w:gridSpan w:val="11"/>
            <w:vMerge/>
            <w:tcBorders>
              <w:top w:val="nil"/>
            </w:tcBorders>
          </w:tcPr>
          <w:p w14:paraId="19537B18" w14:textId="77777777" w:rsidR="008E6E3E" w:rsidRDefault="008E6E3E">
            <w:pPr>
              <w:rPr>
                <w:sz w:val="2"/>
                <w:szCs w:val="2"/>
              </w:rPr>
            </w:pPr>
          </w:p>
        </w:tc>
        <w:tc>
          <w:tcPr>
            <w:tcW w:w="296" w:type="dxa"/>
          </w:tcPr>
          <w:p w14:paraId="19537B19" w14:textId="77777777" w:rsidR="008E6E3E" w:rsidRDefault="00157F4D">
            <w:pPr>
              <w:pStyle w:val="TableParagraph"/>
              <w:spacing w:before="96"/>
              <w:ind w:left="65"/>
              <w:jc w:val="center"/>
              <w:rPr>
                <w:rFonts w:ascii="Arial Narrow"/>
                <w:sz w:val="18"/>
              </w:rPr>
            </w:pPr>
            <w:r>
              <w:rPr>
                <w:rFonts w:ascii="Arial Narrow"/>
                <w:color w:val="373435"/>
                <w:w w:val="103"/>
                <w:sz w:val="18"/>
              </w:rPr>
              <w:t>H</w:t>
            </w:r>
          </w:p>
        </w:tc>
      </w:tr>
      <w:tr w:rsidR="008E6E3E" w14:paraId="19537B1F" w14:textId="77777777">
        <w:trPr>
          <w:trHeight w:val="794"/>
        </w:trPr>
        <w:tc>
          <w:tcPr>
            <w:tcW w:w="7478" w:type="dxa"/>
            <w:gridSpan w:val="11"/>
            <w:vMerge/>
            <w:tcBorders>
              <w:top w:val="nil"/>
            </w:tcBorders>
          </w:tcPr>
          <w:p w14:paraId="19537B1B" w14:textId="77777777" w:rsidR="008E6E3E" w:rsidRDefault="008E6E3E">
            <w:pPr>
              <w:rPr>
                <w:sz w:val="2"/>
                <w:szCs w:val="2"/>
              </w:rPr>
            </w:pPr>
          </w:p>
        </w:tc>
        <w:tc>
          <w:tcPr>
            <w:tcW w:w="296" w:type="dxa"/>
          </w:tcPr>
          <w:p w14:paraId="19537B1C" w14:textId="77777777" w:rsidR="008E6E3E" w:rsidRDefault="00157F4D">
            <w:pPr>
              <w:pStyle w:val="TableParagraph"/>
              <w:spacing w:before="96"/>
              <w:ind w:right="1"/>
              <w:jc w:val="center"/>
              <w:rPr>
                <w:rFonts w:ascii="Arial Narrow"/>
                <w:sz w:val="18"/>
              </w:rPr>
            </w:pPr>
            <w:r>
              <w:rPr>
                <w:rFonts w:ascii="Arial Narrow"/>
                <w:color w:val="373435"/>
                <w:w w:val="103"/>
                <w:sz w:val="18"/>
              </w:rPr>
              <w:t>I</w:t>
            </w:r>
          </w:p>
          <w:p w14:paraId="19537B1D" w14:textId="77777777" w:rsidR="008E6E3E" w:rsidRDefault="008E6E3E">
            <w:pPr>
              <w:pStyle w:val="TableParagraph"/>
              <w:spacing w:before="3"/>
              <w:rPr>
                <w:i/>
                <w:sz w:val="16"/>
              </w:rPr>
            </w:pPr>
          </w:p>
          <w:p w14:paraId="19537B1E" w14:textId="77777777" w:rsidR="008E6E3E" w:rsidRDefault="00157F4D">
            <w:pPr>
              <w:pStyle w:val="TableParagraph"/>
              <w:ind w:left="51"/>
              <w:jc w:val="center"/>
              <w:rPr>
                <w:rFonts w:ascii="Arial Narrow"/>
                <w:sz w:val="18"/>
              </w:rPr>
            </w:pPr>
            <w:r>
              <w:rPr>
                <w:rFonts w:ascii="Arial Narrow"/>
                <w:color w:val="373435"/>
                <w:w w:val="103"/>
                <w:sz w:val="18"/>
              </w:rPr>
              <w:t>J</w:t>
            </w:r>
          </w:p>
        </w:tc>
      </w:tr>
      <w:tr w:rsidR="008E6E3E" w14:paraId="19537B22" w14:textId="77777777">
        <w:trPr>
          <w:trHeight w:val="306"/>
        </w:trPr>
        <w:tc>
          <w:tcPr>
            <w:tcW w:w="7478" w:type="dxa"/>
            <w:gridSpan w:val="11"/>
            <w:vMerge/>
            <w:tcBorders>
              <w:top w:val="nil"/>
            </w:tcBorders>
          </w:tcPr>
          <w:p w14:paraId="19537B20" w14:textId="77777777" w:rsidR="008E6E3E" w:rsidRDefault="008E6E3E">
            <w:pPr>
              <w:rPr>
                <w:sz w:val="2"/>
                <w:szCs w:val="2"/>
              </w:rPr>
            </w:pPr>
          </w:p>
        </w:tc>
        <w:tc>
          <w:tcPr>
            <w:tcW w:w="296" w:type="dxa"/>
          </w:tcPr>
          <w:p w14:paraId="19537B21" w14:textId="77777777" w:rsidR="008E6E3E" w:rsidRDefault="00157F4D">
            <w:pPr>
              <w:pStyle w:val="TableParagraph"/>
              <w:spacing w:before="99" w:line="187" w:lineRule="exact"/>
              <w:ind w:left="57"/>
              <w:jc w:val="center"/>
              <w:rPr>
                <w:rFonts w:ascii="Arial Narrow"/>
                <w:sz w:val="18"/>
              </w:rPr>
            </w:pPr>
            <w:r>
              <w:rPr>
                <w:rFonts w:ascii="Arial Narrow"/>
                <w:color w:val="373435"/>
                <w:w w:val="103"/>
                <w:sz w:val="18"/>
              </w:rPr>
              <w:t>K</w:t>
            </w:r>
          </w:p>
        </w:tc>
      </w:tr>
    </w:tbl>
    <w:p w14:paraId="19537B23" w14:textId="77777777" w:rsidR="008E6E3E" w:rsidRDefault="008E6E3E">
      <w:pPr>
        <w:pStyle w:val="BodyText"/>
        <w:rPr>
          <w:i/>
          <w:sz w:val="20"/>
        </w:rPr>
      </w:pPr>
    </w:p>
    <w:p w14:paraId="19537B24" w14:textId="77777777" w:rsidR="008E6E3E" w:rsidRDefault="008E6E3E">
      <w:pPr>
        <w:pStyle w:val="BodyText"/>
        <w:rPr>
          <w:i/>
          <w:sz w:val="20"/>
        </w:rPr>
      </w:pPr>
    </w:p>
    <w:p w14:paraId="19537B25" w14:textId="77777777" w:rsidR="008E6E3E" w:rsidRDefault="008E6E3E">
      <w:pPr>
        <w:pStyle w:val="BodyText"/>
        <w:rPr>
          <w:i/>
          <w:sz w:val="20"/>
        </w:rPr>
      </w:pPr>
    </w:p>
    <w:p w14:paraId="19537B26" w14:textId="77777777" w:rsidR="008E6E3E" w:rsidRDefault="008E6E3E">
      <w:pPr>
        <w:pStyle w:val="BodyText"/>
        <w:rPr>
          <w:i/>
          <w:sz w:val="20"/>
        </w:rPr>
      </w:pPr>
    </w:p>
    <w:p w14:paraId="19537B27" w14:textId="77777777" w:rsidR="008E6E3E" w:rsidRDefault="008E6E3E">
      <w:pPr>
        <w:pStyle w:val="BodyText"/>
        <w:rPr>
          <w:i/>
          <w:sz w:val="20"/>
        </w:rPr>
      </w:pPr>
    </w:p>
    <w:p w14:paraId="19537B28" w14:textId="77777777" w:rsidR="008E6E3E" w:rsidRDefault="008E6E3E">
      <w:pPr>
        <w:pStyle w:val="BodyText"/>
        <w:rPr>
          <w:i/>
          <w:sz w:val="20"/>
        </w:rPr>
      </w:pPr>
    </w:p>
    <w:p w14:paraId="19537B29" w14:textId="77777777" w:rsidR="008E6E3E" w:rsidRDefault="008E6E3E">
      <w:pPr>
        <w:pStyle w:val="BodyText"/>
        <w:rPr>
          <w:i/>
          <w:sz w:val="20"/>
        </w:rPr>
      </w:pPr>
    </w:p>
    <w:p w14:paraId="19537B2A" w14:textId="77777777" w:rsidR="008E6E3E" w:rsidRDefault="008E6E3E">
      <w:pPr>
        <w:pStyle w:val="BodyText"/>
        <w:rPr>
          <w:i/>
          <w:sz w:val="20"/>
        </w:rPr>
      </w:pPr>
    </w:p>
    <w:p w14:paraId="19537B2B" w14:textId="77777777" w:rsidR="008E6E3E" w:rsidRDefault="008E6E3E">
      <w:pPr>
        <w:pStyle w:val="BodyText"/>
        <w:rPr>
          <w:i/>
          <w:sz w:val="20"/>
        </w:rPr>
      </w:pPr>
    </w:p>
    <w:p w14:paraId="19537B2C" w14:textId="77777777" w:rsidR="008E6E3E" w:rsidRDefault="008E6E3E">
      <w:pPr>
        <w:pStyle w:val="BodyText"/>
        <w:spacing w:before="4"/>
        <w:rPr>
          <w:i/>
          <w:sz w:val="22"/>
        </w:rPr>
      </w:pPr>
    </w:p>
    <w:p w14:paraId="19537B2D" w14:textId="77777777" w:rsidR="008E6E3E" w:rsidRDefault="00031BBA">
      <w:pPr>
        <w:tabs>
          <w:tab w:val="left" w:pos="5574"/>
        </w:tabs>
        <w:spacing w:before="94"/>
        <w:ind w:left="4364"/>
        <w:rPr>
          <w:b/>
          <w:sz w:val="18"/>
        </w:rPr>
      </w:pPr>
      <w:r>
        <w:pict w14:anchorId="19538687">
          <v:group id="_x0000_s1336" style="position:absolute;left:0;text-align:left;margin-left:85.15pt;margin-top:-365.5pt;width:453.55pt;height:353.55pt;z-index:-251728896;mso-position-horizontal-relative:page" coordorigin="1703,-7310" coordsize="9071,7071">
            <v:shape id="_x0000_s1341" type="#_x0000_t75" style="position:absolute;left:2264;top:-6672;width:7737;height:6029">
              <v:imagedata r:id="rId76" o:title=""/>
            </v:shape>
            <v:rect id="_x0000_s1340" style="position:absolute;left:1707;top:-7305;width:9062;height:7061" filled="f" strokecolor="#373435" strokeweight=".48pt"/>
            <v:shape id="_x0000_s1339" type="#_x0000_t202" style="position:absolute;left:8536;top:-2207;width:1287;height:1411" filled="f" stroked="f">
              <v:textbox inset="0,0,0,0">
                <w:txbxContent>
                  <w:p w14:paraId="195388E4" w14:textId="77777777" w:rsidR="008E6E3E" w:rsidRDefault="00157F4D">
                    <w:pPr>
                      <w:spacing w:line="328" w:lineRule="auto"/>
                      <w:ind w:left="4" w:right="189" w:hanging="5"/>
                      <w:rPr>
                        <w:rFonts w:ascii="Arial Narrow"/>
                        <w:sz w:val="16"/>
                      </w:rPr>
                    </w:pPr>
                    <w:r>
                      <w:rPr>
                        <w:rFonts w:ascii="Arial Narrow"/>
                        <w:color w:val="373435"/>
                        <w:sz w:val="16"/>
                      </w:rPr>
                      <w:t>Rendezvous point Staging area Water supply Airport boundary</w:t>
                    </w:r>
                  </w:p>
                  <w:p w14:paraId="195388E5" w14:textId="77777777" w:rsidR="008E6E3E" w:rsidRDefault="00157F4D">
                    <w:pPr>
                      <w:spacing w:before="38"/>
                      <w:rPr>
                        <w:rFonts w:ascii="Arial Narrow"/>
                        <w:sz w:val="16"/>
                      </w:rPr>
                    </w:pPr>
                    <w:r>
                      <w:rPr>
                        <w:rFonts w:ascii="Arial Narrow"/>
                        <w:color w:val="373435"/>
                        <w:sz w:val="16"/>
                      </w:rPr>
                      <w:t>Fences not following boundary line</w:t>
                    </w:r>
                  </w:p>
                </w:txbxContent>
              </v:textbox>
            </v:shape>
            <v:shape id="_x0000_s1338" type="#_x0000_t202" style="position:absolute;left:10096;top:-2143;width:105;height:210" filled="f" stroked="f">
              <v:textbox inset="0,0,0,0">
                <w:txbxContent>
                  <w:p w14:paraId="195388E6" w14:textId="77777777" w:rsidR="008E6E3E" w:rsidRDefault="00157F4D">
                    <w:pPr>
                      <w:spacing w:before="2"/>
                      <w:rPr>
                        <w:rFonts w:ascii="Arial Narrow"/>
                        <w:sz w:val="18"/>
                      </w:rPr>
                    </w:pPr>
                    <w:r>
                      <w:rPr>
                        <w:rFonts w:ascii="Arial Narrow"/>
                        <w:color w:val="373435"/>
                        <w:w w:val="103"/>
                        <w:sz w:val="18"/>
                      </w:rPr>
                      <w:t>L</w:t>
                    </w:r>
                  </w:p>
                </w:txbxContent>
              </v:textbox>
            </v:shape>
            <v:shape id="_x0000_s1337" type="#_x0000_t202" style="position:absolute;left:10096;top:-1745;width:147;height:1007" filled="f" stroked="f">
              <v:textbox inset="0,0,0,0">
                <w:txbxContent>
                  <w:p w14:paraId="195388E7" w14:textId="77777777" w:rsidR="008E6E3E" w:rsidRDefault="00157F4D">
                    <w:pPr>
                      <w:spacing w:before="2"/>
                      <w:rPr>
                        <w:rFonts w:ascii="Arial Narrow"/>
                        <w:sz w:val="18"/>
                      </w:rPr>
                    </w:pPr>
                    <w:r>
                      <w:rPr>
                        <w:rFonts w:ascii="Arial Narrow"/>
                        <w:color w:val="373435"/>
                        <w:w w:val="103"/>
                        <w:sz w:val="18"/>
                      </w:rPr>
                      <w:t>M</w:t>
                    </w:r>
                  </w:p>
                  <w:p w14:paraId="195388E8" w14:textId="77777777" w:rsidR="008E6E3E" w:rsidRDefault="00157F4D">
                    <w:pPr>
                      <w:spacing w:line="400" w:lineRule="atLeast"/>
                      <w:ind w:left="4" w:right="2" w:hanging="5"/>
                      <w:rPr>
                        <w:rFonts w:ascii="Arial Narrow"/>
                        <w:sz w:val="18"/>
                      </w:rPr>
                    </w:pPr>
                    <w:r>
                      <w:rPr>
                        <w:rFonts w:ascii="Arial Narrow"/>
                        <w:color w:val="373435"/>
                        <w:w w:val="105"/>
                        <w:sz w:val="18"/>
                      </w:rPr>
                      <w:t>N O</w:t>
                    </w:r>
                  </w:p>
                </w:txbxContent>
              </v:textbox>
            </v:shape>
            <w10:wrap anchorx="page"/>
          </v:group>
        </w:pict>
      </w:r>
      <w:r w:rsidR="00157F4D">
        <w:rPr>
          <w:b/>
          <w:sz w:val="18"/>
        </w:rPr>
        <w:t>Figure</w:t>
      </w:r>
      <w:r w:rsidR="00157F4D">
        <w:rPr>
          <w:b/>
          <w:spacing w:val="-3"/>
          <w:sz w:val="18"/>
        </w:rPr>
        <w:t xml:space="preserve"> </w:t>
      </w:r>
      <w:r w:rsidR="00157F4D">
        <w:rPr>
          <w:b/>
          <w:sz w:val="18"/>
        </w:rPr>
        <w:t>11-1.</w:t>
      </w:r>
      <w:r w:rsidR="00157F4D">
        <w:rPr>
          <w:b/>
          <w:sz w:val="18"/>
        </w:rPr>
        <w:tab/>
        <w:t>Sample grid map —</w:t>
      </w:r>
      <w:r w:rsidR="00157F4D">
        <w:rPr>
          <w:b/>
          <w:spacing w:val="-2"/>
          <w:sz w:val="18"/>
        </w:rPr>
        <w:t xml:space="preserve"> </w:t>
      </w:r>
      <w:r w:rsidR="00157F4D">
        <w:rPr>
          <w:b/>
          <w:sz w:val="18"/>
        </w:rPr>
        <w:t>airport</w:t>
      </w:r>
    </w:p>
    <w:p w14:paraId="19537B2E" w14:textId="77777777" w:rsidR="008E6E3E" w:rsidRDefault="008E6E3E">
      <w:pPr>
        <w:pStyle w:val="BodyText"/>
        <w:rPr>
          <w:b/>
          <w:sz w:val="20"/>
        </w:rPr>
      </w:pPr>
    </w:p>
    <w:p w14:paraId="19537B2F" w14:textId="77777777" w:rsidR="008E6E3E" w:rsidRDefault="008E6E3E">
      <w:pPr>
        <w:pStyle w:val="BodyText"/>
        <w:rPr>
          <w:b/>
          <w:sz w:val="20"/>
        </w:rPr>
      </w:pPr>
    </w:p>
    <w:p w14:paraId="19537B30" w14:textId="77777777" w:rsidR="008E6E3E" w:rsidRDefault="008E6E3E">
      <w:pPr>
        <w:pStyle w:val="BodyText"/>
        <w:spacing w:before="5"/>
        <w:rPr>
          <w:b/>
          <w:sz w:val="25"/>
        </w:rPr>
      </w:pPr>
    </w:p>
    <w:p w14:paraId="19537B31" w14:textId="77777777" w:rsidR="008E6E3E" w:rsidRDefault="00157F4D">
      <w:pPr>
        <w:pStyle w:val="ListParagraph"/>
        <w:numPr>
          <w:ilvl w:val="2"/>
          <w:numId w:val="51"/>
        </w:numPr>
        <w:tabs>
          <w:tab w:val="left" w:pos="2399"/>
          <w:tab w:val="left" w:pos="2400"/>
        </w:tabs>
        <w:spacing w:before="1" w:line="278" w:lineRule="auto"/>
        <w:ind w:right="597" w:firstLine="0"/>
        <w:jc w:val="both"/>
        <w:rPr>
          <w:sz w:val="18"/>
        </w:rPr>
      </w:pPr>
      <w:r>
        <w:rPr>
          <w:sz w:val="18"/>
        </w:rPr>
        <w:t>Copies of the map(s) should be kept at the emergency operations centre, at the airport operations office, at the air traffic control tower, at airport and local fire stations in the vicinity, at all local hospitals, at police stations, at local telephone exchanges, and at other similar emergency and information centres in the area. In addition, copies of the maps should be kept on all RFF vehicles and such other supporting vehicles required to respond to an aircraft emergency. Maps of this type are ruled off in numbered grids and marked for easy identification of any point within the map area. Instruction classes on the use of such maps should be held periodically. When two or more airports are closely located, the preparation of the grid maps may need to be coordinated to avoid any</w:t>
      </w:r>
      <w:r>
        <w:rPr>
          <w:spacing w:val="-16"/>
          <w:sz w:val="18"/>
        </w:rPr>
        <w:t xml:space="preserve"> </w:t>
      </w:r>
      <w:r>
        <w:rPr>
          <w:sz w:val="18"/>
        </w:rPr>
        <w:t>confusion.</w:t>
      </w:r>
    </w:p>
    <w:p w14:paraId="19537B32" w14:textId="77777777" w:rsidR="008E6E3E" w:rsidRDefault="008E6E3E">
      <w:pPr>
        <w:pStyle w:val="BodyText"/>
        <w:spacing w:before="8"/>
        <w:rPr>
          <w:sz w:val="20"/>
        </w:rPr>
      </w:pPr>
    </w:p>
    <w:p w14:paraId="19537B33" w14:textId="77777777" w:rsidR="008E6E3E" w:rsidRDefault="00157F4D">
      <w:pPr>
        <w:pStyle w:val="ListParagraph"/>
        <w:numPr>
          <w:ilvl w:val="2"/>
          <w:numId w:val="51"/>
        </w:numPr>
        <w:tabs>
          <w:tab w:val="left" w:pos="2399"/>
          <w:tab w:val="left" w:pos="2400"/>
        </w:tabs>
        <w:spacing w:line="278" w:lineRule="auto"/>
        <w:ind w:right="596" w:firstLine="0"/>
        <w:jc w:val="both"/>
        <w:rPr>
          <w:sz w:val="18"/>
        </w:rPr>
      </w:pPr>
      <w:r>
        <w:rPr>
          <w:sz w:val="18"/>
        </w:rPr>
        <w:t>The responsible parties should be kept informed as to any impairment of the emergency access roads (see 3.2), such as their being closed for repairs or unusable because of high water, snow, etc. If the airport is fenced, keys to gate locks should be carried on each piece of emergency apparatus by airport police/security and other appropriate local authorities. Perimeter fences should have provision for rapid egress to these areas by way of frangible barriers (crash gates) or</w:t>
      </w:r>
      <w:r>
        <w:rPr>
          <w:spacing w:val="-1"/>
          <w:sz w:val="18"/>
        </w:rPr>
        <w:t xml:space="preserve"> </w:t>
      </w:r>
      <w:r>
        <w:rPr>
          <w:sz w:val="18"/>
        </w:rPr>
        <w:t>similar.</w:t>
      </w:r>
    </w:p>
    <w:p w14:paraId="19537B34" w14:textId="77777777" w:rsidR="008E6E3E" w:rsidRDefault="008E6E3E">
      <w:pPr>
        <w:spacing w:line="278" w:lineRule="auto"/>
        <w:jc w:val="both"/>
        <w:rPr>
          <w:sz w:val="18"/>
        </w:rPr>
        <w:sectPr w:rsidR="008E6E3E">
          <w:headerReference w:type="even" r:id="rId77"/>
          <w:headerReference w:type="default" r:id="rId78"/>
          <w:pgSz w:w="12240" w:h="15840"/>
          <w:pgMar w:top="1500" w:right="720" w:bottom="280" w:left="0" w:header="1229" w:footer="0" w:gutter="0"/>
          <w:pgNumType w:start="2"/>
          <w:cols w:space="720"/>
        </w:sectPr>
      </w:pPr>
    </w:p>
    <w:p w14:paraId="19537B35" w14:textId="77777777" w:rsidR="008E6E3E" w:rsidRDefault="008E6E3E">
      <w:pPr>
        <w:pStyle w:val="BodyText"/>
        <w:rPr>
          <w:sz w:val="20"/>
        </w:rPr>
      </w:pPr>
    </w:p>
    <w:p w14:paraId="19537B36" w14:textId="77777777" w:rsidR="008E6E3E" w:rsidRDefault="008E6E3E">
      <w:pPr>
        <w:pStyle w:val="BodyText"/>
        <w:spacing w:before="7"/>
        <w:rPr>
          <w:sz w:val="14"/>
        </w:rPr>
      </w:pPr>
    </w:p>
    <w:p w14:paraId="19537B37" w14:textId="77777777" w:rsidR="008E6E3E" w:rsidRDefault="00031BBA">
      <w:pPr>
        <w:pStyle w:val="BodyText"/>
        <w:ind w:left="1852"/>
        <w:rPr>
          <w:sz w:val="20"/>
        </w:rPr>
      </w:pPr>
      <w:r>
        <w:rPr>
          <w:sz w:val="20"/>
        </w:rPr>
      </w:r>
      <w:r>
        <w:rPr>
          <w:sz w:val="20"/>
        </w:rPr>
        <w:pict w14:anchorId="19538689">
          <v:group id="_x0000_s1315" style="width:453.55pt;height:508pt;mso-position-horizontal-relative:char;mso-position-vertical-relative:line" coordsize="9071,10160">
            <v:shape id="_x0000_s1335" type="#_x0000_t75" style="position:absolute;left:840;top:547;width:7218;height:7265">
              <v:imagedata r:id="rId79" o:title=""/>
            </v:shape>
            <v:shape id="_x0000_s1334" type="#_x0000_t75" style="position:absolute;left:1342;top:8076;width:287;height:298">
              <v:imagedata r:id="rId80" o:title=""/>
            </v:shape>
            <v:shape id="_x0000_s1333" type="#_x0000_t75" style="position:absolute;left:5117;top:8076;width:285;height:298">
              <v:imagedata r:id="rId81" o:title=""/>
            </v:shape>
            <v:shape id="_x0000_s1332" type="#_x0000_t75" style="position:absolute;left:1341;top:9098;width:290;height:298">
              <v:imagedata r:id="rId82" o:title=""/>
            </v:shape>
            <v:rect id="_x0000_s1331" style="position:absolute;left:4;top:4;width:9062;height:10150" filled="f" strokecolor="#373435" strokeweight=".48pt"/>
            <v:shape id="_x0000_s1330" type="#_x0000_t202" style="position:absolute;left:662;top:9138;width:4752;height:695" filled="f" stroked="f">
              <v:textbox inset="0,0,0,0">
                <w:txbxContent>
                  <w:p w14:paraId="195388E9" w14:textId="77777777" w:rsidR="008E6E3E" w:rsidRDefault="00157F4D">
                    <w:pPr>
                      <w:tabs>
                        <w:tab w:val="left" w:pos="787"/>
                        <w:tab w:val="left" w:pos="1113"/>
                      </w:tabs>
                      <w:spacing w:before="1"/>
                      <w:rPr>
                        <w:rFonts w:ascii="Arial Narrow"/>
                        <w:sz w:val="18"/>
                      </w:rPr>
                    </w:pPr>
                    <w:r>
                      <w:rPr>
                        <w:rFonts w:ascii="Arial Narrow"/>
                        <w:color w:val="373435"/>
                        <w:w w:val="105"/>
                        <w:position w:val="2"/>
                        <w:sz w:val="18"/>
                      </w:rPr>
                      <w:t>Hospital</w:t>
                    </w:r>
                    <w:r>
                      <w:rPr>
                        <w:rFonts w:ascii="Arial Narrow"/>
                        <w:color w:val="373435"/>
                        <w:w w:val="105"/>
                        <w:position w:val="2"/>
                        <w:sz w:val="18"/>
                      </w:rPr>
                      <w:tab/>
                    </w:r>
                    <w:r>
                      <w:rPr>
                        <w:rFonts w:ascii="Arial Narrow"/>
                        <w:color w:val="373435"/>
                        <w:w w:val="105"/>
                        <w:position w:val="1"/>
                        <w:sz w:val="18"/>
                      </w:rPr>
                      <w:t>2</w:t>
                    </w:r>
                    <w:r>
                      <w:rPr>
                        <w:rFonts w:ascii="Arial Narrow"/>
                        <w:color w:val="373435"/>
                        <w:w w:val="105"/>
                        <w:position w:val="1"/>
                        <w:sz w:val="18"/>
                      </w:rPr>
                      <w:tab/>
                    </w:r>
                    <w:r>
                      <w:rPr>
                        <w:rFonts w:ascii="Arial Narrow"/>
                        <w:color w:val="373435"/>
                        <w:w w:val="105"/>
                        <w:sz w:val="18"/>
                      </w:rPr>
                      <w:t>70 beds</w:t>
                    </w:r>
                  </w:p>
                  <w:p w14:paraId="195388EA" w14:textId="77777777" w:rsidR="008E6E3E" w:rsidRDefault="00157F4D">
                    <w:pPr>
                      <w:spacing w:before="38"/>
                      <w:ind w:left="1113"/>
                      <w:rPr>
                        <w:rFonts w:ascii="Arial Narrow"/>
                        <w:sz w:val="18"/>
                      </w:rPr>
                    </w:pPr>
                    <w:r>
                      <w:rPr>
                        <w:rFonts w:ascii="Arial Narrow"/>
                        <w:color w:val="373435"/>
                        <w:w w:val="105"/>
                        <w:sz w:val="18"/>
                      </w:rPr>
                      <w:t>Capable of handling most emergency medical</w:t>
                    </w:r>
                  </w:p>
                  <w:p w14:paraId="195388EB" w14:textId="77777777" w:rsidR="008E6E3E" w:rsidRDefault="00157F4D">
                    <w:pPr>
                      <w:spacing w:before="14"/>
                      <w:ind w:left="1113"/>
                      <w:rPr>
                        <w:rFonts w:ascii="Arial Narrow"/>
                        <w:sz w:val="18"/>
                      </w:rPr>
                    </w:pPr>
                    <w:r>
                      <w:rPr>
                        <w:rFonts w:ascii="Arial Narrow"/>
                        <w:color w:val="373435"/>
                        <w:w w:val="105"/>
                        <w:sz w:val="18"/>
                      </w:rPr>
                      <w:t>cases except special cases such as extensive burns</w:t>
                    </w:r>
                  </w:p>
                </w:txbxContent>
              </v:textbox>
            </v:shape>
            <v:shape id="_x0000_s1329" type="#_x0000_t202" style="position:absolute;left:4439;top:8116;width:3959;height:906" filled="f" stroked="f">
              <v:textbox inset="0,0,0,0">
                <w:txbxContent>
                  <w:p w14:paraId="195388EC" w14:textId="77777777" w:rsidR="008E6E3E" w:rsidRDefault="00157F4D">
                    <w:pPr>
                      <w:tabs>
                        <w:tab w:val="left" w:pos="781"/>
                        <w:tab w:val="left" w:pos="1107"/>
                      </w:tabs>
                      <w:spacing w:before="1"/>
                      <w:rPr>
                        <w:rFonts w:ascii="Arial Narrow"/>
                        <w:sz w:val="18"/>
                      </w:rPr>
                    </w:pPr>
                    <w:r>
                      <w:rPr>
                        <w:rFonts w:ascii="Arial Narrow"/>
                        <w:color w:val="373435"/>
                        <w:w w:val="105"/>
                        <w:position w:val="1"/>
                        <w:sz w:val="18"/>
                      </w:rPr>
                      <w:t>Hospital</w:t>
                    </w:r>
                    <w:r>
                      <w:rPr>
                        <w:rFonts w:ascii="Arial Narrow"/>
                        <w:color w:val="373435"/>
                        <w:w w:val="105"/>
                        <w:position w:val="1"/>
                        <w:sz w:val="18"/>
                      </w:rPr>
                      <w:tab/>
                    </w:r>
                    <w:r>
                      <w:rPr>
                        <w:rFonts w:ascii="Arial Narrow"/>
                        <w:color w:val="373435"/>
                        <w:w w:val="105"/>
                        <w:position w:val="2"/>
                        <w:sz w:val="18"/>
                      </w:rPr>
                      <w:t>3</w:t>
                    </w:r>
                    <w:r>
                      <w:rPr>
                        <w:rFonts w:ascii="Arial Narrow"/>
                        <w:color w:val="373435"/>
                        <w:w w:val="105"/>
                        <w:position w:val="2"/>
                        <w:sz w:val="18"/>
                      </w:rPr>
                      <w:tab/>
                    </w:r>
                    <w:r>
                      <w:rPr>
                        <w:rFonts w:ascii="Arial Narrow"/>
                        <w:color w:val="373435"/>
                        <w:w w:val="105"/>
                        <w:sz w:val="18"/>
                      </w:rPr>
                      <w:t>40 beds</w:t>
                    </w:r>
                  </w:p>
                  <w:p w14:paraId="195388ED" w14:textId="77777777" w:rsidR="008E6E3E" w:rsidRDefault="00157F4D">
                    <w:pPr>
                      <w:spacing w:before="33" w:line="256" w:lineRule="auto"/>
                      <w:ind w:left="1102" w:right="11"/>
                      <w:rPr>
                        <w:rFonts w:ascii="Arial Narrow"/>
                        <w:sz w:val="18"/>
                      </w:rPr>
                    </w:pPr>
                    <w:r>
                      <w:rPr>
                        <w:rFonts w:ascii="Arial Narrow"/>
                        <w:color w:val="373435"/>
                        <w:w w:val="105"/>
                        <w:sz w:val="18"/>
                      </w:rPr>
                      <w:t>Capable of handling common emergency medical cases such as simple wounds</w:t>
                    </w:r>
                  </w:p>
                  <w:p w14:paraId="195388EE" w14:textId="77777777" w:rsidR="008E6E3E" w:rsidRDefault="00157F4D">
                    <w:pPr>
                      <w:spacing w:line="201" w:lineRule="exact"/>
                      <w:ind w:left="1102"/>
                      <w:rPr>
                        <w:rFonts w:ascii="Arial Narrow"/>
                        <w:sz w:val="18"/>
                      </w:rPr>
                    </w:pPr>
                    <w:r>
                      <w:rPr>
                        <w:rFonts w:ascii="Arial Narrow"/>
                        <w:color w:val="373435"/>
                        <w:w w:val="105"/>
                        <w:sz w:val="18"/>
                      </w:rPr>
                      <w:t>or fractures</w:t>
                    </w:r>
                  </w:p>
                </w:txbxContent>
              </v:textbox>
            </v:shape>
            <v:shape id="_x0000_s1328" type="#_x0000_t202" style="position:absolute;left:662;top:8116;width:2935;height:690" filled="f" stroked="f">
              <v:textbox inset="0,0,0,0">
                <w:txbxContent>
                  <w:p w14:paraId="195388EF" w14:textId="77777777" w:rsidR="008E6E3E" w:rsidRDefault="00157F4D">
                    <w:pPr>
                      <w:tabs>
                        <w:tab w:val="left" w:pos="787"/>
                        <w:tab w:val="left" w:pos="1113"/>
                      </w:tabs>
                      <w:spacing w:before="1"/>
                      <w:rPr>
                        <w:rFonts w:ascii="Arial Narrow"/>
                        <w:sz w:val="18"/>
                      </w:rPr>
                    </w:pPr>
                    <w:r>
                      <w:rPr>
                        <w:rFonts w:ascii="Arial Narrow"/>
                        <w:color w:val="373435"/>
                        <w:w w:val="105"/>
                        <w:position w:val="1"/>
                        <w:sz w:val="18"/>
                      </w:rPr>
                      <w:t>Hospital</w:t>
                    </w:r>
                    <w:r>
                      <w:rPr>
                        <w:rFonts w:ascii="Arial Narrow"/>
                        <w:color w:val="373435"/>
                        <w:w w:val="105"/>
                        <w:position w:val="1"/>
                        <w:sz w:val="18"/>
                      </w:rPr>
                      <w:tab/>
                    </w:r>
                    <w:r>
                      <w:rPr>
                        <w:rFonts w:ascii="Arial Narrow"/>
                        <w:color w:val="373435"/>
                        <w:w w:val="105"/>
                        <w:position w:val="2"/>
                        <w:sz w:val="18"/>
                      </w:rPr>
                      <w:t>1</w:t>
                    </w:r>
                    <w:r>
                      <w:rPr>
                        <w:rFonts w:ascii="Arial Narrow"/>
                        <w:color w:val="373435"/>
                        <w:w w:val="105"/>
                        <w:position w:val="2"/>
                        <w:sz w:val="18"/>
                      </w:rPr>
                      <w:tab/>
                    </w:r>
                    <w:r>
                      <w:rPr>
                        <w:rFonts w:ascii="Arial Narrow"/>
                        <w:color w:val="373435"/>
                        <w:w w:val="105"/>
                        <w:sz w:val="18"/>
                      </w:rPr>
                      <w:t>55 beds</w:t>
                    </w:r>
                  </w:p>
                  <w:p w14:paraId="195388F0" w14:textId="77777777" w:rsidR="008E6E3E" w:rsidRDefault="00157F4D">
                    <w:pPr>
                      <w:spacing w:before="33" w:line="256" w:lineRule="auto"/>
                      <w:ind w:left="1113" w:right="10"/>
                      <w:rPr>
                        <w:rFonts w:ascii="Arial Narrow"/>
                        <w:sz w:val="18"/>
                      </w:rPr>
                    </w:pPr>
                    <w:r>
                      <w:rPr>
                        <w:rFonts w:ascii="Arial Narrow"/>
                        <w:color w:val="373435"/>
                        <w:w w:val="105"/>
                        <w:sz w:val="18"/>
                      </w:rPr>
                      <w:t>Capable of handling all emergency medical cases</w:t>
                    </w:r>
                  </w:p>
                </w:txbxContent>
              </v:textbox>
            </v:shape>
            <v:shape id="_x0000_s1327" type="#_x0000_t202" style="position:absolute;left:8158;top:7057;width:265;height:623" filled="f" stroked="f">
              <v:textbox inset="0,0,0,0">
                <w:txbxContent>
                  <w:p w14:paraId="195388F1" w14:textId="77777777" w:rsidR="008E6E3E" w:rsidRDefault="00157F4D">
                    <w:pPr>
                      <w:spacing w:before="2"/>
                      <w:ind w:left="4"/>
                      <w:rPr>
                        <w:rFonts w:ascii="Arial Narrow"/>
                        <w:sz w:val="18"/>
                      </w:rPr>
                    </w:pPr>
                    <w:r>
                      <w:rPr>
                        <w:rFonts w:ascii="Arial Narrow"/>
                        <w:color w:val="373435"/>
                        <w:w w:val="105"/>
                        <w:sz w:val="18"/>
                      </w:rPr>
                      <w:t>QQ</w:t>
                    </w:r>
                  </w:p>
                  <w:p w14:paraId="195388F2" w14:textId="77777777" w:rsidR="008E6E3E" w:rsidRDefault="008E6E3E">
                    <w:pPr>
                      <w:spacing w:before="11"/>
                      <w:rPr>
                        <w:rFonts w:ascii="Arial Narrow"/>
                        <w:sz w:val="17"/>
                      </w:rPr>
                    </w:pPr>
                  </w:p>
                  <w:p w14:paraId="195388F3" w14:textId="77777777" w:rsidR="008E6E3E" w:rsidRDefault="00157F4D">
                    <w:pPr>
                      <w:rPr>
                        <w:rFonts w:ascii="Arial Narrow"/>
                        <w:sz w:val="18"/>
                      </w:rPr>
                    </w:pPr>
                    <w:r>
                      <w:rPr>
                        <w:rFonts w:ascii="Arial Narrow"/>
                        <w:color w:val="373435"/>
                        <w:w w:val="105"/>
                        <w:sz w:val="18"/>
                      </w:rPr>
                      <w:t>RR</w:t>
                    </w:r>
                  </w:p>
                </w:txbxContent>
              </v:textbox>
            </v:shape>
            <v:shape id="_x0000_s1326" type="#_x0000_t202" style="position:absolute;left:1540;top:7057;width:1264;height:507" filled="f" stroked="f">
              <v:textbox inset="0,0,0,0">
                <w:txbxContent>
                  <w:p w14:paraId="195388F4" w14:textId="77777777" w:rsidR="008E6E3E" w:rsidRDefault="00157F4D">
                    <w:pPr>
                      <w:spacing w:before="2"/>
                      <w:ind w:left="19"/>
                      <w:rPr>
                        <w:rFonts w:ascii="Arial Narrow"/>
                        <w:sz w:val="18"/>
                      </w:rPr>
                    </w:pPr>
                    <w:r>
                      <w:rPr>
                        <w:rFonts w:ascii="Arial Narrow"/>
                        <w:color w:val="373435"/>
                        <w:w w:val="105"/>
                        <w:sz w:val="18"/>
                      </w:rPr>
                      <w:t>Hospital</w:t>
                    </w:r>
                  </w:p>
                  <w:p w14:paraId="195388F5" w14:textId="77777777" w:rsidR="008E6E3E" w:rsidRDefault="00157F4D">
                    <w:pPr>
                      <w:spacing w:before="91"/>
                      <w:rPr>
                        <w:rFonts w:ascii="Arial Narrow"/>
                        <w:sz w:val="18"/>
                      </w:rPr>
                    </w:pPr>
                    <w:r>
                      <w:rPr>
                        <w:rFonts w:ascii="Arial Narrow"/>
                        <w:color w:val="373435"/>
                        <w:w w:val="105"/>
                        <w:sz w:val="18"/>
                      </w:rPr>
                      <w:t>Rendezvous point</w:t>
                    </w:r>
                  </w:p>
                </w:txbxContent>
              </v:textbox>
            </v:shape>
            <v:shape id="_x0000_s1325" type="#_x0000_t202" style="position:absolute;left:8158;top:5847;width:265;height:1016" filled="f" stroked="f">
              <v:textbox inset="0,0,0,0">
                <w:txbxContent>
                  <w:p w14:paraId="195388F6" w14:textId="77777777" w:rsidR="008E6E3E" w:rsidRDefault="00157F4D">
                    <w:pPr>
                      <w:spacing w:before="2"/>
                      <w:ind w:left="4" w:hanging="5"/>
                      <w:rPr>
                        <w:rFonts w:ascii="Arial Narrow"/>
                        <w:sz w:val="18"/>
                      </w:rPr>
                    </w:pPr>
                    <w:r>
                      <w:rPr>
                        <w:rFonts w:ascii="Arial Narrow"/>
                        <w:color w:val="373435"/>
                        <w:w w:val="105"/>
                        <w:sz w:val="18"/>
                      </w:rPr>
                      <w:t>NN</w:t>
                    </w:r>
                  </w:p>
                  <w:p w14:paraId="195388F7" w14:textId="77777777" w:rsidR="008E6E3E" w:rsidRDefault="00157F4D">
                    <w:pPr>
                      <w:spacing w:before="3" w:line="400" w:lineRule="atLeast"/>
                      <w:ind w:right="-1" w:firstLine="4"/>
                      <w:rPr>
                        <w:rFonts w:ascii="Arial Narrow"/>
                        <w:sz w:val="18"/>
                      </w:rPr>
                    </w:pPr>
                    <w:r>
                      <w:rPr>
                        <w:rFonts w:ascii="Arial Narrow"/>
                        <w:color w:val="373435"/>
                        <w:w w:val="105"/>
                        <w:sz w:val="18"/>
                      </w:rPr>
                      <w:t>OO</w:t>
                    </w:r>
                    <w:r>
                      <w:rPr>
                        <w:rFonts w:ascii="Arial Narrow"/>
                        <w:color w:val="373435"/>
                        <w:spacing w:val="1"/>
                        <w:w w:val="103"/>
                        <w:sz w:val="18"/>
                      </w:rPr>
                      <w:t xml:space="preserve"> </w:t>
                    </w:r>
                    <w:r>
                      <w:rPr>
                        <w:rFonts w:ascii="Arial Narrow"/>
                        <w:color w:val="373435"/>
                        <w:w w:val="105"/>
                        <w:sz w:val="18"/>
                      </w:rPr>
                      <w:t>PP</w:t>
                    </w:r>
                  </w:p>
                </w:txbxContent>
              </v:textbox>
            </v:shape>
            <v:shape id="_x0000_s1324" type="#_x0000_t202" style="position:absolute;left:6277;top:5621;width:105;height:210" filled="f" stroked="f">
              <v:textbox inset="0,0,0,0">
                <w:txbxContent>
                  <w:p w14:paraId="195388F8" w14:textId="77777777" w:rsidR="008E6E3E" w:rsidRDefault="00157F4D">
                    <w:pPr>
                      <w:spacing w:before="2"/>
                      <w:rPr>
                        <w:rFonts w:ascii="Arial Narrow"/>
                        <w:sz w:val="18"/>
                      </w:rPr>
                    </w:pPr>
                    <w:r>
                      <w:rPr>
                        <w:rFonts w:ascii="Arial Narrow"/>
                        <w:color w:val="373435"/>
                        <w:w w:val="103"/>
                        <w:sz w:val="18"/>
                      </w:rPr>
                      <w:t>3</w:t>
                    </w:r>
                  </w:p>
                </w:txbxContent>
              </v:textbox>
            </v:shape>
            <v:shape id="_x0000_s1323" type="#_x0000_t202" style="position:absolute;left:8158;top:4642;width:270;height:1016" filled="f" stroked="f">
              <v:textbox inset="0,0,0,0">
                <w:txbxContent>
                  <w:p w14:paraId="195388F9" w14:textId="77777777" w:rsidR="008E6E3E" w:rsidRDefault="00157F4D">
                    <w:pPr>
                      <w:spacing w:before="2" w:line="468" w:lineRule="auto"/>
                      <w:ind w:right="53"/>
                      <w:rPr>
                        <w:rFonts w:ascii="Arial Narrow"/>
                        <w:sz w:val="18"/>
                      </w:rPr>
                    </w:pPr>
                    <w:r>
                      <w:rPr>
                        <w:rFonts w:ascii="Arial Narrow"/>
                        <w:color w:val="373435"/>
                        <w:sz w:val="18"/>
                      </w:rPr>
                      <w:t xml:space="preserve">KK </w:t>
                    </w:r>
                    <w:r>
                      <w:rPr>
                        <w:rFonts w:ascii="Arial Narrow"/>
                        <w:color w:val="373435"/>
                        <w:w w:val="105"/>
                        <w:sz w:val="18"/>
                      </w:rPr>
                      <w:t>LL</w:t>
                    </w:r>
                  </w:p>
                  <w:p w14:paraId="195388FA" w14:textId="77777777" w:rsidR="008E6E3E" w:rsidRDefault="00157F4D">
                    <w:pPr>
                      <w:rPr>
                        <w:rFonts w:ascii="Arial Narrow"/>
                        <w:sz w:val="18"/>
                      </w:rPr>
                    </w:pPr>
                    <w:r>
                      <w:rPr>
                        <w:rFonts w:ascii="Arial Narrow"/>
                        <w:color w:val="373435"/>
                        <w:w w:val="105"/>
                        <w:sz w:val="18"/>
                      </w:rPr>
                      <w:t>MM</w:t>
                    </w:r>
                  </w:p>
                </w:txbxContent>
              </v:textbox>
            </v:shape>
            <v:shape id="_x0000_s1322" type="#_x0000_t202" style="position:absolute;left:2236;top:4508;width:105;height:210" filled="f" stroked="f">
              <v:textbox inset="0,0,0,0">
                <w:txbxContent>
                  <w:p w14:paraId="195388FB" w14:textId="77777777" w:rsidR="008E6E3E" w:rsidRDefault="00157F4D">
                    <w:pPr>
                      <w:spacing w:before="2"/>
                      <w:rPr>
                        <w:rFonts w:ascii="Arial Narrow"/>
                        <w:sz w:val="18"/>
                      </w:rPr>
                    </w:pPr>
                    <w:r>
                      <w:rPr>
                        <w:rFonts w:ascii="Arial Narrow"/>
                        <w:color w:val="373435"/>
                        <w:w w:val="103"/>
                        <w:sz w:val="18"/>
                      </w:rPr>
                      <w:t>1</w:t>
                    </w:r>
                  </w:p>
                </w:txbxContent>
              </v:textbox>
            </v:shape>
            <v:shape id="_x0000_s1321" type="#_x0000_t202" style="position:absolute;left:8158;top:1830;width:265;height:2618" filled="f" stroked="f">
              <v:textbox inset="0,0,0,0">
                <w:txbxContent>
                  <w:p w14:paraId="195388FC" w14:textId="77777777" w:rsidR="008E6E3E" w:rsidRDefault="00157F4D">
                    <w:pPr>
                      <w:spacing w:before="2" w:line="468" w:lineRule="auto"/>
                      <w:ind w:right="18"/>
                      <w:jc w:val="both"/>
                      <w:rPr>
                        <w:rFonts w:ascii="Arial Narrow"/>
                        <w:sz w:val="18"/>
                      </w:rPr>
                    </w:pPr>
                    <w:r>
                      <w:rPr>
                        <w:rFonts w:ascii="Arial Narrow"/>
                        <w:color w:val="373435"/>
                        <w:w w:val="105"/>
                        <w:sz w:val="18"/>
                      </w:rPr>
                      <w:t>DD EE FF GG HH II</w:t>
                    </w:r>
                  </w:p>
                  <w:p w14:paraId="195388FD" w14:textId="77777777" w:rsidR="008E6E3E" w:rsidRDefault="00157F4D">
                    <w:pPr>
                      <w:spacing w:line="199" w:lineRule="exact"/>
                      <w:ind w:left="9"/>
                      <w:rPr>
                        <w:rFonts w:ascii="Arial Narrow"/>
                        <w:sz w:val="18"/>
                      </w:rPr>
                    </w:pPr>
                    <w:r>
                      <w:rPr>
                        <w:rFonts w:ascii="Arial Narrow"/>
                        <w:color w:val="373435"/>
                        <w:w w:val="105"/>
                        <w:sz w:val="18"/>
                      </w:rPr>
                      <w:t>JJ</w:t>
                    </w:r>
                  </w:p>
                </w:txbxContent>
              </v:textbox>
            </v:shape>
            <v:shape id="_x0000_s1320" type="#_x0000_t202" style="position:absolute;left:6406;top:1821;width:105;height:210" filled="f" stroked="f">
              <v:textbox inset="0,0,0,0">
                <w:txbxContent>
                  <w:p w14:paraId="195388FE" w14:textId="77777777" w:rsidR="008E6E3E" w:rsidRDefault="00157F4D">
                    <w:pPr>
                      <w:spacing w:before="2"/>
                      <w:rPr>
                        <w:rFonts w:ascii="Arial Narrow"/>
                        <w:sz w:val="18"/>
                      </w:rPr>
                    </w:pPr>
                    <w:r>
                      <w:rPr>
                        <w:rFonts w:ascii="Arial Narrow"/>
                        <w:color w:val="373435"/>
                        <w:w w:val="103"/>
                        <w:sz w:val="18"/>
                      </w:rPr>
                      <w:t>2</w:t>
                    </w:r>
                  </w:p>
                </w:txbxContent>
              </v:textbox>
            </v:shape>
            <v:shape id="_x0000_s1319" type="#_x0000_t202" style="position:absolute;left:8158;top:621;width:246;height:1016" filled="f" stroked="f">
              <v:textbox inset="0,0,0,0">
                <w:txbxContent>
                  <w:p w14:paraId="195388FF" w14:textId="77777777" w:rsidR="008E6E3E" w:rsidRDefault="00157F4D">
                    <w:pPr>
                      <w:spacing w:before="2" w:line="468" w:lineRule="auto"/>
                      <w:ind w:right="15" w:firstLine="14"/>
                      <w:rPr>
                        <w:rFonts w:ascii="Arial Narrow"/>
                        <w:sz w:val="18"/>
                      </w:rPr>
                    </w:pPr>
                    <w:r>
                      <w:rPr>
                        <w:rFonts w:ascii="Arial Narrow"/>
                        <w:color w:val="373435"/>
                        <w:sz w:val="18"/>
                      </w:rPr>
                      <w:t xml:space="preserve">AA </w:t>
                    </w:r>
                    <w:r>
                      <w:rPr>
                        <w:rFonts w:ascii="Arial Narrow"/>
                        <w:color w:val="373435"/>
                        <w:w w:val="105"/>
                        <w:sz w:val="18"/>
                      </w:rPr>
                      <w:t>BB</w:t>
                    </w:r>
                  </w:p>
                  <w:p w14:paraId="19538900" w14:textId="77777777" w:rsidR="008E6E3E" w:rsidRDefault="00157F4D">
                    <w:pPr>
                      <w:ind w:left="4"/>
                      <w:rPr>
                        <w:rFonts w:ascii="Arial Narrow"/>
                        <w:sz w:val="18"/>
                      </w:rPr>
                    </w:pPr>
                    <w:r>
                      <w:rPr>
                        <w:rFonts w:ascii="Arial Narrow"/>
                        <w:color w:val="373435"/>
                        <w:w w:val="105"/>
                        <w:sz w:val="18"/>
                      </w:rPr>
                      <w:t>CC</w:t>
                    </w:r>
                  </w:p>
                </w:txbxContent>
              </v:textbox>
            </v:shape>
            <v:shape id="_x0000_s1318" type="#_x0000_t202" style="position:absolute;left:4382;top:285;width:3384;height:210" filled="f" stroked="f">
              <v:textbox inset="0,0,0,0">
                <w:txbxContent>
                  <w:p w14:paraId="19538901" w14:textId="77777777" w:rsidR="008E6E3E" w:rsidRDefault="00157F4D">
                    <w:pPr>
                      <w:tabs>
                        <w:tab w:val="left" w:pos="403"/>
                        <w:tab w:val="left" w:pos="800"/>
                        <w:tab w:val="left" w:pos="1198"/>
                        <w:tab w:val="left" w:pos="1592"/>
                        <w:tab w:val="left" w:pos="1995"/>
                        <w:tab w:val="left" w:pos="2393"/>
                        <w:tab w:val="left" w:pos="2792"/>
                        <w:tab w:val="left" w:pos="3190"/>
                      </w:tabs>
                      <w:spacing w:before="2"/>
                      <w:rPr>
                        <w:rFonts w:ascii="Arial Narrow"/>
                        <w:sz w:val="18"/>
                      </w:rPr>
                    </w:pPr>
                    <w:r>
                      <w:rPr>
                        <w:rFonts w:ascii="Arial Narrow"/>
                        <w:color w:val="373435"/>
                        <w:w w:val="105"/>
                        <w:sz w:val="18"/>
                      </w:rPr>
                      <w:t>55</w:t>
                    </w:r>
                    <w:r>
                      <w:rPr>
                        <w:rFonts w:ascii="Arial Narrow"/>
                        <w:color w:val="373435"/>
                        <w:w w:val="105"/>
                        <w:sz w:val="18"/>
                      </w:rPr>
                      <w:tab/>
                      <w:t>60</w:t>
                    </w:r>
                    <w:r>
                      <w:rPr>
                        <w:rFonts w:ascii="Arial Narrow"/>
                        <w:color w:val="373435"/>
                        <w:w w:val="105"/>
                        <w:sz w:val="18"/>
                      </w:rPr>
                      <w:tab/>
                      <w:t>65</w:t>
                    </w:r>
                    <w:r>
                      <w:rPr>
                        <w:rFonts w:ascii="Arial Narrow"/>
                        <w:color w:val="373435"/>
                        <w:w w:val="105"/>
                        <w:sz w:val="18"/>
                      </w:rPr>
                      <w:tab/>
                      <w:t>70</w:t>
                    </w:r>
                    <w:r>
                      <w:rPr>
                        <w:rFonts w:ascii="Arial Narrow"/>
                        <w:color w:val="373435"/>
                        <w:w w:val="105"/>
                        <w:sz w:val="18"/>
                      </w:rPr>
                      <w:tab/>
                      <w:t>75</w:t>
                    </w:r>
                    <w:r>
                      <w:rPr>
                        <w:rFonts w:ascii="Arial Narrow"/>
                        <w:color w:val="373435"/>
                        <w:w w:val="105"/>
                        <w:sz w:val="18"/>
                      </w:rPr>
                      <w:tab/>
                      <w:t>80</w:t>
                    </w:r>
                    <w:r>
                      <w:rPr>
                        <w:rFonts w:ascii="Arial Narrow"/>
                        <w:color w:val="373435"/>
                        <w:w w:val="105"/>
                        <w:sz w:val="18"/>
                      </w:rPr>
                      <w:tab/>
                      <w:t>85</w:t>
                    </w:r>
                    <w:r>
                      <w:rPr>
                        <w:rFonts w:ascii="Arial Narrow"/>
                        <w:color w:val="373435"/>
                        <w:w w:val="105"/>
                        <w:sz w:val="18"/>
                      </w:rPr>
                      <w:tab/>
                      <w:t>90</w:t>
                    </w:r>
                    <w:r>
                      <w:rPr>
                        <w:rFonts w:ascii="Arial Narrow"/>
                        <w:color w:val="373435"/>
                        <w:w w:val="105"/>
                        <w:sz w:val="18"/>
                      </w:rPr>
                      <w:tab/>
                      <w:t>95</w:t>
                    </w:r>
                  </w:p>
                </w:txbxContent>
              </v:textbox>
            </v:shape>
            <v:shape id="_x0000_s1317" type="#_x0000_t202" style="position:absolute;left:3585;top:285;width:592;height:531" filled="f" stroked="f">
              <v:textbox inset="0,0,0,0">
                <w:txbxContent>
                  <w:p w14:paraId="19538902" w14:textId="77777777" w:rsidR="008E6E3E" w:rsidRDefault="00157F4D">
                    <w:pPr>
                      <w:tabs>
                        <w:tab w:val="left" w:pos="398"/>
                      </w:tabs>
                      <w:spacing w:before="2"/>
                      <w:ind w:left="-1" w:right="18"/>
                      <w:jc w:val="center"/>
                      <w:rPr>
                        <w:rFonts w:ascii="Arial Narrow"/>
                        <w:sz w:val="18"/>
                      </w:rPr>
                    </w:pPr>
                    <w:r>
                      <w:rPr>
                        <w:rFonts w:ascii="Arial Narrow"/>
                        <w:color w:val="373435"/>
                        <w:w w:val="105"/>
                        <w:sz w:val="18"/>
                      </w:rPr>
                      <w:t>45</w:t>
                    </w:r>
                    <w:r>
                      <w:rPr>
                        <w:rFonts w:ascii="Arial Narrow"/>
                        <w:color w:val="373435"/>
                        <w:w w:val="105"/>
                        <w:sz w:val="18"/>
                      </w:rPr>
                      <w:tab/>
                    </w:r>
                    <w:r>
                      <w:rPr>
                        <w:rFonts w:ascii="Arial Narrow"/>
                        <w:color w:val="373435"/>
                        <w:spacing w:val="-8"/>
                        <w:w w:val="105"/>
                        <w:sz w:val="18"/>
                      </w:rPr>
                      <w:t>50</w:t>
                    </w:r>
                  </w:p>
                  <w:p w14:paraId="19538903" w14:textId="77777777" w:rsidR="008E6E3E" w:rsidRDefault="00157F4D">
                    <w:pPr>
                      <w:spacing w:before="115"/>
                      <w:ind w:right="76"/>
                      <w:jc w:val="center"/>
                      <w:rPr>
                        <w:rFonts w:ascii="Arial Narrow"/>
                        <w:sz w:val="18"/>
                      </w:rPr>
                    </w:pPr>
                    <w:r>
                      <w:rPr>
                        <w:rFonts w:ascii="Arial Narrow"/>
                        <w:color w:val="373435"/>
                        <w:w w:val="103"/>
                        <w:sz w:val="18"/>
                      </w:rPr>
                      <w:t>N</w:t>
                    </w:r>
                  </w:p>
                </w:txbxContent>
              </v:textbox>
            </v:shape>
            <v:shape id="_x0000_s1316" type="#_x0000_t202" style="position:absolute;left:1185;top:285;width:2190;height:210" filled="f" stroked="f">
              <v:textbox inset="0,0,0,0">
                <w:txbxContent>
                  <w:p w14:paraId="19538904" w14:textId="77777777" w:rsidR="008E6E3E" w:rsidRDefault="00157F4D">
                    <w:pPr>
                      <w:tabs>
                        <w:tab w:val="left" w:pos="398"/>
                        <w:tab w:val="left" w:pos="796"/>
                        <w:tab w:val="left" w:pos="1199"/>
                        <w:tab w:val="left" w:pos="1593"/>
                        <w:tab w:val="left" w:pos="1996"/>
                      </w:tabs>
                      <w:spacing w:before="2"/>
                      <w:rPr>
                        <w:rFonts w:ascii="Arial Narrow"/>
                        <w:sz w:val="18"/>
                      </w:rPr>
                    </w:pPr>
                    <w:r>
                      <w:rPr>
                        <w:rFonts w:ascii="Arial Narrow"/>
                        <w:color w:val="373435"/>
                        <w:w w:val="105"/>
                        <w:sz w:val="18"/>
                      </w:rPr>
                      <w:t>15</w:t>
                    </w:r>
                    <w:r>
                      <w:rPr>
                        <w:rFonts w:ascii="Arial Narrow"/>
                        <w:color w:val="373435"/>
                        <w:w w:val="105"/>
                        <w:sz w:val="18"/>
                      </w:rPr>
                      <w:tab/>
                      <w:t>20</w:t>
                    </w:r>
                    <w:r>
                      <w:rPr>
                        <w:rFonts w:ascii="Arial Narrow"/>
                        <w:color w:val="373435"/>
                        <w:w w:val="105"/>
                        <w:sz w:val="18"/>
                      </w:rPr>
                      <w:tab/>
                      <w:t>25</w:t>
                    </w:r>
                    <w:r>
                      <w:rPr>
                        <w:rFonts w:ascii="Arial Narrow"/>
                        <w:color w:val="373435"/>
                        <w:w w:val="105"/>
                        <w:sz w:val="18"/>
                      </w:rPr>
                      <w:tab/>
                      <w:t>30</w:t>
                    </w:r>
                    <w:r>
                      <w:rPr>
                        <w:rFonts w:ascii="Arial Narrow"/>
                        <w:color w:val="373435"/>
                        <w:w w:val="105"/>
                        <w:sz w:val="18"/>
                      </w:rPr>
                      <w:tab/>
                      <w:t>35</w:t>
                    </w:r>
                    <w:r>
                      <w:rPr>
                        <w:rFonts w:ascii="Arial Narrow"/>
                        <w:color w:val="373435"/>
                        <w:w w:val="105"/>
                        <w:sz w:val="18"/>
                      </w:rPr>
                      <w:tab/>
                      <w:t>40</w:t>
                    </w:r>
                  </w:p>
                </w:txbxContent>
              </v:textbox>
            </v:shape>
            <w10:anchorlock/>
          </v:group>
        </w:pict>
      </w:r>
    </w:p>
    <w:p w14:paraId="19537B38" w14:textId="77777777" w:rsidR="008E6E3E" w:rsidRDefault="008E6E3E">
      <w:pPr>
        <w:pStyle w:val="BodyText"/>
        <w:spacing w:before="10"/>
        <w:rPr>
          <w:sz w:val="15"/>
        </w:rPr>
      </w:pPr>
    </w:p>
    <w:p w14:paraId="19537B39" w14:textId="77777777" w:rsidR="008E6E3E" w:rsidRDefault="00157F4D">
      <w:pPr>
        <w:tabs>
          <w:tab w:val="left" w:pos="4330"/>
        </w:tabs>
        <w:spacing w:before="95"/>
        <w:ind w:left="3120"/>
        <w:rPr>
          <w:b/>
          <w:sz w:val="18"/>
        </w:rPr>
      </w:pPr>
      <w:r>
        <w:rPr>
          <w:b/>
          <w:sz w:val="18"/>
        </w:rPr>
        <w:t>Figure</w:t>
      </w:r>
      <w:r>
        <w:rPr>
          <w:b/>
          <w:spacing w:val="-3"/>
          <w:sz w:val="18"/>
        </w:rPr>
        <w:t xml:space="preserve"> </w:t>
      </w:r>
      <w:r>
        <w:rPr>
          <w:b/>
          <w:sz w:val="18"/>
        </w:rPr>
        <w:t>11-2.</w:t>
      </w:r>
      <w:r>
        <w:rPr>
          <w:b/>
          <w:sz w:val="18"/>
        </w:rPr>
        <w:tab/>
        <w:t>Sample grid map — airport and surrounding</w:t>
      </w:r>
      <w:r>
        <w:rPr>
          <w:b/>
          <w:spacing w:val="-3"/>
          <w:sz w:val="18"/>
        </w:rPr>
        <w:t xml:space="preserve"> </w:t>
      </w:r>
      <w:r>
        <w:rPr>
          <w:b/>
          <w:sz w:val="18"/>
        </w:rPr>
        <w:t>community</w:t>
      </w:r>
    </w:p>
    <w:p w14:paraId="19537B3A" w14:textId="77777777" w:rsidR="008E6E3E" w:rsidRDefault="008E6E3E">
      <w:pPr>
        <w:rPr>
          <w:sz w:val="18"/>
        </w:rPr>
        <w:sectPr w:rsidR="008E6E3E">
          <w:pgSz w:w="12240" w:h="15840"/>
          <w:pgMar w:top="1500" w:right="720" w:bottom="280" w:left="0" w:header="989" w:footer="0" w:gutter="0"/>
          <w:cols w:space="720"/>
        </w:sectPr>
      </w:pPr>
    </w:p>
    <w:p w14:paraId="19537B3B" w14:textId="77777777" w:rsidR="008E6E3E" w:rsidRDefault="008E6E3E">
      <w:pPr>
        <w:pStyle w:val="BodyText"/>
        <w:spacing w:before="1"/>
        <w:rPr>
          <w:b/>
          <w:sz w:val="19"/>
        </w:rPr>
      </w:pPr>
    </w:p>
    <w:p w14:paraId="19537B3C" w14:textId="77777777" w:rsidR="008E6E3E" w:rsidRDefault="00157F4D">
      <w:pPr>
        <w:pStyle w:val="ListParagraph"/>
        <w:numPr>
          <w:ilvl w:val="2"/>
          <w:numId w:val="51"/>
        </w:numPr>
        <w:tabs>
          <w:tab w:val="left" w:pos="2399"/>
          <w:tab w:val="left" w:pos="2400"/>
        </w:tabs>
        <w:spacing w:before="94" w:line="278" w:lineRule="auto"/>
        <w:ind w:left="1320" w:right="598" w:firstLine="0"/>
        <w:jc w:val="both"/>
        <w:rPr>
          <w:sz w:val="18"/>
        </w:rPr>
      </w:pPr>
      <w:r>
        <w:rPr>
          <w:b/>
          <w:i/>
          <w:sz w:val="18"/>
        </w:rPr>
        <w:t xml:space="preserve">Standby positions. </w:t>
      </w:r>
      <w:r>
        <w:rPr>
          <w:sz w:val="18"/>
        </w:rPr>
        <w:t>One or more standby positions on the movement area should be considered. The purpose of standby positions is to pre-position the RFF vehicles on selected locations of the movement area so as to minimize the response time in case of full emergency, local standby (see 11.2.1) or when the response time is seriously affected by the location of the fire station or other physical characteristics of the airport. Location of the RFF vehicles on the standby positions should</w:t>
      </w:r>
      <w:r>
        <w:rPr>
          <w:spacing w:val="-2"/>
          <w:sz w:val="18"/>
        </w:rPr>
        <w:t xml:space="preserve"> </w:t>
      </w:r>
      <w:r>
        <w:rPr>
          <w:sz w:val="18"/>
        </w:rPr>
        <w:t>not:</w:t>
      </w:r>
    </w:p>
    <w:p w14:paraId="19537B3D" w14:textId="77777777" w:rsidR="008E6E3E" w:rsidRDefault="008E6E3E">
      <w:pPr>
        <w:pStyle w:val="BodyText"/>
        <w:spacing w:before="9"/>
        <w:rPr>
          <w:sz w:val="20"/>
        </w:rPr>
      </w:pPr>
    </w:p>
    <w:p w14:paraId="19537B3E" w14:textId="77777777" w:rsidR="008E6E3E" w:rsidRDefault="00157F4D">
      <w:pPr>
        <w:pStyle w:val="ListParagraph"/>
        <w:numPr>
          <w:ilvl w:val="3"/>
          <w:numId w:val="51"/>
        </w:numPr>
        <w:tabs>
          <w:tab w:val="left" w:pos="2611"/>
        </w:tabs>
        <w:rPr>
          <w:sz w:val="18"/>
        </w:rPr>
      </w:pPr>
      <w:r>
        <w:rPr>
          <w:sz w:val="18"/>
        </w:rPr>
        <w:t>interfere with or disrupt the operation of the electronic navigational</w:t>
      </w:r>
      <w:r>
        <w:rPr>
          <w:spacing w:val="-6"/>
          <w:sz w:val="18"/>
        </w:rPr>
        <w:t xml:space="preserve"> </w:t>
      </w:r>
      <w:r>
        <w:rPr>
          <w:sz w:val="18"/>
        </w:rPr>
        <w:t>equipment;</w:t>
      </w:r>
    </w:p>
    <w:p w14:paraId="19537B3F" w14:textId="77777777" w:rsidR="008E6E3E" w:rsidRDefault="008E6E3E">
      <w:pPr>
        <w:pStyle w:val="BodyText"/>
        <w:spacing w:before="8"/>
        <w:rPr>
          <w:sz w:val="23"/>
        </w:rPr>
      </w:pPr>
    </w:p>
    <w:p w14:paraId="19537B40" w14:textId="77777777" w:rsidR="008E6E3E" w:rsidRDefault="00157F4D">
      <w:pPr>
        <w:pStyle w:val="ListParagraph"/>
        <w:numPr>
          <w:ilvl w:val="3"/>
          <w:numId w:val="51"/>
        </w:numPr>
        <w:tabs>
          <w:tab w:val="left" w:pos="2611"/>
        </w:tabs>
        <w:rPr>
          <w:sz w:val="18"/>
        </w:rPr>
      </w:pPr>
      <w:r>
        <w:rPr>
          <w:sz w:val="18"/>
        </w:rPr>
        <w:t>penetrate the obstacle clearance surfaces or interfere with normal aircraft taxiway routes;</w:t>
      </w:r>
      <w:r>
        <w:rPr>
          <w:spacing w:val="-15"/>
          <w:sz w:val="18"/>
        </w:rPr>
        <w:t xml:space="preserve"> </w:t>
      </w:r>
      <w:r>
        <w:rPr>
          <w:sz w:val="18"/>
        </w:rPr>
        <w:t>and</w:t>
      </w:r>
    </w:p>
    <w:p w14:paraId="19537B41" w14:textId="77777777" w:rsidR="008E6E3E" w:rsidRDefault="008E6E3E">
      <w:pPr>
        <w:pStyle w:val="BodyText"/>
        <w:spacing w:before="9"/>
        <w:rPr>
          <w:sz w:val="23"/>
        </w:rPr>
      </w:pPr>
    </w:p>
    <w:p w14:paraId="19537B42" w14:textId="77777777" w:rsidR="008E6E3E" w:rsidRDefault="00157F4D">
      <w:pPr>
        <w:pStyle w:val="ListParagraph"/>
        <w:numPr>
          <w:ilvl w:val="3"/>
          <w:numId w:val="51"/>
        </w:numPr>
        <w:tabs>
          <w:tab w:val="left" w:pos="2601"/>
        </w:tabs>
        <w:ind w:left="2600" w:hanging="201"/>
        <w:rPr>
          <w:sz w:val="18"/>
        </w:rPr>
      </w:pPr>
      <w:r>
        <w:rPr>
          <w:sz w:val="18"/>
        </w:rPr>
        <w:t>increase response time to any part of the movement</w:t>
      </w:r>
      <w:r>
        <w:rPr>
          <w:spacing w:val="-2"/>
          <w:sz w:val="18"/>
        </w:rPr>
        <w:t xml:space="preserve"> </w:t>
      </w:r>
      <w:r>
        <w:rPr>
          <w:sz w:val="18"/>
        </w:rPr>
        <w:t>area.</w:t>
      </w:r>
    </w:p>
    <w:p w14:paraId="19537B43" w14:textId="77777777" w:rsidR="008E6E3E" w:rsidRDefault="008E6E3E">
      <w:pPr>
        <w:pStyle w:val="BodyText"/>
        <w:spacing w:before="8"/>
        <w:rPr>
          <w:sz w:val="23"/>
        </w:rPr>
      </w:pPr>
    </w:p>
    <w:p w14:paraId="19537B44" w14:textId="77777777" w:rsidR="008E6E3E" w:rsidRDefault="00157F4D">
      <w:pPr>
        <w:pStyle w:val="BodyText"/>
        <w:spacing w:line="278" w:lineRule="auto"/>
        <w:ind w:left="1320" w:right="834"/>
      </w:pPr>
      <w:r>
        <w:t>A source of electric power at standby positions may be necessary to provide heating or cooling capability and to maintain radio communication.</w:t>
      </w:r>
    </w:p>
    <w:p w14:paraId="19537B45" w14:textId="77777777" w:rsidR="008E6E3E" w:rsidRDefault="008E6E3E">
      <w:pPr>
        <w:pStyle w:val="BodyText"/>
        <w:spacing w:before="10"/>
        <w:rPr>
          <w:sz w:val="20"/>
        </w:rPr>
      </w:pPr>
    </w:p>
    <w:p w14:paraId="19537B46" w14:textId="77777777" w:rsidR="008E6E3E" w:rsidRDefault="00157F4D">
      <w:pPr>
        <w:pStyle w:val="ListParagraph"/>
        <w:numPr>
          <w:ilvl w:val="2"/>
          <w:numId w:val="51"/>
        </w:numPr>
        <w:tabs>
          <w:tab w:val="left" w:pos="2399"/>
          <w:tab w:val="left" w:pos="2400"/>
        </w:tabs>
        <w:spacing w:line="278" w:lineRule="auto"/>
        <w:ind w:left="1320" w:right="599" w:firstLine="0"/>
        <w:jc w:val="both"/>
        <w:rPr>
          <w:sz w:val="18"/>
        </w:rPr>
      </w:pPr>
      <w:r>
        <w:rPr>
          <w:sz w:val="18"/>
        </w:rPr>
        <w:t>Adverse weather or poor visibility conditions may restrict the normal movement of RFF vehicles on the airport</w:t>
      </w:r>
      <w:r>
        <w:rPr>
          <w:spacing w:val="-3"/>
          <w:sz w:val="18"/>
        </w:rPr>
        <w:t xml:space="preserve"> </w:t>
      </w:r>
      <w:r>
        <w:rPr>
          <w:sz w:val="18"/>
        </w:rPr>
        <w:t>or</w:t>
      </w:r>
      <w:r>
        <w:rPr>
          <w:spacing w:val="-3"/>
          <w:sz w:val="18"/>
        </w:rPr>
        <w:t xml:space="preserve"> </w:t>
      </w:r>
      <w:r>
        <w:rPr>
          <w:sz w:val="18"/>
        </w:rPr>
        <w:t>its</w:t>
      </w:r>
      <w:r>
        <w:rPr>
          <w:spacing w:val="-2"/>
          <w:sz w:val="18"/>
        </w:rPr>
        <w:t xml:space="preserve"> </w:t>
      </w:r>
      <w:r>
        <w:rPr>
          <w:sz w:val="18"/>
        </w:rPr>
        <w:t>vicinity.</w:t>
      </w:r>
      <w:r>
        <w:rPr>
          <w:spacing w:val="-3"/>
          <w:sz w:val="18"/>
        </w:rPr>
        <w:t xml:space="preserve"> </w:t>
      </w:r>
      <w:r>
        <w:rPr>
          <w:sz w:val="18"/>
        </w:rPr>
        <w:t>When</w:t>
      </w:r>
      <w:r>
        <w:rPr>
          <w:spacing w:val="-4"/>
          <w:sz w:val="18"/>
        </w:rPr>
        <w:t xml:space="preserve"> </w:t>
      </w:r>
      <w:r>
        <w:rPr>
          <w:sz w:val="18"/>
        </w:rPr>
        <w:t>such</w:t>
      </w:r>
      <w:r>
        <w:rPr>
          <w:spacing w:val="-3"/>
          <w:sz w:val="18"/>
        </w:rPr>
        <w:t xml:space="preserve"> </w:t>
      </w:r>
      <w:r>
        <w:rPr>
          <w:sz w:val="18"/>
        </w:rPr>
        <w:t>conditions</w:t>
      </w:r>
      <w:r>
        <w:rPr>
          <w:spacing w:val="-3"/>
          <w:sz w:val="18"/>
        </w:rPr>
        <w:t xml:space="preserve"> </w:t>
      </w:r>
      <w:r>
        <w:rPr>
          <w:sz w:val="18"/>
        </w:rPr>
        <w:t>are</w:t>
      </w:r>
      <w:r>
        <w:rPr>
          <w:spacing w:val="-3"/>
          <w:sz w:val="18"/>
        </w:rPr>
        <w:t xml:space="preserve"> </w:t>
      </w:r>
      <w:r>
        <w:rPr>
          <w:sz w:val="18"/>
        </w:rPr>
        <w:t>likely</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found</w:t>
      </w:r>
      <w:r>
        <w:rPr>
          <w:spacing w:val="-3"/>
          <w:sz w:val="18"/>
        </w:rPr>
        <w:t xml:space="preserve"> </w:t>
      </w:r>
      <w:r>
        <w:rPr>
          <w:sz w:val="18"/>
        </w:rPr>
        <w:t>additional</w:t>
      </w:r>
      <w:r>
        <w:rPr>
          <w:spacing w:val="-2"/>
          <w:sz w:val="18"/>
        </w:rPr>
        <w:t xml:space="preserve"> </w:t>
      </w:r>
      <w:r>
        <w:rPr>
          <w:sz w:val="18"/>
        </w:rPr>
        <w:t>procedures</w:t>
      </w:r>
      <w:r>
        <w:rPr>
          <w:spacing w:val="-2"/>
          <w:sz w:val="18"/>
        </w:rPr>
        <w:t xml:space="preserve"> </w:t>
      </w:r>
      <w:r>
        <w:rPr>
          <w:sz w:val="18"/>
        </w:rPr>
        <w:t>should</w:t>
      </w:r>
      <w:r>
        <w:rPr>
          <w:spacing w:val="-3"/>
          <w:sz w:val="18"/>
        </w:rPr>
        <w:t xml:space="preserve"> </w:t>
      </w:r>
      <w:r>
        <w:rPr>
          <w:sz w:val="18"/>
        </w:rPr>
        <w:t>be</w:t>
      </w:r>
      <w:r>
        <w:rPr>
          <w:spacing w:val="-3"/>
          <w:sz w:val="18"/>
        </w:rPr>
        <w:t xml:space="preserve"> </w:t>
      </w:r>
      <w:r>
        <w:rPr>
          <w:sz w:val="18"/>
        </w:rPr>
        <w:t>established</w:t>
      </w:r>
      <w:r>
        <w:rPr>
          <w:spacing w:val="-2"/>
          <w:sz w:val="18"/>
        </w:rPr>
        <w:t xml:space="preserve"> </w:t>
      </w:r>
      <w:r>
        <w:rPr>
          <w:sz w:val="18"/>
        </w:rPr>
        <w:t>so</w:t>
      </w:r>
      <w:r>
        <w:rPr>
          <w:spacing w:val="-3"/>
          <w:sz w:val="18"/>
        </w:rPr>
        <w:t xml:space="preserve"> </w:t>
      </w:r>
      <w:r>
        <w:rPr>
          <w:sz w:val="18"/>
        </w:rPr>
        <w:t>as</w:t>
      </w:r>
      <w:r>
        <w:rPr>
          <w:spacing w:val="-3"/>
          <w:sz w:val="18"/>
        </w:rPr>
        <w:t xml:space="preserve"> </w:t>
      </w:r>
      <w:r>
        <w:rPr>
          <w:sz w:val="18"/>
        </w:rPr>
        <w:t>to:</w:t>
      </w:r>
    </w:p>
    <w:p w14:paraId="19537B47" w14:textId="77777777" w:rsidR="008E6E3E" w:rsidRDefault="008E6E3E">
      <w:pPr>
        <w:pStyle w:val="BodyText"/>
        <w:spacing w:before="9"/>
        <w:rPr>
          <w:sz w:val="20"/>
        </w:rPr>
      </w:pPr>
    </w:p>
    <w:p w14:paraId="19537B48" w14:textId="77777777" w:rsidR="008E6E3E" w:rsidRDefault="00157F4D">
      <w:pPr>
        <w:pStyle w:val="ListParagraph"/>
        <w:numPr>
          <w:ilvl w:val="3"/>
          <w:numId w:val="51"/>
        </w:numPr>
        <w:tabs>
          <w:tab w:val="left" w:pos="2760"/>
        </w:tabs>
        <w:spacing w:before="1" w:line="278" w:lineRule="auto"/>
        <w:ind w:left="2760" w:right="597" w:hanging="360"/>
        <w:jc w:val="both"/>
        <w:rPr>
          <w:sz w:val="18"/>
        </w:rPr>
      </w:pPr>
      <w:r>
        <w:rPr>
          <w:sz w:val="18"/>
        </w:rPr>
        <w:t>enable fire station personnel to remain informed on current visibility conditions at the airport, for instance by monitoring the control tower frequency or automatic terminal information service (ATIS) frequency, or any other form of</w:t>
      </w:r>
      <w:r>
        <w:rPr>
          <w:spacing w:val="-2"/>
          <w:sz w:val="18"/>
        </w:rPr>
        <w:t xml:space="preserve"> </w:t>
      </w:r>
      <w:r>
        <w:rPr>
          <w:sz w:val="18"/>
        </w:rPr>
        <w:t>communication;</w:t>
      </w:r>
    </w:p>
    <w:p w14:paraId="19537B49" w14:textId="77777777" w:rsidR="008E6E3E" w:rsidRDefault="008E6E3E">
      <w:pPr>
        <w:pStyle w:val="BodyText"/>
        <w:spacing w:before="9"/>
        <w:rPr>
          <w:sz w:val="20"/>
        </w:rPr>
      </w:pPr>
    </w:p>
    <w:p w14:paraId="19537B4A" w14:textId="77777777" w:rsidR="008E6E3E" w:rsidRDefault="00157F4D">
      <w:pPr>
        <w:pStyle w:val="ListParagraph"/>
        <w:numPr>
          <w:ilvl w:val="3"/>
          <w:numId w:val="51"/>
        </w:numPr>
        <w:tabs>
          <w:tab w:val="left" w:pos="2760"/>
        </w:tabs>
        <w:spacing w:line="278" w:lineRule="auto"/>
        <w:ind w:left="2760" w:right="601" w:hanging="360"/>
        <w:jc w:val="both"/>
        <w:rPr>
          <w:sz w:val="18"/>
        </w:rPr>
      </w:pPr>
      <w:r>
        <w:rPr>
          <w:sz w:val="18"/>
        </w:rPr>
        <w:t>determine the response times of all mutual aid agencies which are an integral part of the airport emergency planning process during adverse weather conditions and, where possible, seek to improve them;</w:t>
      </w:r>
    </w:p>
    <w:p w14:paraId="19537B4B" w14:textId="77777777" w:rsidR="008E6E3E" w:rsidRDefault="008E6E3E">
      <w:pPr>
        <w:pStyle w:val="BodyText"/>
        <w:spacing w:before="9"/>
        <w:rPr>
          <w:sz w:val="20"/>
        </w:rPr>
      </w:pPr>
    </w:p>
    <w:p w14:paraId="19537B4C" w14:textId="77777777" w:rsidR="008E6E3E" w:rsidRDefault="00157F4D">
      <w:pPr>
        <w:pStyle w:val="ListParagraph"/>
        <w:numPr>
          <w:ilvl w:val="3"/>
          <w:numId w:val="51"/>
        </w:numPr>
        <w:tabs>
          <w:tab w:val="left" w:pos="2760"/>
        </w:tabs>
        <w:spacing w:before="1" w:line="278" w:lineRule="auto"/>
        <w:ind w:left="2760" w:right="600" w:hanging="361"/>
        <w:jc w:val="both"/>
        <w:rPr>
          <w:sz w:val="18"/>
        </w:rPr>
      </w:pPr>
      <w:r>
        <w:rPr>
          <w:sz w:val="18"/>
        </w:rPr>
        <w:t>encompass in the training programme a thorough knowledge of the airport and its immediate vicinity; and</w:t>
      </w:r>
    </w:p>
    <w:p w14:paraId="19537B4D" w14:textId="77777777" w:rsidR="008E6E3E" w:rsidRDefault="008E6E3E">
      <w:pPr>
        <w:pStyle w:val="BodyText"/>
        <w:spacing w:before="9"/>
        <w:rPr>
          <w:sz w:val="20"/>
        </w:rPr>
      </w:pPr>
    </w:p>
    <w:p w14:paraId="19537B4E" w14:textId="77777777" w:rsidR="008E6E3E" w:rsidRDefault="00157F4D">
      <w:pPr>
        <w:pStyle w:val="ListParagraph"/>
        <w:numPr>
          <w:ilvl w:val="3"/>
          <w:numId w:val="51"/>
        </w:numPr>
        <w:tabs>
          <w:tab w:val="left" w:pos="2761"/>
        </w:tabs>
        <w:spacing w:line="278" w:lineRule="auto"/>
        <w:ind w:left="2760" w:right="599" w:hanging="361"/>
        <w:jc w:val="both"/>
        <w:rPr>
          <w:sz w:val="18"/>
        </w:rPr>
      </w:pPr>
      <w:r>
        <w:rPr>
          <w:sz w:val="18"/>
        </w:rPr>
        <w:t>place the RFF personnel on standby alert status when the airport visibility has deteriorated below a predetermined level established by the airport authority. The standby alert status should be continued until visibility conditions improve or aircraft operations are</w:t>
      </w:r>
      <w:r>
        <w:rPr>
          <w:spacing w:val="-7"/>
          <w:sz w:val="18"/>
        </w:rPr>
        <w:t xml:space="preserve"> </w:t>
      </w:r>
      <w:r>
        <w:rPr>
          <w:sz w:val="18"/>
        </w:rPr>
        <w:t>terminated.</w:t>
      </w:r>
    </w:p>
    <w:p w14:paraId="19537B4F" w14:textId="77777777" w:rsidR="008E6E3E" w:rsidRDefault="008E6E3E">
      <w:pPr>
        <w:pStyle w:val="BodyText"/>
        <w:spacing w:before="9"/>
        <w:rPr>
          <w:sz w:val="20"/>
        </w:rPr>
      </w:pPr>
    </w:p>
    <w:p w14:paraId="19537B50" w14:textId="77777777" w:rsidR="008E6E3E" w:rsidRDefault="00157F4D">
      <w:pPr>
        <w:pStyle w:val="ListParagraph"/>
        <w:numPr>
          <w:ilvl w:val="2"/>
          <w:numId w:val="51"/>
        </w:numPr>
        <w:tabs>
          <w:tab w:val="left" w:pos="2399"/>
          <w:tab w:val="left" w:pos="2400"/>
        </w:tabs>
        <w:spacing w:before="1" w:line="278" w:lineRule="auto"/>
        <w:ind w:left="1320" w:right="599" w:firstLine="0"/>
        <w:jc w:val="both"/>
        <w:rPr>
          <w:sz w:val="18"/>
        </w:rPr>
      </w:pPr>
      <w:r>
        <w:rPr>
          <w:sz w:val="18"/>
        </w:rPr>
        <w:t>As indicated in 11.1.1, a mutual aid programme should be worked out with neighbourhood fire and rescue units and other appropriate local units. Some of the arrangements to be made are described</w:t>
      </w:r>
      <w:r>
        <w:rPr>
          <w:spacing w:val="-14"/>
          <w:sz w:val="18"/>
        </w:rPr>
        <w:t xml:space="preserve"> </w:t>
      </w:r>
      <w:r>
        <w:rPr>
          <w:sz w:val="18"/>
        </w:rPr>
        <w:t>below.</w:t>
      </w:r>
    </w:p>
    <w:p w14:paraId="19537B51" w14:textId="77777777" w:rsidR="008E6E3E" w:rsidRDefault="008E6E3E">
      <w:pPr>
        <w:pStyle w:val="BodyText"/>
        <w:spacing w:before="9"/>
        <w:rPr>
          <w:sz w:val="20"/>
        </w:rPr>
      </w:pPr>
    </w:p>
    <w:p w14:paraId="19537B52" w14:textId="77777777" w:rsidR="008E6E3E" w:rsidRDefault="00157F4D">
      <w:pPr>
        <w:pStyle w:val="ListParagraph"/>
        <w:numPr>
          <w:ilvl w:val="2"/>
          <w:numId w:val="51"/>
        </w:numPr>
        <w:tabs>
          <w:tab w:val="left" w:pos="2399"/>
          <w:tab w:val="left" w:pos="2400"/>
        </w:tabs>
        <w:spacing w:line="278" w:lineRule="auto"/>
        <w:ind w:left="1320" w:right="596" w:hanging="1"/>
        <w:jc w:val="both"/>
        <w:rPr>
          <w:sz w:val="18"/>
        </w:rPr>
      </w:pPr>
      <w:r>
        <w:rPr>
          <w:sz w:val="18"/>
        </w:rPr>
        <w:t>Local fire agencies should be included in aircraft RFF training activities conducted at the airport by participating in drills, tests, and aircraft familiarization programmes. Such activities should be specifically pointed towards increasing the utility of local fire defence personnel in handling off-airport accidents and assisting in a mutual aid capacity at on-airport accidents. Confidence in handling aircraft fires can only be attained by following the requirements in accordance with the principles of Chapter 14 — Training. Some training examples are frequent training sessions of realistically simulated accidents including aircraft incident support</w:t>
      </w:r>
      <w:r>
        <w:rPr>
          <w:spacing w:val="-5"/>
          <w:sz w:val="18"/>
        </w:rPr>
        <w:t xml:space="preserve"> </w:t>
      </w:r>
      <w:r>
        <w:rPr>
          <w:sz w:val="18"/>
        </w:rPr>
        <w:t>training.</w:t>
      </w:r>
    </w:p>
    <w:p w14:paraId="19537B53" w14:textId="77777777" w:rsidR="008E6E3E" w:rsidRDefault="008E6E3E">
      <w:pPr>
        <w:pStyle w:val="BodyText"/>
        <w:spacing w:before="9"/>
        <w:rPr>
          <w:sz w:val="20"/>
        </w:rPr>
      </w:pPr>
    </w:p>
    <w:p w14:paraId="19537B54" w14:textId="77777777" w:rsidR="008E6E3E" w:rsidRDefault="00157F4D">
      <w:pPr>
        <w:pStyle w:val="ListParagraph"/>
        <w:numPr>
          <w:ilvl w:val="2"/>
          <w:numId w:val="51"/>
        </w:numPr>
        <w:tabs>
          <w:tab w:val="left" w:pos="2401"/>
        </w:tabs>
        <w:spacing w:line="278" w:lineRule="auto"/>
        <w:ind w:left="1320" w:right="596" w:firstLine="0"/>
        <w:jc w:val="both"/>
        <w:rPr>
          <w:sz w:val="18"/>
        </w:rPr>
      </w:pPr>
      <w:r>
        <w:rPr>
          <w:sz w:val="18"/>
        </w:rPr>
        <w:t>When local fire agency crews arrive at the scene of an aircraft fire first, they should know how to proceed with the fire suppression work. In such situations, upon arrival of the specialized airport equipment and personnel, the officer-in-charge of the airport emergency crew should consult with the other officer-in-charge on what efforts have not been successfully completed and then identify what assistance is required to bring the incident to a successful conclusion. The RFF crew should concentrate on the (fire) safety at the crash scene. After evacuation is completed, all agencies should concentrate on final extinguishment required. The division of responsibilities in any given situation is a matter for individual determination by those in charge in accordance with previous mutual aid arrangements and with legal assignments. Where accidents occur beyond the airport perimeter, it is important that external responding agencies, such as fire services, have as a minimum a base understanding in dealing with aviation</w:t>
      </w:r>
      <w:r>
        <w:rPr>
          <w:spacing w:val="-25"/>
          <w:sz w:val="18"/>
        </w:rPr>
        <w:t xml:space="preserve"> </w:t>
      </w:r>
      <w:r>
        <w:rPr>
          <w:sz w:val="18"/>
        </w:rPr>
        <w:t>incidents.</w:t>
      </w:r>
    </w:p>
    <w:p w14:paraId="19537B55"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B56" w14:textId="77777777" w:rsidR="008E6E3E" w:rsidRDefault="008E6E3E">
      <w:pPr>
        <w:pStyle w:val="BodyText"/>
        <w:spacing w:before="1"/>
        <w:rPr>
          <w:sz w:val="19"/>
        </w:rPr>
      </w:pPr>
    </w:p>
    <w:p w14:paraId="19537B57" w14:textId="77777777" w:rsidR="008E6E3E" w:rsidRDefault="00157F4D">
      <w:pPr>
        <w:pStyle w:val="ListParagraph"/>
        <w:numPr>
          <w:ilvl w:val="2"/>
          <w:numId w:val="51"/>
        </w:numPr>
        <w:tabs>
          <w:tab w:val="left" w:pos="2399"/>
        </w:tabs>
        <w:spacing w:before="94" w:line="278" w:lineRule="auto"/>
        <w:ind w:left="1320" w:right="599" w:firstLine="0"/>
        <w:jc w:val="both"/>
        <w:rPr>
          <w:sz w:val="18"/>
        </w:rPr>
      </w:pPr>
      <w:r>
        <w:rPr>
          <w:sz w:val="18"/>
        </w:rPr>
        <w:t>Local fire agencies should be tied in closely with airport emergency alarm services, preferably by direct line telephone. Having been provided with grid maps, they should be able to respond quickly to the designated staging area, rendezvous point or accident site in minimum time. They should be encouraged to carry equipment appropriate for aircraft RFF</w:t>
      </w:r>
      <w:r>
        <w:rPr>
          <w:spacing w:val="-1"/>
          <w:sz w:val="18"/>
        </w:rPr>
        <w:t xml:space="preserve"> </w:t>
      </w:r>
      <w:r>
        <w:rPr>
          <w:sz w:val="18"/>
        </w:rPr>
        <w:t>operations.</w:t>
      </w:r>
    </w:p>
    <w:p w14:paraId="19537B58" w14:textId="77777777" w:rsidR="008E6E3E" w:rsidRDefault="008E6E3E">
      <w:pPr>
        <w:pStyle w:val="BodyText"/>
        <w:spacing w:before="9"/>
        <w:rPr>
          <w:sz w:val="20"/>
        </w:rPr>
      </w:pPr>
    </w:p>
    <w:p w14:paraId="19537B59" w14:textId="77777777" w:rsidR="008E6E3E" w:rsidRDefault="00157F4D">
      <w:pPr>
        <w:pStyle w:val="ListParagraph"/>
        <w:numPr>
          <w:ilvl w:val="2"/>
          <w:numId w:val="51"/>
        </w:numPr>
        <w:tabs>
          <w:tab w:val="left" w:pos="2400"/>
        </w:tabs>
        <w:spacing w:line="278" w:lineRule="auto"/>
        <w:ind w:right="597" w:firstLine="0"/>
        <w:jc w:val="both"/>
        <w:rPr>
          <w:sz w:val="18"/>
        </w:rPr>
      </w:pPr>
      <w:r>
        <w:rPr>
          <w:sz w:val="18"/>
        </w:rPr>
        <w:t>Ambulance and medical services, like RFF services, are necessary to administer aid to the injured. Response of such aid to an aircraft accident site should be automatic. Some ambulance and medical services may be an integral part of the airport RFF organization and this is recommended where feasible. Such services should be available during all operating periods on an identical schedule with the companion activity. Prearrangements in the emergency plan with local, private or public ambulance and medical services also should be arranged to assure support. Where a permanent airport-based ambulance service is not feasible and to supplement any such services, prearrangements with local, private or public ambulance and medical services should be arranged to assure prompt dispatch of a satisfactory assignment of personnel, equipment, and medical supplies. It is of special importance that aircraft</w:t>
      </w:r>
      <w:r>
        <w:rPr>
          <w:spacing w:val="-3"/>
          <w:sz w:val="18"/>
        </w:rPr>
        <w:t xml:space="preserve"> </w:t>
      </w:r>
      <w:r>
        <w:rPr>
          <w:sz w:val="18"/>
        </w:rPr>
        <w:t>RFF</w:t>
      </w:r>
      <w:r>
        <w:rPr>
          <w:spacing w:val="-2"/>
          <w:sz w:val="18"/>
        </w:rPr>
        <w:t xml:space="preserve"> </w:t>
      </w:r>
      <w:r>
        <w:rPr>
          <w:sz w:val="18"/>
        </w:rPr>
        <w:t>personnel</w:t>
      </w:r>
      <w:r>
        <w:rPr>
          <w:spacing w:val="-2"/>
          <w:sz w:val="18"/>
        </w:rPr>
        <w:t xml:space="preserve"> </w:t>
      </w:r>
      <w:r>
        <w:rPr>
          <w:sz w:val="18"/>
        </w:rPr>
        <w:t>be</w:t>
      </w:r>
      <w:r>
        <w:rPr>
          <w:spacing w:val="-2"/>
          <w:sz w:val="18"/>
        </w:rPr>
        <w:t xml:space="preserve"> </w:t>
      </w:r>
      <w:r>
        <w:rPr>
          <w:sz w:val="18"/>
        </w:rPr>
        <w:t>trained</w:t>
      </w:r>
      <w:r>
        <w:rPr>
          <w:spacing w:val="-2"/>
          <w:sz w:val="18"/>
        </w:rPr>
        <w:t xml:space="preserve"> </w:t>
      </w:r>
      <w:r>
        <w:rPr>
          <w:sz w:val="18"/>
        </w:rPr>
        <w:t>in,</w:t>
      </w:r>
      <w:r>
        <w:rPr>
          <w:spacing w:val="-2"/>
          <w:sz w:val="18"/>
        </w:rPr>
        <w:t xml:space="preserve"> </w:t>
      </w:r>
      <w:r>
        <w:rPr>
          <w:sz w:val="18"/>
        </w:rPr>
        <w:t>as</w:t>
      </w:r>
      <w:r>
        <w:rPr>
          <w:spacing w:val="-2"/>
          <w:sz w:val="18"/>
        </w:rPr>
        <w:t xml:space="preserve"> </w:t>
      </w:r>
      <w:r>
        <w:rPr>
          <w:sz w:val="18"/>
        </w:rPr>
        <w:t>a</w:t>
      </w:r>
      <w:r>
        <w:rPr>
          <w:spacing w:val="-2"/>
          <w:sz w:val="18"/>
        </w:rPr>
        <w:t xml:space="preserve"> </w:t>
      </w:r>
      <w:r>
        <w:rPr>
          <w:sz w:val="18"/>
        </w:rPr>
        <w:t>minimum,</w:t>
      </w:r>
      <w:r>
        <w:rPr>
          <w:spacing w:val="-3"/>
          <w:sz w:val="18"/>
        </w:rPr>
        <w:t xml:space="preserve"> </w:t>
      </w:r>
      <w:r>
        <w:rPr>
          <w:sz w:val="18"/>
        </w:rPr>
        <w:t>basic</w:t>
      </w:r>
      <w:r>
        <w:rPr>
          <w:spacing w:val="-2"/>
          <w:sz w:val="18"/>
        </w:rPr>
        <w:t xml:space="preserve"> </w:t>
      </w:r>
      <w:r>
        <w:rPr>
          <w:sz w:val="18"/>
        </w:rPr>
        <w:t>first-aid</w:t>
      </w:r>
      <w:r>
        <w:rPr>
          <w:spacing w:val="-2"/>
          <w:sz w:val="18"/>
        </w:rPr>
        <w:t xml:space="preserve"> </w:t>
      </w:r>
      <w:r>
        <w:rPr>
          <w:sz w:val="18"/>
        </w:rPr>
        <w:t>practices</w:t>
      </w:r>
      <w:r>
        <w:rPr>
          <w:spacing w:val="-2"/>
          <w:sz w:val="18"/>
        </w:rPr>
        <w:t xml:space="preserve"> </w:t>
      </w:r>
      <w:r>
        <w:rPr>
          <w:sz w:val="18"/>
        </w:rPr>
        <w:t>in</w:t>
      </w:r>
      <w:r>
        <w:rPr>
          <w:spacing w:val="-2"/>
          <w:sz w:val="18"/>
        </w:rPr>
        <w:t xml:space="preserve"> </w:t>
      </w:r>
      <w:r>
        <w:rPr>
          <w:sz w:val="18"/>
        </w:rPr>
        <w:t>accord with</w:t>
      </w:r>
      <w:r>
        <w:rPr>
          <w:spacing w:val="-3"/>
          <w:sz w:val="18"/>
        </w:rPr>
        <w:t xml:space="preserve"> </w:t>
      </w:r>
      <w:r>
        <w:rPr>
          <w:sz w:val="18"/>
        </w:rPr>
        <w:t>Chapter</w:t>
      </w:r>
      <w:r>
        <w:rPr>
          <w:spacing w:val="-2"/>
          <w:sz w:val="18"/>
        </w:rPr>
        <w:t xml:space="preserve"> </w:t>
      </w:r>
      <w:r>
        <w:rPr>
          <w:sz w:val="18"/>
        </w:rPr>
        <w:t>14</w:t>
      </w:r>
      <w:r>
        <w:rPr>
          <w:spacing w:val="-1"/>
          <w:sz w:val="18"/>
        </w:rPr>
        <w:t xml:space="preserve"> </w:t>
      </w:r>
      <w:r>
        <w:rPr>
          <w:sz w:val="18"/>
        </w:rPr>
        <w:t>—</w:t>
      </w:r>
      <w:r>
        <w:rPr>
          <w:spacing w:val="-4"/>
          <w:sz w:val="18"/>
        </w:rPr>
        <w:t xml:space="preserve"> </w:t>
      </w:r>
      <w:r>
        <w:rPr>
          <w:sz w:val="18"/>
        </w:rPr>
        <w:t>Training.</w:t>
      </w:r>
    </w:p>
    <w:p w14:paraId="19537B5A" w14:textId="77777777" w:rsidR="008E6E3E" w:rsidRDefault="008E6E3E">
      <w:pPr>
        <w:pStyle w:val="BodyText"/>
        <w:spacing w:before="8"/>
        <w:rPr>
          <w:sz w:val="20"/>
        </w:rPr>
      </w:pPr>
    </w:p>
    <w:p w14:paraId="19537B5B" w14:textId="77777777" w:rsidR="008E6E3E" w:rsidRDefault="00157F4D">
      <w:pPr>
        <w:pStyle w:val="BodyText"/>
        <w:tabs>
          <w:tab w:val="left" w:pos="2399"/>
        </w:tabs>
        <w:spacing w:before="1" w:line="278" w:lineRule="auto"/>
        <w:ind w:left="1319" w:right="596"/>
      </w:pPr>
      <w:r>
        <w:t>1</w:t>
      </w:r>
      <w:r>
        <w:rPr>
          <w:spacing w:val="-2"/>
        </w:rPr>
        <w:t xml:space="preserve"> </w:t>
      </w:r>
      <w:r>
        <w:t>1.1.13</w:t>
      </w:r>
      <w:r>
        <w:tab/>
        <w:t>Airport fire equipment required to maintain RFF category should not be used for fires off the airport while flight operations are still in</w:t>
      </w:r>
      <w:r>
        <w:rPr>
          <w:spacing w:val="-1"/>
        </w:rPr>
        <w:t xml:space="preserve"> </w:t>
      </w:r>
      <w:r>
        <w:t>progress.</w:t>
      </w:r>
    </w:p>
    <w:p w14:paraId="19537B5C" w14:textId="77777777" w:rsidR="008E6E3E" w:rsidRDefault="008E6E3E">
      <w:pPr>
        <w:pStyle w:val="BodyText"/>
        <w:rPr>
          <w:sz w:val="20"/>
        </w:rPr>
      </w:pPr>
    </w:p>
    <w:p w14:paraId="19537B5D" w14:textId="77777777" w:rsidR="008E6E3E" w:rsidRDefault="008E6E3E">
      <w:pPr>
        <w:pStyle w:val="BodyText"/>
        <w:rPr>
          <w:sz w:val="20"/>
        </w:rPr>
      </w:pPr>
    </w:p>
    <w:p w14:paraId="19537B5E" w14:textId="77777777" w:rsidR="008E6E3E" w:rsidRDefault="008E6E3E">
      <w:pPr>
        <w:pStyle w:val="BodyText"/>
        <w:spacing w:before="6"/>
        <w:rPr>
          <w:sz w:val="22"/>
        </w:rPr>
      </w:pPr>
    </w:p>
    <w:p w14:paraId="19537B5F" w14:textId="77777777" w:rsidR="008E6E3E" w:rsidRDefault="00157F4D">
      <w:pPr>
        <w:pStyle w:val="Heading2"/>
        <w:numPr>
          <w:ilvl w:val="1"/>
          <w:numId w:val="52"/>
        </w:numPr>
        <w:tabs>
          <w:tab w:val="left" w:pos="3348"/>
          <w:tab w:val="left" w:pos="3349"/>
        </w:tabs>
        <w:ind w:left="3348" w:hanging="555"/>
        <w:jc w:val="left"/>
      </w:pPr>
      <w:bookmarkStart w:id="19" w:name="_TOC_250010"/>
      <w:r>
        <w:t>AIRCRAFT EMERGENCIES FOR WHICH SERVICES MAY BE</w:t>
      </w:r>
      <w:r>
        <w:rPr>
          <w:spacing w:val="-3"/>
        </w:rPr>
        <w:t xml:space="preserve"> </w:t>
      </w:r>
      <w:bookmarkEnd w:id="19"/>
      <w:r>
        <w:t>REQUIRED</w:t>
      </w:r>
    </w:p>
    <w:p w14:paraId="19537B60" w14:textId="77777777" w:rsidR="008E6E3E" w:rsidRDefault="008E6E3E">
      <w:pPr>
        <w:pStyle w:val="BodyText"/>
        <w:spacing w:before="8"/>
        <w:rPr>
          <w:b/>
          <w:sz w:val="23"/>
        </w:rPr>
      </w:pPr>
    </w:p>
    <w:p w14:paraId="19537B61" w14:textId="77777777" w:rsidR="008E6E3E" w:rsidRDefault="00157F4D">
      <w:pPr>
        <w:pStyle w:val="ListParagraph"/>
        <w:numPr>
          <w:ilvl w:val="2"/>
          <w:numId w:val="50"/>
        </w:numPr>
        <w:tabs>
          <w:tab w:val="left" w:pos="2399"/>
          <w:tab w:val="left" w:pos="2400"/>
        </w:tabs>
        <w:spacing w:before="1"/>
        <w:ind w:hanging="1081"/>
        <w:jc w:val="both"/>
        <w:rPr>
          <w:sz w:val="18"/>
        </w:rPr>
      </w:pPr>
      <w:r>
        <w:rPr>
          <w:sz w:val="18"/>
        </w:rPr>
        <w:t>Aircraft emergencies for which services may be required can be classified</w:t>
      </w:r>
      <w:r>
        <w:rPr>
          <w:spacing w:val="-7"/>
          <w:sz w:val="18"/>
        </w:rPr>
        <w:t xml:space="preserve"> </w:t>
      </w:r>
      <w:r>
        <w:rPr>
          <w:sz w:val="18"/>
        </w:rPr>
        <w:t>as:</w:t>
      </w:r>
    </w:p>
    <w:p w14:paraId="19537B62" w14:textId="77777777" w:rsidR="008E6E3E" w:rsidRDefault="008E6E3E">
      <w:pPr>
        <w:pStyle w:val="BodyText"/>
        <w:spacing w:before="8"/>
        <w:rPr>
          <w:sz w:val="23"/>
        </w:rPr>
      </w:pPr>
    </w:p>
    <w:p w14:paraId="19537B63" w14:textId="77777777" w:rsidR="008E6E3E" w:rsidRDefault="00157F4D">
      <w:pPr>
        <w:pStyle w:val="ListParagraph"/>
        <w:numPr>
          <w:ilvl w:val="3"/>
          <w:numId w:val="50"/>
        </w:numPr>
        <w:tabs>
          <w:tab w:val="left" w:pos="2759"/>
          <w:tab w:val="left" w:pos="2760"/>
        </w:tabs>
        <w:rPr>
          <w:sz w:val="18"/>
        </w:rPr>
      </w:pPr>
      <w:r>
        <w:rPr>
          <w:i/>
          <w:sz w:val="18"/>
        </w:rPr>
        <w:t xml:space="preserve">aircraft accident </w:t>
      </w:r>
      <w:r>
        <w:rPr>
          <w:sz w:val="18"/>
        </w:rPr>
        <w:t>— an aircraft accident which has occurred on or in the vicinity of the</w:t>
      </w:r>
      <w:r>
        <w:rPr>
          <w:spacing w:val="-16"/>
          <w:sz w:val="18"/>
        </w:rPr>
        <w:t xml:space="preserve"> </w:t>
      </w:r>
      <w:r>
        <w:rPr>
          <w:sz w:val="18"/>
        </w:rPr>
        <w:t>airport;</w:t>
      </w:r>
    </w:p>
    <w:p w14:paraId="19537B64" w14:textId="77777777" w:rsidR="008E6E3E" w:rsidRDefault="008E6E3E">
      <w:pPr>
        <w:pStyle w:val="BodyText"/>
        <w:spacing w:before="8"/>
        <w:rPr>
          <w:sz w:val="23"/>
        </w:rPr>
      </w:pPr>
    </w:p>
    <w:p w14:paraId="19537B65" w14:textId="77777777" w:rsidR="008E6E3E" w:rsidRDefault="00157F4D">
      <w:pPr>
        <w:pStyle w:val="ListParagraph"/>
        <w:numPr>
          <w:ilvl w:val="3"/>
          <w:numId w:val="50"/>
        </w:numPr>
        <w:tabs>
          <w:tab w:val="left" w:pos="2760"/>
        </w:tabs>
        <w:spacing w:before="1" w:line="278" w:lineRule="auto"/>
        <w:ind w:left="2759" w:right="598"/>
        <w:jc w:val="both"/>
        <w:rPr>
          <w:sz w:val="18"/>
        </w:rPr>
      </w:pPr>
      <w:r>
        <w:rPr>
          <w:i/>
          <w:sz w:val="18"/>
        </w:rPr>
        <w:t xml:space="preserve">full emergency </w:t>
      </w:r>
      <w:r>
        <w:rPr>
          <w:sz w:val="18"/>
        </w:rPr>
        <w:t>— to be instituted when it is known that an aircraft approaching the airport is, or is suspected to be, in such trouble that there is danger of an accident;</w:t>
      </w:r>
      <w:r>
        <w:rPr>
          <w:spacing w:val="-8"/>
          <w:sz w:val="18"/>
        </w:rPr>
        <w:t xml:space="preserve"> </w:t>
      </w:r>
      <w:r>
        <w:rPr>
          <w:sz w:val="18"/>
        </w:rPr>
        <w:t>and</w:t>
      </w:r>
    </w:p>
    <w:p w14:paraId="19537B66" w14:textId="77777777" w:rsidR="008E6E3E" w:rsidRDefault="008E6E3E">
      <w:pPr>
        <w:pStyle w:val="BodyText"/>
        <w:spacing w:before="9"/>
        <w:rPr>
          <w:sz w:val="20"/>
        </w:rPr>
      </w:pPr>
    </w:p>
    <w:p w14:paraId="19537B67" w14:textId="77777777" w:rsidR="008E6E3E" w:rsidRDefault="00157F4D">
      <w:pPr>
        <w:pStyle w:val="ListParagraph"/>
        <w:numPr>
          <w:ilvl w:val="3"/>
          <w:numId w:val="50"/>
        </w:numPr>
        <w:tabs>
          <w:tab w:val="left" w:pos="2760"/>
        </w:tabs>
        <w:spacing w:line="278" w:lineRule="auto"/>
        <w:ind w:left="2759" w:right="598"/>
        <w:jc w:val="both"/>
        <w:rPr>
          <w:sz w:val="18"/>
        </w:rPr>
      </w:pPr>
      <w:r>
        <w:rPr>
          <w:i/>
          <w:sz w:val="18"/>
        </w:rPr>
        <w:t xml:space="preserve">local standby </w:t>
      </w:r>
      <w:r>
        <w:rPr>
          <w:sz w:val="18"/>
        </w:rPr>
        <w:t>— to be instituted when an aircraft approaching the airport is known or is suspected to have developed some defect but the problem is not such as would normally involve any serious difficulty in effecting a safe landing. This includes bomb threats and other</w:t>
      </w:r>
      <w:r>
        <w:rPr>
          <w:spacing w:val="-15"/>
          <w:sz w:val="18"/>
        </w:rPr>
        <w:t xml:space="preserve"> </w:t>
      </w:r>
      <w:r>
        <w:rPr>
          <w:sz w:val="18"/>
        </w:rPr>
        <w:t>incidents.</w:t>
      </w:r>
    </w:p>
    <w:p w14:paraId="19537B68" w14:textId="77777777" w:rsidR="008E6E3E" w:rsidRDefault="008E6E3E">
      <w:pPr>
        <w:pStyle w:val="BodyText"/>
        <w:spacing w:before="9"/>
        <w:rPr>
          <w:sz w:val="20"/>
        </w:rPr>
      </w:pPr>
    </w:p>
    <w:p w14:paraId="19537B69" w14:textId="77777777" w:rsidR="008E6E3E" w:rsidRDefault="00157F4D">
      <w:pPr>
        <w:pStyle w:val="ListParagraph"/>
        <w:numPr>
          <w:ilvl w:val="2"/>
          <w:numId w:val="50"/>
        </w:numPr>
        <w:tabs>
          <w:tab w:val="left" w:pos="2399"/>
          <w:tab w:val="left" w:pos="2401"/>
        </w:tabs>
        <w:spacing w:before="1" w:line="278" w:lineRule="auto"/>
        <w:ind w:left="1319" w:right="600" w:firstLine="0"/>
        <w:jc w:val="both"/>
        <w:rPr>
          <w:sz w:val="18"/>
        </w:rPr>
      </w:pPr>
      <w:r>
        <w:rPr>
          <w:sz w:val="18"/>
        </w:rPr>
        <w:t>For each of these aircraft emergencies, air traffic control is expected to take action as described below. giving where necessary rendezvous point and airport entrance to be</w:t>
      </w:r>
      <w:r>
        <w:rPr>
          <w:spacing w:val="-4"/>
          <w:sz w:val="18"/>
        </w:rPr>
        <w:t xml:space="preserve"> </w:t>
      </w:r>
      <w:r>
        <w:rPr>
          <w:sz w:val="18"/>
        </w:rPr>
        <w:t>used.</w:t>
      </w:r>
    </w:p>
    <w:p w14:paraId="19537B6A" w14:textId="77777777" w:rsidR="008E6E3E" w:rsidRDefault="008E6E3E">
      <w:pPr>
        <w:pStyle w:val="BodyText"/>
        <w:rPr>
          <w:sz w:val="20"/>
        </w:rPr>
      </w:pPr>
    </w:p>
    <w:p w14:paraId="19537B6B" w14:textId="77777777" w:rsidR="008E6E3E" w:rsidRDefault="008E6E3E">
      <w:pPr>
        <w:pStyle w:val="BodyText"/>
        <w:spacing w:before="8"/>
        <w:rPr>
          <w:sz w:val="21"/>
        </w:rPr>
      </w:pPr>
    </w:p>
    <w:p w14:paraId="19537B6C" w14:textId="77777777" w:rsidR="008E6E3E" w:rsidRDefault="00157F4D">
      <w:pPr>
        <w:pStyle w:val="Heading3"/>
        <w:numPr>
          <w:ilvl w:val="2"/>
          <w:numId w:val="50"/>
        </w:numPr>
        <w:tabs>
          <w:tab w:val="left" w:pos="2399"/>
          <w:tab w:val="left" w:pos="2400"/>
        </w:tabs>
        <w:ind w:left="2400" w:hanging="1081"/>
        <w:jc w:val="both"/>
      </w:pPr>
      <w:r>
        <w:t>Aircraft</w:t>
      </w:r>
      <w:r>
        <w:rPr>
          <w:spacing w:val="-1"/>
        </w:rPr>
        <w:t xml:space="preserve"> </w:t>
      </w:r>
      <w:r>
        <w:t>accident</w:t>
      </w:r>
    </w:p>
    <w:p w14:paraId="19537B6D" w14:textId="77777777" w:rsidR="008E6E3E" w:rsidRDefault="008E6E3E">
      <w:pPr>
        <w:pStyle w:val="BodyText"/>
        <w:spacing w:before="8"/>
        <w:rPr>
          <w:b/>
          <w:i/>
          <w:sz w:val="23"/>
        </w:rPr>
      </w:pPr>
    </w:p>
    <w:p w14:paraId="19537B6E" w14:textId="77777777" w:rsidR="008E6E3E" w:rsidRDefault="00157F4D">
      <w:pPr>
        <w:pStyle w:val="ListParagraph"/>
        <w:numPr>
          <w:ilvl w:val="3"/>
          <w:numId w:val="50"/>
        </w:numPr>
        <w:tabs>
          <w:tab w:val="left" w:pos="2760"/>
        </w:tabs>
        <w:spacing w:line="278" w:lineRule="auto"/>
        <w:ind w:left="2759" w:right="600"/>
        <w:jc w:val="both"/>
        <w:rPr>
          <w:sz w:val="18"/>
        </w:rPr>
      </w:pPr>
      <w:r>
        <w:rPr>
          <w:sz w:val="18"/>
        </w:rPr>
        <w:t>Notify the RFF service, providing information on the location of the accident and all other essential details. These details should as a minimum</w:t>
      </w:r>
      <w:r>
        <w:rPr>
          <w:spacing w:val="-4"/>
          <w:sz w:val="18"/>
        </w:rPr>
        <w:t xml:space="preserve"> </w:t>
      </w:r>
      <w:r>
        <w:rPr>
          <w:sz w:val="18"/>
        </w:rPr>
        <w:t>include:</w:t>
      </w:r>
    </w:p>
    <w:p w14:paraId="19537B6F" w14:textId="77777777" w:rsidR="008E6E3E" w:rsidRDefault="008E6E3E">
      <w:pPr>
        <w:pStyle w:val="BodyText"/>
        <w:spacing w:before="10"/>
        <w:rPr>
          <w:sz w:val="20"/>
        </w:rPr>
      </w:pPr>
    </w:p>
    <w:p w14:paraId="19537B70" w14:textId="77777777" w:rsidR="008E6E3E" w:rsidRDefault="00157F4D">
      <w:pPr>
        <w:pStyle w:val="ListParagraph"/>
        <w:numPr>
          <w:ilvl w:val="4"/>
          <w:numId w:val="50"/>
        </w:numPr>
        <w:tabs>
          <w:tab w:val="left" w:pos="3121"/>
        </w:tabs>
        <w:jc w:val="left"/>
        <w:rPr>
          <w:sz w:val="18"/>
        </w:rPr>
      </w:pPr>
      <w:r>
        <w:rPr>
          <w:sz w:val="18"/>
        </w:rPr>
        <w:t>type of</w:t>
      </w:r>
      <w:r>
        <w:rPr>
          <w:spacing w:val="-1"/>
          <w:sz w:val="18"/>
        </w:rPr>
        <w:t xml:space="preserve"> </w:t>
      </w:r>
      <w:r>
        <w:rPr>
          <w:sz w:val="18"/>
        </w:rPr>
        <w:t>aircraft;</w:t>
      </w:r>
    </w:p>
    <w:p w14:paraId="19537B71" w14:textId="77777777" w:rsidR="008E6E3E" w:rsidRDefault="008E6E3E">
      <w:pPr>
        <w:pStyle w:val="BodyText"/>
        <w:spacing w:before="8"/>
        <w:rPr>
          <w:sz w:val="23"/>
        </w:rPr>
      </w:pPr>
    </w:p>
    <w:p w14:paraId="19537B72" w14:textId="77777777" w:rsidR="008E6E3E" w:rsidRDefault="00157F4D">
      <w:pPr>
        <w:pStyle w:val="ListParagraph"/>
        <w:numPr>
          <w:ilvl w:val="4"/>
          <w:numId w:val="50"/>
        </w:numPr>
        <w:tabs>
          <w:tab w:val="left" w:pos="3121"/>
        </w:tabs>
        <w:jc w:val="left"/>
        <w:rPr>
          <w:sz w:val="18"/>
        </w:rPr>
      </w:pPr>
      <w:r>
        <w:rPr>
          <w:sz w:val="18"/>
        </w:rPr>
        <w:t>type of accident/incident;</w:t>
      </w:r>
      <w:r>
        <w:rPr>
          <w:spacing w:val="-1"/>
          <w:sz w:val="18"/>
        </w:rPr>
        <w:t xml:space="preserve"> </w:t>
      </w:r>
      <w:r>
        <w:rPr>
          <w:sz w:val="18"/>
        </w:rPr>
        <w:t>and</w:t>
      </w:r>
    </w:p>
    <w:p w14:paraId="19537B73" w14:textId="77777777" w:rsidR="008E6E3E" w:rsidRDefault="008E6E3E">
      <w:pPr>
        <w:pStyle w:val="BodyText"/>
        <w:spacing w:before="8"/>
        <w:rPr>
          <w:sz w:val="23"/>
        </w:rPr>
      </w:pPr>
    </w:p>
    <w:p w14:paraId="19537B74" w14:textId="77777777" w:rsidR="008E6E3E" w:rsidRDefault="00157F4D">
      <w:pPr>
        <w:pStyle w:val="ListParagraph"/>
        <w:numPr>
          <w:ilvl w:val="4"/>
          <w:numId w:val="50"/>
        </w:numPr>
        <w:tabs>
          <w:tab w:val="left" w:pos="3120"/>
        </w:tabs>
        <w:spacing w:before="1"/>
        <w:ind w:left="3119" w:hanging="360"/>
        <w:jc w:val="left"/>
        <w:rPr>
          <w:sz w:val="18"/>
        </w:rPr>
      </w:pPr>
      <w:r>
        <w:rPr>
          <w:sz w:val="18"/>
        </w:rPr>
        <w:t>time and (grid) location of the accident/incident.</w:t>
      </w:r>
    </w:p>
    <w:p w14:paraId="19537B75" w14:textId="77777777" w:rsidR="008E6E3E" w:rsidRDefault="008E6E3E">
      <w:pPr>
        <w:pStyle w:val="BodyText"/>
        <w:spacing w:before="8"/>
        <w:rPr>
          <w:sz w:val="23"/>
        </w:rPr>
      </w:pPr>
    </w:p>
    <w:p w14:paraId="19537B76" w14:textId="77777777" w:rsidR="008E6E3E" w:rsidRDefault="00157F4D">
      <w:pPr>
        <w:pStyle w:val="BodyText"/>
        <w:spacing w:line="278" w:lineRule="auto"/>
        <w:ind w:left="2399" w:right="599"/>
        <w:jc w:val="both"/>
      </w:pPr>
      <w:r>
        <w:t>Subsequent calls may expand this information by providing details on the number of occupants, fuel on board, aircraft operator, if appropriate, and any dangerous goods on board, including quantity and location, if known.</w:t>
      </w:r>
    </w:p>
    <w:p w14:paraId="19537B77" w14:textId="77777777" w:rsidR="008E6E3E" w:rsidRDefault="008E6E3E">
      <w:pPr>
        <w:spacing w:line="278" w:lineRule="auto"/>
        <w:jc w:val="both"/>
        <w:sectPr w:rsidR="008E6E3E">
          <w:pgSz w:w="12240" w:h="15840"/>
          <w:pgMar w:top="1500" w:right="720" w:bottom="280" w:left="0" w:header="989" w:footer="0" w:gutter="0"/>
          <w:cols w:space="720"/>
        </w:sectPr>
      </w:pPr>
    </w:p>
    <w:p w14:paraId="19537B78" w14:textId="77777777" w:rsidR="008E6E3E" w:rsidRDefault="008E6E3E">
      <w:pPr>
        <w:pStyle w:val="BodyText"/>
        <w:spacing w:before="1"/>
        <w:rPr>
          <w:sz w:val="19"/>
        </w:rPr>
      </w:pPr>
    </w:p>
    <w:p w14:paraId="19537B79" w14:textId="77777777" w:rsidR="008E6E3E" w:rsidRDefault="00157F4D">
      <w:pPr>
        <w:pStyle w:val="ListParagraph"/>
        <w:numPr>
          <w:ilvl w:val="3"/>
          <w:numId w:val="50"/>
        </w:numPr>
        <w:tabs>
          <w:tab w:val="left" w:pos="2760"/>
        </w:tabs>
        <w:spacing w:before="94" w:line="278" w:lineRule="auto"/>
        <w:ind w:right="599"/>
        <w:jc w:val="both"/>
        <w:rPr>
          <w:sz w:val="18"/>
        </w:rPr>
      </w:pPr>
      <w:r>
        <w:rPr>
          <w:sz w:val="18"/>
        </w:rPr>
        <w:t>Initiate the calling of the police and security services and the airport authority in accordance with the procedure in the airport emergency plan, giving grid map reference, rendezvous point and/or staging area and, where necessary, airport entrance to be</w:t>
      </w:r>
      <w:r>
        <w:rPr>
          <w:spacing w:val="-1"/>
          <w:sz w:val="18"/>
        </w:rPr>
        <w:t xml:space="preserve"> </w:t>
      </w:r>
      <w:r>
        <w:rPr>
          <w:sz w:val="18"/>
        </w:rPr>
        <w:t>used.</w:t>
      </w:r>
    </w:p>
    <w:p w14:paraId="19537B7A" w14:textId="77777777" w:rsidR="008E6E3E" w:rsidRDefault="008E6E3E">
      <w:pPr>
        <w:pStyle w:val="BodyText"/>
        <w:spacing w:before="9"/>
        <w:rPr>
          <w:sz w:val="20"/>
        </w:rPr>
      </w:pPr>
    </w:p>
    <w:p w14:paraId="19537B7B" w14:textId="77777777" w:rsidR="008E6E3E" w:rsidRDefault="00157F4D">
      <w:pPr>
        <w:pStyle w:val="Heading3"/>
        <w:numPr>
          <w:ilvl w:val="2"/>
          <w:numId w:val="50"/>
        </w:numPr>
        <w:tabs>
          <w:tab w:val="left" w:pos="2399"/>
          <w:tab w:val="left" w:pos="2400"/>
        </w:tabs>
        <w:ind w:left="2400"/>
        <w:jc w:val="both"/>
      </w:pPr>
      <w:r>
        <w:t>Full</w:t>
      </w:r>
      <w:r>
        <w:rPr>
          <w:spacing w:val="-2"/>
        </w:rPr>
        <w:t xml:space="preserve"> </w:t>
      </w:r>
      <w:r>
        <w:t>emergency</w:t>
      </w:r>
    </w:p>
    <w:p w14:paraId="19537B7C" w14:textId="77777777" w:rsidR="008E6E3E" w:rsidRDefault="008E6E3E">
      <w:pPr>
        <w:pStyle w:val="BodyText"/>
        <w:spacing w:before="9"/>
        <w:rPr>
          <w:b/>
          <w:i/>
          <w:sz w:val="23"/>
        </w:rPr>
      </w:pPr>
    </w:p>
    <w:p w14:paraId="19537B7D" w14:textId="77777777" w:rsidR="008E6E3E" w:rsidRDefault="00157F4D">
      <w:pPr>
        <w:pStyle w:val="ListParagraph"/>
        <w:numPr>
          <w:ilvl w:val="3"/>
          <w:numId w:val="50"/>
        </w:numPr>
        <w:tabs>
          <w:tab w:val="left" w:pos="2761"/>
        </w:tabs>
        <w:spacing w:line="278" w:lineRule="auto"/>
        <w:ind w:right="589" w:hanging="361"/>
        <w:jc w:val="both"/>
        <w:rPr>
          <w:sz w:val="18"/>
        </w:rPr>
      </w:pPr>
      <w:r>
        <w:rPr>
          <w:sz w:val="18"/>
        </w:rPr>
        <w:t>Notify the RFF service, if applicable, to stand by at the predetermined standby positions. These details should ideally</w:t>
      </w:r>
      <w:r>
        <w:rPr>
          <w:spacing w:val="-3"/>
          <w:sz w:val="18"/>
        </w:rPr>
        <w:t xml:space="preserve"> </w:t>
      </w:r>
      <w:r>
        <w:rPr>
          <w:sz w:val="18"/>
        </w:rPr>
        <w:t>include:</w:t>
      </w:r>
    </w:p>
    <w:p w14:paraId="19537B7E" w14:textId="77777777" w:rsidR="008E6E3E" w:rsidRDefault="008E6E3E">
      <w:pPr>
        <w:pStyle w:val="BodyText"/>
        <w:spacing w:before="9"/>
        <w:rPr>
          <w:sz w:val="20"/>
        </w:rPr>
      </w:pPr>
    </w:p>
    <w:p w14:paraId="19537B7F" w14:textId="77777777" w:rsidR="008E6E3E" w:rsidRDefault="00157F4D">
      <w:pPr>
        <w:pStyle w:val="ListParagraph"/>
        <w:numPr>
          <w:ilvl w:val="4"/>
          <w:numId w:val="50"/>
        </w:numPr>
        <w:tabs>
          <w:tab w:val="left" w:pos="3121"/>
        </w:tabs>
        <w:jc w:val="left"/>
        <w:rPr>
          <w:sz w:val="18"/>
        </w:rPr>
      </w:pPr>
      <w:r>
        <w:rPr>
          <w:sz w:val="18"/>
        </w:rPr>
        <w:t>type of</w:t>
      </w:r>
      <w:r>
        <w:rPr>
          <w:spacing w:val="-1"/>
          <w:sz w:val="18"/>
        </w:rPr>
        <w:t xml:space="preserve"> </w:t>
      </w:r>
      <w:r>
        <w:rPr>
          <w:sz w:val="18"/>
        </w:rPr>
        <w:t>accident/incident;</w:t>
      </w:r>
    </w:p>
    <w:p w14:paraId="19537B80" w14:textId="77777777" w:rsidR="008E6E3E" w:rsidRDefault="008E6E3E">
      <w:pPr>
        <w:pStyle w:val="BodyText"/>
        <w:spacing w:before="9"/>
        <w:rPr>
          <w:sz w:val="23"/>
        </w:rPr>
      </w:pPr>
    </w:p>
    <w:p w14:paraId="19537B81" w14:textId="77777777" w:rsidR="008E6E3E" w:rsidRDefault="00157F4D">
      <w:pPr>
        <w:pStyle w:val="ListParagraph"/>
        <w:numPr>
          <w:ilvl w:val="4"/>
          <w:numId w:val="50"/>
        </w:numPr>
        <w:tabs>
          <w:tab w:val="left" w:pos="3121"/>
        </w:tabs>
        <w:jc w:val="left"/>
        <w:rPr>
          <w:sz w:val="18"/>
        </w:rPr>
      </w:pPr>
      <w:r>
        <w:rPr>
          <w:sz w:val="18"/>
        </w:rPr>
        <w:t>type of</w:t>
      </w:r>
      <w:r>
        <w:rPr>
          <w:spacing w:val="-1"/>
          <w:sz w:val="18"/>
        </w:rPr>
        <w:t xml:space="preserve"> </w:t>
      </w:r>
      <w:r>
        <w:rPr>
          <w:sz w:val="18"/>
        </w:rPr>
        <w:t>aircraft;</w:t>
      </w:r>
    </w:p>
    <w:p w14:paraId="19537B82" w14:textId="77777777" w:rsidR="008E6E3E" w:rsidRDefault="008E6E3E">
      <w:pPr>
        <w:pStyle w:val="BodyText"/>
        <w:spacing w:before="8"/>
        <w:rPr>
          <w:sz w:val="23"/>
        </w:rPr>
      </w:pPr>
    </w:p>
    <w:p w14:paraId="19537B83" w14:textId="77777777" w:rsidR="008E6E3E" w:rsidRDefault="00157F4D">
      <w:pPr>
        <w:pStyle w:val="ListParagraph"/>
        <w:numPr>
          <w:ilvl w:val="4"/>
          <w:numId w:val="50"/>
        </w:numPr>
        <w:tabs>
          <w:tab w:val="left" w:pos="3120"/>
        </w:tabs>
        <w:ind w:left="3119" w:hanging="360"/>
        <w:jc w:val="left"/>
        <w:rPr>
          <w:sz w:val="18"/>
        </w:rPr>
      </w:pPr>
      <w:r>
        <w:rPr>
          <w:sz w:val="18"/>
        </w:rPr>
        <w:t>fuel on</w:t>
      </w:r>
      <w:r>
        <w:rPr>
          <w:spacing w:val="-1"/>
          <w:sz w:val="18"/>
        </w:rPr>
        <w:t xml:space="preserve"> </w:t>
      </w:r>
      <w:r>
        <w:rPr>
          <w:sz w:val="18"/>
        </w:rPr>
        <w:t>board;</w:t>
      </w:r>
    </w:p>
    <w:p w14:paraId="19537B84" w14:textId="77777777" w:rsidR="008E6E3E" w:rsidRDefault="008E6E3E">
      <w:pPr>
        <w:pStyle w:val="BodyText"/>
        <w:spacing w:before="8"/>
        <w:rPr>
          <w:sz w:val="23"/>
        </w:rPr>
      </w:pPr>
    </w:p>
    <w:p w14:paraId="19537B85" w14:textId="77777777" w:rsidR="008E6E3E" w:rsidRDefault="00157F4D">
      <w:pPr>
        <w:pStyle w:val="ListParagraph"/>
        <w:numPr>
          <w:ilvl w:val="4"/>
          <w:numId w:val="50"/>
        </w:numPr>
        <w:tabs>
          <w:tab w:val="left" w:pos="3120"/>
        </w:tabs>
        <w:spacing w:before="1"/>
        <w:ind w:left="3119" w:hanging="360"/>
        <w:jc w:val="left"/>
        <w:rPr>
          <w:sz w:val="18"/>
        </w:rPr>
      </w:pPr>
      <w:r>
        <w:rPr>
          <w:sz w:val="18"/>
        </w:rPr>
        <w:t>number of occupants, including special occupants: handicapped, immobilized, blind,</w:t>
      </w:r>
      <w:r>
        <w:rPr>
          <w:spacing w:val="-12"/>
          <w:sz w:val="18"/>
        </w:rPr>
        <w:t xml:space="preserve"> </w:t>
      </w:r>
      <w:r>
        <w:rPr>
          <w:sz w:val="18"/>
        </w:rPr>
        <w:t>deaf;</w:t>
      </w:r>
    </w:p>
    <w:p w14:paraId="19537B86" w14:textId="77777777" w:rsidR="008E6E3E" w:rsidRDefault="008E6E3E">
      <w:pPr>
        <w:pStyle w:val="BodyText"/>
        <w:spacing w:before="8"/>
        <w:rPr>
          <w:sz w:val="23"/>
        </w:rPr>
      </w:pPr>
    </w:p>
    <w:p w14:paraId="19537B87" w14:textId="77777777" w:rsidR="008E6E3E" w:rsidRDefault="00157F4D">
      <w:pPr>
        <w:pStyle w:val="ListParagraph"/>
        <w:numPr>
          <w:ilvl w:val="4"/>
          <w:numId w:val="50"/>
        </w:numPr>
        <w:tabs>
          <w:tab w:val="left" w:pos="3120"/>
        </w:tabs>
        <w:ind w:left="3119" w:hanging="360"/>
        <w:jc w:val="left"/>
        <w:rPr>
          <w:sz w:val="18"/>
        </w:rPr>
      </w:pPr>
      <w:r>
        <w:rPr>
          <w:sz w:val="18"/>
        </w:rPr>
        <w:t>nature of</w:t>
      </w:r>
      <w:r>
        <w:rPr>
          <w:spacing w:val="-1"/>
          <w:sz w:val="18"/>
        </w:rPr>
        <w:t xml:space="preserve"> </w:t>
      </w:r>
      <w:r>
        <w:rPr>
          <w:sz w:val="18"/>
        </w:rPr>
        <w:t>trouble;</w:t>
      </w:r>
    </w:p>
    <w:p w14:paraId="19537B88" w14:textId="77777777" w:rsidR="008E6E3E" w:rsidRDefault="008E6E3E">
      <w:pPr>
        <w:pStyle w:val="BodyText"/>
        <w:spacing w:before="8"/>
        <w:rPr>
          <w:sz w:val="23"/>
        </w:rPr>
      </w:pPr>
    </w:p>
    <w:p w14:paraId="19537B89" w14:textId="77777777" w:rsidR="008E6E3E" w:rsidRDefault="00157F4D">
      <w:pPr>
        <w:pStyle w:val="ListParagraph"/>
        <w:numPr>
          <w:ilvl w:val="4"/>
          <w:numId w:val="50"/>
        </w:numPr>
        <w:tabs>
          <w:tab w:val="left" w:pos="3121"/>
        </w:tabs>
        <w:jc w:val="left"/>
        <w:rPr>
          <w:sz w:val="18"/>
        </w:rPr>
      </w:pPr>
      <w:r>
        <w:rPr>
          <w:sz w:val="18"/>
        </w:rPr>
        <w:t>runway to be</w:t>
      </w:r>
      <w:r>
        <w:rPr>
          <w:spacing w:val="-3"/>
          <w:sz w:val="18"/>
        </w:rPr>
        <w:t xml:space="preserve"> </w:t>
      </w:r>
      <w:r>
        <w:rPr>
          <w:sz w:val="18"/>
        </w:rPr>
        <w:t>used;</w:t>
      </w:r>
    </w:p>
    <w:p w14:paraId="19537B8A" w14:textId="77777777" w:rsidR="008E6E3E" w:rsidRDefault="008E6E3E">
      <w:pPr>
        <w:pStyle w:val="BodyText"/>
        <w:spacing w:before="9"/>
        <w:rPr>
          <w:sz w:val="23"/>
        </w:rPr>
      </w:pPr>
    </w:p>
    <w:p w14:paraId="19537B8B" w14:textId="77777777" w:rsidR="008E6E3E" w:rsidRDefault="00157F4D">
      <w:pPr>
        <w:pStyle w:val="ListParagraph"/>
        <w:numPr>
          <w:ilvl w:val="4"/>
          <w:numId w:val="50"/>
        </w:numPr>
        <w:tabs>
          <w:tab w:val="left" w:pos="3120"/>
        </w:tabs>
        <w:ind w:left="3119" w:hanging="360"/>
        <w:jc w:val="left"/>
        <w:rPr>
          <w:sz w:val="18"/>
        </w:rPr>
      </w:pPr>
      <w:r>
        <w:rPr>
          <w:sz w:val="18"/>
        </w:rPr>
        <w:t>estimated time of landing;</w:t>
      </w:r>
    </w:p>
    <w:p w14:paraId="19537B8C" w14:textId="77777777" w:rsidR="008E6E3E" w:rsidRDefault="008E6E3E">
      <w:pPr>
        <w:pStyle w:val="BodyText"/>
        <w:spacing w:before="8"/>
        <w:rPr>
          <w:sz w:val="23"/>
        </w:rPr>
      </w:pPr>
    </w:p>
    <w:p w14:paraId="19537B8D" w14:textId="77777777" w:rsidR="008E6E3E" w:rsidRDefault="00157F4D">
      <w:pPr>
        <w:pStyle w:val="ListParagraph"/>
        <w:numPr>
          <w:ilvl w:val="4"/>
          <w:numId w:val="50"/>
        </w:numPr>
        <w:tabs>
          <w:tab w:val="left" w:pos="3120"/>
        </w:tabs>
        <w:ind w:left="3119" w:hanging="360"/>
        <w:jc w:val="left"/>
        <w:rPr>
          <w:sz w:val="18"/>
        </w:rPr>
      </w:pPr>
      <w:r>
        <w:rPr>
          <w:sz w:val="18"/>
        </w:rPr>
        <w:t>any dangerous goods on board, including quantity and location, if</w:t>
      </w:r>
      <w:r>
        <w:rPr>
          <w:spacing w:val="-7"/>
          <w:sz w:val="18"/>
        </w:rPr>
        <w:t xml:space="preserve"> </w:t>
      </w:r>
      <w:r>
        <w:rPr>
          <w:sz w:val="18"/>
        </w:rPr>
        <w:t>known.</w:t>
      </w:r>
    </w:p>
    <w:p w14:paraId="19537B8E" w14:textId="77777777" w:rsidR="008E6E3E" w:rsidRDefault="008E6E3E">
      <w:pPr>
        <w:pStyle w:val="BodyText"/>
        <w:spacing w:before="9"/>
        <w:rPr>
          <w:sz w:val="23"/>
        </w:rPr>
      </w:pPr>
    </w:p>
    <w:p w14:paraId="19537B8F" w14:textId="77777777" w:rsidR="008E6E3E" w:rsidRDefault="00157F4D">
      <w:pPr>
        <w:pStyle w:val="ListParagraph"/>
        <w:numPr>
          <w:ilvl w:val="3"/>
          <w:numId w:val="50"/>
        </w:numPr>
        <w:tabs>
          <w:tab w:val="left" w:pos="2760"/>
        </w:tabs>
        <w:spacing w:line="278" w:lineRule="auto"/>
        <w:ind w:left="2759" w:right="599"/>
        <w:jc w:val="both"/>
        <w:rPr>
          <w:sz w:val="18"/>
        </w:rPr>
      </w:pPr>
      <w:r>
        <w:rPr>
          <w:sz w:val="18"/>
        </w:rPr>
        <w:t>Initiate the calling of the mutual aid fire agency/agencies and other appropriate organizations in accordance with the procedure laid down in the airport emergency plan, giving where necessary the rendezvous point and airport entrance to be</w:t>
      </w:r>
      <w:r>
        <w:rPr>
          <w:spacing w:val="-3"/>
          <w:sz w:val="18"/>
        </w:rPr>
        <w:t xml:space="preserve"> </w:t>
      </w:r>
      <w:r>
        <w:rPr>
          <w:sz w:val="18"/>
        </w:rPr>
        <w:t>used.</w:t>
      </w:r>
    </w:p>
    <w:p w14:paraId="19537B90" w14:textId="77777777" w:rsidR="008E6E3E" w:rsidRDefault="008E6E3E">
      <w:pPr>
        <w:pStyle w:val="BodyText"/>
        <w:spacing w:before="9"/>
        <w:rPr>
          <w:sz w:val="20"/>
        </w:rPr>
      </w:pPr>
    </w:p>
    <w:p w14:paraId="19537B91" w14:textId="77777777" w:rsidR="008E6E3E" w:rsidRDefault="00157F4D">
      <w:pPr>
        <w:pStyle w:val="ListParagraph"/>
        <w:numPr>
          <w:ilvl w:val="2"/>
          <w:numId w:val="50"/>
        </w:numPr>
        <w:tabs>
          <w:tab w:val="left" w:pos="2399"/>
          <w:tab w:val="left" w:pos="2400"/>
        </w:tabs>
        <w:spacing w:line="278" w:lineRule="auto"/>
        <w:ind w:left="1319" w:right="599" w:firstLine="0"/>
        <w:jc w:val="both"/>
        <w:rPr>
          <w:sz w:val="18"/>
        </w:rPr>
      </w:pPr>
      <w:r>
        <w:rPr>
          <w:i/>
          <w:sz w:val="18"/>
        </w:rPr>
        <w:t xml:space="preserve">Local standby. </w:t>
      </w:r>
      <w:r>
        <w:rPr>
          <w:sz w:val="18"/>
        </w:rPr>
        <w:t>Call the RFF service to stand by, if applicable, at the predetermined standby positions. Provide all essential details. These details should</w:t>
      </w:r>
      <w:r>
        <w:rPr>
          <w:spacing w:val="-3"/>
          <w:sz w:val="18"/>
        </w:rPr>
        <w:t xml:space="preserve"> </w:t>
      </w:r>
      <w:r>
        <w:rPr>
          <w:sz w:val="18"/>
        </w:rPr>
        <w:t>include:</w:t>
      </w:r>
    </w:p>
    <w:p w14:paraId="19537B92" w14:textId="77777777" w:rsidR="008E6E3E" w:rsidRDefault="008E6E3E">
      <w:pPr>
        <w:pStyle w:val="BodyText"/>
        <w:spacing w:before="7"/>
        <w:rPr>
          <w:sz w:val="15"/>
        </w:rPr>
      </w:pPr>
    </w:p>
    <w:p w14:paraId="19537B93" w14:textId="77777777" w:rsidR="008E6E3E" w:rsidRDefault="00157F4D">
      <w:pPr>
        <w:pStyle w:val="ListParagraph"/>
        <w:numPr>
          <w:ilvl w:val="0"/>
          <w:numId w:val="49"/>
        </w:numPr>
        <w:tabs>
          <w:tab w:val="left" w:pos="2761"/>
        </w:tabs>
        <w:spacing w:before="1"/>
        <w:jc w:val="left"/>
        <w:rPr>
          <w:sz w:val="18"/>
        </w:rPr>
      </w:pPr>
      <w:r>
        <w:rPr>
          <w:sz w:val="18"/>
        </w:rPr>
        <w:t>type of</w:t>
      </w:r>
      <w:r>
        <w:rPr>
          <w:spacing w:val="-1"/>
          <w:sz w:val="18"/>
        </w:rPr>
        <w:t xml:space="preserve"> </w:t>
      </w:r>
      <w:r>
        <w:rPr>
          <w:sz w:val="18"/>
        </w:rPr>
        <w:t>accident/incident;</w:t>
      </w:r>
    </w:p>
    <w:p w14:paraId="19537B94" w14:textId="77777777" w:rsidR="008E6E3E" w:rsidRDefault="008E6E3E">
      <w:pPr>
        <w:pStyle w:val="BodyText"/>
        <w:spacing w:before="6"/>
      </w:pPr>
    </w:p>
    <w:p w14:paraId="19537B95" w14:textId="77777777" w:rsidR="008E6E3E" w:rsidRDefault="00157F4D">
      <w:pPr>
        <w:pStyle w:val="ListParagraph"/>
        <w:numPr>
          <w:ilvl w:val="0"/>
          <w:numId w:val="49"/>
        </w:numPr>
        <w:tabs>
          <w:tab w:val="left" w:pos="2761"/>
        </w:tabs>
        <w:jc w:val="left"/>
        <w:rPr>
          <w:sz w:val="18"/>
        </w:rPr>
      </w:pPr>
      <w:r>
        <w:rPr>
          <w:sz w:val="18"/>
        </w:rPr>
        <w:t>type of</w:t>
      </w:r>
      <w:r>
        <w:rPr>
          <w:spacing w:val="-1"/>
          <w:sz w:val="18"/>
        </w:rPr>
        <w:t xml:space="preserve"> </w:t>
      </w:r>
      <w:r>
        <w:rPr>
          <w:sz w:val="18"/>
        </w:rPr>
        <w:t>aircraft;</w:t>
      </w:r>
    </w:p>
    <w:p w14:paraId="19537B96" w14:textId="77777777" w:rsidR="008E6E3E" w:rsidRDefault="008E6E3E">
      <w:pPr>
        <w:pStyle w:val="BodyText"/>
        <w:spacing w:before="6"/>
      </w:pPr>
    </w:p>
    <w:p w14:paraId="19537B97" w14:textId="77777777" w:rsidR="008E6E3E" w:rsidRDefault="00157F4D">
      <w:pPr>
        <w:pStyle w:val="ListParagraph"/>
        <w:numPr>
          <w:ilvl w:val="0"/>
          <w:numId w:val="49"/>
        </w:numPr>
        <w:tabs>
          <w:tab w:val="left" w:pos="2760"/>
        </w:tabs>
        <w:ind w:left="2759" w:hanging="360"/>
        <w:jc w:val="left"/>
        <w:rPr>
          <w:sz w:val="18"/>
        </w:rPr>
      </w:pPr>
      <w:r>
        <w:rPr>
          <w:sz w:val="18"/>
        </w:rPr>
        <w:t>fuel on</w:t>
      </w:r>
      <w:r>
        <w:rPr>
          <w:spacing w:val="-1"/>
          <w:sz w:val="18"/>
        </w:rPr>
        <w:t xml:space="preserve"> </w:t>
      </w:r>
      <w:r>
        <w:rPr>
          <w:sz w:val="18"/>
        </w:rPr>
        <w:t>board;</w:t>
      </w:r>
    </w:p>
    <w:p w14:paraId="19537B98" w14:textId="77777777" w:rsidR="008E6E3E" w:rsidRDefault="008E6E3E">
      <w:pPr>
        <w:pStyle w:val="BodyText"/>
        <w:spacing w:before="8"/>
        <w:rPr>
          <w:sz w:val="23"/>
        </w:rPr>
      </w:pPr>
    </w:p>
    <w:p w14:paraId="19537B99" w14:textId="77777777" w:rsidR="008E6E3E" w:rsidRDefault="00157F4D">
      <w:pPr>
        <w:pStyle w:val="ListParagraph"/>
        <w:numPr>
          <w:ilvl w:val="0"/>
          <w:numId w:val="49"/>
        </w:numPr>
        <w:tabs>
          <w:tab w:val="left" w:pos="2760"/>
        </w:tabs>
        <w:ind w:left="2759" w:hanging="360"/>
        <w:jc w:val="left"/>
        <w:rPr>
          <w:sz w:val="18"/>
        </w:rPr>
      </w:pPr>
      <w:r>
        <w:rPr>
          <w:sz w:val="18"/>
        </w:rPr>
        <w:t>number of occupants, including special occupants — handicapped, immobilized, blind,</w:t>
      </w:r>
      <w:r>
        <w:rPr>
          <w:spacing w:val="-13"/>
          <w:sz w:val="18"/>
        </w:rPr>
        <w:t xml:space="preserve"> </w:t>
      </w:r>
      <w:r>
        <w:rPr>
          <w:sz w:val="18"/>
        </w:rPr>
        <w:t>deaf;</w:t>
      </w:r>
    </w:p>
    <w:p w14:paraId="19537B9A" w14:textId="77777777" w:rsidR="008E6E3E" w:rsidRDefault="008E6E3E">
      <w:pPr>
        <w:pStyle w:val="BodyText"/>
        <w:spacing w:before="6"/>
      </w:pPr>
    </w:p>
    <w:p w14:paraId="19537B9B" w14:textId="77777777" w:rsidR="008E6E3E" w:rsidRDefault="00157F4D">
      <w:pPr>
        <w:pStyle w:val="ListParagraph"/>
        <w:numPr>
          <w:ilvl w:val="0"/>
          <w:numId w:val="49"/>
        </w:numPr>
        <w:tabs>
          <w:tab w:val="left" w:pos="2761"/>
        </w:tabs>
        <w:jc w:val="left"/>
        <w:rPr>
          <w:sz w:val="18"/>
        </w:rPr>
      </w:pPr>
      <w:r>
        <w:rPr>
          <w:sz w:val="18"/>
        </w:rPr>
        <w:t>runway to be</w:t>
      </w:r>
      <w:r>
        <w:rPr>
          <w:spacing w:val="-3"/>
          <w:sz w:val="18"/>
        </w:rPr>
        <w:t xml:space="preserve"> </w:t>
      </w:r>
      <w:r>
        <w:rPr>
          <w:sz w:val="18"/>
        </w:rPr>
        <w:t>used;</w:t>
      </w:r>
    </w:p>
    <w:p w14:paraId="19537B9C" w14:textId="77777777" w:rsidR="008E6E3E" w:rsidRDefault="008E6E3E">
      <w:pPr>
        <w:pStyle w:val="BodyText"/>
        <w:spacing w:before="9"/>
        <w:rPr>
          <w:sz w:val="23"/>
        </w:rPr>
      </w:pPr>
    </w:p>
    <w:p w14:paraId="19537B9D" w14:textId="77777777" w:rsidR="008E6E3E" w:rsidRDefault="00157F4D">
      <w:pPr>
        <w:pStyle w:val="ListParagraph"/>
        <w:numPr>
          <w:ilvl w:val="0"/>
          <w:numId w:val="49"/>
        </w:numPr>
        <w:tabs>
          <w:tab w:val="left" w:pos="2760"/>
        </w:tabs>
        <w:ind w:left="2759" w:hanging="360"/>
        <w:jc w:val="left"/>
        <w:rPr>
          <w:sz w:val="18"/>
        </w:rPr>
      </w:pPr>
      <w:r>
        <w:rPr>
          <w:sz w:val="18"/>
        </w:rPr>
        <w:t>estimated time of landing;</w:t>
      </w:r>
    </w:p>
    <w:p w14:paraId="19537B9E" w14:textId="77777777" w:rsidR="008E6E3E" w:rsidRDefault="008E6E3E">
      <w:pPr>
        <w:pStyle w:val="BodyText"/>
        <w:spacing w:before="8"/>
        <w:rPr>
          <w:sz w:val="23"/>
        </w:rPr>
      </w:pPr>
    </w:p>
    <w:p w14:paraId="19537B9F" w14:textId="77777777" w:rsidR="008E6E3E" w:rsidRDefault="00157F4D">
      <w:pPr>
        <w:pStyle w:val="ListParagraph"/>
        <w:numPr>
          <w:ilvl w:val="0"/>
          <w:numId w:val="49"/>
        </w:numPr>
        <w:tabs>
          <w:tab w:val="left" w:pos="2760"/>
        </w:tabs>
        <w:ind w:left="2759" w:hanging="360"/>
        <w:jc w:val="left"/>
        <w:rPr>
          <w:sz w:val="18"/>
        </w:rPr>
      </w:pPr>
      <w:r>
        <w:rPr>
          <w:sz w:val="18"/>
        </w:rPr>
        <w:t>aircraft operator, if appropriate;</w:t>
      </w:r>
      <w:r>
        <w:rPr>
          <w:spacing w:val="-1"/>
          <w:sz w:val="18"/>
        </w:rPr>
        <w:t xml:space="preserve"> </w:t>
      </w:r>
      <w:r>
        <w:rPr>
          <w:sz w:val="18"/>
        </w:rPr>
        <w:t>and</w:t>
      </w:r>
    </w:p>
    <w:p w14:paraId="19537BA0" w14:textId="77777777" w:rsidR="008E6E3E" w:rsidRDefault="008E6E3E">
      <w:pPr>
        <w:pStyle w:val="BodyText"/>
        <w:spacing w:before="9"/>
        <w:rPr>
          <w:sz w:val="23"/>
        </w:rPr>
      </w:pPr>
    </w:p>
    <w:p w14:paraId="19537BA1" w14:textId="77777777" w:rsidR="008E6E3E" w:rsidRDefault="00157F4D">
      <w:pPr>
        <w:pStyle w:val="ListParagraph"/>
        <w:numPr>
          <w:ilvl w:val="0"/>
          <w:numId w:val="49"/>
        </w:numPr>
        <w:tabs>
          <w:tab w:val="left" w:pos="2760"/>
        </w:tabs>
        <w:ind w:left="2759" w:hanging="360"/>
        <w:jc w:val="left"/>
        <w:rPr>
          <w:sz w:val="18"/>
        </w:rPr>
      </w:pPr>
      <w:r>
        <w:rPr>
          <w:sz w:val="18"/>
        </w:rPr>
        <w:t>any dangerous goods on board, including quantity and location, if</w:t>
      </w:r>
      <w:r>
        <w:rPr>
          <w:spacing w:val="-7"/>
          <w:sz w:val="18"/>
        </w:rPr>
        <w:t xml:space="preserve"> </w:t>
      </w:r>
      <w:r>
        <w:rPr>
          <w:sz w:val="18"/>
        </w:rPr>
        <w:t>known.</w:t>
      </w:r>
    </w:p>
    <w:p w14:paraId="19537BA2" w14:textId="77777777" w:rsidR="008E6E3E" w:rsidRDefault="008E6E3E">
      <w:pPr>
        <w:pStyle w:val="BodyText"/>
        <w:spacing w:before="8"/>
        <w:rPr>
          <w:sz w:val="23"/>
        </w:rPr>
      </w:pPr>
    </w:p>
    <w:p w14:paraId="19537BA3" w14:textId="77777777" w:rsidR="008E6E3E" w:rsidRDefault="00157F4D">
      <w:pPr>
        <w:pStyle w:val="ListParagraph"/>
        <w:numPr>
          <w:ilvl w:val="2"/>
          <w:numId w:val="50"/>
        </w:numPr>
        <w:tabs>
          <w:tab w:val="left" w:pos="2399"/>
          <w:tab w:val="left" w:pos="2400"/>
        </w:tabs>
        <w:spacing w:line="278" w:lineRule="auto"/>
        <w:ind w:left="1319" w:right="598" w:firstLine="0"/>
        <w:jc w:val="both"/>
        <w:rPr>
          <w:sz w:val="18"/>
        </w:rPr>
      </w:pPr>
      <w:r>
        <w:rPr>
          <w:sz w:val="18"/>
        </w:rPr>
        <w:t>The responsibility on the scene for dealing with the emergency rests with the RFF service officer-in-charge who is normally responsible for assuring that there is no further need for the RFF service before returning to the station. Should another emergency occur before the previous one is finally dealt with, the air traffic control officer may be responsible for notifying the RFF service so that redeployment of resources can be made, and for all other action as set out for each type of</w:t>
      </w:r>
      <w:r>
        <w:rPr>
          <w:spacing w:val="-1"/>
          <w:sz w:val="18"/>
        </w:rPr>
        <w:t xml:space="preserve"> </w:t>
      </w:r>
      <w:r>
        <w:rPr>
          <w:sz w:val="18"/>
        </w:rPr>
        <w:t>emergency.</w:t>
      </w:r>
    </w:p>
    <w:p w14:paraId="19537BA4"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BA5" w14:textId="77777777" w:rsidR="008E6E3E" w:rsidRDefault="008E6E3E">
      <w:pPr>
        <w:pStyle w:val="BodyText"/>
        <w:spacing w:before="1"/>
        <w:rPr>
          <w:sz w:val="19"/>
        </w:rPr>
      </w:pPr>
    </w:p>
    <w:p w14:paraId="19537BA6" w14:textId="77777777" w:rsidR="008E6E3E" w:rsidRDefault="00157F4D">
      <w:pPr>
        <w:pStyle w:val="ListParagraph"/>
        <w:numPr>
          <w:ilvl w:val="2"/>
          <w:numId w:val="50"/>
        </w:numPr>
        <w:tabs>
          <w:tab w:val="left" w:pos="2399"/>
          <w:tab w:val="left" w:pos="2400"/>
        </w:tabs>
        <w:spacing w:before="94" w:line="278" w:lineRule="auto"/>
        <w:ind w:left="1320" w:right="598" w:firstLine="0"/>
        <w:jc w:val="both"/>
        <w:rPr>
          <w:sz w:val="18"/>
        </w:rPr>
      </w:pPr>
      <w:r>
        <w:rPr>
          <w:sz w:val="18"/>
        </w:rPr>
        <w:t>Air traffic control, where available, should have facilities to maintain continuous communication with as well as to inform the officer-in-charge of the RFF service of last-minute changes in the distressed aircraft’s flight plan or emergency conditions existing. When advised of the situation, aid to the extent needed or judged desirable should be put into effect by the officer-in-charge of the RFF service. Air traffic control should then notify the pilot of the aircraft in distress of the precautionary action being taken at the</w:t>
      </w:r>
      <w:r>
        <w:rPr>
          <w:spacing w:val="-5"/>
          <w:sz w:val="18"/>
        </w:rPr>
        <w:t xml:space="preserve"> </w:t>
      </w:r>
      <w:r>
        <w:rPr>
          <w:sz w:val="18"/>
        </w:rPr>
        <w:t>airport.</w:t>
      </w:r>
    </w:p>
    <w:p w14:paraId="19537BA7" w14:textId="77777777" w:rsidR="008E6E3E" w:rsidRDefault="008E6E3E">
      <w:pPr>
        <w:pStyle w:val="BodyText"/>
        <w:rPr>
          <w:sz w:val="20"/>
        </w:rPr>
      </w:pPr>
    </w:p>
    <w:p w14:paraId="19537BA8" w14:textId="77777777" w:rsidR="008E6E3E" w:rsidRDefault="008E6E3E">
      <w:pPr>
        <w:pStyle w:val="BodyText"/>
        <w:rPr>
          <w:sz w:val="20"/>
        </w:rPr>
      </w:pPr>
    </w:p>
    <w:p w14:paraId="19537BA9" w14:textId="77777777" w:rsidR="008E6E3E" w:rsidRDefault="008E6E3E">
      <w:pPr>
        <w:pStyle w:val="BodyText"/>
        <w:rPr>
          <w:sz w:val="20"/>
        </w:rPr>
      </w:pPr>
    </w:p>
    <w:p w14:paraId="19537BAA" w14:textId="77777777" w:rsidR="008E6E3E" w:rsidRDefault="008E6E3E">
      <w:pPr>
        <w:pStyle w:val="BodyText"/>
        <w:rPr>
          <w:sz w:val="20"/>
        </w:rPr>
      </w:pPr>
    </w:p>
    <w:p w14:paraId="19537BAB" w14:textId="77777777" w:rsidR="008E6E3E" w:rsidRDefault="00031BBA">
      <w:pPr>
        <w:pStyle w:val="BodyText"/>
        <w:spacing w:before="9"/>
        <w:rPr>
          <w:sz w:val="16"/>
        </w:rPr>
      </w:pPr>
      <w:r>
        <w:pict w14:anchorId="1953868A">
          <v:shape id="_x0000_s1314" style="position:absolute;margin-left:250.95pt;margin-top:11.9pt;width:110.05pt;height:.1pt;z-index:-251694080;mso-wrap-distance-left:0;mso-wrap-distance-right:0;mso-position-horizontal-relative:page" coordorigin="5019,238" coordsize="2201,0" path="m5019,238r2200,e" filled="f" strokeweight=".20003mm">
            <v:path arrowok="t"/>
            <w10:wrap type="topAndBottom" anchorx="page"/>
          </v:shape>
        </w:pict>
      </w:r>
    </w:p>
    <w:p w14:paraId="19537BAC" w14:textId="77777777" w:rsidR="008E6E3E" w:rsidRDefault="008E6E3E">
      <w:pPr>
        <w:rPr>
          <w:sz w:val="16"/>
        </w:rPr>
        <w:sectPr w:rsidR="008E6E3E">
          <w:pgSz w:w="12240" w:h="15840"/>
          <w:pgMar w:top="1500" w:right="720" w:bottom="280" w:left="0" w:header="989" w:footer="0" w:gutter="0"/>
          <w:cols w:space="720"/>
        </w:sectPr>
      </w:pPr>
    </w:p>
    <w:p w14:paraId="19537BAD" w14:textId="77777777" w:rsidR="008E6E3E" w:rsidRDefault="008E6E3E">
      <w:pPr>
        <w:pStyle w:val="BodyText"/>
        <w:spacing w:before="4"/>
        <w:rPr>
          <w:sz w:val="17"/>
        </w:rPr>
      </w:pPr>
    </w:p>
    <w:p w14:paraId="19537BAE" w14:textId="77777777" w:rsidR="008E6E3E" w:rsidRDefault="008E6E3E">
      <w:pPr>
        <w:rPr>
          <w:sz w:val="17"/>
        </w:rPr>
        <w:sectPr w:rsidR="008E6E3E">
          <w:headerReference w:type="even" r:id="rId83"/>
          <w:pgSz w:w="12240" w:h="15840"/>
          <w:pgMar w:top="1500" w:right="720" w:bottom="280" w:left="0" w:header="0" w:footer="0" w:gutter="0"/>
          <w:cols w:space="720"/>
        </w:sectPr>
      </w:pPr>
    </w:p>
    <w:p w14:paraId="19537BAF" w14:textId="77777777" w:rsidR="008E6E3E" w:rsidRDefault="008E6E3E">
      <w:pPr>
        <w:pStyle w:val="BodyText"/>
        <w:rPr>
          <w:sz w:val="20"/>
        </w:rPr>
      </w:pPr>
    </w:p>
    <w:p w14:paraId="19537BB0" w14:textId="77777777" w:rsidR="008E6E3E" w:rsidRDefault="008E6E3E">
      <w:pPr>
        <w:pStyle w:val="BodyText"/>
        <w:rPr>
          <w:sz w:val="20"/>
        </w:rPr>
      </w:pPr>
    </w:p>
    <w:p w14:paraId="19537BB1" w14:textId="77777777" w:rsidR="008E6E3E" w:rsidRDefault="00157F4D">
      <w:pPr>
        <w:spacing w:before="225"/>
        <w:ind w:left="719"/>
        <w:jc w:val="center"/>
        <w:rPr>
          <w:b/>
          <w:sz w:val="28"/>
        </w:rPr>
      </w:pPr>
      <w:r>
        <w:rPr>
          <w:b/>
          <w:sz w:val="28"/>
        </w:rPr>
        <w:t>Chapter 12</w:t>
      </w:r>
    </w:p>
    <w:p w14:paraId="19537BB2" w14:textId="77777777" w:rsidR="008E6E3E" w:rsidRDefault="008E6E3E">
      <w:pPr>
        <w:pStyle w:val="BodyText"/>
        <w:spacing w:before="7"/>
        <w:rPr>
          <w:b/>
          <w:sz w:val="34"/>
        </w:rPr>
      </w:pPr>
    </w:p>
    <w:p w14:paraId="19537BB3" w14:textId="77777777" w:rsidR="008E6E3E" w:rsidRDefault="00157F4D">
      <w:pPr>
        <w:ind w:left="717"/>
        <w:jc w:val="center"/>
        <w:rPr>
          <w:b/>
          <w:sz w:val="28"/>
        </w:rPr>
      </w:pPr>
      <w:r>
        <w:rPr>
          <w:b/>
          <w:sz w:val="28"/>
        </w:rPr>
        <w:t>AIRCRAFT FIREFIGHTING AND RESCUE PROCEDURES</w:t>
      </w:r>
    </w:p>
    <w:p w14:paraId="19537BB4" w14:textId="77777777" w:rsidR="008E6E3E" w:rsidRDefault="008E6E3E">
      <w:pPr>
        <w:pStyle w:val="BodyText"/>
        <w:rPr>
          <w:b/>
          <w:sz w:val="30"/>
        </w:rPr>
      </w:pPr>
    </w:p>
    <w:p w14:paraId="19537BB5" w14:textId="77777777" w:rsidR="008E6E3E" w:rsidRDefault="008E6E3E">
      <w:pPr>
        <w:pStyle w:val="BodyText"/>
        <w:spacing w:before="8"/>
        <w:rPr>
          <w:b/>
          <w:sz w:val="35"/>
        </w:rPr>
      </w:pPr>
    </w:p>
    <w:p w14:paraId="19537BB6" w14:textId="77777777" w:rsidR="008E6E3E" w:rsidRDefault="00157F4D">
      <w:pPr>
        <w:pStyle w:val="Heading2"/>
        <w:numPr>
          <w:ilvl w:val="1"/>
          <w:numId w:val="48"/>
        </w:numPr>
        <w:tabs>
          <w:tab w:val="left" w:pos="4426"/>
          <w:tab w:val="left" w:pos="4427"/>
        </w:tabs>
        <w:jc w:val="left"/>
      </w:pPr>
      <w:bookmarkStart w:id="20" w:name="_TOC_250009"/>
      <w:bookmarkEnd w:id="20"/>
      <w:r>
        <w:t>FEATURES COMMON TO ALL EMERGENCIES</w:t>
      </w:r>
    </w:p>
    <w:p w14:paraId="19537BB7" w14:textId="77777777" w:rsidR="008E6E3E" w:rsidRDefault="008E6E3E">
      <w:pPr>
        <w:pStyle w:val="BodyText"/>
        <w:spacing w:before="9"/>
        <w:rPr>
          <w:b/>
          <w:sz w:val="23"/>
        </w:rPr>
      </w:pPr>
    </w:p>
    <w:p w14:paraId="19537BB8" w14:textId="77777777" w:rsidR="008E6E3E" w:rsidRDefault="00157F4D">
      <w:pPr>
        <w:pStyle w:val="ListParagraph"/>
        <w:numPr>
          <w:ilvl w:val="2"/>
          <w:numId w:val="47"/>
        </w:numPr>
        <w:tabs>
          <w:tab w:val="left" w:pos="2399"/>
          <w:tab w:val="left" w:pos="2400"/>
        </w:tabs>
        <w:spacing w:line="278" w:lineRule="auto"/>
        <w:ind w:right="598" w:firstLine="0"/>
        <w:jc w:val="both"/>
        <w:rPr>
          <w:sz w:val="18"/>
        </w:rPr>
      </w:pPr>
      <w:r>
        <w:rPr>
          <w:sz w:val="18"/>
        </w:rPr>
        <w:t>Upon notification from air traffic control announcing an aircraft emergency, the required equipment is dispatched to the scene of the accident or to the predetermined standby positions. Once the call has been received, all subsequent RFF action will be the responsibility of the airport RFF service</w:t>
      </w:r>
      <w:r>
        <w:rPr>
          <w:spacing w:val="-11"/>
          <w:sz w:val="18"/>
        </w:rPr>
        <w:t xml:space="preserve"> </w:t>
      </w:r>
      <w:r>
        <w:rPr>
          <w:sz w:val="18"/>
        </w:rPr>
        <w:t>officer-in-charge.</w:t>
      </w:r>
    </w:p>
    <w:p w14:paraId="19537BB9" w14:textId="77777777" w:rsidR="008E6E3E" w:rsidRDefault="008E6E3E">
      <w:pPr>
        <w:pStyle w:val="BodyText"/>
        <w:spacing w:before="9"/>
        <w:rPr>
          <w:sz w:val="20"/>
        </w:rPr>
      </w:pPr>
    </w:p>
    <w:p w14:paraId="19537BBA" w14:textId="77777777" w:rsidR="008E6E3E" w:rsidRDefault="00157F4D">
      <w:pPr>
        <w:pStyle w:val="ListParagraph"/>
        <w:numPr>
          <w:ilvl w:val="2"/>
          <w:numId w:val="47"/>
        </w:numPr>
        <w:tabs>
          <w:tab w:val="left" w:pos="2399"/>
          <w:tab w:val="left" w:pos="2400"/>
        </w:tabs>
        <w:spacing w:line="278" w:lineRule="auto"/>
        <w:ind w:right="600" w:firstLine="0"/>
        <w:jc w:val="both"/>
        <w:rPr>
          <w:sz w:val="18"/>
        </w:rPr>
      </w:pPr>
      <w:r>
        <w:rPr>
          <w:sz w:val="18"/>
        </w:rPr>
        <w:t>Runway standby positions for RFF vehicles in anticipation of an emergency may be predetermined, and documented to provide the best possible</w:t>
      </w:r>
      <w:r>
        <w:rPr>
          <w:spacing w:val="-3"/>
          <w:sz w:val="18"/>
        </w:rPr>
        <w:t xml:space="preserve"> </w:t>
      </w:r>
      <w:r>
        <w:rPr>
          <w:sz w:val="18"/>
        </w:rPr>
        <w:t>coverage.</w:t>
      </w:r>
    </w:p>
    <w:p w14:paraId="19537BBB" w14:textId="77777777" w:rsidR="008E6E3E" w:rsidRDefault="008E6E3E">
      <w:pPr>
        <w:pStyle w:val="BodyText"/>
        <w:spacing w:before="10"/>
        <w:rPr>
          <w:sz w:val="20"/>
        </w:rPr>
      </w:pPr>
    </w:p>
    <w:p w14:paraId="19537BBC" w14:textId="77777777" w:rsidR="008E6E3E" w:rsidRDefault="00157F4D">
      <w:pPr>
        <w:pStyle w:val="ListParagraph"/>
        <w:numPr>
          <w:ilvl w:val="2"/>
          <w:numId w:val="47"/>
        </w:numPr>
        <w:tabs>
          <w:tab w:val="left" w:pos="2399"/>
          <w:tab w:val="left" w:pos="2400"/>
        </w:tabs>
        <w:spacing w:line="278" w:lineRule="auto"/>
        <w:ind w:right="598" w:firstLine="0"/>
        <w:jc w:val="both"/>
        <w:rPr>
          <w:sz w:val="18"/>
        </w:rPr>
      </w:pPr>
      <w:r>
        <w:rPr>
          <w:sz w:val="18"/>
        </w:rPr>
        <w:t>For emergencies involving gear malfunction or tire difficulty, there is always a possibility of the aircraft veering off the runway and possibly hitting emergency equipment. In such cases, it is preferable for the emergency equipment to be located near the point of touchdown and then to follow the aircraft down the runway after ground contact.</w:t>
      </w:r>
    </w:p>
    <w:p w14:paraId="19537BBD" w14:textId="77777777" w:rsidR="008E6E3E" w:rsidRDefault="008E6E3E">
      <w:pPr>
        <w:pStyle w:val="BodyText"/>
        <w:spacing w:before="9"/>
        <w:rPr>
          <w:sz w:val="20"/>
        </w:rPr>
      </w:pPr>
    </w:p>
    <w:p w14:paraId="19537BBE" w14:textId="77777777" w:rsidR="008E6E3E" w:rsidRDefault="00157F4D">
      <w:pPr>
        <w:pStyle w:val="ListParagraph"/>
        <w:numPr>
          <w:ilvl w:val="2"/>
          <w:numId w:val="47"/>
        </w:numPr>
        <w:tabs>
          <w:tab w:val="left" w:pos="2399"/>
          <w:tab w:val="left" w:pos="2400"/>
        </w:tabs>
        <w:spacing w:line="278" w:lineRule="auto"/>
        <w:ind w:right="598" w:firstLine="0"/>
        <w:jc w:val="both"/>
        <w:rPr>
          <w:sz w:val="18"/>
        </w:rPr>
      </w:pPr>
      <w:r>
        <w:rPr>
          <w:sz w:val="18"/>
        </w:rPr>
        <w:t>Response by RFF equipment to off-aerodrome accident(s) should be done in accordance with off- aerodrome response procedures and existing mutual aid agreement(s). Communication should be maintained between RFF vehicles, the fire station and air traffic control. Wherever possible, mutual aid resources should monitor predetermined frequencies.</w:t>
      </w:r>
    </w:p>
    <w:p w14:paraId="19537BBF" w14:textId="77777777" w:rsidR="008E6E3E" w:rsidRDefault="008E6E3E">
      <w:pPr>
        <w:pStyle w:val="BodyText"/>
        <w:spacing w:before="9"/>
        <w:rPr>
          <w:sz w:val="20"/>
        </w:rPr>
      </w:pPr>
    </w:p>
    <w:p w14:paraId="19537BC0" w14:textId="77777777" w:rsidR="008E6E3E" w:rsidRDefault="00157F4D">
      <w:pPr>
        <w:pStyle w:val="ListParagraph"/>
        <w:numPr>
          <w:ilvl w:val="2"/>
          <w:numId w:val="47"/>
        </w:numPr>
        <w:tabs>
          <w:tab w:val="left" w:pos="2399"/>
          <w:tab w:val="left" w:pos="2400"/>
        </w:tabs>
        <w:spacing w:before="1" w:line="278" w:lineRule="auto"/>
        <w:ind w:right="599" w:firstLine="0"/>
        <w:jc w:val="both"/>
        <w:rPr>
          <w:sz w:val="18"/>
        </w:rPr>
      </w:pPr>
      <w:r>
        <w:rPr>
          <w:sz w:val="18"/>
        </w:rPr>
        <w:t>Additional resources should be dispatched when the accident site is known to be beyond normal fire- protected zones (underground water mains and hydrants) or where water relays may be required. Prearrangements should be made to assure that additional supplies of extinguishing agents are brought to the accident</w:t>
      </w:r>
      <w:r>
        <w:rPr>
          <w:spacing w:val="-29"/>
          <w:sz w:val="18"/>
        </w:rPr>
        <w:t xml:space="preserve"> </w:t>
      </w:r>
      <w:r>
        <w:rPr>
          <w:sz w:val="18"/>
        </w:rPr>
        <w:t>scene.</w:t>
      </w:r>
    </w:p>
    <w:p w14:paraId="19537BC1" w14:textId="77777777" w:rsidR="008E6E3E" w:rsidRDefault="008E6E3E">
      <w:pPr>
        <w:pStyle w:val="BodyText"/>
        <w:spacing w:before="9"/>
        <w:rPr>
          <w:sz w:val="20"/>
        </w:rPr>
      </w:pPr>
    </w:p>
    <w:p w14:paraId="19537BC2" w14:textId="77777777" w:rsidR="008E6E3E" w:rsidRDefault="00157F4D">
      <w:pPr>
        <w:pStyle w:val="ListParagraph"/>
        <w:numPr>
          <w:ilvl w:val="2"/>
          <w:numId w:val="47"/>
        </w:numPr>
        <w:tabs>
          <w:tab w:val="left" w:pos="2399"/>
          <w:tab w:val="left" w:pos="2400"/>
        </w:tabs>
        <w:spacing w:line="278" w:lineRule="auto"/>
        <w:ind w:right="600" w:firstLine="0"/>
        <w:jc w:val="both"/>
        <w:rPr>
          <w:sz w:val="18"/>
        </w:rPr>
      </w:pPr>
      <w:r>
        <w:rPr>
          <w:sz w:val="18"/>
        </w:rPr>
        <w:t>Pre-incident planning of off-aerodrome conditions should be made to prevent delays at time of emergency. Significant factors should be charted on the grid maps carried in RFF</w:t>
      </w:r>
      <w:r>
        <w:rPr>
          <w:spacing w:val="-11"/>
          <w:sz w:val="18"/>
        </w:rPr>
        <w:t xml:space="preserve"> </w:t>
      </w:r>
      <w:r>
        <w:rPr>
          <w:sz w:val="18"/>
        </w:rPr>
        <w:t>vehicles.</w:t>
      </w:r>
    </w:p>
    <w:p w14:paraId="19537BC3" w14:textId="77777777" w:rsidR="008E6E3E" w:rsidRDefault="008E6E3E">
      <w:pPr>
        <w:pStyle w:val="BodyText"/>
        <w:spacing w:before="9"/>
        <w:rPr>
          <w:sz w:val="20"/>
        </w:rPr>
      </w:pPr>
    </w:p>
    <w:p w14:paraId="19537BC4" w14:textId="77777777" w:rsidR="008E6E3E" w:rsidRDefault="00157F4D">
      <w:pPr>
        <w:pStyle w:val="ListParagraph"/>
        <w:numPr>
          <w:ilvl w:val="2"/>
          <w:numId w:val="47"/>
        </w:numPr>
        <w:tabs>
          <w:tab w:val="left" w:pos="2399"/>
          <w:tab w:val="left" w:pos="2400"/>
        </w:tabs>
        <w:spacing w:before="1" w:line="278" w:lineRule="auto"/>
        <w:ind w:right="599" w:firstLine="0"/>
        <w:jc w:val="both"/>
        <w:rPr>
          <w:sz w:val="18"/>
        </w:rPr>
      </w:pPr>
      <w:r>
        <w:rPr>
          <w:sz w:val="18"/>
        </w:rPr>
        <w:t>All personnel operating directly in the involved area of the crash should be provided with adequate protective clothing. Details on protective clothing can be found in Chapter 6. The training of rescue personnel should stress the value and the limitations of their protective equipment to avoid a false sense of security and to recognize that they could unwittingly lead the occupants of the aircraft through a dangerous</w:t>
      </w:r>
      <w:r>
        <w:rPr>
          <w:spacing w:val="-11"/>
          <w:sz w:val="18"/>
        </w:rPr>
        <w:t xml:space="preserve"> </w:t>
      </w:r>
      <w:r>
        <w:rPr>
          <w:sz w:val="18"/>
        </w:rPr>
        <w:t>atmosphere.</w:t>
      </w:r>
    </w:p>
    <w:p w14:paraId="19537BC5" w14:textId="77777777" w:rsidR="008E6E3E" w:rsidRDefault="008E6E3E">
      <w:pPr>
        <w:pStyle w:val="BodyText"/>
        <w:spacing w:before="9"/>
        <w:rPr>
          <w:sz w:val="20"/>
        </w:rPr>
      </w:pPr>
    </w:p>
    <w:p w14:paraId="19537BC6" w14:textId="77777777" w:rsidR="008E6E3E" w:rsidRDefault="00157F4D">
      <w:pPr>
        <w:pStyle w:val="ListParagraph"/>
        <w:numPr>
          <w:ilvl w:val="2"/>
          <w:numId w:val="47"/>
        </w:numPr>
        <w:tabs>
          <w:tab w:val="left" w:pos="2399"/>
          <w:tab w:val="left" w:pos="2400"/>
        </w:tabs>
        <w:spacing w:line="278" w:lineRule="auto"/>
        <w:ind w:right="599" w:firstLine="0"/>
        <w:jc w:val="both"/>
        <w:rPr>
          <w:sz w:val="18"/>
        </w:rPr>
      </w:pPr>
      <w:r>
        <w:rPr>
          <w:sz w:val="18"/>
        </w:rPr>
        <w:t>Lines to be used in fire attack should be charged after equipment is properly positioned. If no fire is visible, all equipment should be staged for immediate response if</w:t>
      </w:r>
      <w:r>
        <w:rPr>
          <w:spacing w:val="-5"/>
          <w:sz w:val="18"/>
        </w:rPr>
        <w:t xml:space="preserve"> </w:t>
      </w:r>
      <w:r>
        <w:rPr>
          <w:sz w:val="18"/>
        </w:rPr>
        <w:t>necessary.</w:t>
      </w:r>
    </w:p>
    <w:p w14:paraId="19537BC7" w14:textId="77777777" w:rsidR="008E6E3E" w:rsidRDefault="008E6E3E">
      <w:pPr>
        <w:pStyle w:val="BodyText"/>
        <w:spacing w:before="9"/>
        <w:rPr>
          <w:sz w:val="20"/>
        </w:rPr>
      </w:pPr>
    </w:p>
    <w:p w14:paraId="19537BC8" w14:textId="77777777" w:rsidR="008E6E3E" w:rsidRDefault="00157F4D">
      <w:pPr>
        <w:pStyle w:val="ListParagraph"/>
        <w:numPr>
          <w:ilvl w:val="2"/>
          <w:numId w:val="47"/>
        </w:numPr>
        <w:tabs>
          <w:tab w:val="left" w:pos="2399"/>
          <w:tab w:val="left" w:pos="2400"/>
        </w:tabs>
        <w:spacing w:before="1" w:line="278" w:lineRule="auto"/>
        <w:ind w:right="597" w:firstLine="0"/>
        <w:jc w:val="both"/>
        <w:rPr>
          <w:sz w:val="18"/>
        </w:rPr>
      </w:pPr>
      <w:r>
        <w:rPr>
          <w:sz w:val="18"/>
        </w:rPr>
        <w:t>Should spill of a flammable liquid occur without fire breaking out, it is important to eliminate as many ignition sources as possible while the spill is being neutralized or covered with foam. Engine ignition sources should be made inert or cooled. There may be enough residual heat in turbine aircraft engines to ignite fuel vapours up to 30 minutes after shutdown or 10 minutes on piston</w:t>
      </w:r>
      <w:r>
        <w:rPr>
          <w:spacing w:val="-4"/>
          <w:sz w:val="18"/>
        </w:rPr>
        <w:t xml:space="preserve"> </w:t>
      </w:r>
      <w:r>
        <w:rPr>
          <w:sz w:val="18"/>
        </w:rPr>
        <w:t>engines.</w:t>
      </w:r>
    </w:p>
    <w:p w14:paraId="19537BC9" w14:textId="77777777" w:rsidR="008E6E3E" w:rsidRDefault="008E6E3E">
      <w:pPr>
        <w:pStyle w:val="BodyText"/>
        <w:spacing w:before="9"/>
        <w:rPr>
          <w:sz w:val="20"/>
        </w:rPr>
      </w:pPr>
    </w:p>
    <w:p w14:paraId="19537BCA" w14:textId="77777777" w:rsidR="008E6E3E" w:rsidRDefault="00157F4D">
      <w:pPr>
        <w:pStyle w:val="ListParagraph"/>
        <w:numPr>
          <w:ilvl w:val="2"/>
          <w:numId w:val="47"/>
        </w:numPr>
        <w:tabs>
          <w:tab w:val="left" w:pos="2400"/>
        </w:tabs>
        <w:spacing w:line="278" w:lineRule="auto"/>
        <w:ind w:right="599" w:firstLine="0"/>
        <w:jc w:val="both"/>
        <w:rPr>
          <w:sz w:val="18"/>
        </w:rPr>
      </w:pPr>
      <w:r>
        <w:rPr>
          <w:sz w:val="18"/>
        </w:rPr>
        <w:t>A continuous water supply is essential and is usually not available at all points. Provisions should be in place to ensure that the required fire flow be maintained. It is important that prearrangements also include additional emergency</w:t>
      </w:r>
      <w:r>
        <w:rPr>
          <w:spacing w:val="-1"/>
          <w:sz w:val="18"/>
        </w:rPr>
        <w:t xml:space="preserve"> </w:t>
      </w:r>
      <w:r>
        <w:rPr>
          <w:sz w:val="18"/>
        </w:rPr>
        <w:t>resources.</w:t>
      </w:r>
    </w:p>
    <w:p w14:paraId="19537BCB" w14:textId="77777777" w:rsidR="008E6E3E" w:rsidRDefault="008E6E3E">
      <w:pPr>
        <w:pStyle w:val="BodyText"/>
        <w:rPr>
          <w:sz w:val="20"/>
        </w:rPr>
      </w:pPr>
    </w:p>
    <w:p w14:paraId="19537BCC" w14:textId="77777777" w:rsidR="008E6E3E" w:rsidRDefault="008E6E3E">
      <w:pPr>
        <w:pStyle w:val="BodyText"/>
        <w:spacing w:before="2"/>
        <w:rPr>
          <w:sz w:val="24"/>
        </w:rPr>
      </w:pPr>
    </w:p>
    <w:p w14:paraId="19537BCD" w14:textId="77777777" w:rsidR="008E6E3E" w:rsidRDefault="00157F4D">
      <w:pPr>
        <w:spacing w:before="94"/>
        <w:ind w:left="718"/>
        <w:jc w:val="center"/>
        <w:rPr>
          <w:i/>
          <w:sz w:val="18"/>
        </w:rPr>
      </w:pPr>
      <w:r>
        <w:rPr>
          <w:i/>
          <w:sz w:val="18"/>
        </w:rPr>
        <w:t>12-1</w:t>
      </w:r>
    </w:p>
    <w:p w14:paraId="19537BCE" w14:textId="77777777" w:rsidR="008E6E3E" w:rsidRDefault="008E6E3E">
      <w:pPr>
        <w:jc w:val="center"/>
        <w:rPr>
          <w:sz w:val="18"/>
        </w:rPr>
        <w:sectPr w:rsidR="008E6E3E">
          <w:headerReference w:type="default" r:id="rId84"/>
          <w:pgSz w:w="12240" w:h="15840"/>
          <w:pgMar w:top="1500" w:right="720" w:bottom="280" w:left="0" w:header="0" w:footer="0" w:gutter="0"/>
          <w:cols w:space="720"/>
        </w:sectPr>
      </w:pPr>
    </w:p>
    <w:p w14:paraId="19537BCF" w14:textId="77777777" w:rsidR="008E6E3E" w:rsidRDefault="008E6E3E">
      <w:pPr>
        <w:pStyle w:val="BodyText"/>
        <w:spacing w:before="1"/>
        <w:rPr>
          <w:i/>
          <w:sz w:val="19"/>
        </w:rPr>
      </w:pPr>
    </w:p>
    <w:p w14:paraId="19537BD0" w14:textId="77777777" w:rsidR="008E6E3E" w:rsidRDefault="00157F4D">
      <w:pPr>
        <w:pStyle w:val="ListParagraph"/>
        <w:numPr>
          <w:ilvl w:val="2"/>
          <w:numId w:val="47"/>
        </w:numPr>
        <w:tabs>
          <w:tab w:val="left" w:pos="2400"/>
        </w:tabs>
        <w:spacing w:before="94" w:line="278" w:lineRule="auto"/>
        <w:ind w:left="1319" w:right="599" w:firstLine="0"/>
        <w:jc w:val="both"/>
        <w:rPr>
          <w:sz w:val="18"/>
        </w:rPr>
      </w:pPr>
      <w:r>
        <w:rPr>
          <w:sz w:val="18"/>
        </w:rPr>
        <w:t>Rescue operations should be accomplished through regular doors and hatches wherever possible but RFF personnel must be trained in forcible entry procedures and be provided with the necessary</w:t>
      </w:r>
      <w:r>
        <w:rPr>
          <w:spacing w:val="-15"/>
          <w:sz w:val="18"/>
        </w:rPr>
        <w:t xml:space="preserve"> </w:t>
      </w:r>
      <w:r>
        <w:rPr>
          <w:sz w:val="18"/>
        </w:rPr>
        <w:t>tools.</w:t>
      </w:r>
    </w:p>
    <w:p w14:paraId="19537BD1" w14:textId="77777777" w:rsidR="008E6E3E" w:rsidRDefault="008E6E3E">
      <w:pPr>
        <w:pStyle w:val="BodyText"/>
        <w:spacing w:before="9"/>
        <w:rPr>
          <w:sz w:val="20"/>
        </w:rPr>
      </w:pPr>
    </w:p>
    <w:p w14:paraId="19537BD2" w14:textId="77777777" w:rsidR="008E6E3E" w:rsidRDefault="00157F4D">
      <w:pPr>
        <w:spacing w:line="278" w:lineRule="auto"/>
        <w:ind w:left="1319" w:right="834" w:firstLine="1080"/>
        <w:rPr>
          <w:i/>
          <w:sz w:val="18"/>
        </w:rPr>
      </w:pPr>
      <w:r>
        <w:rPr>
          <w:i/>
          <w:sz w:val="18"/>
        </w:rPr>
        <w:t>Note.— In a number of cases, misuse of forcible entry tools has resulted in unnecessary fuel spills increasing the fire hazard.</w:t>
      </w:r>
    </w:p>
    <w:p w14:paraId="19537BD3" w14:textId="77777777" w:rsidR="008E6E3E" w:rsidRDefault="008E6E3E">
      <w:pPr>
        <w:pStyle w:val="BodyText"/>
        <w:spacing w:before="10"/>
        <w:rPr>
          <w:i/>
          <w:sz w:val="20"/>
        </w:rPr>
      </w:pPr>
    </w:p>
    <w:p w14:paraId="19537BD4" w14:textId="77777777" w:rsidR="008E6E3E" w:rsidRDefault="00157F4D">
      <w:pPr>
        <w:pStyle w:val="ListParagraph"/>
        <w:numPr>
          <w:ilvl w:val="2"/>
          <w:numId w:val="47"/>
        </w:numPr>
        <w:tabs>
          <w:tab w:val="left" w:pos="2400"/>
        </w:tabs>
        <w:spacing w:line="278" w:lineRule="auto"/>
        <w:ind w:left="1319" w:right="598" w:firstLine="0"/>
        <w:jc w:val="both"/>
        <w:rPr>
          <w:sz w:val="18"/>
        </w:rPr>
      </w:pPr>
      <w:r>
        <w:rPr>
          <w:sz w:val="18"/>
        </w:rPr>
        <w:t>Rescue of aircraft occupants is a priority and should proceed with the greatest possible speed. Evacuation of injured occupants from a dangerous environment in the fire-threatened area should be done with care so as not to aggravate their injuries.</w:t>
      </w:r>
    </w:p>
    <w:p w14:paraId="19537BD5" w14:textId="77777777" w:rsidR="008E6E3E" w:rsidRDefault="008E6E3E">
      <w:pPr>
        <w:pStyle w:val="BodyText"/>
        <w:spacing w:before="9"/>
        <w:rPr>
          <w:sz w:val="20"/>
        </w:rPr>
      </w:pPr>
    </w:p>
    <w:p w14:paraId="19537BD6" w14:textId="77777777" w:rsidR="008E6E3E" w:rsidRDefault="00157F4D">
      <w:pPr>
        <w:pStyle w:val="ListParagraph"/>
        <w:numPr>
          <w:ilvl w:val="2"/>
          <w:numId w:val="47"/>
        </w:numPr>
        <w:tabs>
          <w:tab w:val="left" w:pos="2400"/>
        </w:tabs>
        <w:spacing w:before="1" w:line="278" w:lineRule="auto"/>
        <w:ind w:right="600" w:firstLine="0"/>
        <w:jc w:val="both"/>
        <w:rPr>
          <w:sz w:val="18"/>
        </w:rPr>
      </w:pPr>
      <w:r>
        <w:rPr>
          <w:sz w:val="18"/>
        </w:rPr>
        <w:t>Broken fuel, hydraulic fluid (flammable type), alcohol and oil lines should be plugged or crimped when possible to reduce the amount of spill and extent of</w:t>
      </w:r>
      <w:r>
        <w:rPr>
          <w:spacing w:val="-2"/>
          <w:sz w:val="18"/>
        </w:rPr>
        <w:t xml:space="preserve"> </w:t>
      </w:r>
      <w:r>
        <w:rPr>
          <w:sz w:val="18"/>
        </w:rPr>
        <w:t>fire.</w:t>
      </w:r>
    </w:p>
    <w:p w14:paraId="19537BD7" w14:textId="77777777" w:rsidR="008E6E3E" w:rsidRDefault="008E6E3E">
      <w:pPr>
        <w:pStyle w:val="BodyText"/>
        <w:spacing w:before="9"/>
        <w:rPr>
          <w:sz w:val="20"/>
        </w:rPr>
      </w:pPr>
    </w:p>
    <w:p w14:paraId="19537BD8" w14:textId="77777777" w:rsidR="008E6E3E" w:rsidRDefault="00157F4D">
      <w:pPr>
        <w:pStyle w:val="ListParagraph"/>
        <w:numPr>
          <w:ilvl w:val="2"/>
          <w:numId w:val="47"/>
        </w:numPr>
        <w:tabs>
          <w:tab w:val="left" w:pos="2400"/>
        </w:tabs>
        <w:spacing w:line="278" w:lineRule="auto"/>
        <w:ind w:right="600" w:hanging="1"/>
        <w:jc w:val="both"/>
        <w:rPr>
          <w:sz w:val="18"/>
        </w:rPr>
      </w:pPr>
      <w:r>
        <w:rPr>
          <w:sz w:val="18"/>
        </w:rPr>
        <w:t>If the source of heat and fire cannot be controlled, fuel tanks exposed but not involved should be protected by appropriate agents to prevent involvement or</w:t>
      </w:r>
      <w:r>
        <w:rPr>
          <w:spacing w:val="-3"/>
          <w:sz w:val="18"/>
        </w:rPr>
        <w:t xml:space="preserve"> </w:t>
      </w:r>
      <w:r>
        <w:rPr>
          <w:sz w:val="18"/>
        </w:rPr>
        <w:t>explosion.</w:t>
      </w:r>
    </w:p>
    <w:p w14:paraId="19537BD9" w14:textId="77777777" w:rsidR="008E6E3E" w:rsidRDefault="008E6E3E">
      <w:pPr>
        <w:pStyle w:val="BodyText"/>
        <w:spacing w:before="10"/>
        <w:rPr>
          <w:sz w:val="20"/>
        </w:rPr>
      </w:pPr>
    </w:p>
    <w:p w14:paraId="19537BDA" w14:textId="77777777" w:rsidR="008E6E3E" w:rsidRDefault="00157F4D">
      <w:pPr>
        <w:pStyle w:val="ListParagraph"/>
        <w:numPr>
          <w:ilvl w:val="2"/>
          <w:numId w:val="47"/>
        </w:numPr>
        <w:tabs>
          <w:tab w:val="left" w:pos="2400"/>
        </w:tabs>
        <w:spacing w:line="278" w:lineRule="auto"/>
        <w:ind w:right="597" w:firstLine="0"/>
        <w:jc w:val="both"/>
        <w:rPr>
          <w:sz w:val="18"/>
        </w:rPr>
      </w:pPr>
      <w:r>
        <w:rPr>
          <w:sz w:val="18"/>
        </w:rPr>
        <w:t>Aircraft windows maybe used for rescue or for ventilation. Some are designed to be used as emergency exits.</w:t>
      </w:r>
      <w:r>
        <w:rPr>
          <w:spacing w:val="-3"/>
          <w:sz w:val="18"/>
        </w:rPr>
        <w:t xml:space="preserve"> </w:t>
      </w:r>
      <w:r>
        <w:rPr>
          <w:sz w:val="18"/>
        </w:rPr>
        <w:t>On</w:t>
      </w:r>
      <w:r>
        <w:rPr>
          <w:spacing w:val="-3"/>
          <w:sz w:val="18"/>
        </w:rPr>
        <w:t xml:space="preserve"> </w:t>
      </w:r>
      <w:r>
        <w:rPr>
          <w:sz w:val="18"/>
        </w:rPr>
        <w:t>all</w:t>
      </w:r>
      <w:r>
        <w:rPr>
          <w:spacing w:val="-3"/>
          <w:sz w:val="18"/>
        </w:rPr>
        <w:t xml:space="preserve"> </w:t>
      </w:r>
      <w:r>
        <w:rPr>
          <w:sz w:val="18"/>
        </w:rPr>
        <w:t>aircraft</w:t>
      </w:r>
      <w:r>
        <w:rPr>
          <w:spacing w:val="-3"/>
          <w:sz w:val="18"/>
        </w:rPr>
        <w:t xml:space="preserve"> </w:t>
      </w:r>
      <w:r>
        <w:rPr>
          <w:sz w:val="18"/>
        </w:rPr>
        <w:t>these</w:t>
      </w:r>
      <w:r>
        <w:rPr>
          <w:spacing w:val="-3"/>
          <w:sz w:val="18"/>
        </w:rPr>
        <w:t xml:space="preserve"> </w:t>
      </w:r>
      <w:r>
        <w:rPr>
          <w:sz w:val="18"/>
        </w:rPr>
        <w:t>exits</w:t>
      </w:r>
      <w:r>
        <w:rPr>
          <w:spacing w:val="-3"/>
          <w:sz w:val="18"/>
        </w:rPr>
        <w:t xml:space="preserve"> </w:t>
      </w:r>
      <w:r>
        <w:rPr>
          <w:sz w:val="18"/>
        </w:rPr>
        <w:t>are</w:t>
      </w:r>
      <w:r>
        <w:rPr>
          <w:spacing w:val="-3"/>
          <w:sz w:val="18"/>
        </w:rPr>
        <w:t xml:space="preserve"> </w:t>
      </w:r>
      <w:r>
        <w:rPr>
          <w:sz w:val="18"/>
        </w:rPr>
        <w:t>identified</w:t>
      </w:r>
      <w:r>
        <w:rPr>
          <w:spacing w:val="-4"/>
          <w:sz w:val="18"/>
        </w:rPr>
        <w:t xml:space="preserve"> </w:t>
      </w:r>
      <w:r>
        <w:rPr>
          <w:sz w:val="18"/>
        </w:rPr>
        <w:t>and</w:t>
      </w:r>
      <w:r>
        <w:rPr>
          <w:spacing w:val="-3"/>
          <w:sz w:val="18"/>
        </w:rPr>
        <w:t xml:space="preserve"> </w:t>
      </w:r>
      <w:r>
        <w:rPr>
          <w:sz w:val="18"/>
        </w:rPr>
        <w:t>have</w:t>
      </w:r>
      <w:r>
        <w:rPr>
          <w:spacing w:val="-3"/>
          <w:sz w:val="18"/>
        </w:rPr>
        <w:t xml:space="preserve"> </w:t>
      </w:r>
      <w:r>
        <w:rPr>
          <w:sz w:val="18"/>
        </w:rPr>
        <w:t>latch</w:t>
      </w:r>
      <w:r>
        <w:rPr>
          <w:spacing w:val="-3"/>
          <w:sz w:val="18"/>
        </w:rPr>
        <w:t xml:space="preserve"> </w:t>
      </w:r>
      <w:r>
        <w:rPr>
          <w:sz w:val="18"/>
        </w:rPr>
        <w:t>release</w:t>
      </w:r>
      <w:r>
        <w:rPr>
          <w:spacing w:val="-3"/>
          <w:sz w:val="18"/>
        </w:rPr>
        <w:t xml:space="preserve"> </w:t>
      </w:r>
      <w:r>
        <w:rPr>
          <w:sz w:val="18"/>
        </w:rPr>
        <w:t>facilities</w:t>
      </w:r>
      <w:r>
        <w:rPr>
          <w:spacing w:val="-3"/>
          <w:sz w:val="18"/>
        </w:rPr>
        <w:t xml:space="preserve"> </w:t>
      </w:r>
      <w:r>
        <w:rPr>
          <w:sz w:val="18"/>
        </w:rPr>
        <w:t>on</w:t>
      </w:r>
      <w:r>
        <w:rPr>
          <w:spacing w:val="-3"/>
          <w:sz w:val="18"/>
        </w:rPr>
        <w:t xml:space="preserve"> </w:t>
      </w:r>
      <w:r>
        <w:rPr>
          <w:sz w:val="18"/>
        </w:rPr>
        <w:t>both</w:t>
      </w:r>
      <w:r>
        <w:rPr>
          <w:spacing w:val="-3"/>
          <w:sz w:val="18"/>
        </w:rPr>
        <w:t xml:space="preserve"> </w:t>
      </w:r>
      <w:r>
        <w:rPr>
          <w:sz w:val="18"/>
        </w:rPr>
        <w:t>the</w:t>
      </w:r>
      <w:r>
        <w:rPr>
          <w:spacing w:val="-3"/>
          <w:sz w:val="18"/>
        </w:rPr>
        <w:t xml:space="preserve"> </w:t>
      </w:r>
      <w:r>
        <w:rPr>
          <w:sz w:val="18"/>
        </w:rPr>
        <w:t>outside</w:t>
      </w:r>
      <w:r>
        <w:rPr>
          <w:spacing w:val="-3"/>
          <w:sz w:val="18"/>
        </w:rPr>
        <w:t xml:space="preserve"> </w:t>
      </w:r>
      <w:r>
        <w:rPr>
          <w:sz w:val="18"/>
        </w:rPr>
        <w:t>and</w:t>
      </w:r>
      <w:r>
        <w:rPr>
          <w:spacing w:val="-3"/>
          <w:sz w:val="18"/>
        </w:rPr>
        <w:t xml:space="preserve"> </w:t>
      </w:r>
      <w:r>
        <w:rPr>
          <w:sz w:val="18"/>
        </w:rPr>
        <w:t>inside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cabin.</w:t>
      </w:r>
    </w:p>
    <w:p w14:paraId="19537BDB" w14:textId="77777777" w:rsidR="008E6E3E" w:rsidRDefault="008E6E3E">
      <w:pPr>
        <w:pStyle w:val="BodyText"/>
        <w:spacing w:before="9"/>
        <w:rPr>
          <w:sz w:val="20"/>
        </w:rPr>
      </w:pPr>
    </w:p>
    <w:p w14:paraId="19537BDC" w14:textId="77777777" w:rsidR="008E6E3E" w:rsidRDefault="00157F4D">
      <w:pPr>
        <w:pStyle w:val="ListParagraph"/>
        <w:numPr>
          <w:ilvl w:val="3"/>
          <w:numId w:val="47"/>
        </w:numPr>
        <w:tabs>
          <w:tab w:val="left" w:pos="2400"/>
        </w:tabs>
        <w:spacing w:before="1" w:line="278" w:lineRule="auto"/>
        <w:ind w:right="547" w:firstLine="0"/>
        <w:jc w:val="both"/>
        <w:rPr>
          <w:sz w:val="18"/>
        </w:rPr>
      </w:pPr>
      <w:r>
        <w:rPr>
          <w:sz w:val="18"/>
        </w:rPr>
        <w:t>Cabin doors may be used as emergency exits except when they are not operationally available. With some exceptions</w:t>
      </w:r>
      <w:r>
        <w:rPr>
          <w:spacing w:val="-3"/>
          <w:sz w:val="18"/>
        </w:rPr>
        <w:t xml:space="preserve"> </w:t>
      </w:r>
      <w:r>
        <w:rPr>
          <w:sz w:val="18"/>
        </w:rPr>
        <w:t>these</w:t>
      </w:r>
      <w:r>
        <w:rPr>
          <w:spacing w:val="-3"/>
          <w:sz w:val="18"/>
        </w:rPr>
        <w:t xml:space="preserve"> </w:t>
      </w:r>
      <w:r>
        <w:rPr>
          <w:sz w:val="18"/>
        </w:rPr>
        <w:t>doors</w:t>
      </w:r>
      <w:r>
        <w:rPr>
          <w:spacing w:val="-3"/>
          <w:sz w:val="18"/>
        </w:rPr>
        <w:t xml:space="preserve"> </w:t>
      </w:r>
      <w:r>
        <w:rPr>
          <w:sz w:val="18"/>
        </w:rPr>
        <w:t>open</w:t>
      </w:r>
      <w:r>
        <w:rPr>
          <w:spacing w:val="-2"/>
          <w:sz w:val="18"/>
        </w:rPr>
        <w:t xml:space="preserve"> </w:t>
      </w:r>
      <w:r>
        <w:rPr>
          <w:sz w:val="18"/>
        </w:rPr>
        <w:t>outwards.</w:t>
      </w:r>
      <w:r>
        <w:rPr>
          <w:spacing w:val="-3"/>
          <w:sz w:val="18"/>
        </w:rPr>
        <w:t xml:space="preserve"> </w:t>
      </w:r>
      <w:r>
        <w:rPr>
          <w:sz w:val="18"/>
        </w:rPr>
        <w:t>When</w:t>
      </w:r>
      <w:r>
        <w:rPr>
          <w:spacing w:val="-4"/>
          <w:sz w:val="18"/>
        </w:rPr>
        <w:t xml:space="preserve"> </w:t>
      </w:r>
      <w:r>
        <w:rPr>
          <w:sz w:val="18"/>
        </w:rPr>
        <w:t>exits</w:t>
      </w:r>
      <w:r>
        <w:rPr>
          <w:spacing w:val="-3"/>
          <w:sz w:val="18"/>
        </w:rPr>
        <w:t xml:space="preserve"> </w:t>
      </w:r>
      <w:r>
        <w:rPr>
          <w:sz w:val="18"/>
        </w:rPr>
        <w:t>are</w:t>
      </w:r>
      <w:r>
        <w:rPr>
          <w:spacing w:val="-2"/>
          <w:sz w:val="18"/>
        </w:rPr>
        <w:t xml:space="preserve"> </w:t>
      </w:r>
      <w:r>
        <w:rPr>
          <w:sz w:val="18"/>
        </w:rPr>
        <w:t>used</w:t>
      </w:r>
      <w:r>
        <w:rPr>
          <w:spacing w:val="-4"/>
          <w:sz w:val="18"/>
        </w:rPr>
        <w:t xml:space="preserve"> </w:t>
      </w:r>
      <w:r>
        <w:rPr>
          <w:sz w:val="18"/>
        </w:rPr>
        <w:t>for</w:t>
      </w:r>
      <w:r>
        <w:rPr>
          <w:spacing w:val="-3"/>
          <w:sz w:val="18"/>
        </w:rPr>
        <w:t xml:space="preserve"> </w:t>
      </w:r>
      <w:r>
        <w:rPr>
          <w:sz w:val="18"/>
        </w:rPr>
        <w:t>ventilation</w:t>
      </w:r>
      <w:r>
        <w:rPr>
          <w:spacing w:val="-2"/>
          <w:sz w:val="18"/>
        </w:rPr>
        <w:t xml:space="preserve"> </w:t>
      </w:r>
      <w:r>
        <w:rPr>
          <w:sz w:val="18"/>
        </w:rPr>
        <w:t>they</w:t>
      </w:r>
      <w:r>
        <w:rPr>
          <w:spacing w:val="-4"/>
          <w:sz w:val="18"/>
        </w:rPr>
        <w:t xml:space="preserve"> </w:t>
      </w:r>
      <w:r>
        <w:rPr>
          <w:sz w:val="18"/>
        </w:rPr>
        <w:t>should</w:t>
      </w:r>
      <w:r>
        <w:rPr>
          <w:spacing w:val="-3"/>
          <w:sz w:val="18"/>
        </w:rPr>
        <w:t xml:space="preserve"> </w:t>
      </w:r>
      <w:r>
        <w:rPr>
          <w:sz w:val="18"/>
        </w:rPr>
        <w:t>be</w:t>
      </w:r>
      <w:r>
        <w:rPr>
          <w:spacing w:val="-2"/>
          <w:sz w:val="18"/>
        </w:rPr>
        <w:t xml:space="preserve"> </w:t>
      </w:r>
      <w:r>
        <w:rPr>
          <w:sz w:val="18"/>
        </w:rPr>
        <w:t>opened</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downwind</w:t>
      </w:r>
      <w:r>
        <w:rPr>
          <w:spacing w:val="-4"/>
          <w:sz w:val="18"/>
        </w:rPr>
        <w:t xml:space="preserve"> </w:t>
      </w:r>
      <w:r>
        <w:rPr>
          <w:sz w:val="18"/>
        </w:rPr>
        <w:t>side.</w:t>
      </w:r>
    </w:p>
    <w:p w14:paraId="19537BDD" w14:textId="77777777" w:rsidR="008E6E3E" w:rsidRDefault="008E6E3E">
      <w:pPr>
        <w:pStyle w:val="BodyText"/>
        <w:spacing w:before="9"/>
        <w:rPr>
          <w:sz w:val="20"/>
        </w:rPr>
      </w:pPr>
    </w:p>
    <w:p w14:paraId="19537BDE" w14:textId="77777777" w:rsidR="008E6E3E" w:rsidRDefault="00157F4D">
      <w:pPr>
        <w:pStyle w:val="ListParagraph"/>
        <w:numPr>
          <w:ilvl w:val="2"/>
          <w:numId w:val="47"/>
        </w:numPr>
        <w:tabs>
          <w:tab w:val="left" w:pos="2401"/>
        </w:tabs>
        <w:ind w:left="2400" w:hanging="1081"/>
        <w:jc w:val="both"/>
        <w:rPr>
          <w:sz w:val="18"/>
        </w:rPr>
      </w:pPr>
      <w:r>
        <w:rPr>
          <w:sz w:val="18"/>
        </w:rPr>
        <w:t>The “No Smoking” rule must be rigidly enforced at the scene of the accident and in the immediate</w:t>
      </w:r>
      <w:r>
        <w:rPr>
          <w:spacing w:val="-32"/>
          <w:sz w:val="18"/>
        </w:rPr>
        <w:t xml:space="preserve"> </w:t>
      </w:r>
      <w:r>
        <w:rPr>
          <w:sz w:val="18"/>
        </w:rPr>
        <w:t>vicinity.</w:t>
      </w:r>
    </w:p>
    <w:p w14:paraId="19537BDF" w14:textId="77777777" w:rsidR="008E6E3E" w:rsidRDefault="008E6E3E">
      <w:pPr>
        <w:pStyle w:val="BodyText"/>
        <w:rPr>
          <w:sz w:val="20"/>
        </w:rPr>
      </w:pPr>
    </w:p>
    <w:p w14:paraId="19537BE0" w14:textId="77777777" w:rsidR="008E6E3E" w:rsidRDefault="008E6E3E">
      <w:pPr>
        <w:pStyle w:val="BodyText"/>
        <w:rPr>
          <w:sz w:val="20"/>
        </w:rPr>
      </w:pPr>
    </w:p>
    <w:p w14:paraId="19537BE1" w14:textId="77777777" w:rsidR="008E6E3E" w:rsidRDefault="008E6E3E">
      <w:pPr>
        <w:pStyle w:val="BodyText"/>
        <w:spacing w:before="5"/>
        <w:rPr>
          <w:sz w:val="25"/>
        </w:rPr>
      </w:pPr>
    </w:p>
    <w:p w14:paraId="19537BE2" w14:textId="77777777" w:rsidR="008E6E3E" w:rsidRDefault="00157F4D">
      <w:pPr>
        <w:pStyle w:val="Heading2"/>
        <w:numPr>
          <w:ilvl w:val="1"/>
          <w:numId w:val="48"/>
        </w:numPr>
        <w:tabs>
          <w:tab w:val="left" w:pos="5191"/>
          <w:tab w:val="left" w:pos="5192"/>
        </w:tabs>
        <w:spacing w:before="1"/>
        <w:ind w:left="5191"/>
        <w:jc w:val="left"/>
      </w:pPr>
      <w:bookmarkStart w:id="21" w:name="_TOC_250008"/>
      <w:r>
        <w:t>FIGHTING AIRCRAFT</w:t>
      </w:r>
      <w:r>
        <w:rPr>
          <w:spacing w:val="1"/>
        </w:rPr>
        <w:t xml:space="preserve"> </w:t>
      </w:r>
      <w:bookmarkEnd w:id="21"/>
      <w:r>
        <w:t>FIRES</w:t>
      </w:r>
    </w:p>
    <w:p w14:paraId="19537BE3" w14:textId="77777777" w:rsidR="008E6E3E" w:rsidRDefault="008E6E3E">
      <w:pPr>
        <w:pStyle w:val="BodyText"/>
        <w:spacing w:before="8"/>
        <w:rPr>
          <w:b/>
          <w:sz w:val="23"/>
        </w:rPr>
      </w:pPr>
    </w:p>
    <w:p w14:paraId="19537BE4" w14:textId="77777777" w:rsidR="008E6E3E" w:rsidRDefault="00157F4D">
      <w:pPr>
        <w:pStyle w:val="ListParagraph"/>
        <w:numPr>
          <w:ilvl w:val="2"/>
          <w:numId w:val="46"/>
        </w:numPr>
        <w:tabs>
          <w:tab w:val="left" w:pos="2399"/>
          <w:tab w:val="left" w:pos="2400"/>
        </w:tabs>
        <w:spacing w:line="278" w:lineRule="auto"/>
        <w:ind w:right="598" w:firstLine="0"/>
        <w:jc w:val="both"/>
        <w:rPr>
          <w:sz w:val="18"/>
        </w:rPr>
      </w:pPr>
      <w:r>
        <w:rPr>
          <w:sz w:val="18"/>
        </w:rPr>
        <w:t>The prime mission of the airport RFF service is to control the fire in the critical area to be protected in any post-accident fire situation with a view to permitting the evacuation of the aircraft occupants. Equipment and techniques recommended are generally directed toward this goal. The recommendations in this section are for guidance of the officer-in-charge when responding to aircraft</w:t>
      </w:r>
      <w:r>
        <w:rPr>
          <w:spacing w:val="-3"/>
          <w:sz w:val="18"/>
        </w:rPr>
        <w:t xml:space="preserve"> </w:t>
      </w:r>
      <w:r>
        <w:rPr>
          <w:sz w:val="18"/>
        </w:rPr>
        <w:t>accident/incident.</w:t>
      </w:r>
    </w:p>
    <w:p w14:paraId="19537BE5" w14:textId="77777777" w:rsidR="008E6E3E" w:rsidRDefault="008E6E3E">
      <w:pPr>
        <w:pStyle w:val="BodyText"/>
        <w:spacing w:before="9"/>
        <w:rPr>
          <w:sz w:val="20"/>
        </w:rPr>
      </w:pPr>
    </w:p>
    <w:p w14:paraId="19537BE6" w14:textId="77777777" w:rsidR="008E6E3E" w:rsidRDefault="00157F4D">
      <w:pPr>
        <w:pStyle w:val="ListParagraph"/>
        <w:numPr>
          <w:ilvl w:val="2"/>
          <w:numId w:val="46"/>
        </w:numPr>
        <w:tabs>
          <w:tab w:val="left" w:pos="2400"/>
          <w:tab w:val="left" w:pos="2401"/>
        </w:tabs>
        <w:spacing w:line="278" w:lineRule="auto"/>
        <w:ind w:right="597" w:firstLine="0"/>
        <w:jc w:val="both"/>
        <w:rPr>
          <w:sz w:val="18"/>
        </w:rPr>
      </w:pPr>
      <w:r>
        <w:rPr>
          <w:b/>
          <w:i/>
          <w:sz w:val="18"/>
        </w:rPr>
        <w:t xml:space="preserve">Class A fires. </w:t>
      </w:r>
      <w:r>
        <w:rPr>
          <w:sz w:val="18"/>
        </w:rPr>
        <w:t>Fires involving upholstery and similar solid combustibles are Class A materials, which require cooling and quenching for extinguishing. The officer-in-charge may find it advantageous to use water, preferably a water fog, on fires of this type. Experience, planning and knowledge of how to use available equipment and agents to best advantage are the best guide in making a</w:t>
      </w:r>
      <w:r>
        <w:rPr>
          <w:spacing w:val="-5"/>
          <w:sz w:val="18"/>
        </w:rPr>
        <w:t xml:space="preserve"> </w:t>
      </w:r>
      <w:r>
        <w:rPr>
          <w:sz w:val="18"/>
        </w:rPr>
        <w:t>decision.</w:t>
      </w:r>
    </w:p>
    <w:p w14:paraId="19537BE7" w14:textId="77777777" w:rsidR="008E6E3E" w:rsidRDefault="008E6E3E">
      <w:pPr>
        <w:pStyle w:val="BodyText"/>
        <w:spacing w:before="9"/>
        <w:rPr>
          <w:sz w:val="20"/>
        </w:rPr>
      </w:pPr>
    </w:p>
    <w:p w14:paraId="19537BE8" w14:textId="77777777" w:rsidR="008E6E3E" w:rsidRDefault="00157F4D">
      <w:pPr>
        <w:pStyle w:val="ListParagraph"/>
        <w:numPr>
          <w:ilvl w:val="2"/>
          <w:numId w:val="46"/>
        </w:numPr>
        <w:tabs>
          <w:tab w:val="left" w:pos="2349"/>
          <w:tab w:val="left" w:pos="2350"/>
        </w:tabs>
        <w:spacing w:before="1" w:line="278" w:lineRule="auto"/>
        <w:ind w:right="593" w:hanging="1"/>
        <w:jc w:val="both"/>
        <w:rPr>
          <w:sz w:val="18"/>
        </w:rPr>
      </w:pPr>
      <w:r>
        <w:rPr>
          <w:b/>
          <w:i/>
          <w:sz w:val="18"/>
        </w:rPr>
        <w:t xml:space="preserve">Hot brakes and wheel fires. </w:t>
      </w:r>
      <w:r>
        <w:rPr>
          <w:sz w:val="18"/>
        </w:rPr>
        <w:t>The heating of aircraft wheels and tires presents a potential explosion hazard, greatly increased when fire is present. In order not to endanger the members of the airport RFF service needlessly, it is important to distinguish between hot brakes and brake fires. Hot brakes will normally cool by themselves without the use of an extinguishing agent. Most aircraft operating manuals for propeller-driven aircraft recommend that flight crew members keep the propeller forward of the wheel turning fast enough to provide an ample cooling airflow. Most wheels of jet aircraft have fusible plugs, which may melt and deflate the tire before dangerous pressures are reached. When responding to a wheel fire, RFF members should approach the wheels with extreme caution in a fore or aft direction angle and never from the side in line with the axle. Since the heat is transferred to the wheel from the brake it is essential that the extinguishing agent be applied to this</w:t>
      </w:r>
      <w:r>
        <w:rPr>
          <w:spacing w:val="-3"/>
          <w:sz w:val="18"/>
        </w:rPr>
        <w:t xml:space="preserve"> </w:t>
      </w:r>
      <w:r>
        <w:rPr>
          <w:sz w:val="18"/>
        </w:rPr>
        <w:t>area.</w:t>
      </w:r>
    </w:p>
    <w:p w14:paraId="19537BE9" w14:textId="77777777" w:rsidR="008E6E3E" w:rsidRDefault="008E6E3E">
      <w:pPr>
        <w:pStyle w:val="BodyText"/>
        <w:spacing w:before="8"/>
        <w:rPr>
          <w:sz w:val="20"/>
        </w:rPr>
      </w:pPr>
    </w:p>
    <w:p w14:paraId="19537BEA" w14:textId="77777777" w:rsidR="008E6E3E" w:rsidRDefault="00157F4D">
      <w:pPr>
        <w:pStyle w:val="ListParagraph"/>
        <w:numPr>
          <w:ilvl w:val="2"/>
          <w:numId w:val="46"/>
        </w:numPr>
        <w:tabs>
          <w:tab w:val="left" w:pos="2399"/>
          <w:tab w:val="left" w:pos="2400"/>
        </w:tabs>
        <w:spacing w:line="278" w:lineRule="auto"/>
        <w:ind w:right="596" w:firstLine="0"/>
        <w:jc w:val="both"/>
        <w:rPr>
          <w:sz w:val="18"/>
        </w:rPr>
      </w:pPr>
      <w:r>
        <w:rPr>
          <w:sz w:val="18"/>
        </w:rPr>
        <w:t>Too rapid cooling of a hot wheel, especially if localized, may cause explosive failure of the wheel. Solid streams of water may be used as a last resort. Water fog or indirect solid stream can be used to cool hot brakes. Dry chemical is an effective extinguishing agent but is not recommended as an effective agent on this type of</w:t>
      </w:r>
      <w:r>
        <w:rPr>
          <w:spacing w:val="-31"/>
          <w:sz w:val="18"/>
        </w:rPr>
        <w:t xml:space="preserve"> </w:t>
      </w:r>
      <w:r>
        <w:rPr>
          <w:sz w:val="18"/>
        </w:rPr>
        <w:t>fire.</w:t>
      </w:r>
    </w:p>
    <w:p w14:paraId="19537BEB" w14:textId="77777777" w:rsidR="008E6E3E" w:rsidRDefault="008E6E3E">
      <w:pPr>
        <w:spacing w:line="278" w:lineRule="auto"/>
        <w:jc w:val="both"/>
        <w:rPr>
          <w:sz w:val="18"/>
        </w:rPr>
        <w:sectPr w:rsidR="008E6E3E">
          <w:headerReference w:type="even" r:id="rId85"/>
          <w:headerReference w:type="default" r:id="rId86"/>
          <w:pgSz w:w="12240" w:h="15840"/>
          <w:pgMar w:top="1500" w:right="720" w:bottom="280" w:left="0" w:header="1229" w:footer="0" w:gutter="0"/>
          <w:pgNumType w:start="2"/>
          <w:cols w:space="720"/>
        </w:sectPr>
      </w:pPr>
    </w:p>
    <w:p w14:paraId="19537BEC" w14:textId="77777777" w:rsidR="008E6E3E" w:rsidRDefault="008E6E3E">
      <w:pPr>
        <w:pStyle w:val="BodyText"/>
        <w:spacing w:before="1"/>
        <w:rPr>
          <w:sz w:val="19"/>
        </w:rPr>
      </w:pPr>
    </w:p>
    <w:p w14:paraId="19537BED" w14:textId="77777777" w:rsidR="008E6E3E" w:rsidRDefault="00157F4D">
      <w:pPr>
        <w:pStyle w:val="ListParagraph"/>
        <w:numPr>
          <w:ilvl w:val="2"/>
          <w:numId w:val="46"/>
        </w:numPr>
        <w:tabs>
          <w:tab w:val="left" w:pos="2072"/>
        </w:tabs>
        <w:spacing w:before="94" w:line="278" w:lineRule="auto"/>
        <w:ind w:right="598" w:firstLine="0"/>
        <w:jc w:val="both"/>
        <w:rPr>
          <w:sz w:val="18"/>
        </w:rPr>
      </w:pPr>
      <w:r>
        <w:rPr>
          <w:b/>
          <w:i/>
          <w:sz w:val="18"/>
        </w:rPr>
        <w:t xml:space="preserve">Rocket engine fires. </w:t>
      </w:r>
      <w:r>
        <w:rPr>
          <w:sz w:val="18"/>
        </w:rPr>
        <w:t>Some civil and military aircraft are equipped with auxiliary rocket engines to provide standby thrust from emergency or for jet assisted take-off (JATO) use. These are usually mounted in the nacelles, in the fuselage tail cone, in the belly of the fuselage, or on the sides or bottom of the</w:t>
      </w:r>
      <w:r>
        <w:rPr>
          <w:spacing w:val="-12"/>
          <w:sz w:val="18"/>
        </w:rPr>
        <w:t xml:space="preserve"> </w:t>
      </w:r>
      <w:r>
        <w:rPr>
          <w:sz w:val="18"/>
        </w:rPr>
        <w:t>fuselage.</w:t>
      </w:r>
    </w:p>
    <w:p w14:paraId="19537BEE" w14:textId="77777777" w:rsidR="008E6E3E" w:rsidRDefault="008E6E3E">
      <w:pPr>
        <w:pStyle w:val="BodyText"/>
        <w:spacing w:before="9"/>
        <w:rPr>
          <w:sz w:val="20"/>
        </w:rPr>
      </w:pPr>
    </w:p>
    <w:p w14:paraId="19537BEF" w14:textId="77777777" w:rsidR="008E6E3E" w:rsidRDefault="00157F4D">
      <w:pPr>
        <w:pStyle w:val="ListParagraph"/>
        <w:numPr>
          <w:ilvl w:val="2"/>
          <w:numId w:val="46"/>
        </w:numPr>
        <w:tabs>
          <w:tab w:val="left" w:pos="2399"/>
          <w:tab w:val="left" w:pos="2400"/>
        </w:tabs>
        <w:spacing w:line="278" w:lineRule="auto"/>
        <w:ind w:left="1319" w:right="596" w:firstLine="0"/>
        <w:jc w:val="both"/>
        <w:rPr>
          <w:sz w:val="18"/>
        </w:rPr>
      </w:pPr>
      <w:r>
        <w:rPr>
          <w:sz w:val="18"/>
        </w:rPr>
        <w:t>If a fire surrounds the rocket engines, caution should be used in approaching the area. No attempt should be made to extinguish the engines if they should ignite. Water or foam may be used effectively to control the fire around the rocket motors, but they cannot be extinguished because of the self-contained oxidizer in the propellant. They burn very intensely for a short duration; however, they will normally not contribute significantly to the damage, since their chambers are so well insulated that it takes several minutes of very intense heat to ignite them. This heat will normally have done irreparable damage or caused fatalities before ignition of the rocket engines</w:t>
      </w:r>
      <w:r>
        <w:rPr>
          <w:spacing w:val="-16"/>
          <w:sz w:val="18"/>
        </w:rPr>
        <w:t xml:space="preserve"> </w:t>
      </w:r>
      <w:r>
        <w:rPr>
          <w:sz w:val="18"/>
        </w:rPr>
        <w:t>occurs.</w:t>
      </w:r>
    </w:p>
    <w:p w14:paraId="19537BF0" w14:textId="77777777" w:rsidR="008E6E3E" w:rsidRDefault="008E6E3E">
      <w:pPr>
        <w:pStyle w:val="BodyText"/>
        <w:spacing w:before="9"/>
        <w:rPr>
          <w:sz w:val="20"/>
        </w:rPr>
      </w:pPr>
    </w:p>
    <w:p w14:paraId="19537BF1" w14:textId="77777777" w:rsidR="008E6E3E" w:rsidRDefault="00157F4D">
      <w:pPr>
        <w:pStyle w:val="ListParagraph"/>
        <w:numPr>
          <w:ilvl w:val="2"/>
          <w:numId w:val="46"/>
        </w:numPr>
        <w:tabs>
          <w:tab w:val="left" w:pos="2399"/>
          <w:tab w:val="left" w:pos="2400"/>
        </w:tabs>
        <w:spacing w:line="278" w:lineRule="auto"/>
        <w:ind w:left="1319" w:right="599" w:firstLine="0"/>
        <w:jc w:val="both"/>
        <w:rPr>
          <w:sz w:val="18"/>
        </w:rPr>
      </w:pPr>
      <w:r>
        <w:rPr>
          <w:sz w:val="18"/>
        </w:rPr>
        <w:t>If fire does not occur, igniters and ignition cables should be removed from unexpended rocket engines on the crashed aeroplanes by appropriately trained personnel as soon as possible to reduce the possibility of inadvertent ignition from stray voltage entering the ignition</w:t>
      </w:r>
      <w:r>
        <w:rPr>
          <w:spacing w:val="-3"/>
          <w:sz w:val="18"/>
        </w:rPr>
        <w:t xml:space="preserve"> </w:t>
      </w:r>
      <w:r>
        <w:rPr>
          <w:sz w:val="18"/>
        </w:rPr>
        <w:t>wiring.</w:t>
      </w:r>
    </w:p>
    <w:p w14:paraId="19537BF2" w14:textId="77777777" w:rsidR="008E6E3E" w:rsidRDefault="008E6E3E">
      <w:pPr>
        <w:pStyle w:val="BodyText"/>
        <w:spacing w:before="10"/>
        <w:rPr>
          <w:sz w:val="20"/>
        </w:rPr>
      </w:pPr>
    </w:p>
    <w:p w14:paraId="19537BF3" w14:textId="77777777" w:rsidR="008E6E3E" w:rsidRDefault="00157F4D">
      <w:pPr>
        <w:pStyle w:val="ListParagraph"/>
        <w:numPr>
          <w:ilvl w:val="2"/>
          <w:numId w:val="46"/>
        </w:numPr>
        <w:tabs>
          <w:tab w:val="left" w:pos="2399"/>
          <w:tab w:val="left" w:pos="2400"/>
        </w:tabs>
        <w:spacing w:line="278" w:lineRule="auto"/>
        <w:ind w:left="1319" w:right="598" w:firstLine="0"/>
        <w:jc w:val="both"/>
        <w:rPr>
          <w:sz w:val="18"/>
        </w:rPr>
      </w:pPr>
      <w:r>
        <w:rPr>
          <w:b/>
          <w:i/>
          <w:sz w:val="18"/>
        </w:rPr>
        <w:t xml:space="preserve">Confined engine fires (piston). </w:t>
      </w:r>
      <w:r>
        <w:rPr>
          <w:sz w:val="18"/>
        </w:rPr>
        <w:t>When engine fires are confined within the nacelle, but cannot be controlled by the aircraft extinguishing system, clean agents should be applied first as these agents are more effective than water or foam inside the nacelle. Dry chemical may be used but may cause further damage to the aeroplane. Foam or water spray should be used externally to keep adjacent aircraft structures cool. The propellers should be approached with caution and never be touched, even when at</w:t>
      </w:r>
      <w:r>
        <w:rPr>
          <w:spacing w:val="-4"/>
          <w:sz w:val="18"/>
        </w:rPr>
        <w:t xml:space="preserve"> </w:t>
      </w:r>
      <w:r>
        <w:rPr>
          <w:sz w:val="18"/>
        </w:rPr>
        <w:t>rest.</w:t>
      </w:r>
    </w:p>
    <w:p w14:paraId="19537BF4" w14:textId="77777777" w:rsidR="008E6E3E" w:rsidRDefault="008E6E3E">
      <w:pPr>
        <w:pStyle w:val="BodyText"/>
        <w:spacing w:before="9"/>
        <w:rPr>
          <w:sz w:val="20"/>
        </w:rPr>
      </w:pPr>
    </w:p>
    <w:p w14:paraId="19537BF5" w14:textId="77777777" w:rsidR="008E6E3E" w:rsidRDefault="00157F4D">
      <w:pPr>
        <w:pStyle w:val="ListParagraph"/>
        <w:numPr>
          <w:ilvl w:val="2"/>
          <w:numId w:val="46"/>
        </w:numPr>
        <w:tabs>
          <w:tab w:val="left" w:pos="2399"/>
          <w:tab w:val="left" w:pos="2400"/>
        </w:tabs>
        <w:spacing w:line="278" w:lineRule="auto"/>
        <w:ind w:right="599" w:hanging="1"/>
        <w:jc w:val="both"/>
        <w:rPr>
          <w:sz w:val="18"/>
        </w:rPr>
      </w:pPr>
      <w:r>
        <w:rPr>
          <w:b/>
          <w:i/>
          <w:sz w:val="18"/>
        </w:rPr>
        <w:t xml:space="preserve">Confined turbine engine fires (jet). </w:t>
      </w:r>
      <w:r>
        <w:rPr>
          <w:sz w:val="18"/>
        </w:rPr>
        <w:t>Fires confined to the combustion chambers of turbine engines are best controlled when the flight crew is in a position to keep the engine turning over and it is safe to do so from the viewpoint of aircraft evacuation and other safety considerations. Firefighters will have to stand clear of the exhaust but may have to protect combustibles from exhaust flames. Fires outside the combustion chambers of turbine engines but confined within the nacelle are best controlled with the aircraft built-in extinguishing system. If the fire persists after the built-in system has been expended and the turbine has shut down, a clean agent may be used to attempt extinguishment. Dry chemicals may be used but may cause further damage to the</w:t>
      </w:r>
      <w:r>
        <w:rPr>
          <w:spacing w:val="-16"/>
          <w:sz w:val="18"/>
        </w:rPr>
        <w:t xml:space="preserve"> </w:t>
      </w:r>
      <w:r>
        <w:rPr>
          <w:sz w:val="18"/>
        </w:rPr>
        <w:t>aeroplane.</w:t>
      </w:r>
    </w:p>
    <w:p w14:paraId="19537BF6" w14:textId="77777777" w:rsidR="008E6E3E" w:rsidRDefault="008E6E3E">
      <w:pPr>
        <w:pStyle w:val="BodyText"/>
        <w:spacing w:before="9"/>
        <w:rPr>
          <w:sz w:val="20"/>
        </w:rPr>
      </w:pPr>
    </w:p>
    <w:p w14:paraId="19537BF7" w14:textId="77777777" w:rsidR="008E6E3E" w:rsidRDefault="00157F4D">
      <w:pPr>
        <w:pStyle w:val="ListParagraph"/>
        <w:numPr>
          <w:ilvl w:val="2"/>
          <w:numId w:val="46"/>
        </w:numPr>
        <w:tabs>
          <w:tab w:val="left" w:pos="2400"/>
        </w:tabs>
        <w:spacing w:line="278" w:lineRule="auto"/>
        <w:ind w:right="598" w:firstLine="0"/>
        <w:jc w:val="both"/>
        <w:rPr>
          <w:sz w:val="18"/>
        </w:rPr>
      </w:pPr>
      <w:r>
        <w:rPr>
          <w:sz w:val="18"/>
        </w:rPr>
        <w:t>Foam or water spray should be used externally to keep adjacent aircraft structures cool. Foam should not be used in the intake or exhaust of turbine engines unless control cannot be secured with the other agents and the fire appears to be in danger of</w:t>
      </w:r>
      <w:r>
        <w:rPr>
          <w:spacing w:val="-2"/>
          <w:sz w:val="18"/>
        </w:rPr>
        <w:t xml:space="preserve"> </w:t>
      </w:r>
      <w:r>
        <w:rPr>
          <w:sz w:val="18"/>
        </w:rPr>
        <w:t>spreading.</w:t>
      </w:r>
    </w:p>
    <w:p w14:paraId="19537BF8" w14:textId="77777777" w:rsidR="008E6E3E" w:rsidRDefault="008E6E3E">
      <w:pPr>
        <w:pStyle w:val="BodyText"/>
        <w:spacing w:before="9"/>
        <w:rPr>
          <w:sz w:val="20"/>
        </w:rPr>
      </w:pPr>
    </w:p>
    <w:p w14:paraId="19537BF9" w14:textId="77777777" w:rsidR="008E6E3E" w:rsidRDefault="00157F4D">
      <w:pPr>
        <w:pStyle w:val="ListParagraph"/>
        <w:numPr>
          <w:ilvl w:val="2"/>
          <w:numId w:val="46"/>
        </w:numPr>
        <w:tabs>
          <w:tab w:val="left" w:pos="2400"/>
        </w:tabs>
        <w:spacing w:line="278" w:lineRule="auto"/>
        <w:ind w:right="599" w:firstLine="0"/>
        <w:jc w:val="both"/>
        <w:rPr>
          <w:sz w:val="18"/>
        </w:rPr>
      </w:pPr>
      <w:r>
        <w:rPr>
          <w:sz w:val="18"/>
        </w:rPr>
        <w:t>RFF personnel should stay at least 10 m from the front and side intake of a turbine engine to avoid being ingested.</w:t>
      </w:r>
    </w:p>
    <w:p w14:paraId="19537BFA" w14:textId="77777777" w:rsidR="008E6E3E" w:rsidRDefault="008E6E3E">
      <w:pPr>
        <w:pStyle w:val="BodyText"/>
        <w:spacing w:before="10"/>
        <w:rPr>
          <w:sz w:val="20"/>
        </w:rPr>
      </w:pPr>
    </w:p>
    <w:p w14:paraId="19537BFB" w14:textId="77777777" w:rsidR="008E6E3E" w:rsidRDefault="00157F4D">
      <w:pPr>
        <w:pStyle w:val="ListParagraph"/>
        <w:numPr>
          <w:ilvl w:val="2"/>
          <w:numId w:val="46"/>
        </w:numPr>
        <w:tabs>
          <w:tab w:val="left" w:pos="2400"/>
        </w:tabs>
        <w:spacing w:line="278" w:lineRule="auto"/>
        <w:ind w:right="598" w:firstLine="0"/>
        <w:jc w:val="both"/>
        <w:rPr>
          <w:sz w:val="18"/>
        </w:rPr>
      </w:pPr>
      <w:r>
        <w:rPr>
          <w:sz w:val="18"/>
        </w:rPr>
        <w:t>Remain up to 500 m from the rear depending on the size of the aeroplane to avoid the jet blast danger area.</w:t>
      </w:r>
    </w:p>
    <w:p w14:paraId="19537BFC" w14:textId="77777777" w:rsidR="008E6E3E" w:rsidRDefault="008E6E3E">
      <w:pPr>
        <w:pStyle w:val="BodyText"/>
        <w:spacing w:before="9"/>
        <w:rPr>
          <w:sz w:val="20"/>
        </w:rPr>
      </w:pPr>
    </w:p>
    <w:p w14:paraId="19537BFD" w14:textId="77777777" w:rsidR="008E6E3E" w:rsidRDefault="00157F4D">
      <w:pPr>
        <w:pStyle w:val="ListParagraph"/>
        <w:numPr>
          <w:ilvl w:val="2"/>
          <w:numId w:val="46"/>
        </w:numPr>
        <w:tabs>
          <w:tab w:val="left" w:pos="2401"/>
        </w:tabs>
        <w:spacing w:before="1" w:line="278" w:lineRule="auto"/>
        <w:ind w:right="598" w:firstLine="0"/>
        <w:jc w:val="both"/>
        <w:rPr>
          <w:sz w:val="18"/>
        </w:rPr>
      </w:pPr>
      <w:r>
        <w:rPr>
          <w:b/>
          <w:i/>
          <w:sz w:val="18"/>
        </w:rPr>
        <w:t xml:space="preserve">Titanium fire control. </w:t>
      </w:r>
      <w:r>
        <w:rPr>
          <w:sz w:val="18"/>
        </w:rPr>
        <w:t>Some engines have titanium parts which, if ignited, cannot be extinguished with the conventional extinguishing agents available to most RFF crews. If these fires are contained within the nacelle, it should be possible to allow them to burn out without seriously threatening the aircraft itself as long</w:t>
      </w:r>
      <w:r>
        <w:rPr>
          <w:spacing w:val="-17"/>
          <w:sz w:val="18"/>
        </w:rPr>
        <w:t xml:space="preserve"> </w:t>
      </w:r>
      <w:r>
        <w:rPr>
          <w:sz w:val="18"/>
        </w:rPr>
        <w:t>as:</w:t>
      </w:r>
    </w:p>
    <w:p w14:paraId="19537BFE" w14:textId="77777777" w:rsidR="008E6E3E" w:rsidRDefault="008E6E3E">
      <w:pPr>
        <w:pStyle w:val="BodyText"/>
        <w:spacing w:before="9"/>
        <w:rPr>
          <w:sz w:val="20"/>
        </w:rPr>
      </w:pPr>
    </w:p>
    <w:p w14:paraId="19537BFF" w14:textId="77777777" w:rsidR="008E6E3E" w:rsidRDefault="00157F4D">
      <w:pPr>
        <w:pStyle w:val="ListParagraph"/>
        <w:numPr>
          <w:ilvl w:val="3"/>
          <w:numId w:val="46"/>
        </w:numPr>
        <w:tabs>
          <w:tab w:val="left" w:pos="2761"/>
        </w:tabs>
        <w:spacing w:line="278" w:lineRule="auto"/>
        <w:ind w:right="597"/>
        <w:rPr>
          <w:sz w:val="18"/>
        </w:rPr>
      </w:pPr>
      <w:r>
        <w:rPr>
          <w:sz w:val="18"/>
        </w:rPr>
        <w:t>there are no external flammable vapour-air mixtures which could be ignited by the flames or hot engine surfaces;</w:t>
      </w:r>
      <w:r>
        <w:rPr>
          <w:spacing w:val="-1"/>
          <w:sz w:val="18"/>
        </w:rPr>
        <w:t xml:space="preserve"> </w:t>
      </w:r>
      <w:r>
        <w:rPr>
          <w:sz w:val="18"/>
        </w:rPr>
        <w:t>and</w:t>
      </w:r>
    </w:p>
    <w:p w14:paraId="19537C00" w14:textId="77777777" w:rsidR="008E6E3E" w:rsidRDefault="008E6E3E">
      <w:pPr>
        <w:pStyle w:val="BodyText"/>
        <w:spacing w:before="9"/>
        <w:rPr>
          <w:sz w:val="20"/>
        </w:rPr>
      </w:pPr>
    </w:p>
    <w:p w14:paraId="19537C01" w14:textId="77777777" w:rsidR="008E6E3E" w:rsidRDefault="00157F4D">
      <w:pPr>
        <w:pStyle w:val="ListParagraph"/>
        <w:numPr>
          <w:ilvl w:val="3"/>
          <w:numId w:val="46"/>
        </w:numPr>
        <w:tabs>
          <w:tab w:val="left" w:pos="2760"/>
          <w:tab w:val="left" w:pos="2761"/>
        </w:tabs>
        <w:spacing w:before="1" w:line="278" w:lineRule="auto"/>
        <w:ind w:right="601"/>
        <w:rPr>
          <w:sz w:val="18"/>
        </w:rPr>
      </w:pPr>
      <w:r>
        <w:rPr>
          <w:sz w:val="18"/>
        </w:rPr>
        <w:t>foam or water spray is available to maintain the integrity of the nacelle and surrounding exposed aircraft</w:t>
      </w:r>
      <w:r>
        <w:rPr>
          <w:spacing w:val="-1"/>
          <w:sz w:val="18"/>
        </w:rPr>
        <w:t xml:space="preserve"> </w:t>
      </w:r>
      <w:r>
        <w:rPr>
          <w:sz w:val="18"/>
        </w:rPr>
        <w:t>structures.</w:t>
      </w:r>
    </w:p>
    <w:p w14:paraId="19537C02" w14:textId="77777777" w:rsidR="008E6E3E" w:rsidRDefault="008E6E3E">
      <w:pPr>
        <w:spacing w:line="278" w:lineRule="auto"/>
        <w:rPr>
          <w:sz w:val="18"/>
        </w:rPr>
        <w:sectPr w:rsidR="008E6E3E">
          <w:pgSz w:w="12240" w:h="15840"/>
          <w:pgMar w:top="1500" w:right="720" w:bottom="280" w:left="0" w:header="989" w:footer="0" w:gutter="0"/>
          <w:cols w:space="720"/>
        </w:sectPr>
      </w:pPr>
    </w:p>
    <w:p w14:paraId="19537C03" w14:textId="77777777" w:rsidR="008E6E3E" w:rsidRDefault="008E6E3E">
      <w:pPr>
        <w:pStyle w:val="BodyText"/>
        <w:spacing w:before="1"/>
        <w:rPr>
          <w:sz w:val="19"/>
        </w:rPr>
      </w:pPr>
    </w:p>
    <w:p w14:paraId="19537C04" w14:textId="77777777" w:rsidR="008E6E3E" w:rsidRDefault="00157F4D">
      <w:pPr>
        <w:pStyle w:val="ListParagraph"/>
        <w:numPr>
          <w:ilvl w:val="2"/>
          <w:numId w:val="46"/>
        </w:numPr>
        <w:tabs>
          <w:tab w:val="left" w:pos="2400"/>
        </w:tabs>
        <w:spacing w:before="94" w:line="278" w:lineRule="auto"/>
        <w:ind w:right="599" w:firstLine="0"/>
        <w:jc w:val="both"/>
        <w:rPr>
          <w:sz w:val="18"/>
        </w:rPr>
      </w:pPr>
      <w:r>
        <w:rPr>
          <w:b/>
          <w:i/>
          <w:sz w:val="18"/>
        </w:rPr>
        <w:t xml:space="preserve">Fire situations involving rear mounted aeroplane engines. </w:t>
      </w:r>
      <w:r>
        <w:rPr>
          <w:sz w:val="18"/>
        </w:rPr>
        <w:t>Engines mounted on the rear fuselage areas of aircraft or in association with the vertical stabilizer present special firefighting problems. In some cases, where the engines are mounted on the sides of the fuselage, they may have fire access panels which are so situated as to preclude the complete entry of the nozzles on extending applicators on fire extinguishing</w:t>
      </w:r>
      <w:r>
        <w:rPr>
          <w:spacing w:val="-17"/>
          <w:sz w:val="18"/>
        </w:rPr>
        <w:t xml:space="preserve"> </w:t>
      </w:r>
      <w:r>
        <w:rPr>
          <w:sz w:val="18"/>
        </w:rPr>
        <w:t>apparatus.</w:t>
      </w:r>
    </w:p>
    <w:p w14:paraId="19537C05" w14:textId="77777777" w:rsidR="008E6E3E" w:rsidRDefault="008E6E3E">
      <w:pPr>
        <w:pStyle w:val="BodyText"/>
        <w:spacing w:before="9"/>
        <w:rPr>
          <w:sz w:val="20"/>
        </w:rPr>
      </w:pPr>
    </w:p>
    <w:p w14:paraId="19537C06" w14:textId="77777777" w:rsidR="008E6E3E" w:rsidRDefault="00157F4D">
      <w:pPr>
        <w:pStyle w:val="ListParagraph"/>
        <w:numPr>
          <w:ilvl w:val="2"/>
          <w:numId w:val="46"/>
        </w:numPr>
        <w:tabs>
          <w:tab w:val="left" w:pos="2400"/>
        </w:tabs>
        <w:spacing w:line="278" w:lineRule="auto"/>
        <w:ind w:right="597" w:firstLine="0"/>
        <w:jc w:val="both"/>
        <w:rPr>
          <w:sz w:val="18"/>
        </w:rPr>
      </w:pPr>
      <w:r>
        <w:rPr>
          <w:sz w:val="18"/>
        </w:rPr>
        <w:t>Another problem arises due to the height of these engines above ground level. Heights of up to 10.5 m may be encountered and these will require the provision of ladders, elevated working platforms on fire appliances and extensible applicators for delivering suitable extinguishing agents. One further aspect to be considered is that personnel and vehicles operating at an engine fire, should not position themselves immediately below the engine where they may be at risk from running fuel, melted metal or ground fire situations. Operating positions outboard, in front, or to the rear, of engines will permit extinguishing agents to be delivered provided that there is a suitable applicator or the range and pattern of the discharge can deliver the chosen agent</w:t>
      </w:r>
      <w:r>
        <w:rPr>
          <w:spacing w:val="-3"/>
          <w:sz w:val="18"/>
        </w:rPr>
        <w:t xml:space="preserve"> </w:t>
      </w:r>
      <w:r>
        <w:rPr>
          <w:sz w:val="18"/>
        </w:rPr>
        <w:t>effectively.</w:t>
      </w:r>
    </w:p>
    <w:p w14:paraId="19537C07" w14:textId="77777777" w:rsidR="008E6E3E" w:rsidRDefault="008E6E3E">
      <w:pPr>
        <w:pStyle w:val="BodyText"/>
        <w:spacing w:before="9"/>
        <w:rPr>
          <w:sz w:val="20"/>
        </w:rPr>
      </w:pPr>
    </w:p>
    <w:p w14:paraId="19537C08" w14:textId="77777777" w:rsidR="008E6E3E" w:rsidRDefault="00157F4D">
      <w:pPr>
        <w:pStyle w:val="ListParagraph"/>
        <w:numPr>
          <w:ilvl w:val="2"/>
          <w:numId w:val="46"/>
        </w:numPr>
        <w:tabs>
          <w:tab w:val="left" w:pos="2400"/>
        </w:tabs>
        <w:spacing w:line="278" w:lineRule="auto"/>
        <w:ind w:left="1319" w:right="549" w:firstLine="0"/>
        <w:jc w:val="both"/>
        <w:rPr>
          <w:sz w:val="18"/>
        </w:rPr>
      </w:pPr>
      <w:r>
        <w:rPr>
          <w:sz w:val="18"/>
        </w:rPr>
        <w:t>The choice of the extinguishing agent to be used will be a matter for local decision but, as with all firefighting, the operational objective must be for rapid fire control and for the minimum amount of consequential damage as a result of firefighting activities. Some agents, notably clean agents, dry chemical powder and, to a lesser extent, CO</w:t>
      </w:r>
      <w:r>
        <w:rPr>
          <w:sz w:val="18"/>
          <w:vertAlign w:val="subscript"/>
        </w:rPr>
        <w:t>2</w:t>
      </w:r>
      <w:r>
        <w:rPr>
          <w:sz w:val="18"/>
        </w:rPr>
        <w:t>, can achieve fire control in the screened areas within an engine without any contamination of the various components  and ancillary systems. They are effective on fires involving fuels and electrical equipment as well as on running fuel situations which may produce fires at ground level. Where an engine fire situation has developed, priority will be given to exposures. It is important to inform aircraft operators of the nature of the agent used when the incident is concluded so that they may take preventive action against corrosion or other effects as the situation may</w:t>
      </w:r>
      <w:r>
        <w:rPr>
          <w:spacing w:val="-19"/>
          <w:sz w:val="18"/>
        </w:rPr>
        <w:t xml:space="preserve"> </w:t>
      </w:r>
      <w:r>
        <w:rPr>
          <w:sz w:val="18"/>
        </w:rPr>
        <w:t>require.</w:t>
      </w:r>
    </w:p>
    <w:p w14:paraId="19537C09" w14:textId="77777777" w:rsidR="008E6E3E" w:rsidRDefault="008E6E3E">
      <w:pPr>
        <w:pStyle w:val="BodyText"/>
        <w:spacing w:before="9"/>
        <w:rPr>
          <w:sz w:val="20"/>
        </w:rPr>
      </w:pPr>
    </w:p>
    <w:p w14:paraId="19537C0A" w14:textId="77777777" w:rsidR="008E6E3E" w:rsidRDefault="00157F4D">
      <w:pPr>
        <w:pStyle w:val="ListParagraph"/>
        <w:numPr>
          <w:ilvl w:val="2"/>
          <w:numId w:val="46"/>
        </w:numPr>
        <w:tabs>
          <w:tab w:val="left" w:pos="2400"/>
        </w:tabs>
        <w:spacing w:before="1" w:line="278" w:lineRule="auto"/>
        <w:ind w:left="1319" w:right="597" w:firstLine="0"/>
        <w:jc w:val="both"/>
        <w:rPr>
          <w:sz w:val="18"/>
        </w:rPr>
      </w:pPr>
      <w:r>
        <w:rPr>
          <w:b/>
          <w:i/>
          <w:sz w:val="18"/>
        </w:rPr>
        <w:t xml:space="preserve">Magnesium fire control. </w:t>
      </w:r>
      <w:r>
        <w:rPr>
          <w:sz w:val="18"/>
        </w:rPr>
        <w:t>The presence of magnesium alloys in aircraft structures introduces an additional problem to fire extinguishment in situations where this metal becomes involved in an aircraft fire. The form and mass of magnesium-based components in normal airframes is such that ignition does not occur until there has been considerable exposure to flame but exceptions occur in the thin forms of magnesium found in some aircraft power plant and landing gear</w:t>
      </w:r>
      <w:r>
        <w:rPr>
          <w:spacing w:val="-1"/>
          <w:sz w:val="18"/>
        </w:rPr>
        <w:t xml:space="preserve"> </w:t>
      </w:r>
      <w:r>
        <w:rPr>
          <w:sz w:val="18"/>
        </w:rPr>
        <w:t>components.</w:t>
      </w:r>
    </w:p>
    <w:p w14:paraId="19537C0B" w14:textId="77777777" w:rsidR="008E6E3E" w:rsidRDefault="008E6E3E">
      <w:pPr>
        <w:pStyle w:val="BodyText"/>
        <w:spacing w:before="8"/>
        <w:rPr>
          <w:sz w:val="20"/>
        </w:rPr>
      </w:pPr>
    </w:p>
    <w:p w14:paraId="19537C0C" w14:textId="77777777" w:rsidR="008E6E3E" w:rsidRDefault="00157F4D">
      <w:pPr>
        <w:pStyle w:val="ListParagraph"/>
        <w:numPr>
          <w:ilvl w:val="2"/>
          <w:numId w:val="46"/>
        </w:numPr>
        <w:tabs>
          <w:tab w:val="left" w:pos="2400"/>
        </w:tabs>
        <w:spacing w:before="1" w:line="278" w:lineRule="auto"/>
        <w:ind w:left="1319" w:right="597" w:firstLine="0"/>
        <w:jc w:val="both"/>
        <w:rPr>
          <w:sz w:val="18"/>
        </w:rPr>
      </w:pPr>
      <w:r>
        <w:rPr>
          <w:sz w:val="18"/>
        </w:rPr>
        <w:t>Magnesium fires may be attacked in their incipient stages by extinguishing agents specifically designed for combustible metal fires, but where a large mass of magnesium becomes involved the application of large volumes of coarse water streams provides the best ultimate control method. Attack by water streams is undesirable where the primary fire control technique is with foam as the water streams would damage the foam blanket. Following completion of rescue and all possible salvage of effects, it is advisable to apply coarse water streams to still-burning magnesium components even if the immediate result might be a localized intensification of flame and considerable</w:t>
      </w:r>
      <w:r>
        <w:rPr>
          <w:spacing w:val="-32"/>
          <w:sz w:val="18"/>
        </w:rPr>
        <w:t xml:space="preserve"> </w:t>
      </w:r>
      <w:r>
        <w:rPr>
          <w:sz w:val="18"/>
        </w:rPr>
        <w:t>sparking.</w:t>
      </w:r>
    </w:p>
    <w:p w14:paraId="19537C0D" w14:textId="77777777" w:rsidR="008E6E3E" w:rsidRDefault="008E6E3E">
      <w:pPr>
        <w:pStyle w:val="BodyText"/>
        <w:rPr>
          <w:sz w:val="20"/>
        </w:rPr>
      </w:pPr>
    </w:p>
    <w:p w14:paraId="19537C0E" w14:textId="77777777" w:rsidR="008E6E3E" w:rsidRDefault="008E6E3E">
      <w:pPr>
        <w:pStyle w:val="BodyText"/>
        <w:rPr>
          <w:sz w:val="20"/>
        </w:rPr>
      </w:pPr>
    </w:p>
    <w:p w14:paraId="19537C0F" w14:textId="77777777" w:rsidR="008E6E3E" w:rsidRDefault="008E6E3E">
      <w:pPr>
        <w:pStyle w:val="BodyText"/>
        <w:spacing w:before="5"/>
        <w:rPr>
          <w:sz w:val="22"/>
        </w:rPr>
      </w:pPr>
    </w:p>
    <w:p w14:paraId="19537C10" w14:textId="77777777" w:rsidR="008E6E3E" w:rsidRDefault="00157F4D">
      <w:pPr>
        <w:pStyle w:val="Heading2"/>
        <w:numPr>
          <w:ilvl w:val="1"/>
          <w:numId w:val="48"/>
        </w:numPr>
        <w:tabs>
          <w:tab w:val="left" w:pos="3460"/>
          <w:tab w:val="left" w:pos="3461"/>
        </w:tabs>
        <w:spacing w:before="1"/>
        <w:ind w:left="3460"/>
        <w:jc w:val="left"/>
      </w:pPr>
      <w:bookmarkStart w:id="22" w:name="_TOC_250007"/>
      <w:r>
        <w:t>RESCUE TACTICS AND ASSOCIATED EQUIPMENT</w:t>
      </w:r>
      <w:r>
        <w:rPr>
          <w:spacing w:val="-1"/>
        </w:rPr>
        <w:t xml:space="preserve"> </w:t>
      </w:r>
      <w:bookmarkEnd w:id="22"/>
      <w:r>
        <w:t>REQUIREMENTS</w:t>
      </w:r>
    </w:p>
    <w:p w14:paraId="19537C11" w14:textId="77777777" w:rsidR="008E6E3E" w:rsidRDefault="008E6E3E">
      <w:pPr>
        <w:pStyle w:val="BodyText"/>
        <w:spacing w:before="8"/>
        <w:rPr>
          <w:b/>
          <w:sz w:val="23"/>
        </w:rPr>
      </w:pPr>
    </w:p>
    <w:p w14:paraId="19537C12" w14:textId="77777777" w:rsidR="008E6E3E" w:rsidRDefault="00157F4D">
      <w:pPr>
        <w:pStyle w:val="ListParagraph"/>
        <w:numPr>
          <w:ilvl w:val="2"/>
          <w:numId w:val="45"/>
        </w:numPr>
        <w:tabs>
          <w:tab w:val="left" w:pos="2399"/>
          <w:tab w:val="left" w:pos="2400"/>
        </w:tabs>
        <w:spacing w:line="278" w:lineRule="auto"/>
        <w:ind w:right="598" w:firstLine="0"/>
        <w:jc w:val="both"/>
        <w:rPr>
          <w:sz w:val="18"/>
        </w:rPr>
      </w:pPr>
      <w:r>
        <w:rPr>
          <w:b/>
          <w:i/>
          <w:sz w:val="18"/>
        </w:rPr>
        <w:t xml:space="preserve">Rescue tactics. </w:t>
      </w:r>
      <w:r>
        <w:rPr>
          <w:sz w:val="18"/>
        </w:rPr>
        <w:t xml:space="preserve">Before attempting to specify the tactics and equipment to be used in rescue operations following an aircraft accident, it will be necessary to identify the tasks to be performed. First, the term </w:t>
      </w:r>
      <w:r>
        <w:rPr>
          <w:i/>
          <w:sz w:val="18"/>
        </w:rPr>
        <w:t xml:space="preserve">rescue </w:t>
      </w:r>
      <w:r>
        <w:rPr>
          <w:sz w:val="18"/>
        </w:rPr>
        <w:t>must be taken to include protection of the routes followed by occupants of the aircraft who are able to escape from the aircraft. The activities external to the aircraft may include firefighting, the blanketing of fuel wetted areas adjacent to the aircraft, the assistance in the effective use of the emergency escape equipment deployed from the aircraft and the provision of lighting where this would expedite the evacuation of the aircraft and the assembly of its occupants in a safe area. It will be obvious that entry to the aircraft at this time should not be attempted by any of the routes which are in use by escaping occupants. It will also be obvious that evacuation from the aircraft and any operations within the fuselage cannot be conducted effectively if a fire situation exists which imperils the occupants or the rescue forces. While the rescue of all occupants may be considered as the primary objective, the overall requirement is to create conditions in which survival is possible and in which rescue operations may be conducted. For this reason, it may be essential to commence firefighting operations before attempting to rescue any one of the occupants, as failure to suppress the fire or render a fuel wetted area safe from fire may preclude the survival of everyone</w:t>
      </w:r>
      <w:r>
        <w:rPr>
          <w:spacing w:val="-8"/>
          <w:sz w:val="18"/>
        </w:rPr>
        <w:t xml:space="preserve"> </w:t>
      </w:r>
      <w:r>
        <w:rPr>
          <w:sz w:val="18"/>
        </w:rPr>
        <w:t>aboard.</w:t>
      </w:r>
    </w:p>
    <w:p w14:paraId="19537C13"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C14" w14:textId="77777777" w:rsidR="008E6E3E" w:rsidRDefault="008E6E3E">
      <w:pPr>
        <w:pStyle w:val="BodyText"/>
        <w:spacing w:before="1"/>
        <w:rPr>
          <w:sz w:val="19"/>
        </w:rPr>
      </w:pPr>
    </w:p>
    <w:p w14:paraId="19537C15" w14:textId="77777777" w:rsidR="008E6E3E" w:rsidRDefault="00157F4D">
      <w:pPr>
        <w:pStyle w:val="ListParagraph"/>
        <w:numPr>
          <w:ilvl w:val="2"/>
          <w:numId w:val="45"/>
        </w:numPr>
        <w:tabs>
          <w:tab w:val="left" w:pos="2399"/>
          <w:tab w:val="left" w:pos="2400"/>
        </w:tabs>
        <w:spacing w:before="94" w:line="278" w:lineRule="auto"/>
        <w:ind w:left="1320" w:right="598" w:firstLine="0"/>
        <w:jc w:val="both"/>
        <w:rPr>
          <w:sz w:val="18"/>
        </w:rPr>
      </w:pPr>
      <w:r>
        <w:rPr>
          <w:sz w:val="18"/>
        </w:rPr>
        <w:t>Second, the saving of those occupants unable to make their escape without direct aid may be a long and arduous task, involving the use of specialized equipment and personnel other than those primarily provided for RFF purposes. The support for the primary rescue element may come from medical teams, from the aircraft operator’s sources and from externally based emergency services who respond to aircraft emergencies. During this phase, it will be imperative to maintain fire security inside and outside the aircraft and this may entail the periodic reapplication of the foam blanket. Additionally, there may be a requirement to ventilate the fuselage to remove smoke and other toxic material providing a more survivable atmosphere and for rescue operations. Activities in the area must be coordinated by the on-scene</w:t>
      </w:r>
      <w:r>
        <w:rPr>
          <w:spacing w:val="-5"/>
          <w:sz w:val="18"/>
        </w:rPr>
        <w:t xml:space="preserve"> </w:t>
      </w:r>
      <w:r>
        <w:rPr>
          <w:sz w:val="18"/>
        </w:rPr>
        <w:t>commander.</w:t>
      </w:r>
    </w:p>
    <w:p w14:paraId="19537C16" w14:textId="77777777" w:rsidR="008E6E3E" w:rsidRDefault="008E6E3E">
      <w:pPr>
        <w:pStyle w:val="BodyText"/>
        <w:spacing w:before="8"/>
        <w:rPr>
          <w:sz w:val="20"/>
        </w:rPr>
      </w:pPr>
    </w:p>
    <w:p w14:paraId="19537C17" w14:textId="77777777" w:rsidR="008E6E3E" w:rsidRDefault="00157F4D">
      <w:pPr>
        <w:pStyle w:val="ListParagraph"/>
        <w:numPr>
          <w:ilvl w:val="2"/>
          <w:numId w:val="45"/>
        </w:numPr>
        <w:tabs>
          <w:tab w:val="left" w:pos="2348"/>
          <w:tab w:val="left" w:pos="2349"/>
        </w:tabs>
        <w:spacing w:before="1"/>
        <w:ind w:left="2348" w:hanging="1029"/>
        <w:jc w:val="both"/>
        <w:rPr>
          <w:sz w:val="18"/>
        </w:rPr>
      </w:pPr>
      <w:r>
        <w:rPr>
          <w:sz w:val="18"/>
        </w:rPr>
        <w:t>A precautionary blanketing of the fuel covered area will be a priority task for the first arriving RFF</w:t>
      </w:r>
      <w:r>
        <w:rPr>
          <w:spacing w:val="-19"/>
          <w:sz w:val="18"/>
        </w:rPr>
        <w:t xml:space="preserve"> </w:t>
      </w:r>
      <w:r>
        <w:rPr>
          <w:sz w:val="18"/>
        </w:rPr>
        <w:t>vehicle(s).</w:t>
      </w:r>
    </w:p>
    <w:p w14:paraId="19537C18" w14:textId="77777777" w:rsidR="008E6E3E" w:rsidRDefault="008E6E3E">
      <w:pPr>
        <w:pStyle w:val="BodyText"/>
        <w:spacing w:before="8"/>
        <w:rPr>
          <w:sz w:val="23"/>
        </w:rPr>
      </w:pPr>
    </w:p>
    <w:p w14:paraId="19537C19" w14:textId="77777777" w:rsidR="008E6E3E" w:rsidRDefault="00157F4D">
      <w:pPr>
        <w:pStyle w:val="ListParagraph"/>
        <w:numPr>
          <w:ilvl w:val="3"/>
          <w:numId w:val="45"/>
        </w:numPr>
        <w:tabs>
          <w:tab w:val="left" w:pos="2399"/>
        </w:tabs>
        <w:spacing w:line="278" w:lineRule="auto"/>
        <w:ind w:right="599" w:firstLine="0"/>
        <w:jc w:val="both"/>
        <w:rPr>
          <w:sz w:val="18"/>
        </w:rPr>
      </w:pPr>
      <w:r>
        <w:rPr>
          <w:sz w:val="18"/>
        </w:rPr>
        <w:t>Protection must be available when opening doors and windows of aircraft for evacuation to guard against and maintain escape paths in the event there is a sudden outbreak of</w:t>
      </w:r>
      <w:r>
        <w:rPr>
          <w:spacing w:val="-6"/>
          <w:sz w:val="18"/>
        </w:rPr>
        <w:t xml:space="preserve"> </w:t>
      </w:r>
      <w:r>
        <w:rPr>
          <w:sz w:val="18"/>
        </w:rPr>
        <w:t>fire.</w:t>
      </w:r>
    </w:p>
    <w:p w14:paraId="19537C1A" w14:textId="77777777" w:rsidR="008E6E3E" w:rsidRDefault="008E6E3E">
      <w:pPr>
        <w:pStyle w:val="BodyText"/>
        <w:spacing w:before="9"/>
        <w:rPr>
          <w:sz w:val="20"/>
        </w:rPr>
      </w:pPr>
    </w:p>
    <w:p w14:paraId="19537C1B" w14:textId="77777777" w:rsidR="008E6E3E" w:rsidRDefault="00157F4D">
      <w:pPr>
        <w:pStyle w:val="ListParagraph"/>
        <w:numPr>
          <w:ilvl w:val="3"/>
          <w:numId w:val="45"/>
        </w:numPr>
        <w:tabs>
          <w:tab w:val="left" w:pos="2399"/>
        </w:tabs>
        <w:spacing w:before="1" w:line="278" w:lineRule="auto"/>
        <w:ind w:right="601" w:firstLine="0"/>
        <w:jc w:val="both"/>
        <w:rPr>
          <w:sz w:val="18"/>
        </w:rPr>
      </w:pPr>
      <w:r>
        <w:rPr>
          <w:sz w:val="18"/>
        </w:rPr>
        <w:t>Consideration should be given to the tools and specialized equipment that should be carried on the RFF vehicle(s).</w:t>
      </w:r>
    </w:p>
    <w:p w14:paraId="19537C1C" w14:textId="77777777" w:rsidR="008E6E3E" w:rsidRDefault="008E6E3E">
      <w:pPr>
        <w:pStyle w:val="BodyText"/>
        <w:spacing w:before="9"/>
        <w:rPr>
          <w:sz w:val="20"/>
        </w:rPr>
      </w:pPr>
    </w:p>
    <w:p w14:paraId="19537C1D" w14:textId="77777777" w:rsidR="008E6E3E" w:rsidRDefault="00157F4D">
      <w:pPr>
        <w:pStyle w:val="ListParagraph"/>
        <w:numPr>
          <w:ilvl w:val="2"/>
          <w:numId w:val="45"/>
        </w:numPr>
        <w:tabs>
          <w:tab w:val="left" w:pos="2398"/>
          <w:tab w:val="left" w:pos="2400"/>
        </w:tabs>
        <w:spacing w:line="278" w:lineRule="auto"/>
        <w:ind w:left="1320" w:right="599" w:firstLine="0"/>
        <w:jc w:val="both"/>
        <w:rPr>
          <w:sz w:val="18"/>
        </w:rPr>
      </w:pPr>
      <w:r>
        <w:rPr>
          <w:sz w:val="18"/>
        </w:rPr>
        <w:t>Foam provides the capability to extinguish the fire and to give a measure of post-control stability which is not provided by dry chemical powders. At category 1 and 2 airports, the foam could be contained in a pressure vessel as a premixed solution and expelled by compressed gas which avoids the need for a pump. The system must be capable of discharging for at least one minute. The crew for the first vehicle of a multi-vehicle response should be proficient enough to ensure the operation of the fire suppression equipment and to provide assistance with</w:t>
      </w:r>
      <w:r>
        <w:rPr>
          <w:spacing w:val="-17"/>
          <w:sz w:val="18"/>
        </w:rPr>
        <w:t xml:space="preserve"> </w:t>
      </w:r>
      <w:r>
        <w:rPr>
          <w:sz w:val="18"/>
        </w:rPr>
        <w:t>evacuation.</w:t>
      </w:r>
    </w:p>
    <w:p w14:paraId="19537C1E" w14:textId="77777777" w:rsidR="008E6E3E" w:rsidRDefault="008E6E3E">
      <w:pPr>
        <w:pStyle w:val="BodyText"/>
        <w:spacing w:before="9"/>
        <w:rPr>
          <w:sz w:val="20"/>
        </w:rPr>
      </w:pPr>
    </w:p>
    <w:p w14:paraId="19537C1F" w14:textId="77777777" w:rsidR="008E6E3E" w:rsidRDefault="00157F4D">
      <w:pPr>
        <w:pStyle w:val="ListParagraph"/>
        <w:numPr>
          <w:ilvl w:val="3"/>
          <w:numId w:val="45"/>
        </w:numPr>
        <w:tabs>
          <w:tab w:val="left" w:pos="2400"/>
        </w:tabs>
        <w:spacing w:line="278" w:lineRule="auto"/>
        <w:ind w:left="1319" w:right="598" w:firstLine="0"/>
        <w:jc w:val="both"/>
        <w:rPr>
          <w:sz w:val="18"/>
        </w:rPr>
      </w:pPr>
      <w:r>
        <w:rPr>
          <w:sz w:val="18"/>
        </w:rPr>
        <w:t>With the arrival of additional vehicles, the crew of the first vehicle will become available to assist in other duties. Operational experience indicates that there are three main requirements once the major fire situation has been controlled or the critical area around the aircraft has been secured. These</w:t>
      </w:r>
      <w:r>
        <w:rPr>
          <w:spacing w:val="-7"/>
          <w:sz w:val="18"/>
        </w:rPr>
        <w:t xml:space="preserve"> </w:t>
      </w:r>
      <w:r>
        <w:rPr>
          <w:sz w:val="18"/>
        </w:rPr>
        <w:t>are:</w:t>
      </w:r>
    </w:p>
    <w:p w14:paraId="19537C20" w14:textId="77777777" w:rsidR="008E6E3E" w:rsidRDefault="008E6E3E">
      <w:pPr>
        <w:pStyle w:val="BodyText"/>
        <w:spacing w:before="10"/>
        <w:rPr>
          <w:sz w:val="20"/>
        </w:rPr>
      </w:pPr>
    </w:p>
    <w:p w14:paraId="19537C21" w14:textId="77777777" w:rsidR="008E6E3E" w:rsidRDefault="00157F4D">
      <w:pPr>
        <w:pStyle w:val="ListParagraph"/>
        <w:numPr>
          <w:ilvl w:val="4"/>
          <w:numId w:val="45"/>
        </w:numPr>
        <w:tabs>
          <w:tab w:val="left" w:pos="2760"/>
        </w:tabs>
        <w:spacing w:line="278" w:lineRule="auto"/>
        <w:ind w:right="597"/>
        <w:jc w:val="both"/>
        <w:rPr>
          <w:sz w:val="18"/>
        </w:rPr>
      </w:pPr>
      <w:r>
        <w:rPr>
          <w:sz w:val="18"/>
        </w:rPr>
        <w:t>Entry of rescue teams. Each team usually consisting of two firefighters to assist occupants from the aircraft. As no two accidents present the same problems, members of a rescue team must be trained to operate both singly and as a team. They should be equipped to extricate trapped persons and to conduct all of their operations with due regard to the preservation of evidence which may be of significance in any post-accident investigation. It may be necessary to provide respiratory protection and communications equipment in the initial stages of the rescue</w:t>
      </w:r>
      <w:r>
        <w:rPr>
          <w:spacing w:val="-7"/>
          <w:sz w:val="18"/>
        </w:rPr>
        <w:t xml:space="preserve"> </w:t>
      </w:r>
      <w:r>
        <w:rPr>
          <w:sz w:val="18"/>
        </w:rPr>
        <w:t>operation;</w:t>
      </w:r>
    </w:p>
    <w:p w14:paraId="19537C22" w14:textId="77777777" w:rsidR="008E6E3E" w:rsidRDefault="008E6E3E">
      <w:pPr>
        <w:pStyle w:val="BodyText"/>
        <w:spacing w:before="9"/>
        <w:rPr>
          <w:sz w:val="20"/>
        </w:rPr>
      </w:pPr>
    </w:p>
    <w:p w14:paraId="19537C23" w14:textId="77777777" w:rsidR="008E6E3E" w:rsidRDefault="00157F4D">
      <w:pPr>
        <w:pStyle w:val="ListParagraph"/>
        <w:numPr>
          <w:ilvl w:val="4"/>
          <w:numId w:val="45"/>
        </w:numPr>
        <w:tabs>
          <w:tab w:val="left" w:pos="2761"/>
        </w:tabs>
        <w:spacing w:line="278" w:lineRule="auto"/>
        <w:ind w:right="600" w:hanging="360"/>
        <w:jc w:val="both"/>
        <w:rPr>
          <w:sz w:val="18"/>
        </w:rPr>
      </w:pPr>
      <w:r>
        <w:rPr>
          <w:sz w:val="18"/>
        </w:rPr>
        <w:t>to provide firefighting equipment within the aeroplane capable of extinguishing or cooling cabin trim and furnishing materials which may have become involved. Water-spray equipment has been found to be the most effective medium for this task;</w:t>
      </w:r>
      <w:r>
        <w:rPr>
          <w:spacing w:val="-2"/>
          <w:sz w:val="18"/>
        </w:rPr>
        <w:t xml:space="preserve"> </w:t>
      </w:r>
      <w:r>
        <w:rPr>
          <w:sz w:val="18"/>
        </w:rPr>
        <w:t>and</w:t>
      </w:r>
    </w:p>
    <w:p w14:paraId="19537C24" w14:textId="77777777" w:rsidR="008E6E3E" w:rsidRDefault="008E6E3E">
      <w:pPr>
        <w:pStyle w:val="BodyText"/>
        <w:spacing w:before="9"/>
        <w:rPr>
          <w:sz w:val="20"/>
        </w:rPr>
      </w:pPr>
    </w:p>
    <w:p w14:paraId="19537C25" w14:textId="77777777" w:rsidR="008E6E3E" w:rsidRDefault="00157F4D">
      <w:pPr>
        <w:pStyle w:val="ListParagraph"/>
        <w:numPr>
          <w:ilvl w:val="4"/>
          <w:numId w:val="45"/>
        </w:numPr>
        <w:tabs>
          <w:tab w:val="left" w:pos="2759"/>
          <w:tab w:val="left" w:pos="2760"/>
        </w:tabs>
        <w:ind w:left="2759" w:hanging="360"/>
        <w:rPr>
          <w:sz w:val="18"/>
        </w:rPr>
      </w:pPr>
      <w:r>
        <w:rPr>
          <w:sz w:val="18"/>
        </w:rPr>
        <w:t>to provide lighting and ventilation equipment within the</w:t>
      </w:r>
      <w:r>
        <w:rPr>
          <w:spacing w:val="-3"/>
          <w:sz w:val="18"/>
        </w:rPr>
        <w:t xml:space="preserve"> </w:t>
      </w:r>
      <w:r>
        <w:rPr>
          <w:sz w:val="18"/>
        </w:rPr>
        <w:t>aircraft.</w:t>
      </w:r>
    </w:p>
    <w:p w14:paraId="19537C26" w14:textId="77777777" w:rsidR="008E6E3E" w:rsidRDefault="008E6E3E">
      <w:pPr>
        <w:pStyle w:val="BodyText"/>
        <w:spacing w:before="9"/>
        <w:rPr>
          <w:sz w:val="23"/>
        </w:rPr>
      </w:pPr>
    </w:p>
    <w:p w14:paraId="19537C27" w14:textId="77777777" w:rsidR="008E6E3E" w:rsidRDefault="00157F4D">
      <w:pPr>
        <w:pStyle w:val="ListParagraph"/>
        <w:numPr>
          <w:ilvl w:val="2"/>
          <w:numId w:val="45"/>
        </w:numPr>
        <w:tabs>
          <w:tab w:val="left" w:pos="2399"/>
          <w:tab w:val="left" w:pos="2400"/>
        </w:tabs>
        <w:spacing w:line="278" w:lineRule="auto"/>
        <w:ind w:left="1320" w:right="596" w:firstLine="0"/>
        <w:jc w:val="both"/>
        <w:rPr>
          <w:sz w:val="18"/>
        </w:rPr>
      </w:pPr>
      <w:r>
        <w:rPr>
          <w:sz w:val="18"/>
        </w:rPr>
        <w:t>These three tasks are not specified in order of priority and if a fire situation exists within the aircraft it will  be essential to control this before any other operation can commence. Similarly, if there is no fire but trim and upholstery materials are decomposing because of residual heat, the decomposition must be stopped by the use of water-spray and the environment made habitable by natural or induced</w:t>
      </w:r>
      <w:r>
        <w:rPr>
          <w:spacing w:val="-4"/>
          <w:sz w:val="18"/>
        </w:rPr>
        <w:t xml:space="preserve"> </w:t>
      </w:r>
      <w:r>
        <w:rPr>
          <w:sz w:val="18"/>
        </w:rPr>
        <w:t>ventilation.</w:t>
      </w:r>
    </w:p>
    <w:p w14:paraId="19537C28" w14:textId="77777777" w:rsidR="008E6E3E" w:rsidRDefault="008E6E3E">
      <w:pPr>
        <w:pStyle w:val="BodyText"/>
        <w:spacing w:before="9"/>
        <w:rPr>
          <w:sz w:val="20"/>
        </w:rPr>
      </w:pPr>
    </w:p>
    <w:p w14:paraId="19537C29" w14:textId="77777777" w:rsidR="008E6E3E" w:rsidRDefault="00157F4D">
      <w:pPr>
        <w:pStyle w:val="ListParagraph"/>
        <w:numPr>
          <w:ilvl w:val="2"/>
          <w:numId w:val="45"/>
        </w:numPr>
        <w:tabs>
          <w:tab w:val="left" w:pos="2400"/>
          <w:tab w:val="left" w:pos="2401"/>
        </w:tabs>
        <w:spacing w:line="278" w:lineRule="auto"/>
        <w:ind w:right="598" w:firstLine="0"/>
        <w:jc w:val="both"/>
        <w:rPr>
          <w:sz w:val="18"/>
        </w:rPr>
      </w:pPr>
      <w:r>
        <w:rPr>
          <w:b/>
          <w:i/>
          <w:sz w:val="18"/>
        </w:rPr>
        <w:t xml:space="preserve">Post-accident ventilation. </w:t>
      </w:r>
      <w:r>
        <w:rPr>
          <w:sz w:val="18"/>
        </w:rPr>
        <w:t>In aircraft accident situations, where a fire situation has been controlled or extinguished, the interior of the aircraft may be filled with smoke or the bi-products of decomposing materials. It is important to create a survivable atmosphere within the aircraft as soon as is practicable, to protect any occupants who may be unable to escape and to facilitate search and rescue operations by RFF personnel. Smoke and fumes will impair vision, make movement difficult and may rapidly prove fatal to all occupants. If making entry into the aircraft, self- contained breathing apparatus (SCBA) should be worn; ventilation of the aircraft is the only satisfactory means of creating a survivable</w:t>
      </w:r>
      <w:r>
        <w:rPr>
          <w:spacing w:val="-1"/>
          <w:sz w:val="18"/>
        </w:rPr>
        <w:t xml:space="preserve"> </w:t>
      </w:r>
      <w:r>
        <w:rPr>
          <w:sz w:val="18"/>
        </w:rPr>
        <w:t>atmosphere.</w:t>
      </w:r>
    </w:p>
    <w:p w14:paraId="19537C2A"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C2B" w14:textId="77777777" w:rsidR="008E6E3E" w:rsidRDefault="008E6E3E">
      <w:pPr>
        <w:pStyle w:val="BodyText"/>
        <w:spacing w:before="1"/>
        <w:rPr>
          <w:sz w:val="19"/>
        </w:rPr>
      </w:pPr>
    </w:p>
    <w:p w14:paraId="19537C2C" w14:textId="77777777" w:rsidR="008E6E3E" w:rsidRDefault="00157F4D">
      <w:pPr>
        <w:pStyle w:val="ListParagraph"/>
        <w:numPr>
          <w:ilvl w:val="2"/>
          <w:numId w:val="45"/>
        </w:numPr>
        <w:tabs>
          <w:tab w:val="left" w:pos="2399"/>
          <w:tab w:val="left" w:pos="2400"/>
        </w:tabs>
        <w:spacing w:before="94" w:line="278" w:lineRule="auto"/>
        <w:ind w:left="1320" w:right="599" w:firstLine="0"/>
        <w:jc w:val="both"/>
        <w:rPr>
          <w:sz w:val="18"/>
        </w:rPr>
      </w:pPr>
      <w:r>
        <w:rPr>
          <w:b/>
          <w:i/>
          <w:sz w:val="18"/>
        </w:rPr>
        <w:t xml:space="preserve">Ventilation </w:t>
      </w:r>
      <w:r>
        <w:rPr>
          <w:sz w:val="18"/>
        </w:rPr>
        <w:t>can be achieved by removing the smoke or fumes which are unacceptable or by admitting fresh air which will displace the smoke or fumes to progressively improve the environment. For either of these methods, it would, in suitable circumstances, be possible to use natural ventilation, by opening the doors and windows of the aircraft on the upwind and downwind sides, thus permitting a flow of air through the aircraft. The moveable portions of flight deck windows can also be used provided that the door to the flight deck is kept open. The limitations of natural ventilation are that there may be smouldering materials outside the aircraft on the upwind side which will contaminate the airflow to the aircraft. A similar situation may arise where there are fuel-contaminated surfaces on the upwind side or where concurrent fire suppression activities are employing dry chemical powder or vaporizing liquid</w:t>
      </w:r>
      <w:r>
        <w:rPr>
          <w:spacing w:val="-21"/>
          <w:sz w:val="18"/>
        </w:rPr>
        <w:t xml:space="preserve"> </w:t>
      </w:r>
      <w:r>
        <w:rPr>
          <w:sz w:val="18"/>
        </w:rPr>
        <w:t>agents.</w:t>
      </w:r>
    </w:p>
    <w:p w14:paraId="19537C2D" w14:textId="77777777" w:rsidR="008E6E3E" w:rsidRDefault="008E6E3E">
      <w:pPr>
        <w:pStyle w:val="BodyText"/>
        <w:spacing w:before="8"/>
        <w:rPr>
          <w:sz w:val="20"/>
        </w:rPr>
      </w:pPr>
    </w:p>
    <w:p w14:paraId="19537C2E" w14:textId="77777777" w:rsidR="008E6E3E" w:rsidRDefault="00157F4D">
      <w:pPr>
        <w:pStyle w:val="ListParagraph"/>
        <w:numPr>
          <w:ilvl w:val="2"/>
          <w:numId w:val="45"/>
        </w:numPr>
        <w:tabs>
          <w:tab w:val="left" w:pos="2399"/>
          <w:tab w:val="left" w:pos="2400"/>
        </w:tabs>
        <w:spacing w:before="1" w:line="278" w:lineRule="auto"/>
        <w:ind w:left="1320" w:right="596" w:firstLine="0"/>
        <w:jc w:val="both"/>
        <w:rPr>
          <w:sz w:val="18"/>
        </w:rPr>
      </w:pPr>
      <w:r>
        <w:rPr>
          <w:b/>
          <w:i/>
          <w:sz w:val="18"/>
        </w:rPr>
        <w:t xml:space="preserve">Mechanically-induced ventilation can overcome </w:t>
      </w:r>
      <w:r>
        <w:rPr>
          <w:sz w:val="18"/>
        </w:rPr>
        <w:t>these problems in most cases. A suitably designed unit can be sited at a point where it receives clean air which is then delivered to the aircraft. Portable fans (smoke ejectors) may be carried on RFF vehicles. There are several types of equipment which may be used for mechanically-induced ventilation, including exhaust or ejector devices, some driven by electric motors or gasoline-powered engines. Some of these have to be suspended in doorways or at windows by means of an adjustable</w:t>
      </w:r>
      <w:r>
        <w:rPr>
          <w:spacing w:val="-8"/>
          <w:sz w:val="18"/>
        </w:rPr>
        <w:t xml:space="preserve"> </w:t>
      </w:r>
      <w:r>
        <w:rPr>
          <w:sz w:val="18"/>
        </w:rPr>
        <w:t>bar.</w:t>
      </w:r>
    </w:p>
    <w:p w14:paraId="19537C2F" w14:textId="77777777" w:rsidR="008E6E3E" w:rsidRDefault="008E6E3E">
      <w:pPr>
        <w:pStyle w:val="BodyText"/>
        <w:spacing w:before="8"/>
        <w:rPr>
          <w:sz w:val="20"/>
        </w:rPr>
      </w:pPr>
    </w:p>
    <w:p w14:paraId="19537C30" w14:textId="77777777" w:rsidR="008E6E3E" w:rsidRDefault="00157F4D">
      <w:pPr>
        <w:pStyle w:val="ListParagraph"/>
        <w:numPr>
          <w:ilvl w:val="2"/>
          <w:numId w:val="45"/>
        </w:numPr>
        <w:tabs>
          <w:tab w:val="left" w:pos="2399"/>
          <w:tab w:val="left" w:pos="2400"/>
        </w:tabs>
        <w:spacing w:before="1" w:line="278" w:lineRule="auto"/>
        <w:ind w:left="1320" w:right="598" w:firstLine="0"/>
        <w:jc w:val="both"/>
        <w:rPr>
          <w:sz w:val="18"/>
        </w:rPr>
      </w:pPr>
      <w:r>
        <w:rPr>
          <w:sz w:val="18"/>
        </w:rPr>
        <w:t>Whenever ventilation is introduced, there will be the risk of promoting fire in any smouldering materials within the aircraft or at any point external to the aircraft where there is an accelerated airflow. Personnel equipped with charged hose lines terminating in hand-controlled water-spray nozzles must be available to meet any sudden outbreak of fire.</w:t>
      </w:r>
    </w:p>
    <w:p w14:paraId="19537C31" w14:textId="77777777" w:rsidR="008E6E3E" w:rsidRDefault="008E6E3E">
      <w:pPr>
        <w:pStyle w:val="BodyText"/>
        <w:spacing w:before="9"/>
        <w:rPr>
          <w:sz w:val="20"/>
        </w:rPr>
      </w:pPr>
    </w:p>
    <w:p w14:paraId="19537C32" w14:textId="77777777" w:rsidR="008E6E3E" w:rsidRDefault="00157F4D">
      <w:pPr>
        <w:pStyle w:val="ListParagraph"/>
        <w:numPr>
          <w:ilvl w:val="2"/>
          <w:numId w:val="45"/>
        </w:numPr>
        <w:tabs>
          <w:tab w:val="left" w:pos="2400"/>
        </w:tabs>
        <w:spacing w:line="278" w:lineRule="auto"/>
        <w:ind w:left="1320" w:right="599" w:firstLine="0"/>
        <w:jc w:val="both"/>
        <w:rPr>
          <w:sz w:val="18"/>
        </w:rPr>
      </w:pPr>
      <w:r>
        <w:rPr>
          <w:b/>
          <w:i/>
          <w:sz w:val="18"/>
        </w:rPr>
        <w:t xml:space="preserve">Rescue equipment requirements. </w:t>
      </w:r>
      <w:r>
        <w:rPr>
          <w:sz w:val="18"/>
        </w:rPr>
        <w:t>In reviewing the equipment required for use by rescue personnel, based on the operational duties discussed above, the following items should be</w:t>
      </w:r>
      <w:r>
        <w:rPr>
          <w:spacing w:val="-13"/>
          <w:sz w:val="18"/>
        </w:rPr>
        <w:t xml:space="preserve"> </w:t>
      </w:r>
      <w:r>
        <w:rPr>
          <w:sz w:val="18"/>
        </w:rPr>
        <w:t>available:</w:t>
      </w:r>
    </w:p>
    <w:p w14:paraId="19537C33" w14:textId="77777777" w:rsidR="008E6E3E" w:rsidRDefault="008E6E3E">
      <w:pPr>
        <w:pStyle w:val="BodyText"/>
        <w:spacing w:before="9"/>
        <w:rPr>
          <w:sz w:val="20"/>
        </w:rPr>
      </w:pPr>
    </w:p>
    <w:p w14:paraId="19537C34" w14:textId="77777777" w:rsidR="008E6E3E" w:rsidRDefault="00157F4D">
      <w:pPr>
        <w:pStyle w:val="ListParagraph"/>
        <w:numPr>
          <w:ilvl w:val="0"/>
          <w:numId w:val="44"/>
        </w:numPr>
        <w:tabs>
          <w:tab w:val="left" w:pos="2760"/>
        </w:tabs>
        <w:spacing w:before="1" w:line="278" w:lineRule="auto"/>
        <w:ind w:right="599"/>
        <w:jc w:val="both"/>
        <w:rPr>
          <w:sz w:val="18"/>
        </w:rPr>
      </w:pPr>
      <w:r>
        <w:rPr>
          <w:sz w:val="18"/>
        </w:rPr>
        <w:t>Lighting equipment, preferably operating from a portable generator and serving one or more pieces of lighting apparatus. The requirement for illumination will include both area lighting (flood lights) and smaller units to be employed at working locations. Caution should be used when operating portable power</w:t>
      </w:r>
      <w:r>
        <w:rPr>
          <w:spacing w:val="-3"/>
          <w:sz w:val="18"/>
        </w:rPr>
        <w:t xml:space="preserve"> </w:t>
      </w:r>
      <w:r>
        <w:rPr>
          <w:sz w:val="18"/>
        </w:rPr>
        <w:t>sources</w:t>
      </w:r>
      <w:r>
        <w:rPr>
          <w:spacing w:val="-3"/>
          <w:sz w:val="18"/>
        </w:rPr>
        <w:t xml:space="preserve"> </w:t>
      </w:r>
      <w:r>
        <w:rPr>
          <w:sz w:val="18"/>
        </w:rPr>
        <w:t>in</w:t>
      </w:r>
      <w:r>
        <w:rPr>
          <w:spacing w:val="-3"/>
          <w:sz w:val="18"/>
        </w:rPr>
        <w:t xml:space="preserve"> </w:t>
      </w:r>
      <w:r>
        <w:rPr>
          <w:sz w:val="18"/>
        </w:rPr>
        <w:t>a</w:t>
      </w:r>
      <w:r>
        <w:rPr>
          <w:spacing w:val="-3"/>
          <w:sz w:val="18"/>
        </w:rPr>
        <w:t xml:space="preserve"> </w:t>
      </w:r>
      <w:r>
        <w:rPr>
          <w:sz w:val="18"/>
        </w:rPr>
        <w:t>fuel</w:t>
      </w:r>
      <w:r>
        <w:rPr>
          <w:spacing w:val="-3"/>
          <w:sz w:val="18"/>
        </w:rPr>
        <w:t xml:space="preserve"> </w:t>
      </w:r>
      <w:r>
        <w:rPr>
          <w:sz w:val="18"/>
        </w:rPr>
        <w:t>vapour</w:t>
      </w:r>
      <w:r>
        <w:rPr>
          <w:spacing w:val="-2"/>
          <w:sz w:val="18"/>
        </w:rPr>
        <w:t xml:space="preserve"> </w:t>
      </w:r>
      <w:r>
        <w:rPr>
          <w:sz w:val="18"/>
        </w:rPr>
        <w:t>atmosphere</w:t>
      </w:r>
      <w:r>
        <w:rPr>
          <w:spacing w:val="-3"/>
          <w:sz w:val="18"/>
        </w:rPr>
        <w:t xml:space="preserve"> </w:t>
      </w:r>
      <w:r>
        <w:rPr>
          <w:sz w:val="18"/>
        </w:rPr>
        <w:t>and</w:t>
      </w:r>
      <w:r>
        <w:rPr>
          <w:spacing w:val="-2"/>
          <w:sz w:val="18"/>
        </w:rPr>
        <w:t xml:space="preserve"> </w:t>
      </w:r>
      <w:r>
        <w:rPr>
          <w:sz w:val="18"/>
        </w:rPr>
        <w:t>when</w:t>
      </w:r>
      <w:r>
        <w:rPr>
          <w:spacing w:val="-3"/>
          <w:sz w:val="18"/>
        </w:rPr>
        <w:t xml:space="preserve"> </w:t>
      </w:r>
      <w:r>
        <w:rPr>
          <w:sz w:val="18"/>
        </w:rPr>
        <w:t>operating</w:t>
      </w:r>
      <w:r>
        <w:rPr>
          <w:spacing w:val="-1"/>
          <w:sz w:val="18"/>
        </w:rPr>
        <w:t xml:space="preserve"> </w:t>
      </w:r>
      <w:r>
        <w:rPr>
          <w:sz w:val="18"/>
        </w:rPr>
        <w:t>with</w:t>
      </w:r>
      <w:r>
        <w:rPr>
          <w:spacing w:val="-3"/>
          <w:sz w:val="18"/>
        </w:rPr>
        <w:t xml:space="preserve"> </w:t>
      </w:r>
      <w:r>
        <w:rPr>
          <w:sz w:val="18"/>
        </w:rPr>
        <w:t>electricity</w:t>
      </w:r>
      <w:r>
        <w:rPr>
          <w:spacing w:val="-5"/>
          <w:sz w:val="18"/>
        </w:rPr>
        <w:t xml:space="preserve"> </w:t>
      </w:r>
      <w:r>
        <w:rPr>
          <w:sz w:val="18"/>
        </w:rPr>
        <w:t>in</w:t>
      </w:r>
      <w:r>
        <w:rPr>
          <w:spacing w:val="-2"/>
          <w:sz w:val="18"/>
        </w:rPr>
        <w:t xml:space="preserve"> </w:t>
      </w:r>
      <w:r>
        <w:rPr>
          <w:sz w:val="18"/>
        </w:rPr>
        <w:t>a</w:t>
      </w:r>
      <w:r>
        <w:rPr>
          <w:spacing w:val="-2"/>
          <w:sz w:val="18"/>
        </w:rPr>
        <w:t xml:space="preserve"> </w:t>
      </w:r>
      <w:r>
        <w:rPr>
          <w:sz w:val="18"/>
        </w:rPr>
        <w:t>wet</w:t>
      </w:r>
      <w:r>
        <w:rPr>
          <w:spacing w:val="-3"/>
          <w:sz w:val="18"/>
        </w:rPr>
        <w:t xml:space="preserve"> </w:t>
      </w:r>
      <w:r>
        <w:rPr>
          <w:sz w:val="18"/>
        </w:rPr>
        <w:t>environment.</w:t>
      </w:r>
    </w:p>
    <w:p w14:paraId="19537C35" w14:textId="77777777" w:rsidR="008E6E3E" w:rsidRDefault="008E6E3E">
      <w:pPr>
        <w:pStyle w:val="BodyText"/>
        <w:spacing w:before="9"/>
        <w:rPr>
          <w:sz w:val="20"/>
        </w:rPr>
      </w:pPr>
    </w:p>
    <w:p w14:paraId="19537C36" w14:textId="77777777" w:rsidR="008E6E3E" w:rsidRDefault="00157F4D">
      <w:pPr>
        <w:pStyle w:val="ListParagraph"/>
        <w:numPr>
          <w:ilvl w:val="0"/>
          <w:numId w:val="44"/>
        </w:numPr>
        <w:tabs>
          <w:tab w:val="left" w:pos="2760"/>
        </w:tabs>
        <w:spacing w:line="278" w:lineRule="auto"/>
        <w:ind w:left="2759" w:right="599"/>
        <w:jc w:val="both"/>
        <w:rPr>
          <w:sz w:val="18"/>
        </w:rPr>
      </w:pPr>
      <w:r>
        <w:rPr>
          <w:sz w:val="18"/>
        </w:rPr>
        <w:t>Power-operated tools, capable of being operated from a portable power source. The form of power to be used is a matter for local determination but ideally a common source should serve all powered tools, including a rotary saw for major cutting and a reciprocating saw or percussion operated chisel for more precise cuts, including those which may be made close to a trapped person. The provision of alternative cutting devices or the use of a vehicle-mounted power source is not excluded provided any alternative offers equivalent operational facilities. There are an array of battery-powered hand tools available</w:t>
      </w:r>
      <w:r>
        <w:rPr>
          <w:spacing w:val="-1"/>
          <w:sz w:val="18"/>
        </w:rPr>
        <w:t xml:space="preserve"> </w:t>
      </w:r>
      <w:r>
        <w:rPr>
          <w:sz w:val="18"/>
        </w:rPr>
        <w:t>today;</w:t>
      </w:r>
    </w:p>
    <w:p w14:paraId="19537C37" w14:textId="77777777" w:rsidR="008E6E3E" w:rsidRDefault="008E6E3E">
      <w:pPr>
        <w:pStyle w:val="BodyText"/>
        <w:spacing w:before="9"/>
        <w:rPr>
          <w:sz w:val="20"/>
        </w:rPr>
      </w:pPr>
    </w:p>
    <w:p w14:paraId="19537C38" w14:textId="77777777" w:rsidR="008E6E3E" w:rsidRDefault="00157F4D">
      <w:pPr>
        <w:pStyle w:val="ListParagraph"/>
        <w:numPr>
          <w:ilvl w:val="0"/>
          <w:numId w:val="44"/>
        </w:numPr>
        <w:tabs>
          <w:tab w:val="left" w:pos="2760"/>
        </w:tabs>
        <w:spacing w:line="278" w:lineRule="auto"/>
        <w:ind w:left="2759" w:right="597"/>
        <w:jc w:val="both"/>
        <w:rPr>
          <w:sz w:val="18"/>
        </w:rPr>
      </w:pPr>
      <w:r>
        <w:rPr>
          <w:sz w:val="18"/>
        </w:rPr>
        <w:t>Hand tools, including wire and bolt cutters, screw-drivers of appropriate sizes and designs, crowbars, hammers and axes. The full extent of hand tool requirements must be related to the types of aircraft operating and the availability of trained support</w:t>
      </w:r>
      <w:r>
        <w:rPr>
          <w:spacing w:val="-3"/>
          <w:sz w:val="18"/>
        </w:rPr>
        <w:t xml:space="preserve"> </w:t>
      </w:r>
      <w:r>
        <w:rPr>
          <w:sz w:val="18"/>
        </w:rPr>
        <w:t>personnel;</w:t>
      </w:r>
    </w:p>
    <w:p w14:paraId="19537C39" w14:textId="77777777" w:rsidR="008E6E3E" w:rsidRDefault="008E6E3E">
      <w:pPr>
        <w:pStyle w:val="BodyText"/>
        <w:spacing w:before="9"/>
        <w:rPr>
          <w:sz w:val="20"/>
        </w:rPr>
      </w:pPr>
    </w:p>
    <w:p w14:paraId="19537C3A" w14:textId="77777777" w:rsidR="008E6E3E" w:rsidRDefault="00157F4D">
      <w:pPr>
        <w:pStyle w:val="ListParagraph"/>
        <w:numPr>
          <w:ilvl w:val="0"/>
          <w:numId w:val="44"/>
        </w:numPr>
        <w:tabs>
          <w:tab w:val="left" w:pos="2760"/>
        </w:tabs>
        <w:spacing w:line="278" w:lineRule="auto"/>
        <w:ind w:left="2759" w:right="600"/>
        <w:jc w:val="both"/>
        <w:rPr>
          <w:sz w:val="18"/>
        </w:rPr>
      </w:pPr>
      <w:r>
        <w:rPr>
          <w:sz w:val="18"/>
        </w:rPr>
        <w:t>Forcing equipment, usually hydraulically operated, for bending, lifting or cutting operations. It is usual to employ adapted industrial kits which can be assembled from a selection of components to provide a variety of lengths of tubular shaft on which the hydraulic ram attachment may exert a</w:t>
      </w:r>
      <w:r>
        <w:rPr>
          <w:spacing w:val="-25"/>
          <w:sz w:val="18"/>
        </w:rPr>
        <w:t xml:space="preserve"> </w:t>
      </w:r>
      <w:r>
        <w:rPr>
          <w:sz w:val="18"/>
        </w:rPr>
        <w:t>force;</w:t>
      </w:r>
    </w:p>
    <w:p w14:paraId="19537C3B" w14:textId="77777777" w:rsidR="008E6E3E" w:rsidRDefault="008E6E3E">
      <w:pPr>
        <w:pStyle w:val="BodyText"/>
        <w:spacing w:before="10"/>
        <w:rPr>
          <w:sz w:val="20"/>
        </w:rPr>
      </w:pPr>
    </w:p>
    <w:p w14:paraId="19537C3C" w14:textId="77777777" w:rsidR="008E6E3E" w:rsidRDefault="00157F4D">
      <w:pPr>
        <w:pStyle w:val="ListParagraph"/>
        <w:numPr>
          <w:ilvl w:val="0"/>
          <w:numId w:val="44"/>
        </w:numPr>
        <w:tabs>
          <w:tab w:val="left" w:pos="2760"/>
        </w:tabs>
        <w:ind w:left="2759" w:hanging="361"/>
        <w:rPr>
          <w:sz w:val="18"/>
        </w:rPr>
      </w:pPr>
      <w:r>
        <w:rPr>
          <w:sz w:val="18"/>
        </w:rPr>
        <w:t>Respiratory protection, which may consist of an SCBA;</w:t>
      </w:r>
    </w:p>
    <w:p w14:paraId="19537C3D" w14:textId="77777777" w:rsidR="008E6E3E" w:rsidRDefault="008E6E3E">
      <w:pPr>
        <w:rPr>
          <w:sz w:val="18"/>
        </w:rPr>
        <w:sectPr w:rsidR="008E6E3E">
          <w:pgSz w:w="12240" w:h="15840"/>
          <w:pgMar w:top="1500" w:right="720" w:bottom="280" w:left="0" w:header="1229" w:footer="0" w:gutter="0"/>
          <w:cols w:space="720"/>
        </w:sectPr>
      </w:pPr>
    </w:p>
    <w:p w14:paraId="19537C3E" w14:textId="77777777" w:rsidR="008E6E3E" w:rsidRDefault="008E6E3E">
      <w:pPr>
        <w:pStyle w:val="BodyText"/>
        <w:spacing w:before="1"/>
        <w:rPr>
          <w:sz w:val="19"/>
        </w:rPr>
      </w:pPr>
    </w:p>
    <w:p w14:paraId="19537C3F" w14:textId="77777777" w:rsidR="008E6E3E" w:rsidRDefault="00157F4D">
      <w:pPr>
        <w:pStyle w:val="ListParagraph"/>
        <w:numPr>
          <w:ilvl w:val="0"/>
          <w:numId w:val="44"/>
        </w:numPr>
        <w:tabs>
          <w:tab w:val="left" w:pos="2760"/>
        </w:tabs>
        <w:spacing w:before="94" w:line="278" w:lineRule="auto"/>
        <w:ind w:right="598"/>
        <w:jc w:val="both"/>
        <w:rPr>
          <w:sz w:val="18"/>
        </w:rPr>
      </w:pPr>
      <w:r>
        <w:rPr>
          <w:sz w:val="18"/>
        </w:rPr>
        <w:t>Communication equipment, telephones and radios operating on the frequency allocated to the airport RFF service. These units should provide two-way communication</w:t>
      </w:r>
      <w:r>
        <w:rPr>
          <w:spacing w:val="-10"/>
          <w:sz w:val="18"/>
        </w:rPr>
        <w:t xml:space="preserve"> </w:t>
      </w:r>
      <w:r>
        <w:rPr>
          <w:sz w:val="18"/>
        </w:rPr>
        <w:t>between:</w:t>
      </w:r>
    </w:p>
    <w:p w14:paraId="19537C40" w14:textId="77777777" w:rsidR="008E6E3E" w:rsidRDefault="008E6E3E">
      <w:pPr>
        <w:pStyle w:val="BodyText"/>
        <w:spacing w:before="9"/>
        <w:rPr>
          <w:sz w:val="20"/>
        </w:rPr>
      </w:pPr>
    </w:p>
    <w:p w14:paraId="19537C41" w14:textId="77777777" w:rsidR="008E6E3E" w:rsidRDefault="00157F4D">
      <w:pPr>
        <w:pStyle w:val="ListParagraph"/>
        <w:numPr>
          <w:ilvl w:val="1"/>
          <w:numId w:val="44"/>
        </w:numPr>
        <w:tabs>
          <w:tab w:val="left" w:pos="3120"/>
        </w:tabs>
        <w:rPr>
          <w:sz w:val="18"/>
        </w:rPr>
      </w:pPr>
      <w:r>
        <w:rPr>
          <w:sz w:val="18"/>
        </w:rPr>
        <w:t>all other required emergency</w:t>
      </w:r>
      <w:r>
        <w:rPr>
          <w:spacing w:val="-2"/>
          <w:sz w:val="18"/>
        </w:rPr>
        <w:t xml:space="preserve"> </w:t>
      </w:r>
      <w:r>
        <w:rPr>
          <w:sz w:val="18"/>
        </w:rPr>
        <w:t>vehicles;</w:t>
      </w:r>
    </w:p>
    <w:p w14:paraId="19537C42" w14:textId="77777777" w:rsidR="008E6E3E" w:rsidRDefault="008E6E3E">
      <w:pPr>
        <w:pStyle w:val="BodyText"/>
        <w:spacing w:before="9"/>
        <w:rPr>
          <w:sz w:val="23"/>
        </w:rPr>
      </w:pPr>
    </w:p>
    <w:p w14:paraId="19537C43" w14:textId="77777777" w:rsidR="008E6E3E" w:rsidRDefault="00157F4D">
      <w:pPr>
        <w:pStyle w:val="ListParagraph"/>
        <w:numPr>
          <w:ilvl w:val="1"/>
          <w:numId w:val="44"/>
        </w:numPr>
        <w:tabs>
          <w:tab w:val="left" w:pos="3120"/>
          <w:tab w:val="left" w:pos="3121"/>
        </w:tabs>
        <w:ind w:left="3120" w:hanging="361"/>
        <w:rPr>
          <w:sz w:val="18"/>
        </w:rPr>
      </w:pPr>
      <w:r>
        <w:rPr>
          <w:sz w:val="18"/>
        </w:rPr>
        <w:t>air traffic</w:t>
      </w:r>
      <w:r>
        <w:rPr>
          <w:spacing w:val="-1"/>
          <w:sz w:val="18"/>
        </w:rPr>
        <w:t xml:space="preserve"> </w:t>
      </w:r>
      <w:r>
        <w:rPr>
          <w:sz w:val="18"/>
        </w:rPr>
        <w:t>control;</w:t>
      </w:r>
    </w:p>
    <w:p w14:paraId="19537C44" w14:textId="77777777" w:rsidR="008E6E3E" w:rsidRDefault="008E6E3E">
      <w:pPr>
        <w:pStyle w:val="BodyText"/>
        <w:spacing w:before="8"/>
        <w:rPr>
          <w:sz w:val="23"/>
        </w:rPr>
      </w:pPr>
    </w:p>
    <w:p w14:paraId="19537C45" w14:textId="77777777" w:rsidR="008E6E3E" w:rsidRDefault="00157F4D">
      <w:pPr>
        <w:pStyle w:val="ListParagraph"/>
        <w:numPr>
          <w:ilvl w:val="1"/>
          <w:numId w:val="44"/>
        </w:numPr>
        <w:tabs>
          <w:tab w:val="left" w:pos="3120"/>
        </w:tabs>
        <w:spacing w:line="278" w:lineRule="auto"/>
        <w:ind w:left="3120" w:right="599"/>
        <w:rPr>
          <w:sz w:val="18"/>
        </w:rPr>
      </w:pPr>
      <w:r>
        <w:rPr>
          <w:sz w:val="18"/>
        </w:rPr>
        <w:t>the common traffic advisory frequency when air traffic control is not in operation or there is no air traffic</w:t>
      </w:r>
      <w:r>
        <w:rPr>
          <w:spacing w:val="-1"/>
          <w:sz w:val="18"/>
        </w:rPr>
        <w:t xml:space="preserve"> </w:t>
      </w:r>
      <w:r>
        <w:rPr>
          <w:sz w:val="18"/>
        </w:rPr>
        <w:t>control;</w:t>
      </w:r>
    </w:p>
    <w:p w14:paraId="19537C46" w14:textId="77777777" w:rsidR="008E6E3E" w:rsidRDefault="008E6E3E">
      <w:pPr>
        <w:pStyle w:val="BodyText"/>
        <w:spacing w:before="10"/>
        <w:rPr>
          <w:sz w:val="20"/>
        </w:rPr>
      </w:pPr>
    </w:p>
    <w:p w14:paraId="19537C47" w14:textId="77777777" w:rsidR="008E6E3E" w:rsidRDefault="00157F4D">
      <w:pPr>
        <w:pStyle w:val="ListParagraph"/>
        <w:numPr>
          <w:ilvl w:val="1"/>
          <w:numId w:val="44"/>
        </w:numPr>
        <w:tabs>
          <w:tab w:val="left" w:pos="3120"/>
        </w:tabs>
        <w:rPr>
          <w:sz w:val="18"/>
        </w:rPr>
      </w:pPr>
      <w:r>
        <w:rPr>
          <w:sz w:val="18"/>
        </w:rPr>
        <w:t>between RFF service and flight crew, where this arrangement has been established;</w:t>
      </w:r>
      <w:r>
        <w:rPr>
          <w:spacing w:val="-12"/>
          <w:sz w:val="18"/>
        </w:rPr>
        <w:t xml:space="preserve"> </w:t>
      </w:r>
      <w:r>
        <w:rPr>
          <w:sz w:val="18"/>
        </w:rPr>
        <w:t>and</w:t>
      </w:r>
    </w:p>
    <w:p w14:paraId="19537C48" w14:textId="77777777" w:rsidR="008E6E3E" w:rsidRDefault="008E6E3E">
      <w:pPr>
        <w:pStyle w:val="BodyText"/>
        <w:spacing w:before="8"/>
        <w:rPr>
          <w:sz w:val="23"/>
        </w:rPr>
      </w:pPr>
    </w:p>
    <w:p w14:paraId="19537C49" w14:textId="77777777" w:rsidR="008E6E3E" w:rsidRDefault="00157F4D">
      <w:pPr>
        <w:pStyle w:val="ListParagraph"/>
        <w:numPr>
          <w:ilvl w:val="1"/>
          <w:numId w:val="44"/>
        </w:numPr>
        <w:tabs>
          <w:tab w:val="left" w:pos="3119"/>
          <w:tab w:val="left" w:pos="3121"/>
        </w:tabs>
        <w:ind w:left="3120" w:hanging="361"/>
        <w:rPr>
          <w:sz w:val="18"/>
        </w:rPr>
      </w:pPr>
      <w:r>
        <w:rPr>
          <w:sz w:val="18"/>
        </w:rPr>
        <w:t>fire stations, where specified in the airport emergency plan (mutual</w:t>
      </w:r>
      <w:r>
        <w:rPr>
          <w:spacing w:val="-6"/>
          <w:sz w:val="18"/>
        </w:rPr>
        <w:t xml:space="preserve"> </w:t>
      </w:r>
      <w:r>
        <w:rPr>
          <w:sz w:val="18"/>
        </w:rPr>
        <w:t>aid).</w:t>
      </w:r>
    </w:p>
    <w:p w14:paraId="19537C4A" w14:textId="77777777" w:rsidR="008E6E3E" w:rsidRDefault="008E6E3E">
      <w:pPr>
        <w:pStyle w:val="BodyText"/>
        <w:spacing w:before="9"/>
        <w:rPr>
          <w:sz w:val="23"/>
        </w:rPr>
      </w:pPr>
    </w:p>
    <w:p w14:paraId="19537C4B" w14:textId="77777777" w:rsidR="008E6E3E" w:rsidRDefault="00157F4D">
      <w:pPr>
        <w:pStyle w:val="BodyText"/>
        <w:spacing w:line="278" w:lineRule="auto"/>
        <w:ind w:left="2760" w:right="834" w:hanging="1"/>
      </w:pPr>
      <w:r>
        <w:t>Even though not a two way communication, a hand-held megaphone would also be valuable, particularly in crowd control situations and directing personnel evacuating the aircraft:</w:t>
      </w:r>
    </w:p>
    <w:p w14:paraId="19537C4C" w14:textId="77777777" w:rsidR="008E6E3E" w:rsidRDefault="008E6E3E">
      <w:pPr>
        <w:pStyle w:val="BodyText"/>
        <w:spacing w:before="9"/>
        <w:rPr>
          <w:sz w:val="20"/>
        </w:rPr>
      </w:pPr>
    </w:p>
    <w:p w14:paraId="19537C4D" w14:textId="77777777" w:rsidR="008E6E3E" w:rsidRDefault="00157F4D">
      <w:pPr>
        <w:pStyle w:val="ListParagraph"/>
        <w:numPr>
          <w:ilvl w:val="0"/>
          <w:numId w:val="44"/>
        </w:numPr>
        <w:tabs>
          <w:tab w:val="left" w:pos="2760"/>
        </w:tabs>
        <w:spacing w:line="278" w:lineRule="auto"/>
        <w:ind w:left="2759" w:right="598"/>
        <w:jc w:val="both"/>
        <w:rPr>
          <w:sz w:val="18"/>
        </w:rPr>
      </w:pPr>
      <w:r>
        <w:rPr>
          <w:sz w:val="18"/>
        </w:rPr>
        <w:t>Miscellaneous items, including wedges, plugs for fuel lines, shovels, grab-hook or pike-pole, lines (cordage), and ladders of appropriate type and length, related to the</w:t>
      </w:r>
      <w:r>
        <w:rPr>
          <w:spacing w:val="-11"/>
          <w:sz w:val="18"/>
        </w:rPr>
        <w:t xml:space="preserve"> </w:t>
      </w:r>
      <w:r>
        <w:rPr>
          <w:sz w:val="18"/>
        </w:rPr>
        <w:t>aircraft;</w:t>
      </w:r>
    </w:p>
    <w:p w14:paraId="19537C4E" w14:textId="77777777" w:rsidR="008E6E3E" w:rsidRDefault="008E6E3E">
      <w:pPr>
        <w:pStyle w:val="BodyText"/>
        <w:spacing w:before="10"/>
        <w:rPr>
          <w:sz w:val="20"/>
        </w:rPr>
      </w:pPr>
    </w:p>
    <w:p w14:paraId="19537C4F" w14:textId="77777777" w:rsidR="008E6E3E" w:rsidRDefault="00157F4D">
      <w:pPr>
        <w:pStyle w:val="ListParagraph"/>
        <w:numPr>
          <w:ilvl w:val="0"/>
          <w:numId w:val="44"/>
        </w:numPr>
        <w:tabs>
          <w:tab w:val="left" w:pos="2760"/>
        </w:tabs>
        <w:ind w:left="2759"/>
        <w:rPr>
          <w:sz w:val="18"/>
        </w:rPr>
      </w:pPr>
      <w:r>
        <w:rPr>
          <w:sz w:val="18"/>
        </w:rPr>
        <w:t>Charged</w:t>
      </w:r>
      <w:r>
        <w:rPr>
          <w:spacing w:val="-2"/>
          <w:sz w:val="18"/>
        </w:rPr>
        <w:t xml:space="preserve"> </w:t>
      </w:r>
      <w:r>
        <w:rPr>
          <w:sz w:val="18"/>
        </w:rPr>
        <w:t>hand-line;</w:t>
      </w:r>
    </w:p>
    <w:p w14:paraId="19537C50" w14:textId="77777777" w:rsidR="008E6E3E" w:rsidRDefault="008E6E3E">
      <w:pPr>
        <w:pStyle w:val="BodyText"/>
        <w:spacing w:before="8"/>
        <w:rPr>
          <w:sz w:val="23"/>
        </w:rPr>
      </w:pPr>
    </w:p>
    <w:p w14:paraId="19537C51" w14:textId="77777777" w:rsidR="008E6E3E" w:rsidRDefault="00157F4D">
      <w:pPr>
        <w:pStyle w:val="ListParagraph"/>
        <w:numPr>
          <w:ilvl w:val="0"/>
          <w:numId w:val="44"/>
        </w:numPr>
        <w:tabs>
          <w:tab w:val="left" w:pos="2759"/>
          <w:tab w:val="left" w:pos="2760"/>
        </w:tabs>
        <w:spacing w:before="1"/>
        <w:ind w:left="2759"/>
        <w:rPr>
          <w:sz w:val="18"/>
        </w:rPr>
      </w:pPr>
      <w:r>
        <w:rPr>
          <w:sz w:val="18"/>
        </w:rPr>
        <w:t>Equipment capable of delivering a fresh air supply;</w:t>
      </w:r>
      <w:r>
        <w:rPr>
          <w:spacing w:val="-3"/>
          <w:sz w:val="18"/>
        </w:rPr>
        <w:t xml:space="preserve"> </w:t>
      </w:r>
      <w:r>
        <w:rPr>
          <w:sz w:val="18"/>
        </w:rPr>
        <w:t>and</w:t>
      </w:r>
    </w:p>
    <w:p w14:paraId="19537C52" w14:textId="77777777" w:rsidR="008E6E3E" w:rsidRDefault="008E6E3E">
      <w:pPr>
        <w:pStyle w:val="BodyText"/>
        <w:spacing w:before="8"/>
        <w:rPr>
          <w:sz w:val="23"/>
        </w:rPr>
      </w:pPr>
    </w:p>
    <w:p w14:paraId="19537C53" w14:textId="77777777" w:rsidR="008E6E3E" w:rsidRDefault="00157F4D">
      <w:pPr>
        <w:pStyle w:val="ListParagraph"/>
        <w:numPr>
          <w:ilvl w:val="0"/>
          <w:numId w:val="44"/>
        </w:numPr>
        <w:tabs>
          <w:tab w:val="left" w:pos="2760"/>
        </w:tabs>
        <w:spacing w:line="278" w:lineRule="auto"/>
        <w:ind w:left="2759" w:right="599" w:hanging="361"/>
        <w:jc w:val="both"/>
        <w:rPr>
          <w:sz w:val="18"/>
        </w:rPr>
      </w:pPr>
      <w:r>
        <w:rPr>
          <w:sz w:val="18"/>
        </w:rPr>
        <w:t>Medical first-aid equipment, ideally consisting of prepackaged wound dressings in protective containers, scissors, adhesive dressings and burn dressings. Included in this category may be foil blankets and carrying sheets. Stretchers are difficult to handle in confined spaces but the provision of spine boards may be of value in handling seriously injured</w:t>
      </w:r>
      <w:r>
        <w:rPr>
          <w:spacing w:val="-8"/>
          <w:sz w:val="18"/>
        </w:rPr>
        <w:t xml:space="preserve"> </w:t>
      </w:r>
      <w:r>
        <w:rPr>
          <w:sz w:val="18"/>
        </w:rPr>
        <w:t>persons.</w:t>
      </w:r>
    </w:p>
    <w:p w14:paraId="19537C54" w14:textId="77777777" w:rsidR="008E6E3E" w:rsidRDefault="008E6E3E">
      <w:pPr>
        <w:pStyle w:val="BodyText"/>
        <w:spacing w:before="9"/>
        <w:rPr>
          <w:sz w:val="20"/>
        </w:rPr>
      </w:pPr>
    </w:p>
    <w:p w14:paraId="19537C55" w14:textId="77777777" w:rsidR="008E6E3E" w:rsidRDefault="00157F4D">
      <w:pPr>
        <w:pStyle w:val="ListParagraph"/>
        <w:numPr>
          <w:ilvl w:val="2"/>
          <w:numId w:val="45"/>
        </w:numPr>
        <w:tabs>
          <w:tab w:val="left" w:pos="2400"/>
        </w:tabs>
        <w:spacing w:line="278" w:lineRule="auto"/>
        <w:ind w:right="599" w:firstLine="0"/>
        <w:jc w:val="both"/>
        <w:rPr>
          <w:sz w:val="18"/>
        </w:rPr>
      </w:pPr>
      <w:r>
        <w:rPr>
          <w:b/>
          <w:i/>
          <w:sz w:val="18"/>
        </w:rPr>
        <w:t xml:space="preserve">Coordination of flight crew members and RFF personnel. </w:t>
      </w:r>
      <w:r>
        <w:rPr>
          <w:sz w:val="18"/>
        </w:rPr>
        <w:t>The purpose of this guidance material is to reduce confusion on the part of all personnel concerned in the handling of aircraft accidents or incidents on or near an airport.</w:t>
      </w:r>
      <w:r>
        <w:rPr>
          <w:spacing w:val="-5"/>
          <w:sz w:val="18"/>
        </w:rPr>
        <w:t xml:space="preserve"> </w:t>
      </w:r>
      <w:r>
        <w:rPr>
          <w:sz w:val="18"/>
        </w:rPr>
        <w:t>To</w:t>
      </w:r>
      <w:r>
        <w:rPr>
          <w:spacing w:val="-3"/>
          <w:sz w:val="18"/>
        </w:rPr>
        <w:t xml:space="preserve"> </w:t>
      </w:r>
      <w:r>
        <w:rPr>
          <w:sz w:val="18"/>
        </w:rPr>
        <w:t>this</w:t>
      </w:r>
      <w:r>
        <w:rPr>
          <w:spacing w:val="-3"/>
          <w:sz w:val="18"/>
        </w:rPr>
        <w:t xml:space="preserve"> </w:t>
      </w:r>
      <w:r>
        <w:rPr>
          <w:sz w:val="18"/>
        </w:rPr>
        <w:t>end,</w:t>
      </w:r>
      <w:r>
        <w:rPr>
          <w:spacing w:val="-2"/>
          <w:sz w:val="18"/>
        </w:rPr>
        <w:t xml:space="preserve"> </w:t>
      </w:r>
      <w:r>
        <w:rPr>
          <w:sz w:val="18"/>
        </w:rPr>
        <w:t>it</w:t>
      </w:r>
      <w:r>
        <w:rPr>
          <w:spacing w:val="-2"/>
          <w:sz w:val="18"/>
        </w:rPr>
        <w:t xml:space="preserve"> </w:t>
      </w:r>
      <w:r>
        <w:rPr>
          <w:sz w:val="18"/>
        </w:rPr>
        <w:t>is</w:t>
      </w:r>
      <w:r>
        <w:rPr>
          <w:spacing w:val="-3"/>
          <w:sz w:val="18"/>
        </w:rPr>
        <w:t xml:space="preserve"> </w:t>
      </w:r>
      <w:r>
        <w:rPr>
          <w:sz w:val="18"/>
        </w:rPr>
        <w:t>necessary</w:t>
      </w:r>
      <w:r>
        <w:rPr>
          <w:spacing w:val="-5"/>
          <w:sz w:val="18"/>
        </w:rPr>
        <w:t xml:space="preserve"> </w:t>
      </w:r>
      <w:r>
        <w:rPr>
          <w:sz w:val="18"/>
        </w:rPr>
        <w:t>to</w:t>
      </w:r>
      <w:r>
        <w:rPr>
          <w:spacing w:val="-2"/>
          <w:sz w:val="18"/>
        </w:rPr>
        <w:t xml:space="preserve"> </w:t>
      </w:r>
      <w:r>
        <w:rPr>
          <w:sz w:val="18"/>
        </w:rPr>
        <w:t>bring</w:t>
      </w:r>
      <w:r>
        <w:rPr>
          <w:spacing w:val="-2"/>
          <w:sz w:val="18"/>
        </w:rPr>
        <w:t xml:space="preserve"> </w:t>
      </w:r>
      <w:r>
        <w:rPr>
          <w:sz w:val="18"/>
        </w:rPr>
        <w:t>about</w:t>
      </w:r>
      <w:r>
        <w:rPr>
          <w:spacing w:val="-2"/>
          <w:sz w:val="18"/>
        </w:rPr>
        <w:t xml:space="preserve"> </w:t>
      </w:r>
      <w:r>
        <w:rPr>
          <w:sz w:val="18"/>
        </w:rPr>
        <w:t>a</w:t>
      </w:r>
      <w:r>
        <w:rPr>
          <w:spacing w:val="-5"/>
          <w:sz w:val="18"/>
        </w:rPr>
        <w:t xml:space="preserve"> </w:t>
      </w:r>
      <w:r>
        <w:rPr>
          <w:sz w:val="18"/>
        </w:rPr>
        <w:t>better</w:t>
      </w:r>
      <w:r>
        <w:rPr>
          <w:spacing w:val="-2"/>
          <w:sz w:val="18"/>
        </w:rPr>
        <w:t xml:space="preserve"> </w:t>
      </w:r>
      <w:r>
        <w:rPr>
          <w:sz w:val="18"/>
        </w:rPr>
        <w:t>understanding</w:t>
      </w:r>
      <w:r>
        <w:rPr>
          <w:spacing w:val="-2"/>
          <w:sz w:val="18"/>
        </w:rPr>
        <w:t xml:space="preserve"> </w:t>
      </w:r>
      <w:r>
        <w:rPr>
          <w:sz w:val="18"/>
        </w:rPr>
        <w:t>between</w:t>
      </w:r>
      <w:r>
        <w:rPr>
          <w:spacing w:val="-3"/>
          <w:sz w:val="18"/>
        </w:rPr>
        <w:t xml:space="preserve"> </w:t>
      </w:r>
      <w:r>
        <w:rPr>
          <w:sz w:val="18"/>
        </w:rPr>
        <w:t>crew</w:t>
      </w:r>
      <w:r>
        <w:rPr>
          <w:spacing w:val="-5"/>
          <w:sz w:val="18"/>
        </w:rPr>
        <w:t xml:space="preserve"> </w:t>
      </w:r>
      <w:r>
        <w:rPr>
          <w:sz w:val="18"/>
        </w:rPr>
        <w:t>members</w:t>
      </w:r>
      <w:r>
        <w:rPr>
          <w:spacing w:val="-3"/>
          <w:sz w:val="18"/>
        </w:rPr>
        <w:t xml:space="preserve"> </w:t>
      </w:r>
      <w:r>
        <w:rPr>
          <w:sz w:val="18"/>
        </w:rPr>
        <w:t>and</w:t>
      </w:r>
      <w:r>
        <w:rPr>
          <w:spacing w:val="-2"/>
          <w:sz w:val="18"/>
        </w:rPr>
        <w:t xml:space="preserve"> </w:t>
      </w:r>
      <w:r>
        <w:rPr>
          <w:sz w:val="18"/>
        </w:rPr>
        <w:t>RFF</w:t>
      </w:r>
      <w:r>
        <w:rPr>
          <w:spacing w:val="-2"/>
          <w:sz w:val="18"/>
        </w:rPr>
        <w:t xml:space="preserve"> </w:t>
      </w:r>
      <w:r>
        <w:rPr>
          <w:sz w:val="18"/>
        </w:rPr>
        <w:t>personnel.</w:t>
      </w:r>
    </w:p>
    <w:p w14:paraId="19537C56" w14:textId="77777777" w:rsidR="008E6E3E" w:rsidRDefault="008E6E3E">
      <w:pPr>
        <w:pStyle w:val="BodyText"/>
        <w:spacing w:before="10"/>
        <w:rPr>
          <w:sz w:val="20"/>
        </w:rPr>
      </w:pPr>
    </w:p>
    <w:p w14:paraId="19537C57" w14:textId="77777777" w:rsidR="008E6E3E" w:rsidRDefault="00157F4D">
      <w:pPr>
        <w:pStyle w:val="ListParagraph"/>
        <w:numPr>
          <w:ilvl w:val="2"/>
          <w:numId w:val="45"/>
        </w:numPr>
        <w:tabs>
          <w:tab w:val="left" w:pos="2400"/>
        </w:tabs>
        <w:spacing w:line="278" w:lineRule="auto"/>
        <w:ind w:right="598" w:firstLine="0"/>
        <w:jc w:val="both"/>
        <w:rPr>
          <w:sz w:val="18"/>
        </w:rPr>
      </w:pPr>
      <w:r>
        <w:rPr>
          <w:sz w:val="18"/>
        </w:rPr>
        <w:t>During an aircraft accident or incident the crew members’ efforts are directed towards a common goal, i.e. safety of all occupants of the aircraft. Where an incident occurs in flight requiring the pilot-in-command to declare an emergency, the commander will in all probability state the nature of the incident, e.g. power plant fire, bomb threat, cabin fire, etc., and a plan for coping with the</w:t>
      </w:r>
      <w:r>
        <w:rPr>
          <w:spacing w:val="-3"/>
          <w:sz w:val="18"/>
        </w:rPr>
        <w:t xml:space="preserve"> </w:t>
      </w:r>
      <w:r>
        <w:rPr>
          <w:sz w:val="18"/>
        </w:rPr>
        <w:t>incident.</w:t>
      </w:r>
    </w:p>
    <w:p w14:paraId="19537C58" w14:textId="77777777" w:rsidR="008E6E3E" w:rsidRDefault="008E6E3E">
      <w:pPr>
        <w:pStyle w:val="BodyText"/>
        <w:spacing w:before="9"/>
        <w:rPr>
          <w:sz w:val="20"/>
        </w:rPr>
      </w:pPr>
    </w:p>
    <w:p w14:paraId="19537C59" w14:textId="77777777" w:rsidR="008E6E3E" w:rsidRDefault="00157F4D">
      <w:pPr>
        <w:pStyle w:val="ListParagraph"/>
        <w:numPr>
          <w:ilvl w:val="2"/>
          <w:numId w:val="45"/>
        </w:numPr>
        <w:tabs>
          <w:tab w:val="left" w:pos="2401"/>
        </w:tabs>
        <w:spacing w:line="278" w:lineRule="auto"/>
        <w:ind w:left="1320" w:right="596" w:firstLine="0"/>
        <w:jc w:val="both"/>
        <w:rPr>
          <w:sz w:val="18"/>
        </w:rPr>
      </w:pPr>
      <w:r>
        <w:rPr>
          <w:sz w:val="18"/>
        </w:rPr>
        <w:t>Annex 6, Part I, requires that operators of aircraft ensure that each of their pilots is familiar with the regulations and procedures of, among others, the airports to be used. Additionally, all crew members are trained in and assigned specific duties to perform in cases of an aircraft accident or incident, including emergency evacuation of aircraft occupants and directing them to a safe distance from the scene of the accident or incident. As a result of the Annex 6 requirement, aircraft and airport operators should endeavour to achieve the highest possible understanding on RFF capabilities and procedures. Personal contact should be encouraged between all personnel concerned (crew members and RFF personnel) to achieve</w:t>
      </w:r>
      <w:r>
        <w:rPr>
          <w:spacing w:val="-1"/>
          <w:sz w:val="18"/>
        </w:rPr>
        <w:t xml:space="preserve"> </w:t>
      </w:r>
      <w:r>
        <w:rPr>
          <w:sz w:val="18"/>
        </w:rPr>
        <w:t>this.</w:t>
      </w:r>
    </w:p>
    <w:p w14:paraId="19537C5A" w14:textId="77777777" w:rsidR="008E6E3E" w:rsidRDefault="008E6E3E">
      <w:pPr>
        <w:pStyle w:val="BodyText"/>
        <w:spacing w:before="9"/>
        <w:rPr>
          <w:sz w:val="20"/>
        </w:rPr>
      </w:pPr>
    </w:p>
    <w:p w14:paraId="19537C5B" w14:textId="77777777" w:rsidR="008E6E3E" w:rsidRDefault="00157F4D">
      <w:pPr>
        <w:pStyle w:val="ListParagraph"/>
        <w:numPr>
          <w:ilvl w:val="2"/>
          <w:numId w:val="45"/>
        </w:numPr>
        <w:tabs>
          <w:tab w:val="left" w:pos="2400"/>
        </w:tabs>
        <w:spacing w:line="278" w:lineRule="auto"/>
        <w:ind w:left="1320" w:right="600" w:firstLine="0"/>
        <w:jc w:val="both"/>
        <w:rPr>
          <w:sz w:val="18"/>
        </w:rPr>
      </w:pPr>
      <w:r>
        <w:rPr>
          <w:sz w:val="18"/>
        </w:rPr>
        <w:t>Crew members and RFF personnel should be aware of the dangers associated with the indiscriminate opening</w:t>
      </w:r>
      <w:r>
        <w:rPr>
          <w:spacing w:val="-3"/>
          <w:sz w:val="18"/>
        </w:rPr>
        <w:t xml:space="preserve"> </w:t>
      </w:r>
      <w:r>
        <w:rPr>
          <w:sz w:val="18"/>
        </w:rPr>
        <w:t>of</w:t>
      </w:r>
      <w:r>
        <w:rPr>
          <w:spacing w:val="-2"/>
          <w:sz w:val="18"/>
        </w:rPr>
        <w:t xml:space="preserve"> </w:t>
      </w:r>
      <w:r>
        <w:rPr>
          <w:sz w:val="18"/>
        </w:rPr>
        <w:t>doors</w:t>
      </w:r>
      <w:r>
        <w:rPr>
          <w:spacing w:val="-2"/>
          <w:sz w:val="18"/>
        </w:rPr>
        <w:t xml:space="preserve"> </w:t>
      </w:r>
      <w:r>
        <w:rPr>
          <w:sz w:val="18"/>
        </w:rPr>
        <w:t>or</w:t>
      </w:r>
      <w:r>
        <w:rPr>
          <w:spacing w:val="-3"/>
          <w:sz w:val="18"/>
        </w:rPr>
        <w:t xml:space="preserve"> </w:t>
      </w:r>
      <w:r>
        <w:rPr>
          <w:sz w:val="18"/>
        </w:rPr>
        <w:t>emergency</w:t>
      </w:r>
      <w:r>
        <w:rPr>
          <w:spacing w:val="-3"/>
          <w:sz w:val="18"/>
        </w:rPr>
        <w:t xml:space="preserve"> </w:t>
      </w:r>
      <w:r>
        <w:rPr>
          <w:sz w:val="18"/>
        </w:rPr>
        <w:t>exits which</w:t>
      </w:r>
      <w:r>
        <w:rPr>
          <w:spacing w:val="-2"/>
          <w:sz w:val="18"/>
        </w:rPr>
        <w:t xml:space="preserve"> </w:t>
      </w:r>
      <w:r>
        <w:rPr>
          <w:sz w:val="18"/>
        </w:rPr>
        <w:t>might</w:t>
      </w:r>
      <w:r>
        <w:rPr>
          <w:spacing w:val="-3"/>
          <w:sz w:val="18"/>
        </w:rPr>
        <w:t xml:space="preserve"> </w:t>
      </w:r>
      <w:r>
        <w:rPr>
          <w:sz w:val="18"/>
        </w:rPr>
        <w:t>permit</w:t>
      </w:r>
      <w:r>
        <w:rPr>
          <w:spacing w:val="-2"/>
          <w:sz w:val="18"/>
        </w:rPr>
        <w:t xml:space="preserve"> </w:t>
      </w:r>
      <w:r>
        <w:rPr>
          <w:sz w:val="18"/>
        </w:rPr>
        <w:t>entry</w:t>
      </w:r>
      <w:r>
        <w:rPr>
          <w:spacing w:val="-3"/>
          <w:sz w:val="18"/>
        </w:rPr>
        <w:t xml:space="preserve"> </w:t>
      </w:r>
      <w:r>
        <w:rPr>
          <w:sz w:val="18"/>
        </w:rPr>
        <w:t>of</w:t>
      </w:r>
      <w:r>
        <w:rPr>
          <w:spacing w:val="-2"/>
          <w:sz w:val="18"/>
        </w:rPr>
        <w:t xml:space="preserve"> </w:t>
      </w:r>
      <w:r>
        <w:rPr>
          <w:sz w:val="18"/>
        </w:rPr>
        <w:t>flames</w:t>
      </w:r>
      <w:r>
        <w:rPr>
          <w:spacing w:val="-3"/>
          <w:sz w:val="18"/>
        </w:rPr>
        <w:t xml:space="preserve"> </w:t>
      </w:r>
      <w:r>
        <w:rPr>
          <w:sz w:val="18"/>
        </w:rPr>
        <w:t>or</w:t>
      </w:r>
      <w:r>
        <w:rPr>
          <w:spacing w:val="-2"/>
          <w:sz w:val="18"/>
        </w:rPr>
        <w:t xml:space="preserve"> </w:t>
      </w:r>
      <w:r>
        <w:rPr>
          <w:sz w:val="18"/>
        </w:rPr>
        <w:t>toxic</w:t>
      </w:r>
      <w:r>
        <w:rPr>
          <w:spacing w:val="-4"/>
          <w:sz w:val="18"/>
        </w:rPr>
        <w:t xml:space="preserve"> </w:t>
      </w:r>
      <w:r>
        <w:rPr>
          <w:sz w:val="18"/>
        </w:rPr>
        <w:t>gases</w:t>
      </w:r>
      <w:r>
        <w:rPr>
          <w:spacing w:val="-2"/>
          <w:sz w:val="18"/>
        </w:rPr>
        <w:t xml:space="preserve"> </w:t>
      </w:r>
      <w:r>
        <w:rPr>
          <w:sz w:val="18"/>
        </w:rPr>
        <w:t>into</w:t>
      </w:r>
      <w:r>
        <w:rPr>
          <w:spacing w:val="-3"/>
          <w:sz w:val="18"/>
        </w:rPr>
        <w:t xml:space="preserve"> </w:t>
      </w:r>
      <w:r>
        <w:rPr>
          <w:sz w:val="18"/>
        </w:rPr>
        <w:t>the</w:t>
      </w:r>
      <w:r>
        <w:rPr>
          <w:spacing w:val="-2"/>
          <w:sz w:val="18"/>
        </w:rPr>
        <w:t xml:space="preserve"> </w:t>
      </w:r>
      <w:r>
        <w:rPr>
          <w:sz w:val="18"/>
        </w:rPr>
        <w:t>fuselage</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aircraft.</w:t>
      </w:r>
    </w:p>
    <w:p w14:paraId="19537C5C" w14:textId="77777777" w:rsidR="008E6E3E" w:rsidRDefault="008E6E3E">
      <w:pPr>
        <w:pStyle w:val="BodyText"/>
        <w:spacing w:before="9"/>
        <w:rPr>
          <w:sz w:val="20"/>
        </w:rPr>
      </w:pPr>
    </w:p>
    <w:p w14:paraId="19537C5D" w14:textId="77777777" w:rsidR="008E6E3E" w:rsidRDefault="00157F4D">
      <w:pPr>
        <w:pStyle w:val="ListParagraph"/>
        <w:numPr>
          <w:ilvl w:val="2"/>
          <w:numId w:val="45"/>
        </w:numPr>
        <w:tabs>
          <w:tab w:val="left" w:pos="2400"/>
        </w:tabs>
        <w:spacing w:before="1" w:line="278" w:lineRule="auto"/>
        <w:ind w:right="597" w:firstLine="0"/>
        <w:jc w:val="both"/>
        <w:rPr>
          <w:sz w:val="18"/>
        </w:rPr>
      </w:pPr>
      <w:r>
        <w:rPr>
          <w:sz w:val="18"/>
        </w:rPr>
        <w:t>Aircraft are normally equipped with emergency exit devices (i.e. slides, ropes, etc.), in addition, rescue personnel may want to include a vehicle with stairs in the event the normal evacuation devices fail to operate or for RFF personnel to enter the</w:t>
      </w:r>
      <w:r>
        <w:rPr>
          <w:spacing w:val="-1"/>
          <w:sz w:val="18"/>
        </w:rPr>
        <w:t xml:space="preserve"> </w:t>
      </w:r>
      <w:r>
        <w:rPr>
          <w:sz w:val="18"/>
        </w:rPr>
        <w:t>aircraft.</w:t>
      </w:r>
    </w:p>
    <w:p w14:paraId="19537C5E"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C5F" w14:textId="77777777" w:rsidR="008E6E3E" w:rsidRDefault="008E6E3E">
      <w:pPr>
        <w:pStyle w:val="BodyText"/>
        <w:spacing w:before="1"/>
        <w:rPr>
          <w:sz w:val="19"/>
        </w:rPr>
      </w:pPr>
    </w:p>
    <w:p w14:paraId="19537C60" w14:textId="77777777" w:rsidR="008E6E3E" w:rsidRDefault="00157F4D">
      <w:pPr>
        <w:pStyle w:val="ListParagraph"/>
        <w:numPr>
          <w:ilvl w:val="2"/>
          <w:numId w:val="45"/>
        </w:numPr>
        <w:tabs>
          <w:tab w:val="left" w:pos="2400"/>
        </w:tabs>
        <w:spacing w:before="94" w:line="278" w:lineRule="auto"/>
        <w:ind w:left="1320" w:right="598" w:firstLine="0"/>
        <w:jc w:val="both"/>
        <w:rPr>
          <w:sz w:val="18"/>
        </w:rPr>
      </w:pPr>
      <w:r>
        <w:rPr>
          <w:sz w:val="18"/>
        </w:rPr>
        <w:t>Crew members are trained in the use of emergency evacuation slides provided at normal and emergency exit doors to assist in the rapid evacuation of passengers. Where these slides are provided and are in use when RFF personnel arrive, air crew members should not be disturbed unless the slides have been damaged by use or fire exposure. In the latter case, ladders or emergency stairs, provided by the RFF personnel should be placed into immediate</w:t>
      </w:r>
      <w:r>
        <w:rPr>
          <w:spacing w:val="-1"/>
          <w:sz w:val="18"/>
        </w:rPr>
        <w:t xml:space="preserve"> </w:t>
      </w:r>
      <w:r>
        <w:rPr>
          <w:sz w:val="18"/>
        </w:rPr>
        <w:t>service.</w:t>
      </w:r>
    </w:p>
    <w:p w14:paraId="19537C61" w14:textId="77777777" w:rsidR="008E6E3E" w:rsidRDefault="008E6E3E">
      <w:pPr>
        <w:pStyle w:val="BodyText"/>
        <w:spacing w:before="9"/>
        <w:rPr>
          <w:sz w:val="20"/>
        </w:rPr>
      </w:pPr>
    </w:p>
    <w:p w14:paraId="19537C62" w14:textId="77777777" w:rsidR="008E6E3E" w:rsidRDefault="00157F4D">
      <w:pPr>
        <w:pStyle w:val="ListParagraph"/>
        <w:numPr>
          <w:ilvl w:val="2"/>
          <w:numId w:val="45"/>
        </w:numPr>
        <w:tabs>
          <w:tab w:val="left" w:pos="2400"/>
        </w:tabs>
        <w:spacing w:line="278" w:lineRule="auto"/>
        <w:ind w:left="1320" w:right="597" w:firstLine="0"/>
        <w:jc w:val="both"/>
        <w:rPr>
          <w:sz w:val="18"/>
        </w:rPr>
      </w:pPr>
      <w:r>
        <w:rPr>
          <w:sz w:val="18"/>
        </w:rPr>
        <w:t>The use of emergency evacuation slides will usually provide a much more rapid evacuation than conventional steps or stairs where speed of evacuation is essential, therefore, it is preferable to use the aircraft equipment. RFF personnel should stand by at the foot of the slides to aid exiting persons to their feet and direct them to a staging area a safe distance from the</w:t>
      </w:r>
      <w:r>
        <w:rPr>
          <w:spacing w:val="-3"/>
          <w:sz w:val="18"/>
        </w:rPr>
        <w:t xml:space="preserve"> </w:t>
      </w:r>
      <w:r>
        <w:rPr>
          <w:sz w:val="18"/>
        </w:rPr>
        <w:t>scene.</w:t>
      </w:r>
    </w:p>
    <w:p w14:paraId="19537C63" w14:textId="77777777" w:rsidR="008E6E3E" w:rsidRDefault="008E6E3E">
      <w:pPr>
        <w:pStyle w:val="BodyText"/>
        <w:spacing w:before="9"/>
        <w:rPr>
          <w:sz w:val="20"/>
        </w:rPr>
      </w:pPr>
    </w:p>
    <w:p w14:paraId="19537C64" w14:textId="77777777" w:rsidR="008E6E3E" w:rsidRDefault="00157F4D">
      <w:pPr>
        <w:pStyle w:val="ListParagraph"/>
        <w:numPr>
          <w:ilvl w:val="2"/>
          <w:numId w:val="45"/>
        </w:numPr>
        <w:tabs>
          <w:tab w:val="left" w:pos="2400"/>
        </w:tabs>
        <w:spacing w:line="278" w:lineRule="auto"/>
        <w:ind w:left="1320" w:right="598" w:firstLine="0"/>
        <w:jc w:val="both"/>
        <w:rPr>
          <w:sz w:val="18"/>
        </w:rPr>
      </w:pPr>
      <w:r>
        <w:rPr>
          <w:sz w:val="18"/>
        </w:rPr>
        <w:t>Evacuees using over-wing exits for evacuation will normally slide off the rear edge of the wing or down the wing flaps (if extended), and they should be given assistance to prevent leg injuries, then directed to a safe distance from the</w:t>
      </w:r>
      <w:r>
        <w:rPr>
          <w:spacing w:val="-1"/>
          <w:sz w:val="18"/>
        </w:rPr>
        <w:t xml:space="preserve"> </w:t>
      </w:r>
      <w:r>
        <w:rPr>
          <w:sz w:val="18"/>
        </w:rPr>
        <w:t>scene.</w:t>
      </w:r>
    </w:p>
    <w:p w14:paraId="19537C65" w14:textId="77777777" w:rsidR="008E6E3E" w:rsidRDefault="008E6E3E">
      <w:pPr>
        <w:pStyle w:val="BodyText"/>
        <w:spacing w:before="10"/>
        <w:rPr>
          <w:sz w:val="20"/>
        </w:rPr>
      </w:pPr>
    </w:p>
    <w:p w14:paraId="19537C66" w14:textId="77777777" w:rsidR="008E6E3E" w:rsidRDefault="00157F4D">
      <w:pPr>
        <w:pStyle w:val="ListParagraph"/>
        <w:numPr>
          <w:ilvl w:val="2"/>
          <w:numId w:val="45"/>
        </w:numPr>
        <w:tabs>
          <w:tab w:val="left" w:pos="2400"/>
        </w:tabs>
        <w:spacing w:line="278" w:lineRule="auto"/>
        <w:ind w:left="1320" w:right="596" w:firstLine="0"/>
        <w:jc w:val="both"/>
        <w:rPr>
          <w:sz w:val="18"/>
        </w:rPr>
      </w:pPr>
      <w:r>
        <w:rPr>
          <w:sz w:val="18"/>
        </w:rPr>
        <w:t>In order to coordinate better evacuation procedures, it is often desirable to establish direct contact with the flight crew members. Most airport emergency equipment carries two-way radios, operating on ground control frequency. Prearrangement with the control tower will ensure that the aircraft changes to this frequency, if time and the nature of the emergency</w:t>
      </w:r>
      <w:r>
        <w:rPr>
          <w:spacing w:val="-1"/>
          <w:sz w:val="18"/>
        </w:rPr>
        <w:t xml:space="preserve"> </w:t>
      </w:r>
      <w:r>
        <w:rPr>
          <w:sz w:val="18"/>
        </w:rPr>
        <w:t>permit.</w:t>
      </w:r>
    </w:p>
    <w:p w14:paraId="19537C67" w14:textId="77777777" w:rsidR="008E6E3E" w:rsidRDefault="008E6E3E">
      <w:pPr>
        <w:pStyle w:val="BodyText"/>
        <w:spacing w:before="9"/>
        <w:rPr>
          <w:sz w:val="20"/>
        </w:rPr>
      </w:pPr>
    </w:p>
    <w:p w14:paraId="19537C68" w14:textId="77777777" w:rsidR="008E6E3E" w:rsidRDefault="00157F4D">
      <w:pPr>
        <w:pStyle w:val="ListParagraph"/>
        <w:numPr>
          <w:ilvl w:val="2"/>
          <w:numId w:val="45"/>
        </w:numPr>
        <w:tabs>
          <w:tab w:val="left" w:pos="2400"/>
        </w:tabs>
        <w:spacing w:line="278" w:lineRule="auto"/>
        <w:ind w:left="1320" w:right="596" w:firstLine="0"/>
        <w:jc w:val="both"/>
        <w:rPr>
          <w:sz w:val="18"/>
        </w:rPr>
      </w:pPr>
      <w:r>
        <w:rPr>
          <w:sz w:val="18"/>
        </w:rPr>
        <w:t>The responsibilities of flight crew members and airport emergency personnel should be clearly defined and under all conditions the prime concern must be directed to the safety of those persons aboard the aircraft. In many cases, this will necessitate emergency evacuation procedures under various types of conditions. Duties and responsibilities can be generally defined as</w:t>
      </w:r>
      <w:r>
        <w:rPr>
          <w:spacing w:val="-1"/>
          <w:sz w:val="18"/>
        </w:rPr>
        <w:t xml:space="preserve"> </w:t>
      </w:r>
      <w:r>
        <w:rPr>
          <w:sz w:val="18"/>
        </w:rPr>
        <w:t>follows:</w:t>
      </w:r>
    </w:p>
    <w:p w14:paraId="19537C69" w14:textId="77777777" w:rsidR="008E6E3E" w:rsidRDefault="008E6E3E">
      <w:pPr>
        <w:pStyle w:val="BodyText"/>
        <w:spacing w:before="9"/>
        <w:rPr>
          <w:sz w:val="20"/>
        </w:rPr>
      </w:pPr>
    </w:p>
    <w:p w14:paraId="19537C6A" w14:textId="77777777" w:rsidR="008E6E3E" w:rsidRDefault="00157F4D">
      <w:pPr>
        <w:pStyle w:val="ListParagraph"/>
        <w:numPr>
          <w:ilvl w:val="0"/>
          <w:numId w:val="43"/>
        </w:numPr>
        <w:tabs>
          <w:tab w:val="left" w:pos="2761"/>
        </w:tabs>
        <w:spacing w:line="278" w:lineRule="auto"/>
        <w:ind w:right="595"/>
        <w:jc w:val="both"/>
        <w:rPr>
          <w:sz w:val="18"/>
        </w:rPr>
      </w:pPr>
      <w:r>
        <w:rPr>
          <w:b/>
          <w:i/>
          <w:sz w:val="18"/>
        </w:rPr>
        <w:t>Crew members</w:t>
      </w:r>
      <w:r>
        <w:rPr>
          <w:i/>
          <w:sz w:val="18"/>
        </w:rPr>
        <w:t xml:space="preserve">. </w:t>
      </w:r>
      <w:r>
        <w:rPr>
          <w:sz w:val="18"/>
        </w:rPr>
        <w:t>Since conditions and facilities differ greatly on most airports, crew members must remain primarily responsible for the aircraft and its occupants. The final determination to evacuate from the aircraft and the manner in which evacuation shall be carried out must be left to the discretion of the crew, provided they are able to function in a normal</w:t>
      </w:r>
      <w:r>
        <w:rPr>
          <w:spacing w:val="-6"/>
          <w:sz w:val="18"/>
        </w:rPr>
        <w:t xml:space="preserve"> </w:t>
      </w:r>
      <w:r>
        <w:rPr>
          <w:sz w:val="18"/>
        </w:rPr>
        <w:t>manner.</w:t>
      </w:r>
    </w:p>
    <w:p w14:paraId="19537C6B" w14:textId="77777777" w:rsidR="008E6E3E" w:rsidRDefault="008E6E3E">
      <w:pPr>
        <w:pStyle w:val="BodyText"/>
        <w:spacing w:before="10"/>
        <w:rPr>
          <w:sz w:val="20"/>
        </w:rPr>
      </w:pPr>
    </w:p>
    <w:p w14:paraId="19537C6C" w14:textId="77777777" w:rsidR="008E6E3E" w:rsidRDefault="00157F4D">
      <w:pPr>
        <w:pStyle w:val="ListParagraph"/>
        <w:numPr>
          <w:ilvl w:val="0"/>
          <w:numId w:val="43"/>
        </w:numPr>
        <w:tabs>
          <w:tab w:val="left" w:pos="2761"/>
        </w:tabs>
        <w:spacing w:line="278" w:lineRule="auto"/>
        <w:ind w:right="598"/>
        <w:jc w:val="both"/>
        <w:rPr>
          <w:sz w:val="18"/>
        </w:rPr>
      </w:pPr>
      <w:r>
        <w:rPr>
          <w:b/>
          <w:i/>
          <w:sz w:val="18"/>
        </w:rPr>
        <w:t>RFF personnel</w:t>
      </w:r>
      <w:r>
        <w:rPr>
          <w:i/>
          <w:sz w:val="18"/>
        </w:rPr>
        <w:t xml:space="preserve">. </w:t>
      </w:r>
      <w:r>
        <w:rPr>
          <w:sz w:val="18"/>
        </w:rPr>
        <w:t>It will be their duty and responsibility to assist the air crew in any way possible. Since air crew visibility is restricted, RFF personnel should make immediate appraisal of the external portion of the aircraft and report unusual conditions to the air crew. Protection to the overall operation is the primary responsibility of the RFF personnel. In the event air crew are unable to function, the RFF personnel will be responsible for initiating necessary</w:t>
      </w:r>
      <w:r>
        <w:rPr>
          <w:spacing w:val="-4"/>
          <w:sz w:val="18"/>
        </w:rPr>
        <w:t xml:space="preserve"> </w:t>
      </w:r>
      <w:r>
        <w:rPr>
          <w:sz w:val="18"/>
        </w:rPr>
        <w:t>action.</w:t>
      </w:r>
    </w:p>
    <w:p w14:paraId="19537C6D" w14:textId="77777777" w:rsidR="008E6E3E" w:rsidRDefault="008E6E3E">
      <w:pPr>
        <w:pStyle w:val="BodyText"/>
        <w:spacing w:before="9"/>
        <w:rPr>
          <w:sz w:val="20"/>
        </w:rPr>
      </w:pPr>
    </w:p>
    <w:p w14:paraId="19537C6E" w14:textId="77777777" w:rsidR="008E6E3E" w:rsidRDefault="00157F4D">
      <w:pPr>
        <w:pStyle w:val="ListParagraph"/>
        <w:numPr>
          <w:ilvl w:val="2"/>
          <w:numId w:val="45"/>
        </w:numPr>
        <w:tabs>
          <w:tab w:val="left" w:pos="2401"/>
        </w:tabs>
        <w:spacing w:line="278" w:lineRule="auto"/>
        <w:ind w:left="1320" w:right="597" w:firstLine="0"/>
        <w:jc w:val="both"/>
        <w:rPr>
          <w:sz w:val="18"/>
        </w:rPr>
      </w:pPr>
      <w:r>
        <w:rPr>
          <w:b/>
          <w:i/>
          <w:sz w:val="18"/>
        </w:rPr>
        <w:t>Communications</w:t>
      </w:r>
      <w:r>
        <w:rPr>
          <w:i/>
          <w:sz w:val="18"/>
        </w:rPr>
        <w:t xml:space="preserve">. </w:t>
      </w:r>
      <w:r>
        <w:rPr>
          <w:sz w:val="18"/>
        </w:rPr>
        <w:t>RFF personnel should take immediate steps to establish direct contact between the pilot and the on-scene commander. This will ensure all factors are properly considered before actions are initiated. Several methods of providing this direct communication are generally</w:t>
      </w:r>
      <w:r>
        <w:rPr>
          <w:spacing w:val="-6"/>
          <w:sz w:val="18"/>
        </w:rPr>
        <w:t xml:space="preserve"> </w:t>
      </w:r>
      <w:r>
        <w:rPr>
          <w:sz w:val="18"/>
        </w:rPr>
        <w:t>available:</w:t>
      </w:r>
    </w:p>
    <w:p w14:paraId="19537C6F" w14:textId="77777777" w:rsidR="008E6E3E" w:rsidRDefault="008E6E3E">
      <w:pPr>
        <w:pStyle w:val="BodyText"/>
        <w:spacing w:before="9"/>
        <w:rPr>
          <w:sz w:val="20"/>
        </w:rPr>
      </w:pPr>
    </w:p>
    <w:p w14:paraId="19537C70" w14:textId="77777777" w:rsidR="008E6E3E" w:rsidRDefault="00157F4D">
      <w:pPr>
        <w:pStyle w:val="ListParagraph"/>
        <w:numPr>
          <w:ilvl w:val="0"/>
          <w:numId w:val="42"/>
        </w:numPr>
        <w:tabs>
          <w:tab w:val="left" w:pos="2761"/>
        </w:tabs>
        <w:spacing w:line="278" w:lineRule="auto"/>
        <w:ind w:right="596"/>
        <w:jc w:val="both"/>
        <w:rPr>
          <w:sz w:val="18"/>
        </w:rPr>
      </w:pPr>
      <w:r>
        <w:rPr>
          <w:b/>
          <w:i/>
          <w:sz w:val="18"/>
        </w:rPr>
        <w:t>Radios</w:t>
      </w:r>
      <w:r>
        <w:rPr>
          <w:i/>
          <w:sz w:val="18"/>
        </w:rPr>
        <w:t xml:space="preserve">. </w:t>
      </w:r>
      <w:r>
        <w:rPr>
          <w:sz w:val="18"/>
        </w:rPr>
        <w:t>The success of an effective aircraft intervention incident may depend on the transmission and reception of clear, concise and understandable communications at all levels. Clearly communicated information reduces confusion and helps to maximize the use of available resources. Each aerodrome should establish a standard operating procedure (SOP) for emergency communications. These communications should be coordinated with other mutual air partners who may provide assistance to the aerodrome. These procedures should include defined lines of communication, and specified frequencies. Two-way radios are an effective means for communicating with RFF personnel during an aircraft incident/accident. Radios should have a sufficient number of channels to operate on in order to allow the necessary command and support functions. The Incident Commander should have the ability to communicate with other agencies on separate frequencies during the</w:t>
      </w:r>
      <w:r>
        <w:rPr>
          <w:spacing w:val="-18"/>
          <w:sz w:val="18"/>
        </w:rPr>
        <w:t xml:space="preserve"> </w:t>
      </w:r>
      <w:r>
        <w:rPr>
          <w:sz w:val="18"/>
        </w:rPr>
        <w:t>incident/accident.</w:t>
      </w:r>
    </w:p>
    <w:p w14:paraId="19537C71"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C72" w14:textId="77777777" w:rsidR="008E6E3E" w:rsidRDefault="008E6E3E">
      <w:pPr>
        <w:pStyle w:val="BodyText"/>
        <w:rPr>
          <w:sz w:val="19"/>
        </w:rPr>
      </w:pPr>
    </w:p>
    <w:p w14:paraId="19537C73" w14:textId="77777777" w:rsidR="008E6E3E" w:rsidRDefault="00157F4D">
      <w:pPr>
        <w:pStyle w:val="ListParagraph"/>
        <w:numPr>
          <w:ilvl w:val="0"/>
          <w:numId w:val="42"/>
        </w:numPr>
        <w:tabs>
          <w:tab w:val="left" w:pos="2761"/>
        </w:tabs>
        <w:spacing w:before="95" w:line="278" w:lineRule="auto"/>
        <w:ind w:right="588"/>
        <w:jc w:val="both"/>
        <w:rPr>
          <w:sz w:val="18"/>
        </w:rPr>
      </w:pPr>
      <w:r>
        <w:rPr>
          <w:b/>
          <w:i/>
          <w:sz w:val="18"/>
        </w:rPr>
        <w:t>Aircraft intercom</w:t>
      </w:r>
      <w:r>
        <w:rPr>
          <w:i/>
          <w:sz w:val="18"/>
        </w:rPr>
        <w:t xml:space="preserve">. </w:t>
      </w:r>
      <w:r>
        <w:rPr>
          <w:sz w:val="18"/>
        </w:rPr>
        <w:t xml:space="preserve">Where aircraft engines are running it may be difficult to communicate with the pilot by radio when near the aircraft. Most aircraft are equipped with “intercom” systems where “jacks” are generally located under the forward portion of the aircraft, behind an access door. RFF personnel should be aware of this means of communication </w:t>
      </w:r>
      <w:r>
        <w:rPr>
          <w:spacing w:val="2"/>
          <w:sz w:val="18"/>
        </w:rPr>
        <w:t xml:space="preserve">and </w:t>
      </w:r>
      <w:r>
        <w:rPr>
          <w:sz w:val="18"/>
        </w:rPr>
        <w:t>carry the necessary headset and microphones to plug into these facilities. Even with the engines running, proper direct communications with the pilot can be established by use of this</w:t>
      </w:r>
      <w:r>
        <w:rPr>
          <w:spacing w:val="-4"/>
          <w:sz w:val="18"/>
        </w:rPr>
        <w:t xml:space="preserve"> </w:t>
      </w:r>
      <w:r>
        <w:rPr>
          <w:sz w:val="18"/>
        </w:rPr>
        <w:t>system.</w:t>
      </w:r>
    </w:p>
    <w:p w14:paraId="19537C74" w14:textId="77777777" w:rsidR="008E6E3E" w:rsidRDefault="008E6E3E">
      <w:pPr>
        <w:pStyle w:val="BodyText"/>
        <w:spacing w:before="7"/>
        <w:rPr>
          <w:sz w:val="12"/>
        </w:rPr>
      </w:pPr>
    </w:p>
    <w:p w14:paraId="19537C75" w14:textId="77777777" w:rsidR="008E6E3E" w:rsidRDefault="00157F4D">
      <w:pPr>
        <w:pStyle w:val="ListParagraph"/>
        <w:numPr>
          <w:ilvl w:val="0"/>
          <w:numId w:val="42"/>
        </w:numPr>
        <w:tabs>
          <w:tab w:val="left" w:pos="2759"/>
          <w:tab w:val="left" w:pos="2761"/>
        </w:tabs>
        <w:spacing w:before="94" w:line="278" w:lineRule="auto"/>
        <w:ind w:right="587"/>
        <w:rPr>
          <w:sz w:val="18"/>
        </w:rPr>
      </w:pPr>
      <w:r>
        <w:rPr>
          <w:b/>
          <w:i/>
          <w:sz w:val="18"/>
        </w:rPr>
        <w:t>Other communication means</w:t>
      </w:r>
      <w:r>
        <w:rPr>
          <w:i/>
          <w:sz w:val="18"/>
        </w:rPr>
        <w:t xml:space="preserve">. </w:t>
      </w:r>
      <w:r>
        <w:rPr>
          <w:sz w:val="18"/>
        </w:rPr>
        <w:t>Where regular means of communication cannot be established, it is advisable</w:t>
      </w:r>
      <w:r>
        <w:rPr>
          <w:spacing w:val="6"/>
          <w:sz w:val="18"/>
        </w:rPr>
        <w:t xml:space="preserve"> </w:t>
      </w:r>
      <w:r>
        <w:rPr>
          <w:sz w:val="18"/>
        </w:rPr>
        <w:t>for</w:t>
      </w:r>
      <w:r>
        <w:rPr>
          <w:spacing w:val="8"/>
          <w:sz w:val="18"/>
        </w:rPr>
        <w:t xml:space="preserve"> </w:t>
      </w:r>
      <w:r>
        <w:rPr>
          <w:sz w:val="18"/>
        </w:rPr>
        <w:t>the</w:t>
      </w:r>
      <w:r>
        <w:rPr>
          <w:spacing w:val="7"/>
          <w:sz w:val="18"/>
        </w:rPr>
        <w:t xml:space="preserve"> </w:t>
      </w:r>
      <w:r>
        <w:rPr>
          <w:sz w:val="18"/>
        </w:rPr>
        <w:t>officer-in-charge</w:t>
      </w:r>
      <w:r>
        <w:rPr>
          <w:spacing w:val="7"/>
          <w:sz w:val="18"/>
        </w:rPr>
        <w:t xml:space="preserve"> </w:t>
      </w:r>
      <w:r>
        <w:rPr>
          <w:sz w:val="18"/>
        </w:rPr>
        <w:t>of</w:t>
      </w:r>
      <w:r>
        <w:rPr>
          <w:spacing w:val="6"/>
          <w:sz w:val="18"/>
        </w:rPr>
        <w:t xml:space="preserve"> </w:t>
      </w:r>
      <w:r>
        <w:rPr>
          <w:sz w:val="18"/>
        </w:rPr>
        <w:t>the</w:t>
      </w:r>
      <w:r>
        <w:rPr>
          <w:spacing w:val="9"/>
          <w:sz w:val="18"/>
        </w:rPr>
        <w:t xml:space="preserve"> </w:t>
      </w:r>
      <w:r>
        <w:rPr>
          <w:sz w:val="18"/>
        </w:rPr>
        <w:t>RFF</w:t>
      </w:r>
      <w:r>
        <w:rPr>
          <w:spacing w:val="8"/>
          <w:sz w:val="18"/>
        </w:rPr>
        <w:t xml:space="preserve"> </w:t>
      </w:r>
      <w:r>
        <w:rPr>
          <w:sz w:val="18"/>
        </w:rPr>
        <w:t>personnel</w:t>
      </w:r>
      <w:r>
        <w:rPr>
          <w:spacing w:val="6"/>
          <w:sz w:val="18"/>
        </w:rPr>
        <w:t xml:space="preserve"> </w:t>
      </w:r>
      <w:r>
        <w:rPr>
          <w:sz w:val="18"/>
        </w:rPr>
        <w:t>report</w:t>
      </w:r>
      <w:r>
        <w:rPr>
          <w:spacing w:val="7"/>
          <w:sz w:val="18"/>
        </w:rPr>
        <w:t xml:space="preserve"> </w:t>
      </w:r>
      <w:r>
        <w:rPr>
          <w:sz w:val="18"/>
        </w:rPr>
        <w:t>to</w:t>
      </w:r>
      <w:r>
        <w:rPr>
          <w:spacing w:val="11"/>
          <w:sz w:val="18"/>
        </w:rPr>
        <w:t xml:space="preserve"> </w:t>
      </w:r>
      <w:r>
        <w:rPr>
          <w:sz w:val="18"/>
        </w:rPr>
        <w:t>the</w:t>
      </w:r>
      <w:r>
        <w:rPr>
          <w:spacing w:val="8"/>
          <w:sz w:val="18"/>
        </w:rPr>
        <w:t xml:space="preserve"> </w:t>
      </w:r>
      <w:r>
        <w:rPr>
          <w:sz w:val="18"/>
        </w:rPr>
        <w:t>left</w:t>
      </w:r>
      <w:r>
        <w:rPr>
          <w:spacing w:val="6"/>
          <w:sz w:val="18"/>
        </w:rPr>
        <w:t xml:space="preserve"> </w:t>
      </w:r>
      <w:r>
        <w:rPr>
          <w:sz w:val="18"/>
        </w:rPr>
        <w:t>side</w:t>
      </w:r>
      <w:r>
        <w:rPr>
          <w:spacing w:val="7"/>
          <w:sz w:val="18"/>
        </w:rPr>
        <w:t xml:space="preserve"> </w:t>
      </w:r>
      <w:r>
        <w:rPr>
          <w:sz w:val="18"/>
        </w:rPr>
        <w:t>of</w:t>
      </w:r>
      <w:r>
        <w:rPr>
          <w:spacing w:val="7"/>
          <w:sz w:val="18"/>
        </w:rPr>
        <w:t xml:space="preserve"> </w:t>
      </w:r>
      <w:r>
        <w:rPr>
          <w:sz w:val="18"/>
        </w:rPr>
        <w:t>the</w:t>
      </w:r>
      <w:r>
        <w:rPr>
          <w:spacing w:val="9"/>
          <w:sz w:val="18"/>
        </w:rPr>
        <w:t xml:space="preserve"> </w:t>
      </w:r>
      <w:r>
        <w:rPr>
          <w:sz w:val="18"/>
        </w:rPr>
        <w:t>aircraft</w:t>
      </w:r>
      <w:r>
        <w:rPr>
          <w:spacing w:val="7"/>
          <w:sz w:val="18"/>
        </w:rPr>
        <w:t xml:space="preserve"> </w:t>
      </w:r>
      <w:r>
        <w:rPr>
          <w:sz w:val="18"/>
        </w:rPr>
        <w:t>nose</w:t>
      </w:r>
      <w:r>
        <w:rPr>
          <w:spacing w:val="7"/>
          <w:sz w:val="18"/>
        </w:rPr>
        <w:t xml:space="preserve"> </w:t>
      </w:r>
      <w:r>
        <w:rPr>
          <w:sz w:val="18"/>
        </w:rPr>
        <w:t>and</w:t>
      </w:r>
    </w:p>
    <w:p w14:paraId="19537C76" w14:textId="77777777" w:rsidR="008E6E3E" w:rsidRDefault="00157F4D">
      <w:pPr>
        <w:pStyle w:val="BodyText"/>
        <w:ind w:left="2760"/>
      </w:pPr>
      <w:r>
        <w:t>establish direct voice communication with the pi</w:t>
      </w:r>
      <w:r>
        <w:rPr>
          <w:b/>
        </w:rPr>
        <w:t>l</w:t>
      </w:r>
      <w:r>
        <w:t>ot or flight crew. Portable amplifiers may prove</w:t>
      </w:r>
    </w:p>
    <w:p w14:paraId="19537C77" w14:textId="77777777" w:rsidR="008E6E3E" w:rsidRDefault="00157F4D">
      <w:pPr>
        <w:pStyle w:val="BodyText"/>
        <w:spacing w:before="33" w:line="278" w:lineRule="auto"/>
        <w:ind w:left="2760" w:right="588"/>
        <w:jc w:val="both"/>
        <w:rPr>
          <w:i/>
        </w:rPr>
      </w:pPr>
      <w:r>
        <w:t xml:space="preserve">valuable for this type of communication. It may be necessary to resort to hand and arm signals to relay the information. Figure 12-1 shows the signal which may be used by RFF personnel to advise the pilot to cut engines. Information on other marshalling signals is contained in Annex 2 — </w:t>
      </w:r>
      <w:r>
        <w:rPr>
          <w:i/>
        </w:rPr>
        <w:t>Rules of the Air.</w:t>
      </w:r>
    </w:p>
    <w:p w14:paraId="19537C78" w14:textId="77777777" w:rsidR="008E6E3E" w:rsidRDefault="008E6E3E">
      <w:pPr>
        <w:pStyle w:val="BodyText"/>
        <w:rPr>
          <w:i/>
          <w:sz w:val="20"/>
        </w:rPr>
      </w:pPr>
    </w:p>
    <w:p w14:paraId="19537C79" w14:textId="77777777" w:rsidR="008E6E3E" w:rsidRDefault="00031BBA">
      <w:pPr>
        <w:pStyle w:val="BodyText"/>
        <w:spacing w:before="5"/>
        <w:rPr>
          <w:i/>
          <w:sz w:val="14"/>
        </w:rPr>
      </w:pPr>
      <w:r>
        <w:pict w14:anchorId="1953868B">
          <v:group id="_x0000_s1309" style="position:absolute;margin-left:65.9pt;margin-top:10.25pt;width:504.85pt;height:198pt;z-index:-251693056;mso-wrap-distance-left:0;mso-wrap-distance-right:0;mso-position-horizontal-relative:page" coordorigin="1318,205" coordsize="10097,3960">
            <v:shape id="_x0000_s1313" type="#_x0000_t75" style="position:absolute;left:2384;top:673;width:1047;height:3303">
              <v:imagedata r:id="rId87" o:title=""/>
            </v:shape>
            <v:shape id="_x0000_s1312" type="#_x0000_t75" style="position:absolute;left:3430;top:673;width:1144;height:3303">
              <v:imagedata r:id="rId88" o:title=""/>
            </v:shape>
            <v:shape id="_x0000_s1311" type="#_x0000_t75" style="position:absolute;left:4574;top:673;width:518;height:3303">
              <v:imagedata r:id="rId89" o:title=""/>
            </v:shape>
            <v:shape id="_x0000_s1310" type="#_x0000_t202" style="position:absolute;left:1322;top:210;width:10088;height:3951" filled="f" strokeweight=".48pt">
              <v:textbox inset="0,0,0,0">
                <w:txbxContent>
                  <w:p w14:paraId="19538905" w14:textId="77777777" w:rsidR="008E6E3E" w:rsidRDefault="008E6E3E">
                    <w:pPr>
                      <w:rPr>
                        <w:i/>
                        <w:sz w:val="20"/>
                      </w:rPr>
                    </w:pPr>
                  </w:p>
                  <w:p w14:paraId="19538906" w14:textId="77777777" w:rsidR="008E6E3E" w:rsidRDefault="008E6E3E">
                    <w:pPr>
                      <w:spacing w:before="2"/>
                      <w:rPr>
                        <w:i/>
                        <w:sz w:val="29"/>
                      </w:rPr>
                    </w:pPr>
                  </w:p>
                  <w:p w14:paraId="19538907" w14:textId="77777777" w:rsidR="008E6E3E" w:rsidRDefault="00157F4D">
                    <w:pPr>
                      <w:ind w:left="4787" w:right="233"/>
                      <w:jc w:val="both"/>
                      <w:rPr>
                        <w:sz w:val="18"/>
                      </w:rPr>
                    </w:pPr>
                    <w:r>
                      <w:rPr>
                        <w:sz w:val="18"/>
                      </w:rPr>
                      <w:t>Extend arm with wand forward of body at shoulder level; move hand and wand to top of left shoulder and draw wand to top of right sho</w:t>
                    </w:r>
                    <w:r>
                      <w:rPr>
                        <w:b/>
                        <w:sz w:val="18"/>
                      </w:rPr>
                      <w:t>u</w:t>
                    </w:r>
                    <w:r>
                      <w:rPr>
                        <w:sz w:val="18"/>
                      </w:rPr>
                      <w:t>lder in a slicing motion across throat.</w:t>
                    </w:r>
                  </w:p>
                </w:txbxContent>
              </v:textbox>
            </v:shape>
            <w10:wrap type="topAndBottom" anchorx="page"/>
          </v:group>
        </w:pict>
      </w:r>
    </w:p>
    <w:p w14:paraId="19537C7A" w14:textId="77777777" w:rsidR="008E6E3E" w:rsidRDefault="008E6E3E">
      <w:pPr>
        <w:pStyle w:val="BodyText"/>
        <w:spacing w:before="11"/>
        <w:rPr>
          <w:i/>
          <w:sz w:val="7"/>
        </w:rPr>
      </w:pPr>
    </w:p>
    <w:p w14:paraId="19537C7B" w14:textId="77777777" w:rsidR="008E6E3E" w:rsidRDefault="00157F4D">
      <w:pPr>
        <w:spacing w:before="94"/>
        <w:ind w:left="719"/>
        <w:jc w:val="center"/>
        <w:rPr>
          <w:b/>
          <w:sz w:val="18"/>
        </w:rPr>
      </w:pPr>
      <w:r>
        <w:rPr>
          <w:b/>
          <w:sz w:val="18"/>
        </w:rPr>
        <w:t>Figure 12-1.  Cut engines</w:t>
      </w:r>
    </w:p>
    <w:p w14:paraId="19537C7C" w14:textId="77777777" w:rsidR="008E6E3E" w:rsidRDefault="008E6E3E">
      <w:pPr>
        <w:pStyle w:val="BodyText"/>
        <w:rPr>
          <w:b/>
          <w:sz w:val="20"/>
        </w:rPr>
      </w:pPr>
    </w:p>
    <w:p w14:paraId="19537C7D" w14:textId="77777777" w:rsidR="008E6E3E" w:rsidRDefault="008E6E3E">
      <w:pPr>
        <w:pStyle w:val="BodyText"/>
        <w:spacing w:before="2"/>
        <w:rPr>
          <w:b/>
          <w:sz w:val="21"/>
        </w:rPr>
      </w:pPr>
    </w:p>
    <w:p w14:paraId="19537C7E" w14:textId="77777777" w:rsidR="008E6E3E" w:rsidRDefault="00157F4D">
      <w:pPr>
        <w:pStyle w:val="ListParagraph"/>
        <w:numPr>
          <w:ilvl w:val="2"/>
          <w:numId w:val="45"/>
        </w:numPr>
        <w:tabs>
          <w:tab w:val="left" w:pos="2399"/>
          <w:tab w:val="left" w:pos="2400"/>
        </w:tabs>
        <w:ind w:left="2400" w:hanging="1078"/>
        <w:rPr>
          <w:sz w:val="18"/>
        </w:rPr>
      </w:pPr>
      <w:r>
        <w:rPr>
          <w:b/>
          <w:i/>
          <w:sz w:val="18"/>
        </w:rPr>
        <w:t>Aircraft fire warnings</w:t>
      </w:r>
      <w:r>
        <w:rPr>
          <w:i/>
          <w:sz w:val="18"/>
        </w:rPr>
        <w:t xml:space="preserve">. </w:t>
      </w:r>
      <w:r>
        <w:rPr>
          <w:sz w:val="18"/>
        </w:rPr>
        <w:t xml:space="preserve">Since it is often impossible for </w:t>
      </w:r>
      <w:r>
        <w:rPr>
          <w:spacing w:val="2"/>
          <w:sz w:val="18"/>
        </w:rPr>
        <w:t>t</w:t>
      </w:r>
      <w:r>
        <w:rPr>
          <w:b/>
          <w:spacing w:val="2"/>
          <w:sz w:val="18"/>
        </w:rPr>
        <w:t>h</w:t>
      </w:r>
      <w:r>
        <w:rPr>
          <w:spacing w:val="2"/>
          <w:sz w:val="18"/>
        </w:rPr>
        <w:t xml:space="preserve">e </w:t>
      </w:r>
      <w:r>
        <w:rPr>
          <w:sz w:val="18"/>
        </w:rPr>
        <w:t>crew members to make an accurate appraisal</w:t>
      </w:r>
      <w:r>
        <w:rPr>
          <w:spacing w:val="-9"/>
          <w:sz w:val="18"/>
        </w:rPr>
        <w:t xml:space="preserve"> </w:t>
      </w:r>
      <w:r>
        <w:rPr>
          <w:sz w:val="18"/>
        </w:rPr>
        <w:t>of</w:t>
      </w:r>
    </w:p>
    <w:p w14:paraId="19537C7F" w14:textId="77777777" w:rsidR="008E6E3E" w:rsidRDefault="00157F4D">
      <w:pPr>
        <w:pStyle w:val="BodyText"/>
        <w:spacing w:before="33" w:line="278" w:lineRule="auto"/>
        <w:ind w:left="1322" w:right="588"/>
        <w:jc w:val="both"/>
      </w:pPr>
      <w:r>
        <w:t>aircraft fire warning indicators, it is advisable to bring the aircraft to a complete stop and allow the RFF personnel to inspect the area involved, prior to parking This inspection can usually be greatly enhanced by the use of thermal imaging equipment without having to open aircraft compartment doors.</w:t>
      </w:r>
    </w:p>
    <w:p w14:paraId="19537C80" w14:textId="77777777" w:rsidR="008E6E3E" w:rsidRDefault="008E6E3E">
      <w:pPr>
        <w:pStyle w:val="BodyText"/>
        <w:spacing w:before="7"/>
        <w:rPr>
          <w:sz w:val="12"/>
        </w:rPr>
      </w:pPr>
    </w:p>
    <w:p w14:paraId="19537C81" w14:textId="77777777" w:rsidR="008E6E3E" w:rsidRDefault="00157F4D">
      <w:pPr>
        <w:pStyle w:val="ListParagraph"/>
        <w:numPr>
          <w:ilvl w:val="2"/>
          <w:numId w:val="45"/>
        </w:numPr>
        <w:tabs>
          <w:tab w:val="left" w:pos="2399"/>
          <w:tab w:val="left" w:pos="2400"/>
        </w:tabs>
        <w:spacing w:before="95"/>
        <w:ind w:left="2400" w:hanging="1078"/>
        <w:rPr>
          <w:sz w:val="18"/>
        </w:rPr>
      </w:pPr>
      <w:r>
        <w:rPr>
          <w:b/>
          <w:i/>
          <w:sz w:val="18"/>
        </w:rPr>
        <w:t>Engines running</w:t>
      </w:r>
      <w:r>
        <w:rPr>
          <w:i/>
          <w:sz w:val="18"/>
        </w:rPr>
        <w:t xml:space="preserve">. </w:t>
      </w:r>
      <w:r>
        <w:rPr>
          <w:sz w:val="18"/>
        </w:rPr>
        <w:t>It may be necessary to keep at least one engine operating after the aircraft has come</w:t>
      </w:r>
      <w:r>
        <w:rPr>
          <w:spacing w:val="7"/>
          <w:sz w:val="18"/>
        </w:rPr>
        <w:t xml:space="preserve"> </w:t>
      </w:r>
      <w:r>
        <w:rPr>
          <w:sz w:val="18"/>
        </w:rPr>
        <w:t>to</w:t>
      </w:r>
    </w:p>
    <w:p w14:paraId="19537C82" w14:textId="77777777" w:rsidR="008E6E3E" w:rsidRDefault="00157F4D">
      <w:pPr>
        <w:pStyle w:val="BodyText"/>
        <w:spacing w:before="33" w:line="278" w:lineRule="auto"/>
        <w:ind w:left="1322" w:right="586"/>
        <w:jc w:val="both"/>
      </w:pPr>
      <w:r>
        <w:t>a stop in order to provide lighting and communications aboard the aircraft. This will hamper rescue operations to some extent and consideration should be given to this problem. On reciprocating and turbo-propeller engines, extreme care must be exercised by per onnel on the ground to remain clear of the propeller arc. On turbo-jet engines extreme care must be exercised in the immediate area ahead and for a considerable distance behind the engine.</w:t>
      </w:r>
    </w:p>
    <w:p w14:paraId="19537C83" w14:textId="77777777" w:rsidR="008E6E3E" w:rsidRDefault="008E6E3E">
      <w:pPr>
        <w:pStyle w:val="BodyText"/>
        <w:spacing w:before="7"/>
        <w:rPr>
          <w:sz w:val="12"/>
        </w:rPr>
      </w:pPr>
    </w:p>
    <w:p w14:paraId="19537C84" w14:textId="77777777" w:rsidR="008E6E3E" w:rsidRDefault="00157F4D">
      <w:pPr>
        <w:pStyle w:val="ListParagraph"/>
        <w:numPr>
          <w:ilvl w:val="2"/>
          <w:numId w:val="45"/>
        </w:numPr>
        <w:tabs>
          <w:tab w:val="left" w:pos="2399"/>
          <w:tab w:val="left" w:pos="2400"/>
        </w:tabs>
        <w:spacing w:before="94"/>
        <w:ind w:left="2400" w:hanging="1078"/>
        <w:rPr>
          <w:sz w:val="18"/>
        </w:rPr>
      </w:pPr>
      <w:r>
        <w:rPr>
          <w:b/>
          <w:i/>
          <w:sz w:val="18"/>
        </w:rPr>
        <w:t>Equipment</w:t>
      </w:r>
      <w:r>
        <w:rPr>
          <w:b/>
          <w:i/>
          <w:spacing w:val="20"/>
          <w:sz w:val="18"/>
        </w:rPr>
        <w:t xml:space="preserve"> </w:t>
      </w:r>
      <w:r>
        <w:rPr>
          <w:b/>
          <w:i/>
          <w:sz w:val="18"/>
        </w:rPr>
        <w:t>positioning</w:t>
      </w:r>
      <w:r>
        <w:rPr>
          <w:i/>
          <w:sz w:val="18"/>
        </w:rPr>
        <w:t>.</w:t>
      </w:r>
      <w:r>
        <w:rPr>
          <w:i/>
          <w:spacing w:val="15"/>
          <w:sz w:val="18"/>
        </w:rPr>
        <w:t xml:space="preserve"> </w:t>
      </w:r>
      <w:r>
        <w:rPr>
          <w:sz w:val="18"/>
        </w:rPr>
        <w:t>Wind</w:t>
      </w:r>
      <w:r>
        <w:rPr>
          <w:spacing w:val="18"/>
          <w:sz w:val="18"/>
        </w:rPr>
        <w:t xml:space="preserve"> </w:t>
      </w:r>
      <w:r>
        <w:rPr>
          <w:sz w:val="18"/>
        </w:rPr>
        <w:t>conditions,</w:t>
      </w:r>
      <w:r>
        <w:rPr>
          <w:spacing w:val="19"/>
          <w:sz w:val="18"/>
        </w:rPr>
        <w:t xml:space="preserve"> </w:t>
      </w:r>
      <w:r>
        <w:rPr>
          <w:sz w:val="18"/>
        </w:rPr>
        <w:t>terrain,</w:t>
      </w:r>
      <w:r>
        <w:rPr>
          <w:spacing w:val="19"/>
          <w:sz w:val="18"/>
        </w:rPr>
        <w:t xml:space="preserve"> </w:t>
      </w:r>
      <w:r>
        <w:rPr>
          <w:sz w:val="18"/>
        </w:rPr>
        <w:t>type</w:t>
      </w:r>
      <w:r>
        <w:rPr>
          <w:spacing w:val="25"/>
          <w:sz w:val="18"/>
        </w:rPr>
        <w:t xml:space="preserve"> </w:t>
      </w:r>
      <w:r>
        <w:rPr>
          <w:sz w:val="18"/>
        </w:rPr>
        <w:t>of</w:t>
      </w:r>
      <w:r>
        <w:rPr>
          <w:spacing w:val="18"/>
          <w:sz w:val="18"/>
        </w:rPr>
        <w:t xml:space="preserve"> </w:t>
      </w:r>
      <w:r>
        <w:rPr>
          <w:sz w:val="18"/>
        </w:rPr>
        <w:t>aircraft,</w:t>
      </w:r>
      <w:r>
        <w:rPr>
          <w:spacing w:val="18"/>
          <w:sz w:val="18"/>
        </w:rPr>
        <w:t xml:space="preserve"> </w:t>
      </w:r>
      <w:r>
        <w:rPr>
          <w:sz w:val="18"/>
        </w:rPr>
        <w:t>cabin</w:t>
      </w:r>
      <w:r>
        <w:rPr>
          <w:spacing w:val="18"/>
          <w:sz w:val="18"/>
        </w:rPr>
        <w:t xml:space="preserve"> </w:t>
      </w:r>
      <w:r>
        <w:rPr>
          <w:sz w:val="18"/>
        </w:rPr>
        <w:t>configurations</w:t>
      </w:r>
      <w:r>
        <w:rPr>
          <w:spacing w:val="18"/>
          <w:sz w:val="18"/>
        </w:rPr>
        <w:t xml:space="preserve"> </w:t>
      </w:r>
      <w:r>
        <w:rPr>
          <w:sz w:val="18"/>
        </w:rPr>
        <w:t>and</w:t>
      </w:r>
      <w:r>
        <w:rPr>
          <w:spacing w:val="18"/>
          <w:sz w:val="18"/>
        </w:rPr>
        <w:t xml:space="preserve"> </w:t>
      </w:r>
      <w:r>
        <w:rPr>
          <w:sz w:val="18"/>
        </w:rPr>
        <w:t>other</w:t>
      </w:r>
      <w:r>
        <w:rPr>
          <w:spacing w:val="20"/>
          <w:sz w:val="18"/>
        </w:rPr>
        <w:t xml:space="preserve"> </w:t>
      </w:r>
      <w:r>
        <w:rPr>
          <w:sz w:val="18"/>
        </w:rPr>
        <w:t>factors</w:t>
      </w:r>
    </w:p>
    <w:p w14:paraId="19537C85" w14:textId="77777777" w:rsidR="008E6E3E" w:rsidRDefault="00157F4D">
      <w:pPr>
        <w:pStyle w:val="BodyText"/>
        <w:spacing w:before="33" w:line="278" w:lineRule="auto"/>
        <w:ind w:left="1322" w:right="588"/>
        <w:jc w:val="both"/>
      </w:pPr>
      <w:r>
        <w:t>dictate approaches. For this reason, it is necessary for flight crew members to inform RFF personnel of the details regarding the particular aircraft in question. On combined cargo-passenger aircraft, the airport emergency crews should be notified of cabin configurations, since some cargo areas extend as far aft as the over-wing exits, making them unavailable for emergency evacuation.</w:t>
      </w:r>
    </w:p>
    <w:p w14:paraId="19537C86" w14:textId="77777777" w:rsidR="008E6E3E" w:rsidRDefault="008E6E3E">
      <w:pPr>
        <w:spacing w:line="278" w:lineRule="auto"/>
        <w:jc w:val="both"/>
        <w:sectPr w:rsidR="008E6E3E">
          <w:pgSz w:w="12240" w:h="15840"/>
          <w:pgMar w:top="1500" w:right="720" w:bottom="280" w:left="0" w:header="989" w:footer="0" w:gutter="0"/>
          <w:cols w:space="720"/>
        </w:sectPr>
      </w:pPr>
    </w:p>
    <w:p w14:paraId="19537C87" w14:textId="77777777" w:rsidR="008E6E3E" w:rsidRDefault="008E6E3E">
      <w:pPr>
        <w:pStyle w:val="BodyText"/>
        <w:spacing w:before="1"/>
        <w:rPr>
          <w:sz w:val="19"/>
        </w:rPr>
      </w:pPr>
    </w:p>
    <w:p w14:paraId="19537C88" w14:textId="77777777" w:rsidR="008E6E3E" w:rsidRDefault="00157F4D">
      <w:pPr>
        <w:pStyle w:val="ListParagraph"/>
        <w:numPr>
          <w:ilvl w:val="2"/>
          <w:numId w:val="45"/>
        </w:numPr>
        <w:tabs>
          <w:tab w:val="left" w:pos="2400"/>
        </w:tabs>
        <w:spacing w:before="94" w:line="278" w:lineRule="auto"/>
        <w:ind w:left="1320" w:right="596" w:firstLine="0"/>
        <w:jc w:val="both"/>
        <w:rPr>
          <w:sz w:val="18"/>
        </w:rPr>
      </w:pPr>
      <w:r>
        <w:rPr>
          <w:sz w:val="18"/>
        </w:rPr>
        <w:t>Tactical decision-making starts at the time when the alert tone is sounded and continues to be made both while en route and during initial approach to the scene. Size-up (what is happening / what is about to happen / what needs to be done) and correct tactics will need to be implemented without delays. A tactical plan for positioning RFF vehicles for various aircraft applicable to that aerodrome should be documented, known to RFF personnel and practiced as part of an ongoing training programme. As part of the size-up process the incident commander would decide whether the tactical plan needs changing. RFF apparatus and other responding vehicles must be positioned correctly if RFF operations are to be successful. Because RFF apparatus often respond single file, the first fire apparatus to the accident site often establishes the route for other vehicles and may dictate the approach into their ultimate positions. In positioning apparatus, first-arriving crews and the incident commander should follow certain</w:t>
      </w:r>
      <w:r>
        <w:rPr>
          <w:spacing w:val="-20"/>
          <w:sz w:val="18"/>
        </w:rPr>
        <w:t xml:space="preserve"> </w:t>
      </w:r>
      <w:r>
        <w:rPr>
          <w:sz w:val="18"/>
        </w:rPr>
        <w:t>guidelines:</w:t>
      </w:r>
    </w:p>
    <w:p w14:paraId="19537C89" w14:textId="77777777" w:rsidR="008E6E3E" w:rsidRDefault="008E6E3E">
      <w:pPr>
        <w:pStyle w:val="BodyText"/>
        <w:spacing w:before="8"/>
        <w:rPr>
          <w:sz w:val="20"/>
        </w:rPr>
      </w:pPr>
    </w:p>
    <w:p w14:paraId="19537C8A" w14:textId="77777777" w:rsidR="008E6E3E" w:rsidRDefault="00157F4D">
      <w:pPr>
        <w:pStyle w:val="ListParagraph"/>
        <w:numPr>
          <w:ilvl w:val="0"/>
          <w:numId w:val="41"/>
        </w:numPr>
        <w:tabs>
          <w:tab w:val="left" w:pos="2760"/>
        </w:tabs>
        <w:spacing w:line="278" w:lineRule="auto"/>
        <w:ind w:right="600"/>
        <w:jc w:val="both"/>
        <w:rPr>
          <w:sz w:val="18"/>
        </w:rPr>
      </w:pPr>
      <w:r>
        <w:rPr>
          <w:sz w:val="18"/>
        </w:rPr>
        <w:t>Approach the scene with extreme caution. Watch for evacuating occupants, wreckage debris, fuel ponding, and other hazards. Avoid driving through any smoke which obscures your vision and potential evacuee’s. Avoid driving over any aircraft</w:t>
      </w:r>
      <w:r>
        <w:rPr>
          <w:spacing w:val="-3"/>
          <w:sz w:val="18"/>
        </w:rPr>
        <w:t xml:space="preserve"> </w:t>
      </w:r>
      <w:r>
        <w:rPr>
          <w:sz w:val="18"/>
        </w:rPr>
        <w:t>wreckage.</w:t>
      </w:r>
    </w:p>
    <w:p w14:paraId="19537C8B" w14:textId="77777777" w:rsidR="008E6E3E" w:rsidRDefault="008E6E3E">
      <w:pPr>
        <w:pStyle w:val="BodyText"/>
        <w:spacing w:before="10"/>
        <w:rPr>
          <w:sz w:val="20"/>
        </w:rPr>
      </w:pPr>
    </w:p>
    <w:p w14:paraId="19537C8C" w14:textId="77777777" w:rsidR="008E6E3E" w:rsidRDefault="00157F4D">
      <w:pPr>
        <w:pStyle w:val="ListParagraph"/>
        <w:numPr>
          <w:ilvl w:val="0"/>
          <w:numId w:val="41"/>
        </w:numPr>
        <w:tabs>
          <w:tab w:val="left" w:pos="2760"/>
        </w:tabs>
        <w:spacing w:line="278" w:lineRule="auto"/>
        <w:ind w:right="599"/>
        <w:jc w:val="both"/>
        <w:rPr>
          <w:sz w:val="18"/>
        </w:rPr>
      </w:pPr>
      <w:r>
        <w:rPr>
          <w:sz w:val="18"/>
        </w:rPr>
        <w:t>Terrain and slope of the ground should be considered, direction of the wind prior to entering a crash site. You should attempt to position vehicles uphill and upwind to avoid fuel and vapours which tend to gather in low-lying</w:t>
      </w:r>
      <w:r>
        <w:rPr>
          <w:spacing w:val="-2"/>
          <w:sz w:val="18"/>
        </w:rPr>
        <w:t xml:space="preserve"> </w:t>
      </w:r>
      <w:r>
        <w:rPr>
          <w:sz w:val="18"/>
        </w:rPr>
        <w:t>areas.</w:t>
      </w:r>
    </w:p>
    <w:p w14:paraId="19537C8D" w14:textId="77777777" w:rsidR="008E6E3E" w:rsidRDefault="008E6E3E">
      <w:pPr>
        <w:pStyle w:val="BodyText"/>
        <w:spacing w:before="9"/>
        <w:rPr>
          <w:sz w:val="20"/>
        </w:rPr>
      </w:pPr>
    </w:p>
    <w:p w14:paraId="19537C8E" w14:textId="77777777" w:rsidR="008E6E3E" w:rsidRDefault="00157F4D">
      <w:pPr>
        <w:pStyle w:val="ListParagraph"/>
        <w:numPr>
          <w:ilvl w:val="0"/>
          <w:numId w:val="41"/>
        </w:numPr>
        <w:tabs>
          <w:tab w:val="left" w:pos="2759"/>
          <w:tab w:val="left" w:pos="2760"/>
        </w:tabs>
        <w:ind w:left="2759"/>
        <w:rPr>
          <w:sz w:val="18"/>
        </w:rPr>
      </w:pPr>
      <w:r>
        <w:rPr>
          <w:sz w:val="18"/>
        </w:rPr>
        <w:t>Do not block the entry or exit areas which emergency vehicles may need to</w:t>
      </w:r>
      <w:r>
        <w:rPr>
          <w:spacing w:val="-11"/>
          <w:sz w:val="18"/>
        </w:rPr>
        <w:t xml:space="preserve"> </w:t>
      </w:r>
      <w:r>
        <w:rPr>
          <w:sz w:val="18"/>
        </w:rPr>
        <w:t>use.</w:t>
      </w:r>
    </w:p>
    <w:p w14:paraId="19537C8F" w14:textId="77777777" w:rsidR="008E6E3E" w:rsidRDefault="008E6E3E">
      <w:pPr>
        <w:pStyle w:val="BodyText"/>
        <w:spacing w:before="9"/>
        <w:rPr>
          <w:sz w:val="23"/>
        </w:rPr>
      </w:pPr>
    </w:p>
    <w:p w14:paraId="19537C90" w14:textId="77777777" w:rsidR="008E6E3E" w:rsidRDefault="00157F4D">
      <w:pPr>
        <w:pStyle w:val="ListParagraph"/>
        <w:numPr>
          <w:ilvl w:val="0"/>
          <w:numId w:val="41"/>
        </w:numPr>
        <w:tabs>
          <w:tab w:val="left" w:pos="2759"/>
          <w:tab w:val="left" w:pos="2761"/>
        </w:tabs>
        <w:ind w:hanging="361"/>
        <w:rPr>
          <w:sz w:val="18"/>
        </w:rPr>
      </w:pPr>
      <w:r>
        <w:rPr>
          <w:sz w:val="18"/>
        </w:rPr>
        <w:t>Initial position of vehicles should be to protect egress routes of evacuating aircraft</w:t>
      </w:r>
      <w:r>
        <w:rPr>
          <w:spacing w:val="-23"/>
          <w:sz w:val="18"/>
        </w:rPr>
        <w:t xml:space="preserve"> </w:t>
      </w:r>
      <w:r>
        <w:rPr>
          <w:sz w:val="18"/>
        </w:rPr>
        <w:t>occupants.</w:t>
      </w:r>
    </w:p>
    <w:p w14:paraId="19537C91" w14:textId="77777777" w:rsidR="008E6E3E" w:rsidRDefault="008E6E3E">
      <w:pPr>
        <w:pStyle w:val="BodyText"/>
        <w:spacing w:before="8"/>
        <w:rPr>
          <w:sz w:val="23"/>
        </w:rPr>
      </w:pPr>
    </w:p>
    <w:p w14:paraId="19537C92" w14:textId="77777777" w:rsidR="008E6E3E" w:rsidRDefault="00157F4D">
      <w:pPr>
        <w:pStyle w:val="ListParagraph"/>
        <w:numPr>
          <w:ilvl w:val="0"/>
          <w:numId w:val="41"/>
        </w:numPr>
        <w:tabs>
          <w:tab w:val="left" w:pos="2760"/>
        </w:tabs>
        <w:spacing w:line="278" w:lineRule="auto"/>
        <w:ind w:right="599"/>
        <w:jc w:val="both"/>
        <w:rPr>
          <w:sz w:val="18"/>
        </w:rPr>
      </w:pPr>
      <w:r>
        <w:rPr>
          <w:sz w:val="18"/>
        </w:rPr>
        <w:t>Ideally, vehicles should be positioned so they can be repositioned in the event of reflash or on direction of the incident commander.</w:t>
      </w:r>
    </w:p>
    <w:p w14:paraId="19537C93" w14:textId="77777777" w:rsidR="008E6E3E" w:rsidRDefault="008E6E3E">
      <w:pPr>
        <w:pStyle w:val="BodyText"/>
        <w:spacing w:before="10"/>
        <w:rPr>
          <w:sz w:val="20"/>
        </w:rPr>
      </w:pPr>
    </w:p>
    <w:p w14:paraId="19537C94" w14:textId="77777777" w:rsidR="008E6E3E" w:rsidRDefault="00157F4D">
      <w:pPr>
        <w:pStyle w:val="ListParagraph"/>
        <w:numPr>
          <w:ilvl w:val="0"/>
          <w:numId w:val="41"/>
        </w:numPr>
        <w:tabs>
          <w:tab w:val="left" w:pos="2759"/>
          <w:tab w:val="left" w:pos="2760"/>
        </w:tabs>
        <w:ind w:left="2759"/>
        <w:rPr>
          <w:sz w:val="18"/>
        </w:rPr>
      </w:pPr>
      <w:r>
        <w:rPr>
          <w:sz w:val="18"/>
        </w:rPr>
        <w:t>Vehicles should be positioned so turrets can cover a maximum amount of the aircraft</w:t>
      </w:r>
      <w:r>
        <w:rPr>
          <w:spacing w:val="-20"/>
          <w:sz w:val="18"/>
        </w:rPr>
        <w:t xml:space="preserve"> </w:t>
      </w:r>
      <w:r>
        <w:rPr>
          <w:sz w:val="18"/>
        </w:rPr>
        <w:t>fuselage.</w:t>
      </w:r>
    </w:p>
    <w:p w14:paraId="19537C95" w14:textId="77777777" w:rsidR="008E6E3E" w:rsidRDefault="008E6E3E">
      <w:pPr>
        <w:pStyle w:val="BodyText"/>
        <w:spacing w:before="8"/>
        <w:rPr>
          <w:sz w:val="23"/>
        </w:rPr>
      </w:pPr>
    </w:p>
    <w:p w14:paraId="19537C96" w14:textId="77777777" w:rsidR="008E6E3E" w:rsidRDefault="00157F4D">
      <w:pPr>
        <w:pStyle w:val="ListParagraph"/>
        <w:numPr>
          <w:ilvl w:val="0"/>
          <w:numId w:val="41"/>
        </w:numPr>
        <w:tabs>
          <w:tab w:val="left" w:pos="2760"/>
        </w:tabs>
        <w:spacing w:line="278" w:lineRule="auto"/>
        <w:ind w:right="598"/>
        <w:jc w:val="both"/>
        <w:rPr>
          <w:sz w:val="18"/>
        </w:rPr>
      </w:pPr>
      <w:r>
        <w:rPr>
          <w:sz w:val="18"/>
        </w:rPr>
        <w:t>The incident commander should consider what is happening, what is about to happen and what to do to preserve life and property.</w:t>
      </w:r>
    </w:p>
    <w:p w14:paraId="19537C97" w14:textId="77777777" w:rsidR="008E6E3E" w:rsidRDefault="008E6E3E">
      <w:pPr>
        <w:pStyle w:val="BodyText"/>
        <w:spacing w:before="10"/>
        <w:rPr>
          <w:sz w:val="20"/>
        </w:rPr>
      </w:pPr>
    </w:p>
    <w:p w14:paraId="19537C98" w14:textId="77777777" w:rsidR="008E6E3E" w:rsidRDefault="00157F4D">
      <w:pPr>
        <w:pStyle w:val="ListParagraph"/>
        <w:numPr>
          <w:ilvl w:val="0"/>
          <w:numId w:val="41"/>
        </w:numPr>
        <w:tabs>
          <w:tab w:val="left" w:pos="2759"/>
          <w:tab w:val="left" w:pos="2760"/>
        </w:tabs>
        <w:ind w:left="2759"/>
        <w:rPr>
          <w:sz w:val="18"/>
        </w:rPr>
      </w:pPr>
      <w:r>
        <w:rPr>
          <w:sz w:val="18"/>
        </w:rPr>
        <w:t>Consideration should be given to preserving the accident</w:t>
      </w:r>
      <w:r>
        <w:rPr>
          <w:spacing w:val="-4"/>
          <w:sz w:val="18"/>
        </w:rPr>
        <w:t xml:space="preserve"> </w:t>
      </w:r>
      <w:r>
        <w:rPr>
          <w:sz w:val="18"/>
        </w:rPr>
        <w:t>site.</w:t>
      </w:r>
    </w:p>
    <w:p w14:paraId="19537C99" w14:textId="77777777" w:rsidR="008E6E3E" w:rsidRDefault="008E6E3E">
      <w:pPr>
        <w:pStyle w:val="BodyText"/>
        <w:spacing w:before="8"/>
        <w:rPr>
          <w:sz w:val="23"/>
        </w:rPr>
      </w:pPr>
    </w:p>
    <w:p w14:paraId="19537C9A" w14:textId="77777777" w:rsidR="008E6E3E" w:rsidRDefault="00157F4D">
      <w:pPr>
        <w:pStyle w:val="ListParagraph"/>
        <w:numPr>
          <w:ilvl w:val="2"/>
          <w:numId w:val="45"/>
        </w:numPr>
        <w:tabs>
          <w:tab w:val="left" w:pos="2400"/>
        </w:tabs>
        <w:spacing w:line="278" w:lineRule="auto"/>
        <w:ind w:left="1320" w:right="598" w:firstLine="0"/>
        <w:jc w:val="both"/>
        <w:rPr>
          <w:sz w:val="18"/>
        </w:rPr>
      </w:pPr>
      <w:r>
        <w:rPr>
          <w:b/>
          <w:i/>
          <w:sz w:val="18"/>
        </w:rPr>
        <w:t xml:space="preserve">Evacuation. </w:t>
      </w:r>
      <w:r>
        <w:rPr>
          <w:sz w:val="18"/>
        </w:rPr>
        <w:t>As previously stated, the final determination regarding evacuation from the aircraft must be made by the pilot-in-command with input from the RFF incident</w:t>
      </w:r>
      <w:r>
        <w:rPr>
          <w:spacing w:val="-4"/>
          <w:sz w:val="18"/>
        </w:rPr>
        <w:t xml:space="preserve"> </w:t>
      </w:r>
      <w:r>
        <w:rPr>
          <w:sz w:val="18"/>
        </w:rPr>
        <w:t>commander.</w:t>
      </w:r>
    </w:p>
    <w:p w14:paraId="19537C9B" w14:textId="77777777" w:rsidR="008E6E3E" w:rsidRDefault="008E6E3E">
      <w:pPr>
        <w:pStyle w:val="BodyText"/>
        <w:spacing w:before="10"/>
        <w:rPr>
          <w:sz w:val="20"/>
        </w:rPr>
      </w:pPr>
    </w:p>
    <w:p w14:paraId="19537C9C" w14:textId="77777777" w:rsidR="008E6E3E" w:rsidRDefault="00157F4D">
      <w:pPr>
        <w:pStyle w:val="ListParagraph"/>
        <w:numPr>
          <w:ilvl w:val="2"/>
          <w:numId w:val="45"/>
        </w:numPr>
        <w:tabs>
          <w:tab w:val="left" w:pos="2400"/>
        </w:tabs>
        <w:spacing w:line="278" w:lineRule="auto"/>
        <w:ind w:left="1320" w:right="597" w:firstLine="0"/>
        <w:jc w:val="both"/>
        <w:rPr>
          <w:sz w:val="18"/>
        </w:rPr>
      </w:pPr>
      <w:r>
        <w:rPr>
          <w:sz w:val="18"/>
        </w:rPr>
        <w:t>An unnecessary evacuation may be prevented by RFF personnel communicating with the flight crew on the appropriate frequency and giving the flight crew a report on exterior conditions. It is important to remember, once an evacuation is initiated it cannot be stopped. Most engines, wheel assembly, and other minor exterior emergencies, can be controlled by RFF personnel without requiring an evacuation endangering the aircraft occupants. An unnecessary evacuation can endanger and injure the evacuees. The decision to evacuate is always ultimately the call of the pilot-in- command. RFF personnel should not impede the evacuation and should not attempt to enter the fuselage but instead provide assistance and be prepared to assist those not capable of</w:t>
      </w:r>
      <w:r>
        <w:rPr>
          <w:spacing w:val="-9"/>
          <w:sz w:val="18"/>
        </w:rPr>
        <w:t xml:space="preserve"> </w:t>
      </w:r>
      <w:r>
        <w:rPr>
          <w:sz w:val="18"/>
        </w:rPr>
        <w:t>self-evacuation.</w:t>
      </w:r>
    </w:p>
    <w:p w14:paraId="19537C9D" w14:textId="77777777" w:rsidR="008E6E3E" w:rsidRDefault="008E6E3E">
      <w:pPr>
        <w:pStyle w:val="BodyText"/>
        <w:spacing w:before="9"/>
        <w:rPr>
          <w:sz w:val="20"/>
        </w:rPr>
      </w:pPr>
    </w:p>
    <w:p w14:paraId="19537C9E" w14:textId="77777777" w:rsidR="008E6E3E" w:rsidRDefault="00157F4D">
      <w:pPr>
        <w:pStyle w:val="ListParagraph"/>
        <w:numPr>
          <w:ilvl w:val="2"/>
          <w:numId w:val="45"/>
        </w:numPr>
        <w:tabs>
          <w:tab w:val="left" w:pos="2400"/>
        </w:tabs>
        <w:spacing w:line="278" w:lineRule="auto"/>
        <w:ind w:left="1320" w:right="598" w:firstLine="0"/>
        <w:jc w:val="both"/>
        <w:rPr>
          <w:sz w:val="18"/>
        </w:rPr>
      </w:pPr>
      <w:r>
        <w:rPr>
          <w:sz w:val="18"/>
        </w:rPr>
        <w:t>Nearly all aircraft are equipped with emergency evacuation equipment and the crew members should be competent in the use of this equipment. Some of the RFF personnel carry emergency aircraft evacuation stairs and in such cases, the crew members should be informed of the availability of these stairs. Where evacuation slides are in use, they should not be disturbed unless they are damaged. If they have not been activated, or if they have been damaged, evacuation stairs should be placed in use. These stairs could also prove beneficial in evacuation off wing surfaces where the distance from the wing to the ground is</w:t>
      </w:r>
      <w:r>
        <w:rPr>
          <w:spacing w:val="-3"/>
          <w:sz w:val="18"/>
        </w:rPr>
        <w:t xml:space="preserve"> </w:t>
      </w:r>
      <w:r>
        <w:rPr>
          <w:sz w:val="18"/>
        </w:rPr>
        <w:t>excessive.</w:t>
      </w:r>
    </w:p>
    <w:p w14:paraId="19537C9F"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CA0" w14:textId="77777777" w:rsidR="008E6E3E" w:rsidRDefault="008E6E3E">
      <w:pPr>
        <w:pStyle w:val="BodyText"/>
        <w:spacing w:before="1"/>
        <w:rPr>
          <w:sz w:val="19"/>
        </w:rPr>
      </w:pPr>
    </w:p>
    <w:p w14:paraId="19537CA1" w14:textId="77777777" w:rsidR="008E6E3E" w:rsidRDefault="00157F4D">
      <w:pPr>
        <w:pStyle w:val="ListParagraph"/>
        <w:numPr>
          <w:ilvl w:val="2"/>
          <w:numId w:val="45"/>
        </w:numPr>
        <w:tabs>
          <w:tab w:val="left" w:pos="2400"/>
        </w:tabs>
        <w:spacing w:before="94" w:line="278" w:lineRule="auto"/>
        <w:ind w:right="598" w:firstLine="0"/>
        <w:jc w:val="both"/>
        <w:rPr>
          <w:sz w:val="18"/>
        </w:rPr>
      </w:pPr>
      <w:r>
        <w:rPr>
          <w:sz w:val="18"/>
        </w:rPr>
        <w:t>Normal evacuation routes may include both over-wing window exits and accessible doors. The use of over- wing exits presents hazards if the aircraft is in the normal position with gear extended or collapsed. The distance to the ground from the wing surfaces may be excessive and cause serious injury to those evacuating from the aircraft. Leading edge wing evacuation should be considered where fire may block the normal evacuation off the trailing edge of the wings. It is recommended that only the aircraft doors equipped with stairs or slides be used where immediate life safety is not a</w:t>
      </w:r>
      <w:r>
        <w:rPr>
          <w:spacing w:val="-1"/>
          <w:sz w:val="18"/>
        </w:rPr>
        <w:t xml:space="preserve"> </w:t>
      </w:r>
      <w:r>
        <w:rPr>
          <w:sz w:val="18"/>
        </w:rPr>
        <w:t>factor.</w:t>
      </w:r>
    </w:p>
    <w:p w14:paraId="19537CA2" w14:textId="77777777" w:rsidR="008E6E3E" w:rsidRDefault="008E6E3E">
      <w:pPr>
        <w:pStyle w:val="BodyText"/>
        <w:rPr>
          <w:sz w:val="20"/>
        </w:rPr>
      </w:pPr>
    </w:p>
    <w:p w14:paraId="19537CA3" w14:textId="77777777" w:rsidR="008E6E3E" w:rsidRDefault="008E6E3E">
      <w:pPr>
        <w:pStyle w:val="BodyText"/>
        <w:spacing w:before="7"/>
        <w:rPr>
          <w:sz w:val="21"/>
        </w:rPr>
      </w:pPr>
    </w:p>
    <w:p w14:paraId="19537CA4" w14:textId="77777777" w:rsidR="008E6E3E" w:rsidRDefault="00157F4D">
      <w:pPr>
        <w:pStyle w:val="Heading2"/>
        <w:numPr>
          <w:ilvl w:val="1"/>
          <w:numId w:val="40"/>
        </w:numPr>
        <w:tabs>
          <w:tab w:val="left" w:pos="4383"/>
          <w:tab w:val="left" w:pos="4384"/>
        </w:tabs>
        <w:jc w:val="left"/>
      </w:pPr>
      <w:bookmarkStart w:id="23" w:name="_TOC_250006"/>
      <w:r>
        <w:t>ACCIDENTS INVOLVING DANGEROUS</w:t>
      </w:r>
      <w:r>
        <w:rPr>
          <w:spacing w:val="-1"/>
        </w:rPr>
        <w:t xml:space="preserve"> </w:t>
      </w:r>
      <w:bookmarkEnd w:id="23"/>
      <w:r>
        <w:t>GOODS</w:t>
      </w:r>
    </w:p>
    <w:p w14:paraId="19537CA5" w14:textId="77777777" w:rsidR="008E6E3E" w:rsidRDefault="008E6E3E">
      <w:pPr>
        <w:pStyle w:val="BodyText"/>
        <w:spacing w:before="9"/>
        <w:rPr>
          <w:b/>
          <w:sz w:val="23"/>
        </w:rPr>
      </w:pPr>
    </w:p>
    <w:p w14:paraId="19537CA6" w14:textId="77777777" w:rsidR="008E6E3E" w:rsidRDefault="00157F4D">
      <w:pPr>
        <w:pStyle w:val="Heading3"/>
        <w:ind w:left="1319" w:firstLine="0"/>
      </w:pPr>
      <w:r>
        <w:t>General</w:t>
      </w:r>
    </w:p>
    <w:p w14:paraId="19537CA7" w14:textId="77777777" w:rsidR="008E6E3E" w:rsidRDefault="008E6E3E">
      <w:pPr>
        <w:pStyle w:val="BodyText"/>
        <w:spacing w:before="8"/>
        <w:rPr>
          <w:b/>
          <w:i/>
          <w:sz w:val="23"/>
        </w:rPr>
      </w:pPr>
    </w:p>
    <w:p w14:paraId="19537CA8" w14:textId="77777777" w:rsidR="008E6E3E" w:rsidRDefault="00157F4D">
      <w:pPr>
        <w:pStyle w:val="ListParagraph"/>
        <w:numPr>
          <w:ilvl w:val="2"/>
          <w:numId w:val="39"/>
        </w:numPr>
        <w:tabs>
          <w:tab w:val="left" w:pos="2399"/>
          <w:tab w:val="left" w:pos="2400"/>
        </w:tabs>
        <w:spacing w:line="278" w:lineRule="auto"/>
        <w:ind w:left="1319" w:right="598" w:firstLine="0"/>
        <w:jc w:val="both"/>
        <w:rPr>
          <w:sz w:val="18"/>
        </w:rPr>
      </w:pPr>
      <w:r>
        <w:rPr>
          <w:sz w:val="18"/>
        </w:rPr>
        <w:t xml:space="preserve">Dangerous goods are frequently carried in commercial transport aircraft, on both passenger and cargo flights. The types of dangerous goods which are permitted for carriage, and the conditions under which they may be carried, are explained in the ICAO </w:t>
      </w:r>
      <w:r>
        <w:rPr>
          <w:i/>
          <w:sz w:val="18"/>
        </w:rPr>
        <w:t xml:space="preserve">Technical Instructions for the Safe Transport of Dangerous Goods by Air </w:t>
      </w:r>
      <w:r>
        <w:rPr>
          <w:sz w:val="18"/>
        </w:rPr>
        <w:t xml:space="preserve">(Doc 9284) which, pursuant to the provisions of Annex 18 — </w:t>
      </w:r>
      <w:r>
        <w:rPr>
          <w:i/>
          <w:sz w:val="18"/>
        </w:rPr>
        <w:t xml:space="preserve">The Safe Transport of Dangerous Goods by Air </w:t>
      </w:r>
      <w:r>
        <w:rPr>
          <w:sz w:val="18"/>
        </w:rPr>
        <w:t>are to be applied by all Contracting States. Reference should be made to the Technical Instructions for full details on the transport of dangerous goods by</w:t>
      </w:r>
      <w:r>
        <w:rPr>
          <w:spacing w:val="-2"/>
          <w:sz w:val="18"/>
        </w:rPr>
        <w:t xml:space="preserve"> </w:t>
      </w:r>
      <w:r>
        <w:rPr>
          <w:sz w:val="18"/>
        </w:rPr>
        <w:t>air.</w:t>
      </w:r>
    </w:p>
    <w:p w14:paraId="19537CA9" w14:textId="77777777" w:rsidR="008E6E3E" w:rsidRDefault="008E6E3E">
      <w:pPr>
        <w:pStyle w:val="BodyText"/>
        <w:spacing w:before="9"/>
        <w:rPr>
          <w:sz w:val="20"/>
        </w:rPr>
      </w:pPr>
    </w:p>
    <w:p w14:paraId="19537CAA" w14:textId="77777777" w:rsidR="008E6E3E" w:rsidRDefault="00157F4D">
      <w:pPr>
        <w:pStyle w:val="ListParagraph"/>
        <w:numPr>
          <w:ilvl w:val="2"/>
          <w:numId w:val="39"/>
        </w:numPr>
        <w:tabs>
          <w:tab w:val="left" w:pos="2399"/>
          <w:tab w:val="left" w:pos="2400"/>
        </w:tabs>
        <w:spacing w:line="278" w:lineRule="auto"/>
        <w:ind w:right="597" w:firstLine="0"/>
        <w:jc w:val="both"/>
        <w:rPr>
          <w:sz w:val="18"/>
        </w:rPr>
      </w:pPr>
      <w:r>
        <w:rPr>
          <w:sz w:val="18"/>
        </w:rPr>
        <w:t xml:space="preserve">Dangerous goods shipments by civilian aircraft are regulated by the Code of Federal Regulations (CFR) Title 49, Part 175, </w:t>
      </w:r>
      <w:r>
        <w:rPr>
          <w:i/>
          <w:sz w:val="18"/>
        </w:rPr>
        <w:t>Carriage by Aircraft</w:t>
      </w:r>
      <w:r>
        <w:rPr>
          <w:sz w:val="18"/>
        </w:rPr>
        <w:t xml:space="preserve">, in the United States and by the International Air Transport Association (IATA) regulations for international shipments. The IATA regulations are based upon the </w:t>
      </w:r>
      <w:r>
        <w:rPr>
          <w:i/>
          <w:sz w:val="18"/>
        </w:rPr>
        <w:t xml:space="preserve">Technical Instructions for the Safe Transportation of Dangerous Goods by Air </w:t>
      </w:r>
      <w:r>
        <w:rPr>
          <w:sz w:val="18"/>
        </w:rPr>
        <w:t>(Doc 9284), published by the International Civil Aviation Organization (ICAO). Dangerous goods may be shipped within the United States following IATA regulations instead of Title 49. While thousands of chemicals are considered to be hazardous if released from their containers, those chemicals considered hazardous in transport are listed in Table 172.101 in Title 49. This table also provides information concerning reportable quantities (RQ) of dangerous goods. Transportation of dangerous goods by air is highly regulated; consult applicable regulations for a list of dangerous goods that can be and are shipped by</w:t>
      </w:r>
      <w:r>
        <w:rPr>
          <w:spacing w:val="-6"/>
          <w:sz w:val="18"/>
        </w:rPr>
        <w:t xml:space="preserve"> </w:t>
      </w:r>
      <w:r>
        <w:rPr>
          <w:sz w:val="18"/>
        </w:rPr>
        <w:t>air.</w:t>
      </w:r>
    </w:p>
    <w:p w14:paraId="19537CAB" w14:textId="77777777" w:rsidR="008E6E3E" w:rsidRDefault="008E6E3E">
      <w:pPr>
        <w:pStyle w:val="BodyText"/>
        <w:spacing w:before="8"/>
        <w:rPr>
          <w:sz w:val="20"/>
        </w:rPr>
      </w:pPr>
    </w:p>
    <w:p w14:paraId="19537CAC" w14:textId="77777777" w:rsidR="008E6E3E" w:rsidRDefault="00157F4D">
      <w:pPr>
        <w:pStyle w:val="ListParagraph"/>
        <w:numPr>
          <w:ilvl w:val="2"/>
          <w:numId w:val="39"/>
        </w:numPr>
        <w:tabs>
          <w:tab w:val="left" w:pos="2399"/>
          <w:tab w:val="left" w:pos="2400"/>
        </w:tabs>
        <w:spacing w:before="1" w:line="278" w:lineRule="auto"/>
        <w:ind w:right="597" w:firstLine="0"/>
        <w:jc w:val="both"/>
        <w:rPr>
          <w:sz w:val="18"/>
        </w:rPr>
      </w:pPr>
      <w:r>
        <w:rPr>
          <w:sz w:val="18"/>
        </w:rPr>
        <w:t>Under the provisions of the Technical Instructions, certain types of dangerous goods presenting extreme hazards are forbidden from transport by air under any circumstances. Other less dangerous varieties, although normally forbidden for transport by air, may be transported under certain conditions under the terms of an “exemption”, but only with the specific approval of all States concerned (i.e. States of origin, transit, destination and over-flight). Of those types of dangerous goods normally permitted to be transported by air only those of a relatively limited degree of hazard are permitted aboard passenger aircraft with the remaining, more dangerous goods, restricted to transport aboard cargo aircraft</w:t>
      </w:r>
      <w:r>
        <w:rPr>
          <w:spacing w:val="-1"/>
          <w:sz w:val="18"/>
        </w:rPr>
        <w:t xml:space="preserve"> </w:t>
      </w:r>
      <w:r>
        <w:rPr>
          <w:sz w:val="18"/>
        </w:rPr>
        <w:t>only.</w:t>
      </w:r>
    </w:p>
    <w:p w14:paraId="19537CAD" w14:textId="77777777" w:rsidR="008E6E3E" w:rsidRDefault="008E6E3E">
      <w:pPr>
        <w:pStyle w:val="BodyText"/>
        <w:rPr>
          <w:sz w:val="20"/>
        </w:rPr>
      </w:pPr>
    </w:p>
    <w:p w14:paraId="19537CAE" w14:textId="77777777" w:rsidR="008E6E3E" w:rsidRDefault="008E6E3E">
      <w:pPr>
        <w:pStyle w:val="BodyText"/>
        <w:spacing w:before="7"/>
        <w:rPr>
          <w:sz w:val="21"/>
        </w:rPr>
      </w:pPr>
    </w:p>
    <w:p w14:paraId="19537CAF" w14:textId="77777777" w:rsidR="008E6E3E" w:rsidRDefault="00157F4D">
      <w:pPr>
        <w:pStyle w:val="Heading3"/>
        <w:ind w:left="1320" w:firstLine="0"/>
      </w:pPr>
      <w:r>
        <w:t>Dangerous goods defined</w:t>
      </w:r>
    </w:p>
    <w:p w14:paraId="19537CB0" w14:textId="77777777" w:rsidR="008E6E3E" w:rsidRDefault="008E6E3E">
      <w:pPr>
        <w:pStyle w:val="BodyText"/>
        <w:spacing w:before="8"/>
        <w:rPr>
          <w:b/>
          <w:i/>
          <w:sz w:val="23"/>
        </w:rPr>
      </w:pPr>
    </w:p>
    <w:p w14:paraId="19537CB1" w14:textId="77777777" w:rsidR="008E6E3E" w:rsidRDefault="00157F4D">
      <w:pPr>
        <w:pStyle w:val="ListParagraph"/>
        <w:numPr>
          <w:ilvl w:val="2"/>
          <w:numId w:val="39"/>
        </w:numPr>
        <w:tabs>
          <w:tab w:val="left" w:pos="2399"/>
          <w:tab w:val="left" w:pos="2400"/>
        </w:tabs>
        <w:spacing w:line="278" w:lineRule="auto"/>
        <w:ind w:right="598" w:firstLine="0"/>
        <w:jc w:val="both"/>
        <w:rPr>
          <w:sz w:val="18"/>
        </w:rPr>
      </w:pPr>
      <w:r>
        <w:rPr>
          <w:sz w:val="18"/>
        </w:rPr>
        <w:t>Dangerous goods are articles or substances which are capable of posing significant risk to health, safety or property when transported by air. For the purposes of air transport they are divided into nine classes (in the Technical Instructions (Doc 9284)) reflecting the type of hazard they present to transport workers and emergency response personnel.</w:t>
      </w:r>
    </w:p>
    <w:p w14:paraId="19537CB2" w14:textId="77777777" w:rsidR="008E6E3E" w:rsidRDefault="008E6E3E">
      <w:pPr>
        <w:pStyle w:val="BodyText"/>
        <w:spacing w:before="10"/>
        <w:rPr>
          <w:sz w:val="20"/>
        </w:rPr>
      </w:pPr>
    </w:p>
    <w:p w14:paraId="19537CB3" w14:textId="77777777" w:rsidR="008E6E3E" w:rsidRDefault="00157F4D">
      <w:pPr>
        <w:pStyle w:val="ListParagraph"/>
        <w:numPr>
          <w:ilvl w:val="2"/>
          <w:numId w:val="39"/>
        </w:numPr>
        <w:tabs>
          <w:tab w:val="left" w:pos="2399"/>
          <w:tab w:val="left" w:pos="2400"/>
        </w:tabs>
        <w:spacing w:line="556" w:lineRule="auto"/>
        <w:ind w:left="2400" w:right="5765" w:hanging="1081"/>
        <w:jc w:val="both"/>
        <w:rPr>
          <w:sz w:val="18"/>
        </w:rPr>
      </w:pPr>
      <w:r>
        <w:rPr>
          <w:sz w:val="18"/>
        </w:rPr>
        <w:t>The nine classes of dangerous goods are: Class 1</w:t>
      </w:r>
      <w:r>
        <w:rPr>
          <w:spacing w:val="27"/>
          <w:sz w:val="18"/>
        </w:rPr>
        <w:t xml:space="preserve"> </w:t>
      </w:r>
      <w:r>
        <w:rPr>
          <w:sz w:val="18"/>
        </w:rPr>
        <w:t>Explosives</w:t>
      </w:r>
    </w:p>
    <w:p w14:paraId="19537CB4" w14:textId="77777777" w:rsidR="008E6E3E" w:rsidRDefault="00157F4D">
      <w:pPr>
        <w:pStyle w:val="BodyText"/>
        <w:spacing w:line="556" w:lineRule="auto"/>
        <w:ind w:left="2400" w:right="1796"/>
        <w:jc w:val="both"/>
      </w:pPr>
      <w:r>
        <w:t>Class 2 Gases: compressed, liquefied, dissolved under pressure or deeply refrigerated Class 3 Flammable liquids</w:t>
      </w:r>
    </w:p>
    <w:p w14:paraId="19537CB5" w14:textId="77777777" w:rsidR="008E6E3E" w:rsidRDefault="008E6E3E">
      <w:pPr>
        <w:spacing w:line="556" w:lineRule="auto"/>
        <w:jc w:val="both"/>
        <w:sectPr w:rsidR="008E6E3E">
          <w:pgSz w:w="12240" w:h="15840"/>
          <w:pgMar w:top="1500" w:right="720" w:bottom="280" w:left="0" w:header="989" w:footer="0" w:gutter="0"/>
          <w:cols w:space="720"/>
        </w:sectPr>
      </w:pPr>
    </w:p>
    <w:p w14:paraId="19537CB6" w14:textId="77777777" w:rsidR="008E6E3E" w:rsidRDefault="008E6E3E">
      <w:pPr>
        <w:pStyle w:val="BodyText"/>
        <w:spacing w:before="1"/>
        <w:rPr>
          <w:sz w:val="19"/>
        </w:rPr>
      </w:pPr>
    </w:p>
    <w:p w14:paraId="19537CB7" w14:textId="77777777" w:rsidR="008E6E3E" w:rsidRDefault="00157F4D">
      <w:pPr>
        <w:pStyle w:val="BodyText"/>
        <w:tabs>
          <w:tab w:val="left" w:pos="3479"/>
        </w:tabs>
        <w:spacing w:before="94" w:line="278" w:lineRule="auto"/>
        <w:ind w:left="3480" w:right="834" w:hanging="1081"/>
      </w:pPr>
      <w:r>
        <w:t>Class</w:t>
      </w:r>
      <w:r>
        <w:rPr>
          <w:spacing w:val="-2"/>
        </w:rPr>
        <w:t xml:space="preserve"> </w:t>
      </w:r>
      <w:r>
        <w:t>4</w:t>
      </w:r>
      <w:r>
        <w:tab/>
        <w:t>Flammable solids; substances liable to spontaneous combustion; substances which, in contact with water, emit flammable</w:t>
      </w:r>
      <w:r>
        <w:rPr>
          <w:spacing w:val="2"/>
        </w:rPr>
        <w:t xml:space="preserve"> </w:t>
      </w:r>
      <w:r>
        <w:t>gases</w:t>
      </w:r>
    </w:p>
    <w:p w14:paraId="19537CB8" w14:textId="77777777" w:rsidR="008E6E3E" w:rsidRDefault="008E6E3E">
      <w:pPr>
        <w:pStyle w:val="BodyText"/>
        <w:spacing w:before="9"/>
        <w:rPr>
          <w:sz w:val="20"/>
        </w:rPr>
      </w:pPr>
    </w:p>
    <w:p w14:paraId="19537CB9" w14:textId="77777777" w:rsidR="008E6E3E" w:rsidRDefault="00157F4D">
      <w:pPr>
        <w:pStyle w:val="BodyText"/>
        <w:tabs>
          <w:tab w:val="left" w:pos="3479"/>
        </w:tabs>
        <w:spacing w:line="556" w:lineRule="auto"/>
        <w:ind w:left="2400" w:right="4819"/>
      </w:pPr>
      <w:r>
        <w:t>Class</w:t>
      </w:r>
      <w:r>
        <w:rPr>
          <w:spacing w:val="-2"/>
        </w:rPr>
        <w:t xml:space="preserve"> </w:t>
      </w:r>
      <w:r>
        <w:t>5</w:t>
      </w:r>
      <w:r>
        <w:tab/>
        <w:t>Oxidizing substances; organic</w:t>
      </w:r>
      <w:r>
        <w:rPr>
          <w:spacing w:val="-22"/>
        </w:rPr>
        <w:t xml:space="preserve"> </w:t>
      </w:r>
      <w:r>
        <w:t>peroxides Class</w:t>
      </w:r>
      <w:r>
        <w:rPr>
          <w:spacing w:val="-2"/>
        </w:rPr>
        <w:t xml:space="preserve"> </w:t>
      </w:r>
      <w:r>
        <w:t>6</w:t>
      </w:r>
      <w:r>
        <w:tab/>
        <w:t>Toxic and infectious</w:t>
      </w:r>
      <w:r>
        <w:rPr>
          <w:spacing w:val="-3"/>
        </w:rPr>
        <w:t xml:space="preserve"> </w:t>
      </w:r>
      <w:r>
        <w:t>substances</w:t>
      </w:r>
    </w:p>
    <w:p w14:paraId="19537CBA" w14:textId="77777777" w:rsidR="008E6E3E" w:rsidRDefault="00157F4D">
      <w:pPr>
        <w:pStyle w:val="BodyText"/>
        <w:tabs>
          <w:tab w:val="left" w:pos="3479"/>
        </w:tabs>
        <w:spacing w:line="556" w:lineRule="auto"/>
        <w:ind w:left="2400" w:right="6318"/>
      </w:pPr>
      <w:r>
        <w:t>Class</w:t>
      </w:r>
      <w:r>
        <w:rPr>
          <w:spacing w:val="-2"/>
        </w:rPr>
        <w:t xml:space="preserve"> </w:t>
      </w:r>
      <w:r>
        <w:t>7</w:t>
      </w:r>
      <w:r>
        <w:tab/>
        <w:t>Radioactive</w:t>
      </w:r>
      <w:r>
        <w:rPr>
          <w:spacing w:val="-11"/>
        </w:rPr>
        <w:t xml:space="preserve"> </w:t>
      </w:r>
      <w:r>
        <w:t>materials Class</w:t>
      </w:r>
      <w:r>
        <w:rPr>
          <w:spacing w:val="-2"/>
        </w:rPr>
        <w:t xml:space="preserve"> </w:t>
      </w:r>
      <w:r>
        <w:t>8</w:t>
      </w:r>
      <w:r>
        <w:tab/>
        <w:t>Corrosive</w:t>
      </w:r>
    </w:p>
    <w:p w14:paraId="19537CBB" w14:textId="77777777" w:rsidR="008E6E3E" w:rsidRDefault="00157F4D">
      <w:pPr>
        <w:pStyle w:val="BodyText"/>
        <w:spacing w:line="278" w:lineRule="auto"/>
        <w:ind w:left="3480" w:right="598" w:hanging="1081"/>
        <w:jc w:val="both"/>
      </w:pPr>
      <w:r>
        <w:t>Class 9     Miscellaneous dangerous articles or substances which, during air transport, present a danger not covered by other classes. Examples: magnetized material; acetaldehyde ammonia; expandable polystyrene beads and lithium</w:t>
      </w:r>
      <w:r>
        <w:rPr>
          <w:spacing w:val="-2"/>
        </w:rPr>
        <w:t xml:space="preserve"> </w:t>
      </w:r>
      <w:r>
        <w:t>batteries.</w:t>
      </w:r>
    </w:p>
    <w:p w14:paraId="19537CBC" w14:textId="77777777" w:rsidR="008E6E3E" w:rsidRDefault="008E6E3E">
      <w:pPr>
        <w:pStyle w:val="BodyText"/>
        <w:spacing w:before="8"/>
        <w:rPr>
          <w:sz w:val="20"/>
        </w:rPr>
      </w:pPr>
    </w:p>
    <w:p w14:paraId="19537CBD" w14:textId="77777777" w:rsidR="008E6E3E" w:rsidRDefault="00157F4D">
      <w:pPr>
        <w:spacing w:before="1"/>
        <w:ind w:left="2400"/>
        <w:rPr>
          <w:i/>
          <w:sz w:val="18"/>
        </w:rPr>
      </w:pPr>
      <w:r>
        <w:rPr>
          <w:i/>
          <w:sz w:val="18"/>
        </w:rPr>
        <w:t>Note.— The order in which these classes are listed does not imply a relative degree of hazard.</w:t>
      </w:r>
    </w:p>
    <w:p w14:paraId="19537CBE" w14:textId="77777777" w:rsidR="008E6E3E" w:rsidRDefault="008E6E3E">
      <w:pPr>
        <w:pStyle w:val="BodyText"/>
        <w:spacing w:before="8"/>
        <w:rPr>
          <w:i/>
          <w:sz w:val="23"/>
        </w:rPr>
      </w:pPr>
    </w:p>
    <w:p w14:paraId="19537CBF" w14:textId="77777777" w:rsidR="008E6E3E" w:rsidRDefault="00157F4D">
      <w:pPr>
        <w:pStyle w:val="ListParagraph"/>
        <w:numPr>
          <w:ilvl w:val="2"/>
          <w:numId w:val="39"/>
        </w:numPr>
        <w:tabs>
          <w:tab w:val="left" w:pos="2399"/>
          <w:tab w:val="left" w:pos="2400"/>
        </w:tabs>
        <w:spacing w:line="278" w:lineRule="auto"/>
        <w:ind w:right="598" w:firstLine="0"/>
        <w:jc w:val="both"/>
        <w:rPr>
          <w:sz w:val="18"/>
        </w:rPr>
      </w:pPr>
      <w:r>
        <w:rPr>
          <w:sz w:val="18"/>
        </w:rPr>
        <w:t>In some classes, dangerous goods are further divided into divisions. The division is expressed by placing a decimal point after the class number and reflecting the number of the division, i.e. Division 6.1. In these cases, reference is made only to the division and not to the class, e.g. Division 5.2, not Class 5, Division</w:t>
      </w:r>
      <w:r>
        <w:rPr>
          <w:spacing w:val="-14"/>
          <w:sz w:val="18"/>
        </w:rPr>
        <w:t xml:space="preserve"> </w:t>
      </w:r>
      <w:r>
        <w:rPr>
          <w:sz w:val="18"/>
        </w:rPr>
        <w:t>2.</w:t>
      </w:r>
    </w:p>
    <w:p w14:paraId="19537CC0" w14:textId="77777777" w:rsidR="008E6E3E" w:rsidRDefault="008E6E3E">
      <w:pPr>
        <w:pStyle w:val="BodyText"/>
        <w:rPr>
          <w:sz w:val="20"/>
        </w:rPr>
      </w:pPr>
    </w:p>
    <w:p w14:paraId="19537CC1" w14:textId="77777777" w:rsidR="008E6E3E" w:rsidRDefault="008E6E3E">
      <w:pPr>
        <w:pStyle w:val="BodyText"/>
        <w:spacing w:before="8"/>
        <w:rPr>
          <w:sz w:val="21"/>
        </w:rPr>
      </w:pPr>
    </w:p>
    <w:p w14:paraId="19537CC2" w14:textId="77777777" w:rsidR="008E6E3E" w:rsidRDefault="00157F4D">
      <w:pPr>
        <w:pStyle w:val="Heading3"/>
        <w:ind w:left="1320" w:firstLine="0"/>
      </w:pPr>
      <w:r>
        <w:t>Communication of hazards presented by dangerous goods</w:t>
      </w:r>
    </w:p>
    <w:p w14:paraId="19537CC3" w14:textId="77777777" w:rsidR="008E6E3E" w:rsidRDefault="008E6E3E">
      <w:pPr>
        <w:pStyle w:val="BodyText"/>
        <w:spacing w:before="8"/>
        <w:rPr>
          <w:b/>
          <w:i/>
          <w:sz w:val="23"/>
        </w:rPr>
      </w:pPr>
    </w:p>
    <w:p w14:paraId="19537CC4" w14:textId="77777777" w:rsidR="008E6E3E" w:rsidRDefault="00157F4D">
      <w:pPr>
        <w:pStyle w:val="ListParagraph"/>
        <w:numPr>
          <w:ilvl w:val="2"/>
          <w:numId w:val="39"/>
        </w:numPr>
        <w:tabs>
          <w:tab w:val="left" w:pos="2399"/>
          <w:tab w:val="left" w:pos="2400"/>
        </w:tabs>
        <w:spacing w:line="278" w:lineRule="auto"/>
        <w:ind w:right="598" w:firstLine="0"/>
        <w:jc w:val="both"/>
        <w:rPr>
          <w:sz w:val="18"/>
        </w:rPr>
      </w:pPr>
      <w:r>
        <w:rPr>
          <w:sz w:val="18"/>
        </w:rPr>
        <w:t>As a condition for transporting dangerous goods by air, the Technical Instructions prescribe certain actions that must be taken to advise transport workers and emergency response personnel of the hazards presented by the dangerous goods transported. These hazards are communicated principally through markings and labels applied to the package of dangerous goods and through the provision of certain information in transport documents that accompany a shipment.</w:t>
      </w:r>
    </w:p>
    <w:p w14:paraId="19537CC5" w14:textId="77777777" w:rsidR="008E6E3E" w:rsidRDefault="008E6E3E">
      <w:pPr>
        <w:pStyle w:val="BodyText"/>
        <w:spacing w:before="9"/>
        <w:rPr>
          <w:sz w:val="20"/>
        </w:rPr>
      </w:pPr>
    </w:p>
    <w:p w14:paraId="19537CC6" w14:textId="77777777" w:rsidR="008E6E3E" w:rsidRDefault="00157F4D">
      <w:pPr>
        <w:pStyle w:val="ListParagraph"/>
        <w:numPr>
          <w:ilvl w:val="2"/>
          <w:numId w:val="39"/>
        </w:numPr>
        <w:tabs>
          <w:tab w:val="left" w:pos="2400"/>
          <w:tab w:val="left" w:pos="2401"/>
        </w:tabs>
        <w:spacing w:before="1" w:line="273" w:lineRule="auto"/>
        <w:ind w:right="597" w:firstLine="0"/>
        <w:jc w:val="both"/>
        <w:rPr>
          <w:sz w:val="18"/>
        </w:rPr>
      </w:pPr>
      <w:r>
        <w:rPr>
          <w:b/>
          <w:i/>
          <w:sz w:val="18"/>
        </w:rPr>
        <w:t xml:space="preserve">Package markings and labels. </w:t>
      </w:r>
      <w:r>
        <w:rPr>
          <w:sz w:val="18"/>
        </w:rPr>
        <w:t xml:space="preserve">Packages of dangerous goods are required to be marked with the “proper shipping name” of the dangerous goods, as listed in the Technical Instructions, and with the corresponding 4-digit “United Nations (UN) number”, used to identify the substance. The package is also required to bear one or more hazard labels. These labels are in the form of a 100 mm </w:t>
      </w:r>
      <w:r>
        <w:rPr>
          <w:rFonts w:ascii="Symbol" w:hAnsi="Symbol"/>
          <w:sz w:val="18"/>
        </w:rPr>
        <w:t></w:t>
      </w:r>
      <w:r>
        <w:rPr>
          <w:rFonts w:ascii="Times New Roman" w:hAnsi="Times New Roman"/>
          <w:sz w:val="18"/>
        </w:rPr>
        <w:t xml:space="preserve"> </w:t>
      </w:r>
      <w:r>
        <w:rPr>
          <w:sz w:val="18"/>
        </w:rPr>
        <w:t>100 mm square on point, with a distinctive symbol and colour. These package markings and labels enable emergency response personnel to immediately recognize the nature of the hazards presented by any dangerous goods that may be</w:t>
      </w:r>
      <w:r>
        <w:rPr>
          <w:spacing w:val="-5"/>
          <w:sz w:val="18"/>
        </w:rPr>
        <w:t xml:space="preserve"> </w:t>
      </w:r>
      <w:r>
        <w:rPr>
          <w:sz w:val="18"/>
        </w:rPr>
        <w:t>encountered.</w:t>
      </w:r>
    </w:p>
    <w:p w14:paraId="19537CC7" w14:textId="77777777" w:rsidR="008E6E3E" w:rsidRDefault="008E6E3E">
      <w:pPr>
        <w:pStyle w:val="BodyText"/>
        <w:spacing w:before="6"/>
        <w:rPr>
          <w:sz w:val="21"/>
        </w:rPr>
      </w:pPr>
    </w:p>
    <w:p w14:paraId="19537CC8" w14:textId="77777777" w:rsidR="008E6E3E" w:rsidRDefault="00157F4D">
      <w:pPr>
        <w:pStyle w:val="ListParagraph"/>
        <w:numPr>
          <w:ilvl w:val="2"/>
          <w:numId w:val="39"/>
        </w:numPr>
        <w:tabs>
          <w:tab w:val="left" w:pos="2400"/>
          <w:tab w:val="left" w:pos="2401"/>
        </w:tabs>
        <w:spacing w:before="1" w:line="278" w:lineRule="auto"/>
        <w:ind w:right="597" w:firstLine="0"/>
        <w:jc w:val="both"/>
        <w:rPr>
          <w:sz w:val="18"/>
        </w:rPr>
      </w:pPr>
      <w:r>
        <w:rPr>
          <w:b/>
          <w:i/>
          <w:sz w:val="18"/>
        </w:rPr>
        <w:t xml:space="preserve">Transport documentation. </w:t>
      </w:r>
      <w:r>
        <w:rPr>
          <w:sz w:val="18"/>
        </w:rPr>
        <w:t>The Technical Instructions require that when dangerous goods are offered for transport the shipper must provide to the operator a transport document which contains certain information relative to the dangerous goods. The information required includes the proper shipping name, hazard class or division number, UN number and subsidiary risk of the goods. From this document, the operator prepares a notification to the pilot-in- command that provides the information relative to the hazards of the dangerous goods aboard the aircraft to the pilot, as well as the location in the aircraft where the dangerous goods have been loaded. The notification to the pilot-in- command must be provided to the aircraft commander as early as practicable before departure and must be readily available in</w:t>
      </w:r>
      <w:r>
        <w:rPr>
          <w:spacing w:val="-1"/>
          <w:sz w:val="18"/>
        </w:rPr>
        <w:t xml:space="preserve"> </w:t>
      </w:r>
      <w:r>
        <w:rPr>
          <w:sz w:val="18"/>
        </w:rPr>
        <w:t>flight.</w:t>
      </w:r>
    </w:p>
    <w:p w14:paraId="19537CC9" w14:textId="77777777" w:rsidR="008E6E3E" w:rsidRDefault="008E6E3E">
      <w:pPr>
        <w:pStyle w:val="BodyText"/>
        <w:spacing w:before="8"/>
        <w:rPr>
          <w:sz w:val="20"/>
        </w:rPr>
      </w:pPr>
    </w:p>
    <w:p w14:paraId="19537CCA" w14:textId="77777777" w:rsidR="008E6E3E" w:rsidRDefault="00157F4D">
      <w:pPr>
        <w:pStyle w:val="ListParagraph"/>
        <w:numPr>
          <w:ilvl w:val="2"/>
          <w:numId w:val="39"/>
        </w:numPr>
        <w:tabs>
          <w:tab w:val="left" w:pos="2401"/>
        </w:tabs>
        <w:spacing w:line="278" w:lineRule="auto"/>
        <w:ind w:right="597" w:firstLine="0"/>
        <w:jc w:val="both"/>
        <w:rPr>
          <w:sz w:val="18"/>
        </w:rPr>
      </w:pPr>
      <w:r>
        <w:rPr>
          <w:b/>
          <w:i/>
          <w:sz w:val="18"/>
        </w:rPr>
        <w:t xml:space="preserve">Information by pilot-in-command in case of in-flight emergency. </w:t>
      </w:r>
      <w:r>
        <w:rPr>
          <w:sz w:val="18"/>
        </w:rPr>
        <w:t>If an in-flight emergency occurs, the pilot-in-command should inform the appropriate air traffic services unit, for the information of aerodrome authorities and RFF services, of any dangerous goods on board. If the situation permits, the information provided should include the proper shipping names, class and subsidiary risks, the compatibility group for Class 1 and the quantity of each type of dangerous goods as well as the location where they are stowed aboard the aircraft. If a lengthy message is impossible, the dangerous goods on board may be identified by transmitting the UN</w:t>
      </w:r>
      <w:r>
        <w:rPr>
          <w:spacing w:val="-11"/>
          <w:sz w:val="18"/>
        </w:rPr>
        <w:t xml:space="preserve"> </w:t>
      </w:r>
      <w:r>
        <w:rPr>
          <w:sz w:val="18"/>
        </w:rPr>
        <w:t>numbers.</w:t>
      </w:r>
    </w:p>
    <w:p w14:paraId="19537CCB"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CCC" w14:textId="77777777" w:rsidR="008E6E3E" w:rsidRDefault="008E6E3E">
      <w:pPr>
        <w:pStyle w:val="BodyText"/>
        <w:spacing w:before="1"/>
        <w:rPr>
          <w:sz w:val="19"/>
        </w:rPr>
      </w:pPr>
    </w:p>
    <w:p w14:paraId="19537CCD" w14:textId="77777777" w:rsidR="008E6E3E" w:rsidRDefault="00157F4D">
      <w:pPr>
        <w:pStyle w:val="Heading3"/>
        <w:spacing w:before="94" w:line="556" w:lineRule="auto"/>
        <w:ind w:left="1319" w:right="8546" w:firstLine="0"/>
        <w:jc w:val="both"/>
      </w:pPr>
      <w:r>
        <w:t>Emergency actions Fires</w:t>
      </w:r>
    </w:p>
    <w:p w14:paraId="19537CCE" w14:textId="77777777" w:rsidR="008E6E3E" w:rsidRDefault="00157F4D">
      <w:pPr>
        <w:pStyle w:val="ListParagraph"/>
        <w:numPr>
          <w:ilvl w:val="2"/>
          <w:numId w:val="39"/>
        </w:numPr>
        <w:tabs>
          <w:tab w:val="left" w:pos="2400"/>
        </w:tabs>
        <w:spacing w:line="278" w:lineRule="auto"/>
        <w:ind w:left="1319" w:right="598" w:firstLine="0"/>
        <w:jc w:val="both"/>
        <w:rPr>
          <w:sz w:val="18"/>
        </w:rPr>
      </w:pPr>
      <w:r>
        <w:rPr>
          <w:b/>
          <w:i/>
          <w:sz w:val="18"/>
        </w:rPr>
        <w:t xml:space="preserve">General. </w:t>
      </w:r>
      <w:r>
        <w:rPr>
          <w:sz w:val="18"/>
        </w:rPr>
        <w:t>Many types of dangerous goods (e.g. flammable liquids) would be consumed in large aircraft fires and consideration of the possible types and amount of cargo aboard an aircraft suggests a potential for an even greater hazard. RFF personnel should use proper procedures and operations in response, (i.e. scene size-up/assess the situation), to ensure they are protected from the effects of dangerous goods. As with any fire, however, personal protective clothing, including breathing apparatus (as a minimum), should always be worn. As far as possible, RFF personnel should stay position upwind and out of smoke, fumes and</w:t>
      </w:r>
      <w:r>
        <w:rPr>
          <w:spacing w:val="-5"/>
          <w:sz w:val="18"/>
        </w:rPr>
        <w:t xml:space="preserve"> </w:t>
      </w:r>
      <w:r>
        <w:rPr>
          <w:sz w:val="18"/>
        </w:rPr>
        <w:t>dust.</w:t>
      </w:r>
    </w:p>
    <w:p w14:paraId="19537CCF" w14:textId="77777777" w:rsidR="008E6E3E" w:rsidRDefault="008E6E3E">
      <w:pPr>
        <w:pStyle w:val="BodyText"/>
        <w:spacing w:before="8"/>
        <w:rPr>
          <w:sz w:val="20"/>
        </w:rPr>
      </w:pPr>
    </w:p>
    <w:p w14:paraId="19537CD0" w14:textId="77777777" w:rsidR="008E6E3E" w:rsidRDefault="00157F4D">
      <w:pPr>
        <w:pStyle w:val="ListParagraph"/>
        <w:numPr>
          <w:ilvl w:val="2"/>
          <w:numId w:val="39"/>
        </w:numPr>
        <w:tabs>
          <w:tab w:val="left" w:pos="2400"/>
        </w:tabs>
        <w:spacing w:line="278" w:lineRule="auto"/>
        <w:ind w:left="1319" w:right="598" w:firstLine="0"/>
        <w:jc w:val="both"/>
        <w:rPr>
          <w:sz w:val="18"/>
        </w:rPr>
      </w:pPr>
      <w:r>
        <w:rPr>
          <w:sz w:val="18"/>
        </w:rPr>
        <w:t>On cargo-carrying aircraft, hazardous freight is usually placed in unit load devices, which are aircraft containers, aircraft pallets, and which may be secured with a net. These containers are then loaded aboard the aircraft. Some air carriers use specially modified unit load devices for transporting certain dangerous goods on the main deck of freighter aircraft. These containers may have special colors and include an integral fire suppression capability. Unit load devices containing dangerous goods will have a small tag wired to the outside or placed in a plastic window, indicating which of the nine hazard classes, previously listed, are shipped inside. The tag will usually have a “red striped” border. Special discharge nozzles located inside the container are coupled to a portable extinguisher by a connection on the exterior of the unit. Flight personnel can manually discharge extinguishing agent into the container without having to open it. Certain dangerous goods must be accessible to the crew in flight in case of a leak or fire. As a general rule, most dangerous goods on the main deck of cargo aircraft are loaded in the most forward</w:t>
      </w:r>
      <w:r>
        <w:rPr>
          <w:spacing w:val="-16"/>
          <w:sz w:val="18"/>
        </w:rPr>
        <w:t xml:space="preserve"> </w:t>
      </w:r>
      <w:r>
        <w:rPr>
          <w:sz w:val="18"/>
        </w:rPr>
        <w:t>location.</w:t>
      </w:r>
    </w:p>
    <w:p w14:paraId="19537CD1" w14:textId="77777777" w:rsidR="008E6E3E" w:rsidRDefault="008E6E3E">
      <w:pPr>
        <w:pStyle w:val="BodyText"/>
        <w:spacing w:before="8"/>
        <w:rPr>
          <w:sz w:val="20"/>
        </w:rPr>
      </w:pPr>
    </w:p>
    <w:p w14:paraId="19537CD2" w14:textId="77777777" w:rsidR="008E6E3E" w:rsidRDefault="00157F4D">
      <w:pPr>
        <w:pStyle w:val="ListParagraph"/>
        <w:numPr>
          <w:ilvl w:val="2"/>
          <w:numId w:val="39"/>
        </w:numPr>
        <w:tabs>
          <w:tab w:val="left" w:pos="2400"/>
        </w:tabs>
        <w:spacing w:before="1" w:line="278" w:lineRule="auto"/>
        <w:ind w:left="1319" w:right="597" w:firstLine="0"/>
        <w:jc w:val="both"/>
        <w:rPr>
          <w:sz w:val="18"/>
        </w:rPr>
      </w:pPr>
      <w:r>
        <w:rPr>
          <w:b/>
          <w:i/>
          <w:sz w:val="18"/>
        </w:rPr>
        <w:t xml:space="preserve">Explosives. </w:t>
      </w:r>
      <w:r>
        <w:rPr>
          <w:sz w:val="18"/>
        </w:rPr>
        <w:t>The types of explosives normally permitted aboard passenger or cargo aircraft would be classified in Division 1.4. By definition, this division is comprised of explosive articles or substances which present no significant hazard in the event of accidental ignition or initiation during transport. The effects are largely confined to the package (unless the package has been degraded by fire) and no projection of fragments of appreciable size or range is to be expected. An external fire should not result in an instantaneous explosion of virtually the entire contents of the package.</w:t>
      </w:r>
    </w:p>
    <w:p w14:paraId="19537CD3" w14:textId="77777777" w:rsidR="008E6E3E" w:rsidRDefault="008E6E3E">
      <w:pPr>
        <w:pStyle w:val="BodyText"/>
        <w:spacing w:before="8"/>
        <w:rPr>
          <w:sz w:val="20"/>
        </w:rPr>
      </w:pPr>
    </w:p>
    <w:p w14:paraId="19537CD4" w14:textId="77777777" w:rsidR="008E6E3E" w:rsidRDefault="00157F4D">
      <w:pPr>
        <w:pStyle w:val="ListParagraph"/>
        <w:numPr>
          <w:ilvl w:val="3"/>
          <w:numId w:val="39"/>
        </w:numPr>
        <w:tabs>
          <w:tab w:val="left" w:pos="2399"/>
        </w:tabs>
        <w:spacing w:before="1" w:line="278" w:lineRule="auto"/>
        <w:ind w:right="596" w:firstLine="0"/>
        <w:jc w:val="both"/>
        <w:rPr>
          <w:sz w:val="18"/>
        </w:rPr>
      </w:pPr>
      <w:r>
        <w:rPr>
          <w:sz w:val="18"/>
        </w:rPr>
        <w:t>The only type of explosives normally permitted aboard passenger aircraft are those classed in Division 1.4, Compatibility Group S. These are explosives for which, even when the package is degraded by fire, blast and projection effects are limited to the extent that they do not significantly hinder firefighting or other emergency response efforts in the immediate vicinity of the package. Where circumstances permit, an effort should be made to ascertain the classification of any explosives aboard an aircraft, e.g. through information provided by the crew (see 12.4.10), since in certain cases explosives of other than Division 1.4 which could pose a risk of mass detonation in a fire, may be carried under an exemption issued by the States concerned. The Technical Instructions (Doc 9284) will identify which dangerous goods can only be shipped on cargo aircraft and which can be shipped on both cargo and passenger aircraft. Materials that can only be shipped on cargo aircraft will have “cargo aircraft only” labels on the shipment. RFF personnel should be familiar with local air cargo loading</w:t>
      </w:r>
      <w:r>
        <w:rPr>
          <w:spacing w:val="-2"/>
          <w:sz w:val="18"/>
        </w:rPr>
        <w:t xml:space="preserve"> </w:t>
      </w:r>
      <w:r>
        <w:rPr>
          <w:sz w:val="18"/>
        </w:rPr>
        <w:t>procedures.</w:t>
      </w:r>
    </w:p>
    <w:p w14:paraId="19537CD5" w14:textId="77777777" w:rsidR="008E6E3E" w:rsidRDefault="008E6E3E">
      <w:pPr>
        <w:pStyle w:val="BodyText"/>
        <w:spacing w:before="8"/>
        <w:rPr>
          <w:sz w:val="20"/>
        </w:rPr>
      </w:pPr>
    </w:p>
    <w:p w14:paraId="19537CD6" w14:textId="77777777" w:rsidR="008E6E3E" w:rsidRDefault="00157F4D">
      <w:pPr>
        <w:pStyle w:val="ListParagraph"/>
        <w:numPr>
          <w:ilvl w:val="2"/>
          <w:numId w:val="39"/>
        </w:numPr>
        <w:tabs>
          <w:tab w:val="left" w:pos="2401"/>
        </w:tabs>
        <w:spacing w:line="278" w:lineRule="auto"/>
        <w:ind w:right="599" w:firstLine="0"/>
        <w:jc w:val="both"/>
        <w:rPr>
          <w:sz w:val="18"/>
        </w:rPr>
      </w:pPr>
      <w:r>
        <w:rPr>
          <w:b/>
          <w:i/>
          <w:sz w:val="18"/>
        </w:rPr>
        <w:t xml:space="preserve">Gases. </w:t>
      </w:r>
      <w:r>
        <w:rPr>
          <w:sz w:val="18"/>
        </w:rPr>
        <w:t>Cylinders of compressed or liquefied gases may present a risk of explosion if involved in an aircraft fire. These cylinders are normally constructed to standards similar to those to which oxygen or air cylinders installed in aircraft are constructed and pose a significant risk if they rupture or are exposed to direct fire</w:t>
      </w:r>
      <w:r>
        <w:rPr>
          <w:spacing w:val="-24"/>
          <w:sz w:val="18"/>
        </w:rPr>
        <w:t xml:space="preserve"> </w:t>
      </w:r>
      <w:r>
        <w:rPr>
          <w:sz w:val="18"/>
        </w:rPr>
        <w:t>contact.</w:t>
      </w:r>
    </w:p>
    <w:p w14:paraId="19537CD7" w14:textId="77777777" w:rsidR="008E6E3E" w:rsidRDefault="008E6E3E">
      <w:pPr>
        <w:pStyle w:val="BodyText"/>
        <w:spacing w:before="9"/>
        <w:rPr>
          <w:sz w:val="20"/>
        </w:rPr>
      </w:pPr>
    </w:p>
    <w:p w14:paraId="19537CD8" w14:textId="77777777" w:rsidR="008E6E3E" w:rsidRDefault="00157F4D">
      <w:pPr>
        <w:pStyle w:val="ListParagraph"/>
        <w:numPr>
          <w:ilvl w:val="2"/>
          <w:numId w:val="39"/>
        </w:numPr>
        <w:tabs>
          <w:tab w:val="left" w:pos="2401"/>
        </w:tabs>
        <w:spacing w:line="278" w:lineRule="auto"/>
        <w:ind w:right="597" w:firstLine="0"/>
        <w:jc w:val="both"/>
        <w:rPr>
          <w:sz w:val="18"/>
        </w:rPr>
      </w:pPr>
      <w:r>
        <w:rPr>
          <w:b/>
          <w:i/>
          <w:sz w:val="18"/>
        </w:rPr>
        <w:t xml:space="preserve">Flammable liquids. </w:t>
      </w:r>
      <w:r>
        <w:rPr>
          <w:sz w:val="18"/>
        </w:rPr>
        <w:t>Flammable liquids include liquids or a mixture of liquids, liquids containing solids in solution or in suspension that give off a flammable vapour at a temperature of not more than 60.5°C. Typically, flammable liquids will cause bigger fires than flammable gases as they are more concentrated. The vapours of many flammable liquids are also usually heavier than air and most of such liquids will float in water. Methods used to extinguish fires involving jet fuel can be similarly used for flammable</w:t>
      </w:r>
      <w:r>
        <w:rPr>
          <w:spacing w:val="-10"/>
          <w:sz w:val="18"/>
        </w:rPr>
        <w:t xml:space="preserve"> </w:t>
      </w:r>
      <w:r>
        <w:rPr>
          <w:sz w:val="18"/>
        </w:rPr>
        <w:t>liquid.</w:t>
      </w:r>
    </w:p>
    <w:p w14:paraId="19537CD9"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CDA" w14:textId="77777777" w:rsidR="008E6E3E" w:rsidRDefault="008E6E3E">
      <w:pPr>
        <w:pStyle w:val="BodyText"/>
        <w:spacing w:before="1"/>
        <w:rPr>
          <w:sz w:val="19"/>
        </w:rPr>
      </w:pPr>
    </w:p>
    <w:p w14:paraId="19537CDB" w14:textId="77777777" w:rsidR="008E6E3E" w:rsidRDefault="00157F4D">
      <w:pPr>
        <w:pStyle w:val="ListParagraph"/>
        <w:numPr>
          <w:ilvl w:val="2"/>
          <w:numId w:val="39"/>
        </w:numPr>
        <w:tabs>
          <w:tab w:val="left" w:pos="2400"/>
        </w:tabs>
        <w:spacing w:before="94" w:line="278" w:lineRule="auto"/>
        <w:ind w:right="598" w:firstLine="0"/>
        <w:jc w:val="both"/>
        <w:rPr>
          <w:sz w:val="18"/>
        </w:rPr>
      </w:pPr>
      <w:r>
        <w:rPr>
          <w:b/>
          <w:i/>
          <w:sz w:val="18"/>
        </w:rPr>
        <w:t xml:space="preserve">Flammable solids. </w:t>
      </w:r>
      <w:r>
        <w:rPr>
          <w:sz w:val="18"/>
        </w:rPr>
        <w:t>Flammable solids refer to all solids and substances which are liable for spontaneous combustion, or substances which emit flammable vapours on contact with air, moisture or water, which may lead to fire or explosion. As most of these materials may react violently with water or air, RFF personnel must be cautious when using water as an extinguishing</w:t>
      </w:r>
      <w:r>
        <w:rPr>
          <w:spacing w:val="2"/>
          <w:sz w:val="18"/>
        </w:rPr>
        <w:t xml:space="preserve"> </w:t>
      </w:r>
      <w:r>
        <w:rPr>
          <w:sz w:val="18"/>
        </w:rPr>
        <w:t>agent.</w:t>
      </w:r>
    </w:p>
    <w:p w14:paraId="19537CDC" w14:textId="77777777" w:rsidR="008E6E3E" w:rsidRDefault="008E6E3E">
      <w:pPr>
        <w:pStyle w:val="BodyText"/>
        <w:spacing w:before="9"/>
        <w:rPr>
          <w:sz w:val="20"/>
        </w:rPr>
      </w:pPr>
    </w:p>
    <w:p w14:paraId="19537CDD" w14:textId="77777777" w:rsidR="008E6E3E" w:rsidRDefault="00157F4D">
      <w:pPr>
        <w:pStyle w:val="ListParagraph"/>
        <w:numPr>
          <w:ilvl w:val="2"/>
          <w:numId w:val="39"/>
        </w:numPr>
        <w:tabs>
          <w:tab w:val="left" w:pos="2400"/>
        </w:tabs>
        <w:spacing w:line="278" w:lineRule="auto"/>
        <w:ind w:right="598" w:firstLine="0"/>
        <w:jc w:val="both"/>
        <w:rPr>
          <w:sz w:val="18"/>
        </w:rPr>
      </w:pPr>
      <w:r>
        <w:rPr>
          <w:b/>
          <w:i/>
          <w:sz w:val="18"/>
        </w:rPr>
        <w:t xml:space="preserve">Oxidizing substances, organic peroxides. </w:t>
      </w:r>
      <w:r>
        <w:rPr>
          <w:sz w:val="18"/>
        </w:rPr>
        <w:t>Oxidizing substances are not necessarily combustible, but may cause or contribute to the combustion of other material. Organic peroxides are thermally unstable and may undergo exothermic (and explosive), self-accelerating decomposition. They are sensitive to heat, shock, impact or friction, and react dangerously with other substances, i.e. may cause an explosion when mixed with jet</w:t>
      </w:r>
      <w:r>
        <w:rPr>
          <w:spacing w:val="-16"/>
          <w:sz w:val="18"/>
        </w:rPr>
        <w:t xml:space="preserve"> </w:t>
      </w:r>
      <w:r>
        <w:rPr>
          <w:sz w:val="18"/>
        </w:rPr>
        <w:t>fuel.</w:t>
      </w:r>
    </w:p>
    <w:p w14:paraId="19537CDE" w14:textId="77777777" w:rsidR="008E6E3E" w:rsidRDefault="008E6E3E">
      <w:pPr>
        <w:pStyle w:val="BodyText"/>
        <w:spacing w:before="9"/>
        <w:rPr>
          <w:sz w:val="20"/>
        </w:rPr>
      </w:pPr>
    </w:p>
    <w:p w14:paraId="19537CDF" w14:textId="77777777" w:rsidR="008E6E3E" w:rsidRDefault="00157F4D">
      <w:pPr>
        <w:pStyle w:val="ListParagraph"/>
        <w:numPr>
          <w:ilvl w:val="2"/>
          <w:numId w:val="39"/>
        </w:numPr>
        <w:tabs>
          <w:tab w:val="left" w:pos="2400"/>
        </w:tabs>
        <w:spacing w:line="278" w:lineRule="auto"/>
        <w:ind w:left="1319" w:right="596" w:firstLine="0"/>
        <w:jc w:val="both"/>
        <w:rPr>
          <w:sz w:val="18"/>
        </w:rPr>
      </w:pPr>
      <w:r>
        <w:rPr>
          <w:b/>
          <w:i/>
          <w:sz w:val="18"/>
        </w:rPr>
        <w:t xml:space="preserve">Poisonous (toxic) and infectious substances. </w:t>
      </w:r>
      <w:r>
        <w:rPr>
          <w:sz w:val="18"/>
        </w:rPr>
        <w:t>Poisonous (toxic) substances are liquids or solids which are known to be liable to cause death if swallowed, inhaled or by skin contact. Infectious substances are materials that may cause disease in humans or animals, and include microorganisms and organisms, biological products, diagnostic specimens, and medical waste. Some of these substances may burn, but they do not ignite easily. If these substances are present at the scene of fire, it is advisable to fight the fire from a maximum distance as it is more of a health hazard than a fire</w:t>
      </w:r>
      <w:r>
        <w:rPr>
          <w:spacing w:val="-1"/>
          <w:sz w:val="18"/>
        </w:rPr>
        <w:t xml:space="preserve"> </w:t>
      </w:r>
      <w:r>
        <w:rPr>
          <w:sz w:val="18"/>
        </w:rPr>
        <w:t>hazard.</w:t>
      </w:r>
    </w:p>
    <w:p w14:paraId="19537CE0" w14:textId="77777777" w:rsidR="008E6E3E" w:rsidRDefault="008E6E3E">
      <w:pPr>
        <w:pStyle w:val="BodyText"/>
        <w:spacing w:before="9"/>
        <w:rPr>
          <w:sz w:val="20"/>
        </w:rPr>
      </w:pPr>
    </w:p>
    <w:p w14:paraId="19537CE1" w14:textId="77777777" w:rsidR="008E6E3E" w:rsidRDefault="00157F4D">
      <w:pPr>
        <w:pStyle w:val="ListParagraph"/>
        <w:numPr>
          <w:ilvl w:val="2"/>
          <w:numId w:val="39"/>
        </w:numPr>
        <w:tabs>
          <w:tab w:val="left" w:pos="2400"/>
        </w:tabs>
        <w:spacing w:line="278" w:lineRule="auto"/>
        <w:ind w:left="1319" w:right="597" w:firstLine="0"/>
        <w:jc w:val="both"/>
        <w:rPr>
          <w:sz w:val="18"/>
        </w:rPr>
      </w:pPr>
      <w:r>
        <w:rPr>
          <w:b/>
          <w:sz w:val="18"/>
        </w:rPr>
        <w:t xml:space="preserve">Radioactive materials. </w:t>
      </w:r>
      <w:r>
        <w:rPr>
          <w:sz w:val="18"/>
        </w:rPr>
        <w:t>Fires involving radioactive materials should be handled in the same manner as fires involving toxic materials. Standard protective clothing and respiratory protection provides some protection against radioactive contamination but not, however, from some direct radiation effects. Fires and the air currents they create, and the use of foam, water or chemicals to suppress fire, can spread radioactive materials around the accident site. RFF personnel working at an aircraft incident scene or impact area should be utilizing the appropriate personal protective equipment</w:t>
      </w:r>
      <w:r>
        <w:rPr>
          <w:spacing w:val="-3"/>
          <w:sz w:val="18"/>
        </w:rPr>
        <w:t xml:space="preserve"> </w:t>
      </w:r>
      <w:r>
        <w:rPr>
          <w:sz w:val="18"/>
        </w:rPr>
        <w:t>(PPE)</w:t>
      </w:r>
      <w:r>
        <w:rPr>
          <w:spacing w:val="-3"/>
          <w:sz w:val="18"/>
        </w:rPr>
        <w:t xml:space="preserve"> </w:t>
      </w:r>
      <w:r>
        <w:rPr>
          <w:sz w:val="18"/>
        </w:rPr>
        <w:t>and</w:t>
      </w:r>
      <w:r>
        <w:rPr>
          <w:spacing w:val="-3"/>
          <w:sz w:val="18"/>
        </w:rPr>
        <w:t xml:space="preserve"> </w:t>
      </w:r>
      <w:r>
        <w:rPr>
          <w:sz w:val="18"/>
        </w:rPr>
        <w:t>receive</w:t>
      </w:r>
      <w:r>
        <w:rPr>
          <w:spacing w:val="-2"/>
          <w:sz w:val="18"/>
        </w:rPr>
        <w:t xml:space="preserve"> </w:t>
      </w:r>
      <w:r>
        <w:rPr>
          <w:sz w:val="18"/>
        </w:rPr>
        <w:t>the</w:t>
      </w:r>
      <w:r>
        <w:rPr>
          <w:spacing w:val="-3"/>
          <w:sz w:val="18"/>
        </w:rPr>
        <w:t xml:space="preserve"> </w:t>
      </w:r>
      <w:r>
        <w:rPr>
          <w:sz w:val="18"/>
        </w:rPr>
        <w:t>appropriate</w:t>
      </w:r>
      <w:r>
        <w:rPr>
          <w:spacing w:val="-2"/>
          <w:sz w:val="18"/>
        </w:rPr>
        <w:t xml:space="preserve"> </w:t>
      </w:r>
      <w:r>
        <w:rPr>
          <w:sz w:val="18"/>
        </w:rPr>
        <w:t>level</w:t>
      </w:r>
      <w:r>
        <w:rPr>
          <w:spacing w:val="-3"/>
          <w:sz w:val="18"/>
        </w:rPr>
        <w:t xml:space="preserve"> </w:t>
      </w:r>
      <w:r>
        <w:rPr>
          <w:sz w:val="18"/>
        </w:rPr>
        <w:t>of</w:t>
      </w:r>
      <w:r>
        <w:rPr>
          <w:spacing w:val="-3"/>
          <w:sz w:val="18"/>
        </w:rPr>
        <w:t xml:space="preserve"> </w:t>
      </w:r>
      <w:r>
        <w:rPr>
          <w:sz w:val="18"/>
        </w:rPr>
        <w:t>decontamination</w:t>
      </w:r>
      <w:r>
        <w:rPr>
          <w:spacing w:val="-3"/>
          <w:sz w:val="18"/>
        </w:rPr>
        <w:t xml:space="preserve"> </w:t>
      </w:r>
      <w:r>
        <w:rPr>
          <w:sz w:val="18"/>
        </w:rPr>
        <w:t>immediately</w:t>
      </w:r>
      <w:r>
        <w:rPr>
          <w:spacing w:val="-4"/>
          <w:sz w:val="18"/>
        </w:rPr>
        <w:t xml:space="preserve"> </w:t>
      </w:r>
      <w:r>
        <w:rPr>
          <w:sz w:val="18"/>
        </w:rPr>
        <w:t>after</w:t>
      </w:r>
      <w:r>
        <w:rPr>
          <w:spacing w:val="-3"/>
          <w:sz w:val="18"/>
        </w:rPr>
        <w:t xml:space="preserve"> </w:t>
      </w:r>
      <w:r>
        <w:rPr>
          <w:sz w:val="18"/>
        </w:rPr>
        <w:t>their</w:t>
      </w:r>
      <w:r>
        <w:rPr>
          <w:spacing w:val="-3"/>
          <w:sz w:val="18"/>
        </w:rPr>
        <w:t xml:space="preserve"> </w:t>
      </w:r>
      <w:r>
        <w:rPr>
          <w:sz w:val="18"/>
        </w:rPr>
        <w:t>duties</w:t>
      </w:r>
      <w:r>
        <w:rPr>
          <w:spacing w:val="-3"/>
          <w:sz w:val="18"/>
        </w:rPr>
        <w:t xml:space="preserve"> </w:t>
      </w:r>
      <w:r>
        <w:rPr>
          <w:sz w:val="18"/>
        </w:rPr>
        <w:t>are</w:t>
      </w:r>
      <w:r>
        <w:rPr>
          <w:spacing w:val="-2"/>
          <w:sz w:val="18"/>
        </w:rPr>
        <w:t xml:space="preserve"> </w:t>
      </w:r>
      <w:r>
        <w:rPr>
          <w:sz w:val="18"/>
        </w:rPr>
        <w:t>completed.</w:t>
      </w:r>
    </w:p>
    <w:p w14:paraId="19537CE2" w14:textId="77777777" w:rsidR="008E6E3E" w:rsidRDefault="008E6E3E">
      <w:pPr>
        <w:pStyle w:val="BodyText"/>
        <w:spacing w:before="9"/>
        <w:rPr>
          <w:sz w:val="20"/>
        </w:rPr>
      </w:pPr>
    </w:p>
    <w:p w14:paraId="19537CE3" w14:textId="77777777" w:rsidR="008E6E3E" w:rsidRDefault="00157F4D">
      <w:pPr>
        <w:pStyle w:val="ListParagraph"/>
        <w:numPr>
          <w:ilvl w:val="3"/>
          <w:numId w:val="39"/>
        </w:numPr>
        <w:tabs>
          <w:tab w:val="left" w:pos="2401"/>
        </w:tabs>
        <w:ind w:left="2400" w:hanging="1082"/>
        <w:jc w:val="both"/>
        <w:rPr>
          <w:sz w:val="18"/>
        </w:rPr>
      </w:pPr>
      <w:r>
        <w:rPr>
          <w:sz w:val="18"/>
        </w:rPr>
        <w:t>In the event radioactive materials are suspected, the following general procedures should be</w:t>
      </w:r>
      <w:r>
        <w:rPr>
          <w:spacing w:val="-21"/>
          <w:sz w:val="18"/>
        </w:rPr>
        <w:t xml:space="preserve"> </w:t>
      </w:r>
      <w:r>
        <w:rPr>
          <w:sz w:val="18"/>
        </w:rPr>
        <w:t>followed:</w:t>
      </w:r>
    </w:p>
    <w:p w14:paraId="19537CE4" w14:textId="77777777" w:rsidR="008E6E3E" w:rsidRDefault="008E6E3E">
      <w:pPr>
        <w:pStyle w:val="BodyText"/>
        <w:spacing w:before="6"/>
      </w:pPr>
    </w:p>
    <w:p w14:paraId="19537CE5" w14:textId="77777777" w:rsidR="008E6E3E" w:rsidRDefault="00157F4D">
      <w:pPr>
        <w:pStyle w:val="ListParagraph"/>
        <w:numPr>
          <w:ilvl w:val="4"/>
          <w:numId w:val="39"/>
        </w:numPr>
        <w:tabs>
          <w:tab w:val="left" w:pos="2760"/>
        </w:tabs>
        <w:spacing w:before="1" w:line="278" w:lineRule="auto"/>
        <w:ind w:right="598"/>
        <w:jc w:val="both"/>
        <w:rPr>
          <w:sz w:val="18"/>
        </w:rPr>
      </w:pPr>
      <w:r>
        <w:rPr>
          <w:sz w:val="18"/>
        </w:rPr>
        <w:t>the nearest authority concerned with atomic energy or the nearest military base or civil defence organization to the accident site should be notified immediately. They may be able to respond to the accident with a radiological</w:t>
      </w:r>
      <w:r>
        <w:rPr>
          <w:spacing w:val="2"/>
          <w:sz w:val="18"/>
        </w:rPr>
        <w:t xml:space="preserve"> </w:t>
      </w:r>
      <w:r>
        <w:rPr>
          <w:sz w:val="18"/>
        </w:rPr>
        <w:t>team;</w:t>
      </w:r>
    </w:p>
    <w:p w14:paraId="19537CE6" w14:textId="77777777" w:rsidR="008E6E3E" w:rsidRDefault="008E6E3E">
      <w:pPr>
        <w:pStyle w:val="BodyText"/>
        <w:spacing w:before="9"/>
        <w:rPr>
          <w:sz w:val="20"/>
        </w:rPr>
      </w:pPr>
    </w:p>
    <w:p w14:paraId="19537CE7" w14:textId="77777777" w:rsidR="008E6E3E" w:rsidRDefault="00157F4D">
      <w:pPr>
        <w:pStyle w:val="ListParagraph"/>
        <w:numPr>
          <w:ilvl w:val="4"/>
          <w:numId w:val="39"/>
        </w:numPr>
        <w:tabs>
          <w:tab w:val="left" w:pos="2760"/>
        </w:tabs>
        <w:spacing w:line="278" w:lineRule="auto"/>
        <w:ind w:right="598"/>
        <w:jc w:val="both"/>
        <w:rPr>
          <w:sz w:val="18"/>
        </w:rPr>
      </w:pPr>
      <w:r>
        <w:rPr>
          <w:sz w:val="18"/>
        </w:rPr>
        <w:t>injured persons should be wrapped in blankets or other available covering (to reduce the possible spread of contamination) and immediately transported to medical facilities with instructions to the drivers or attendants that the injured persons may be radioactively contaminated and that they should so inform medical facility personnel to administer to</w:t>
      </w:r>
      <w:r>
        <w:rPr>
          <w:spacing w:val="-4"/>
          <w:sz w:val="18"/>
        </w:rPr>
        <w:t xml:space="preserve"> </w:t>
      </w:r>
      <w:r>
        <w:rPr>
          <w:sz w:val="18"/>
        </w:rPr>
        <w:t>them;</w:t>
      </w:r>
    </w:p>
    <w:p w14:paraId="19537CE8" w14:textId="77777777" w:rsidR="008E6E3E" w:rsidRDefault="008E6E3E">
      <w:pPr>
        <w:pStyle w:val="BodyText"/>
        <w:spacing w:before="9"/>
        <w:rPr>
          <w:sz w:val="20"/>
        </w:rPr>
      </w:pPr>
    </w:p>
    <w:p w14:paraId="19537CE9" w14:textId="77777777" w:rsidR="008E6E3E" w:rsidRDefault="00157F4D">
      <w:pPr>
        <w:pStyle w:val="ListParagraph"/>
        <w:numPr>
          <w:ilvl w:val="4"/>
          <w:numId w:val="39"/>
        </w:numPr>
        <w:tabs>
          <w:tab w:val="left" w:pos="2760"/>
        </w:tabs>
        <w:spacing w:line="278" w:lineRule="auto"/>
        <w:ind w:right="600"/>
        <w:jc w:val="both"/>
        <w:rPr>
          <w:sz w:val="18"/>
        </w:rPr>
      </w:pPr>
      <w:r>
        <w:rPr>
          <w:sz w:val="18"/>
        </w:rPr>
        <w:t>other persons who might have had possible contact with radioactive material should be sequestered until they have been examined by radiological</w:t>
      </w:r>
      <w:r>
        <w:rPr>
          <w:spacing w:val="-6"/>
          <w:sz w:val="18"/>
        </w:rPr>
        <w:t xml:space="preserve"> </w:t>
      </w:r>
      <w:r>
        <w:rPr>
          <w:sz w:val="18"/>
        </w:rPr>
        <w:t>teams;</w:t>
      </w:r>
    </w:p>
    <w:p w14:paraId="19537CEA" w14:textId="77777777" w:rsidR="008E6E3E" w:rsidRDefault="008E6E3E">
      <w:pPr>
        <w:pStyle w:val="BodyText"/>
        <w:spacing w:before="8"/>
        <w:rPr>
          <w:sz w:val="15"/>
        </w:rPr>
      </w:pPr>
    </w:p>
    <w:p w14:paraId="19537CEB" w14:textId="77777777" w:rsidR="008E6E3E" w:rsidRDefault="00157F4D">
      <w:pPr>
        <w:pStyle w:val="ListParagraph"/>
        <w:numPr>
          <w:ilvl w:val="4"/>
          <w:numId w:val="39"/>
        </w:numPr>
        <w:tabs>
          <w:tab w:val="left" w:pos="2760"/>
        </w:tabs>
        <w:spacing w:line="278" w:lineRule="auto"/>
        <w:ind w:right="598"/>
        <w:jc w:val="both"/>
        <w:rPr>
          <w:sz w:val="18"/>
        </w:rPr>
      </w:pPr>
      <w:r>
        <w:rPr>
          <w:sz w:val="18"/>
        </w:rPr>
        <w:t>suspected material should be identified but not handled until it has been monitored and released by radiological emergency teams. Clothing and tools used at the accident scene should be retained in isolation until they can be checked by a radiological emergency</w:t>
      </w:r>
      <w:r>
        <w:rPr>
          <w:spacing w:val="-11"/>
          <w:sz w:val="18"/>
        </w:rPr>
        <w:t xml:space="preserve"> </w:t>
      </w:r>
      <w:r>
        <w:rPr>
          <w:sz w:val="18"/>
        </w:rPr>
        <w:t>team;</w:t>
      </w:r>
    </w:p>
    <w:p w14:paraId="19537CEC" w14:textId="77777777" w:rsidR="008E6E3E" w:rsidRDefault="008E6E3E">
      <w:pPr>
        <w:pStyle w:val="BodyText"/>
        <w:spacing w:before="9"/>
        <w:rPr>
          <w:sz w:val="20"/>
        </w:rPr>
      </w:pPr>
    </w:p>
    <w:p w14:paraId="19537CED" w14:textId="77777777" w:rsidR="008E6E3E" w:rsidRDefault="00157F4D">
      <w:pPr>
        <w:pStyle w:val="ListParagraph"/>
        <w:numPr>
          <w:ilvl w:val="4"/>
          <w:numId w:val="39"/>
        </w:numPr>
        <w:tabs>
          <w:tab w:val="left" w:pos="2760"/>
        </w:tabs>
        <w:spacing w:line="278" w:lineRule="auto"/>
        <w:ind w:right="598"/>
        <w:jc w:val="both"/>
        <w:rPr>
          <w:sz w:val="18"/>
        </w:rPr>
      </w:pPr>
      <w:r>
        <w:rPr>
          <w:sz w:val="18"/>
        </w:rPr>
        <w:t>food or drinking water that may have been in contact with material from the accident should not be used;</w:t>
      </w:r>
    </w:p>
    <w:p w14:paraId="19537CEE" w14:textId="77777777" w:rsidR="008E6E3E" w:rsidRDefault="008E6E3E">
      <w:pPr>
        <w:pStyle w:val="BodyText"/>
        <w:spacing w:before="7"/>
        <w:rPr>
          <w:sz w:val="15"/>
        </w:rPr>
      </w:pPr>
    </w:p>
    <w:p w14:paraId="19537CEF" w14:textId="77777777" w:rsidR="008E6E3E" w:rsidRDefault="00157F4D">
      <w:pPr>
        <w:pStyle w:val="ListParagraph"/>
        <w:numPr>
          <w:ilvl w:val="4"/>
          <w:numId w:val="39"/>
        </w:numPr>
        <w:tabs>
          <w:tab w:val="left" w:pos="2759"/>
        </w:tabs>
        <w:spacing w:before="1" w:line="278" w:lineRule="auto"/>
        <w:ind w:right="599"/>
        <w:jc w:val="both"/>
        <w:rPr>
          <w:sz w:val="18"/>
        </w:rPr>
      </w:pPr>
      <w:r>
        <w:rPr>
          <w:sz w:val="18"/>
        </w:rPr>
        <w:t>only properly attired RFF personnel should remain on the scene; all other persons should be kept as far away from the scene as</w:t>
      </w:r>
      <w:r>
        <w:rPr>
          <w:spacing w:val="-4"/>
          <w:sz w:val="18"/>
        </w:rPr>
        <w:t xml:space="preserve"> </w:t>
      </w:r>
      <w:r>
        <w:rPr>
          <w:sz w:val="18"/>
        </w:rPr>
        <w:t>possible;</w:t>
      </w:r>
    </w:p>
    <w:p w14:paraId="19537CF0" w14:textId="77777777" w:rsidR="008E6E3E" w:rsidRDefault="008E6E3E">
      <w:pPr>
        <w:pStyle w:val="BodyText"/>
        <w:spacing w:before="9"/>
        <w:rPr>
          <w:sz w:val="20"/>
        </w:rPr>
      </w:pPr>
    </w:p>
    <w:p w14:paraId="19537CF1" w14:textId="77777777" w:rsidR="008E6E3E" w:rsidRDefault="00157F4D">
      <w:pPr>
        <w:pStyle w:val="ListParagraph"/>
        <w:numPr>
          <w:ilvl w:val="4"/>
          <w:numId w:val="39"/>
        </w:numPr>
        <w:tabs>
          <w:tab w:val="left" w:pos="2760"/>
        </w:tabs>
        <w:spacing w:line="278" w:lineRule="auto"/>
        <w:ind w:right="600"/>
        <w:jc w:val="both"/>
        <w:rPr>
          <w:sz w:val="18"/>
        </w:rPr>
      </w:pPr>
      <w:r>
        <w:rPr>
          <w:sz w:val="18"/>
        </w:rPr>
        <w:t>all hospitals shall be notified immediately that radioactive materials are involved so that appropriate radioactive decontamination areas may be established;</w:t>
      </w:r>
      <w:r>
        <w:rPr>
          <w:spacing w:val="-4"/>
          <w:sz w:val="18"/>
        </w:rPr>
        <w:t xml:space="preserve"> </w:t>
      </w:r>
      <w:r>
        <w:rPr>
          <w:sz w:val="18"/>
        </w:rPr>
        <w:t>and</w:t>
      </w:r>
    </w:p>
    <w:p w14:paraId="19537CF2" w14:textId="77777777" w:rsidR="008E6E3E" w:rsidRDefault="008E6E3E">
      <w:pPr>
        <w:pStyle w:val="BodyText"/>
        <w:spacing w:before="7"/>
        <w:rPr>
          <w:sz w:val="15"/>
        </w:rPr>
      </w:pPr>
    </w:p>
    <w:p w14:paraId="19537CF3" w14:textId="77777777" w:rsidR="008E6E3E" w:rsidRDefault="00157F4D">
      <w:pPr>
        <w:pStyle w:val="ListParagraph"/>
        <w:numPr>
          <w:ilvl w:val="4"/>
          <w:numId w:val="39"/>
        </w:numPr>
        <w:tabs>
          <w:tab w:val="left" w:pos="2760"/>
        </w:tabs>
        <w:spacing w:before="1" w:line="278" w:lineRule="auto"/>
        <w:ind w:right="599"/>
        <w:jc w:val="both"/>
        <w:rPr>
          <w:sz w:val="18"/>
        </w:rPr>
      </w:pPr>
      <w:r>
        <w:rPr>
          <w:sz w:val="18"/>
        </w:rPr>
        <w:t>packages of radioactive material should be cordoned off; any loose materials should be covered with plastic sheets or tarpaulins to minimize dispersion by wind or</w:t>
      </w:r>
      <w:r>
        <w:rPr>
          <w:spacing w:val="-8"/>
          <w:sz w:val="18"/>
        </w:rPr>
        <w:t xml:space="preserve"> </w:t>
      </w:r>
      <w:r>
        <w:rPr>
          <w:sz w:val="18"/>
        </w:rPr>
        <w:t>rain.</w:t>
      </w:r>
    </w:p>
    <w:p w14:paraId="19537CF4"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CF5" w14:textId="77777777" w:rsidR="008E6E3E" w:rsidRDefault="008E6E3E">
      <w:pPr>
        <w:pStyle w:val="BodyText"/>
        <w:spacing w:before="1"/>
        <w:rPr>
          <w:sz w:val="19"/>
        </w:rPr>
      </w:pPr>
    </w:p>
    <w:p w14:paraId="19537CF6" w14:textId="77777777" w:rsidR="008E6E3E" w:rsidRDefault="00157F4D">
      <w:pPr>
        <w:pStyle w:val="ListParagraph"/>
        <w:numPr>
          <w:ilvl w:val="2"/>
          <w:numId w:val="39"/>
        </w:numPr>
        <w:tabs>
          <w:tab w:val="left" w:pos="2400"/>
        </w:tabs>
        <w:spacing w:before="94" w:line="278" w:lineRule="auto"/>
        <w:ind w:left="1319" w:right="599" w:firstLine="0"/>
        <w:jc w:val="both"/>
        <w:rPr>
          <w:sz w:val="18"/>
        </w:rPr>
      </w:pPr>
      <w:r>
        <w:rPr>
          <w:b/>
          <w:i/>
          <w:sz w:val="18"/>
        </w:rPr>
        <w:t xml:space="preserve">Corrosives. </w:t>
      </w:r>
      <w:r>
        <w:rPr>
          <w:sz w:val="18"/>
        </w:rPr>
        <w:t>Substances that are grouped in this class may, in their original state, damage living tissues severely. These corrosives can also release vapour that may irritate the nose and eyes. A few of these substances may produce toxic gases when decomposed by very high temperatures. Some corrosives are also toxic and may result in poisoning if swallowed. Corrosives are usually acids or alkalis, which can be water-reactive, flammable (for organic acids), and very reactive, unstable oxidizers. PPE should be worn by all RFF personnel when these substances are present at the scene of a</w:t>
      </w:r>
      <w:r>
        <w:rPr>
          <w:spacing w:val="-1"/>
          <w:sz w:val="18"/>
        </w:rPr>
        <w:t xml:space="preserve"> </w:t>
      </w:r>
      <w:r>
        <w:rPr>
          <w:sz w:val="18"/>
        </w:rPr>
        <w:t>fire.</w:t>
      </w:r>
    </w:p>
    <w:p w14:paraId="19537CF7" w14:textId="77777777" w:rsidR="008E6E3E" w:rsidRDefault="008E6E3E">
      <w:pPr>
        <w:pStyle w:val="BodyText"/>
        <w:spacing w:before="9"/>
        <w:rPr>
          <w:sz w:val="20"/>
        </w:rPr>
      </w:pPr>
    </w:p>
    <w:p w14:paraId="19537CF8" w14:textId="77777777" w:rsidR="008E6E3E" w:rsidRDefault="00157F4D">
      <w:pPr>
        <w:pStyle w:val="ListParagraph"/>
        <w:numPr>
          <w:ilvl w:val="2"/>
          <w:numId w:val="39"/>
        </w:numPr>
        <w:tabs>
          <w:tab w:val="left" w:pos="2400"/>
        </w:tabs>
        <w:spacing w:line="278" w:lineRule="auto"/>
        <w:ind w:left="1319" w:right="599" w:firstLine="0"/>
        <w:jc w:val="both"/>
        <w:rPr>
          <w:sz w:val="18"/>
        </w:rPr>
      </w:pPr>
      <w:r>
        <w:rPr>
          <w:b/>
          <w:i/>
          <w:sz w:val="18"/>
        </w:rPr>
        <w:t xml:space="preserve">Miscellaneous dangerous goods. </w:t>
      </w:r>
      <w:r>
        <w:rPr>
          <w:sz w:val="18"/>
        </w:rPr>
        <w:t>These comprise substances and articles that present a danger not covered by other classes. They include a number of substances and articles that present a relatively low hazard, such as environmental pollutants. Examples of these substances are dry ice, molten sulphur, polychlorinated biphenyls, batteries containing lithium, magnets,</w:t>
      </w:r>
      <w:r>
        <w:rPr>
          <w:spacing w:val="-2"/>
          <w:sz w:val="18"/>
        </w:rPr>
        <w:t xml:space="preserve"> </w:t>
      </w:r>
      <w:r>
        <w:rPr>
          <w:sz w:val="18"/>
        </w:rPr>
        <w:t>etc.</w:t>
      </w:r>
    </w:p>
    <w:p w14:paraId="19537CF9" w14:textId="77777777" w:rsidR="008E6E3E" w:rsidRDefault="008E6E3E">
      <w:pPr>
        <w:pStyle w:val="BodyText"/>
        <w:rPr>
          <w:sz w:val="20"/>
        </w:rPr>
      </w:pPr>
    </w:p>
    <w:p w14:paraId="19537CFA" w14:textId="77777777" w:rsidR="008E6E3E" w:rsidRDefault="00157F4D">
      <w:pPr>
        <w:pStyle w:val="Heading3"/>
        <w:numPr>
          <w:ilvl w:val="2"/>
          <w:numId w:val="39"/>
        </w:numPr>
        <w:tabs>
          <w:tab w:val="left" w:pos="2400"/>
        </w:tabs>
        <w:spacing w:before="129"/>
        <w:ind w:left="2399" w:hanging="1081"/>
        <w:jc w:val="both"/>
      </w:pPr>
      <w:r>
        <w:t>Spills and leaks</w:t>
      </w:r>
    </w:p>
    <w:p w14:paraId="19537CFB" w14:textId="77777777" w:rsidR="008E6E3E" w:rsidRDefault="008E6E3E">
      <w:pPr>
        <w:pStyle w:val="BodyText"/>
        <w:spacing w:before="8"/>
        <w:rPr>
          <w:b/>
          <w:i/>
          <w:sz w:val="23"/>
        </w:rPr>
      </w:pPr>
    </w:p>
    <w:p w14:paraId="19537CFC" w14:textId="77777777" w:rsidR="008E6E3E" w:rsidRDefault="00157F4D">
      <w:pPr>
        <w:pStyle w:val="ListParagraph"/>
        <w:numPr>
          <w:ilvl w:val="3"/>
          <w:numId w:val="39"/>
        </w:numPr>
        <w:tabs>
          <w:tab w:val="left" w:pos="2400"/>
        </w:tabs>
        <w:spacing w:before="1" w:line="278" w:lineRule="auto"/>
        <w:ind w:right="598" w:firstLine="0"/>
        <w:jc w:val="both"/>
        <w:rPr>
          <w:sz w:val="18"/>
        </w:rPr>
      </w:pPr>
      <w:r>
        <w:rPr>
          <w:b/>
          <w:i/>
          <w:sz w:val="18"/>
        </w:rPr>
        <w:t xml:space="preserve">General. </w:t>
      </w:r>
      <w:r>
        <w:rPr>
          <w:sz w:val="18"/>
        </w:rPr>
        <w:t>Dangerous goods packages not consumed in or affected by an aircraft fire may be found damaged and leaking at an accident site. Such damaged and leaking packages may pose a significant risk of injury or adverse health effects to aircraft occupants and RFF personnel. Hazard labels and package markings (see 12.4.8) can be of assistance in identifying the types of dangerous goods involved as well as the nature and seriousness of the hazard they present. Once initial rescue operations are completed, special precautions should be taken with such packages and, if necessary, pre-identified trained personnel assembled to deal with the problems involved. Particular problems</w:t>
      </w:r>
      <w:r>
        <w:rPr>
          <w:spacing w:val="-4"/>
          <w:sz w:val="18"/>
        </w:rPr>
        <w:t xml:space="preserve"> </w:t>
      </w:r>
      <w:r>
        <w:rPr>
          <w:sz w:val="18"/>
        </w:rPr>
        <w:t>may</w:t>
      </w:r>
      <w:r>
        <w:rPr>
          <w:spacing w:val="-2"/>
          <w:sz w:val="18"/>
        </w:rPr>
        <w:t xml:space="preserve"> </w:t>
      </w:r>
      <w:r>
        <w:rPr>
          <w:sz w:val="18"/>
        </w:rPr>
        <w:t>be</w:t>
      </w:r>
      <w:r>
        <w:rPr>
          <w:spacing w:val="-4"/>
          <w:sz w:val="18"/>
        </w:rPr>
        <w:t xml:space="preserve"> </w:t>
      </w:r>
      <w:r>
        <w:rPr>
          <w:sz w:val="18"/>
        </w:rPr>
        <w:t>encountered</w:t>
      </w:r>
      <w:r>
        <w:rPr>
          <w:spacing w:val="-2"/>
          <w:sz w:val="18"/>
        </w:rPr>
        <w:t xml:space="preserve"> </w:t>
      </w:r>
      <w:r>
        <w:rPr>
          <w:sz w:val="18"/>
        </w:rPr>
        <w:t>with</w:t>
      </w:r>
      <w:r>
        <w:rPr>
          <w:spacing w:val="-4"/>
          <w:sz w:val="18"/>
        </w:rPr>
        <w:t xml:space="preserve"> </w:t>
      </w:r>
      <w:r>
        <w:rPr>
          <w:sz w:val="18"/>
        </w:rPr>
        <w:t>radioactive</w:t>
      </w:r>
      <w:r>
        <w:rPr>
          <w:spacing w:val="-4"/>
          <w:sz w:val="18"/>
        </w:rPr>
        <w:t xml:space="preserve"> </w:t>
      </w:r>
      <w:r>
        <w:rPr>
          <w:sz w:val="18"/>
        </w:rPr>
        <w:t>materials</w:t>
      </w:r>
      <w:r>
        <w:rPr>
          <w:spacing w:val="-3"/>
          <w:sz w:val="18"/>
        </w:rPr>
        <w:t xml:space="preserve"> </w:t>
      </w:r>
      <w:r>
        <w:rPr>
          <w:sz w:val="18"/>
        </w:rPr>
        <w:t>(Class</w:t>
      </w:r>
      <w:r>
        <w:rPr>
          <w:spacing w:val="-3"/>
          <w:sz w:val="18"/>
        </w:rPr>
        <w:t xml:space="preserve"> </w:t>
      </w:r>
      <w:r>
        <w:rPr>
          <w:sz w:val="18"/>
        </w:rPr>
        <w:t>7)</w:t>
      </w:r>
      <w:r>
        <w:rPr>
          <w:spacing w:val="-4"/>
          <w:sz w:val="18"/>
        </w:rPr>
        <w:t xml:space="preserve"> </w:t>
      </w:r>
      <w:r>
        <w:rPr>
          <w:sz w:val="18"/>
        </w:rPr>
        <w:t>and</w:t>
      </w:r>
      <w:r>
        <w:rPr>
          <w:spacing w:val="-3"/>
          <w:sz w:val="18"/>
        </w:rPr>
        <w:t xml:space="preserve"> </w:t>
      </w:r>
      <w:r>
        <w:rPr>
          <w:sz w:val="18"/>
        </w:rPr>
        <w:t>poisonous</w:t>
      </w:r>
      <w:r>
        <w:rPr>
          <w:spacing w:val="-3"/>
          <w:sz w:val="18"/>
        </w:rPr>
        <w:t xml:space="preserve"> </w:t>
      </w:r>
      <w:r>
        <w:rPr>
          <w:sz w:val="18"/>
        </w:rPr>
        <w:t>and</w:t>
      </w:r>
      <w:r>
        <w:rPr>
          <w:spacing w:val="-4"/>
          <w:sz w:val="18"/>
        </w:rPr>
        <w:t xml:space="preserve"> </w:t>
      </w:r>
      <w:r>
        <w:rPr>
          <w:sz w:val="18"/>
        </w:rPr>
        <w:t>infectious</w:t>
      </w:r>
      <w:r>
        <w:rPr>
          <w:spacing w:val="-3"/>
          <w:sz w:val="18"/>
        </w:rPr>
        <w:t xml:space="preserve"> </w:t>
      </w:r>
      <w:r>
        <w:rPr>
          <w:sz w:val="18"/>
        </w:rPr>
        <w:t>(Class</w:t>
      </w:r>
      <w:r>
        <w:rPr>
          <w:spacing w:val="-3"/>
          <w:sz w:val="18"/>
        </w:rPr>
        <w:t xml:space="preserve"> </w:t>
      </w:r>
      <w:r>
        <w:rPr>
          <w:sz w:val="18"/>
        </w:rPr>
        <w:t>6)</w:t>
      </w:r>
      <w:r>
        <w:rPr>
          <w:spacing w:val="-3"/>
          <w:sz w:val="18"/>
        </w:rPr>
        <w:t xml:space="preserve"> </w:t>
      </w:r>
      <w:r>
        <w:rPr>
          <w:sz w:val="18"/>
        </w:rPr>
        <w:t>substances.</w:t>
      </w:r>
    </w:p>
    <w:p w14:paraId="19537CFD" w14:textId="77777777" w:rsidR="008E6E3E" w:rsidRDefault="008E6E3E">
      <w:pPr>
        <w:pStyle w:val="BodyText"/>
        <w:spacing w:before="8"/>
        <w:rPr>
          <w:sz w:val="20"/>
        </w:rPr>
      </w:pPr>
    </w:p>
    <w:p w14:paraId="19537CFE" w14:textId="77777777" w:rsidR="008E6E3E" w:rsidRDefault="00157F4D">
      <w:pPr>
        <w:pStyle w:val="ListParagraph"/>
        <w:numPr>
          <w:ilvl w:val="3"/>
          <w:numId w:val="39"/>
        </w:numPr>
        <w:tabs>
          <w:tab w:val="left" w:pos="2400"/>
        </w:tabs>
        <w:spacing w:line="278" w:lineRule="auto"/>
        <w:ind w:right="595" w:firstLine="0"/>
        <w:jc w:val="both"/>
        <w:rPr>
          <w:sz w:val="18"/>
        </w:rPr>
      </w:pPr>
      <w:r>
        <w:rPr>
          <w:b/>
          <w:i/>
          <w:sz w:val="18"/>
        </w:rPr>
        <w:t xml:space="preserve">Poisonous and infectious substances. </w:t>
      </w:r>
      <w:r>
        <w:rPr>
          <w:sz w:val="18"/>
        </w:rPr>
        <w:t>In the event of an occurrence involving poisonous or infectious substances, food or drinking water that may have been in contact with the material should not be used. The public health and veterinary authorities should be informed immediately. Any person exposed to these dangerous goods should be removed from the scene of the occurrence and transported for decontamination as soon as possible to the appropriate medical facilities.</w:t>
      </w:r>
    </w:p>
    <w:p w14:paraId="19537CFF" w14:textId="77777777" w:rsidR="008E6E3E" w:rsidRDefault="008E6E3E">
      <w:pPr>
        <w:pStyle w:val="BodyText"/>
        <w:spacing w:before="9"/>
        <w:rPr>
          <w:sz w:val="20"/>
        </w:rPr>
      </w:pPr>
    </w:p>
    <w:p w14:paraId="19537D00" w14:textId="77777777" w:rsidR="008E6E3E" w:rsidRDefault="00157F4D">
      <w:pPr>
        <w:pStyle w:val="ListParagraph"/>
        <w:numPr>
          <w:ilvl w:val="3"/>
          <w:numId w:val="39"/>
        </w:numPr>
        <w:tabs>
          <w:tab w:val="left" w:pos="2400"/>
        </w:tabs>
        <w:spacing w:before="1" w:line="278" w:lineRule="auto"/>
        <w:ind w:right="599" w:firstLine="0"/>
        <w:jc w:val="both"/>
        <w:rPr>
          <w:sz w:val="18"/>
        </w:rPr>
      </w:pPr>
      <w:r>
        <w:rPr>
          <w:b/>
          <w:i/>
          <w:sz w:val="18"/>
        </w:rPr>
        <w:t xml:space="preserve">Additional information. </w:t>
      </w:r>
      <w:r>
        <w:rPr>
          <w:sz w:val="18"/>
        </w:rPr>
        <w:t xml:space="preserve">A number of publications are available that provide more detailed guidance to fire departments and other interested agencies relative to actions to be taken in response to accidents or incidents involving dangerous goods. The ICAO publication </w:t>
      </w:r>
      <w:r>
        <w:rPr>
          <w:i/>
          <w:sz w:val="18"/>
        </w:rPr>
        <w:t xml:space="preserve">Emergency Response Guidance for Aircraft Incidents involving Dangerous Goods </w:t>
      </w:r>
      <w:r>
        <w:rPr>
          <w:sz w:val="18"/>
        </w:rPr>
        <w:t xml:space="preserve">(Doc 9481) provides information intended for use by aircraft crews during in-flight dangerous goods emergencies. For accidents or incidents occurring on the ground, the </w:t>
      </w:r>
      <w:r>
        <w:rPr>
          <w:i/>
          <w:sz w:val="18"/>
        </w:rPr>
        <w:t xml:space="preserve">Emergency Response Guidebook </w:t>
      </w:r>
      <w:r>
        <w:rPr>
          <w:sz w:val="18"/>
        </w:rPr>
        <w:t xml:space="preserve">published by the United States Department of Transportation, Washington, D.C., and the </w:t>
      </w:r>
      <w:r>
        <w:rPr>
          <w:i/>
          <w:sz w:val="18"/>
        </w:rPr>
        <w:t xml:space="preserve">Emergency Response Guidebook </w:t>
      </w:r>
      <w:r>
        <w:rPr>
          <w:sz w:val="18"/>
        </w:rPr>
        <w:t>published by Transport Canada, Ottawa, are particularly</w:t>
      </w:r>
      <w:r>
        <w:rPr>
          <w:spacing w:val="-3"/>
          <w:sz w:val="18"/>
        </w:rPr>
        <w:t xml:space="preserve"> </w:t>
      </w:r>
      <w:r>
        <w:rPr>
          <w:sz w:val="18"/>
        </w:rPr>
        <w:t>useful.</w:t>
      </w:r>
    </w:p>
    <w:p w14:paraId="19537D01" w14:textId="77777777" w:rsidR="008E6E3E" w:rsidRDefault="008E6E3E">
      <w:pPr>
        <w:pStyle w:val="BodyText"/>
        <w:rPr>
          <w:sz w:val="20"/>
        </w:rPr>
      </w:pPr>
    </w:p>
    <w:p w14:paraId="19537D02" w14:textId="77777777" w:rsidR="008E6E3E" w:rsidRDefault="00157F4D">
      <w:pPr>
        <w:pStyle w:val="Heading3"/>
        <w:spacing w:before="129"/>
        <w:ind w:left="1319" w:firstLine="0"/>
      </w:pPr>
      <w:r>
        <w:t>Unlawful interference</w:t>
      </w:r>
    </w:p>
    <w:p w14:paraId="19537D03" w14:textId="77777777" w:rsidR="008E6E3E" w:rsidRDefault="008E6E3E">
      <w:pPr>
        <w:pStyle w:val="BodyText"/>
        <w:spacing w:before="8"/>
        <w:rPr>
          <w:b/>
          <w:i/>
          <w:sz w:val="23"/>
        </w:rPr>
      </w:pPr>
    </w:p>
    <w:p w14:paraId="19537D04" w14:textId="77777777" w:rsidR="008E6E3E" w:rsidRDefault="00157F4D">
      <w:pPr>
        <w:pStyle w:val="ListParagraph"/>
        <w:numPr>
          <w:ilvl w:val="2"/>
          <w:numId w:val="39"/>
        </w:numPr>
        <w:tabs>
          <w:tab w:val="left" w:pos="2400"/>
        </w:tabs>
        <w:spacing w:line="278" w:lineRule="auto"/>
        <w:ind w:left="1319" w:right="596" w:firstLine="0"/>
        <w:jc w:val="both"/>
        <w:rPr>
          <w:sz w:val="18"/>
        </w:rPr>
      </w:pPr>
      <w:r>
        <w:rPr>
          <w:sz w:val="18"/>
        </w:rPr>
        <w:t xml:space="preserve">An aircraft which is subjected to a threat of sabotage or unlawful seizure should be parked at an isolated aeroplane parking position located on an area at least 100 m away from other aircraft parking positions, buildings or public areas until the act of unlawful interference is terminated. In such cases, it may be necessary to evacuate passengers without the use of loading ramps provided at the passenger terminal. Motorized loading ramps may be available which could be driven to the site, or emergency evacuation stairs or the aircraft’s slides could be used.  Detailed information on procedures for dealing with unlawful interference is given in the ICAO </w:t>
      </w:r>
      <w:r>
        <w:rPr>
          <w:i/>
          <w:sz w:val="18"/>
        </w:rPr>
        <w:t xml:space="preserve">Air Traffic Management Security Manual </w:t>
      </w:r>
      <w:r>
        <w:rPr>
          <w:sz w:val="18"/>
        </w:rPr>
        <w:t>(Doc 9985 —</w:t>
      </w:r>
      <w:r>
        <w:rPr>
          <w:spacing w:val="-1"/>
          <w:sz w:val="18"/>
        </w:rPr>
        <w:t xml:space="preserve"> </w:t>
      </w:r>
      <w:r>
        <w:rPr>
          <w:sz w:val="18"/>
        </w:rPr>
        <w:t>Restricted).</w:t>
      </w:r>
    </w:p>
    <w:p w14:paraId="19537D05" w14:textId="77777777" w:rsidR="008E6E3E" w:rsidRDefault="008E6E3E">
      <w:pPr>
        <w:pStyle w:val="BodyText"/>
        <w:spacing w:before="9"/>
        <w:rPr>
          <w:sz w:val="20"/>
        </w:rPr>
      </w:pPr>
    </w:p>
    <w:p w14:paraId="19537D06" w14:textId="77777777" w:rsidR="008E6E3E" w:rsidRDefault="00157F4D">
      <w:pPr>
        <w:pStyle w:val="ListParagraph"/>
        <w:numPr>
          <w:ilvl w:val="2"/>
          <w:numId w:val="39"/>
        </w:numPr>
        <w:tabs>
          <w:tab w:val="left" w:pos="2400"/>
        </w:tabs>
        <w:spacing w:line="278" w:lineRule="auto"/>
        <w:ind w:left="1319" w:right="598" w:firstLine="0"/>
        <w:jc w:val="both"/>
        <w:rPr>
          <w:sz w:val="18"/>
        </w:rPr>
      </w:pPr>
      <w:r>
        <w:rPr>
          <w:b/>
          <w:i/>
          <w:sz w:val="18"/>
        </w:rPr>
        <w:t xml:space="preserve">Chemical, biological and radioactive threats (unknown substances). </w:t>
      </w:r>
      <w:r>
        <w:rPr>
          <w:sz w:val="18"/>
        </w:rPr>
        <w:t>Although all dangerous goods are required to be clearly labelled and packed, there could be scenarios where substances are unknown and that they may be unlawfully released in an aircraft or within the aerodrome premises. For RFF personnel who may need to identify unknown substances, RFF services may want to equip themselves with the basic equipment to detect the nature of such substances. These include any chemical, biological or radioactive</w:t>
      </w:r>
      <w:r>
        <w:rPr>
          <w:spacing w:val="-5"/>
          <w:sz w:val="18"/>
        </w:rPr>
        <w:t xml:space="preserve"> </w:t>
      </w:r>
      <w:r>
        <w:rPr>
          <w:sz w:val="18"/>
        </w:rPr>
        <w:t>detectors.</w:t>
      </w:r>
    </w:p>
    <w:p w14:paraId="19537D07"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D08" w14:textId="77777777" w:rsidR="008E6E3E" w:rsidRDefault="008E6E3E">
      <w:pPr>
        <w:pStyle w:val="BodyText"/>
        <w:spacing w:before="1"/>
        <w:rPr>
          <w:sz w:val="19"/>
        </w:rPr>
      </w:pPr>
    </w:p>
    <w:p w14:paraId="19537D09" w14:textId="77777777" w:rsidR="008E6E3E" w:rsidRDefault="00157F4D">
      <w:pPr>
        <w:pStyle w:val="Heading2"/>
        <w:numPr>
          <w:ilvl w:val="1"/>
          <w:numId w:val="40"/>
        </w:numPr>
        <w:tabs>
          <w:tab w:val="left" w:pos="4996"/>
          <w:tab w:val="left" w:pos="4997"/>
        </w:tabs>
        <w:spacing w:before="94"/>
        <w:ind w:left="4996" w:hanging="553"/>
        <w:jc w:val="left"/>
      </w:pPr>
      <w:bookmarkStart w:id="24" w:name="_TOC_250005"/>
      <w:r>
        <w:t>POST-ACCIDENT</w:t>
      </w:r>
      <w:r>
        <w:rPr>
          <w:spacing w:val="-1"/>
        </w:rPr>
        <w:t xml:space="preserve"> </w:t>
      </w:r>
      <w:bookmarkEnd w:id="24"/>
      <w:r>
        <w:t>PROCEDURES</w:t>
      </w:r>
    </w:p>
    <w:p w14:paraId="19537D0A" w14:textId="77777777" w:rsidR="008E6E3E" w:rsidRDefault="008E6E3E">
      <w:pPr>
        <w:pStyle w:val="BodyText"/>
        <w:spacing w:before="8"/>
        <w:rPr>
          <w:b/>
          <w:sz w:val="23"/>
        </w:rPr>
      </w:pPr>
    </w:p>
    <w:p w14:paraId="19537D0B" w14:textId="77777777" w:rsidR="008E6E3E" w:rsidRDefault="00157F4D">
      <w:pPr>
        <w:pStyle w:val="ListParagraph"/>
        <w:numPr>
          <w:ilvl w:val="2"/>
          <w:numId w:val="38"/>
        </w:numPr>
        <w:tabs>
          <w:tab w:val="left" w:pos="2399"/>
          <w:tab w:val="left" w:pos="2400"/>
        </w:tabs>
        <w:spacing w:line="278" w:lineRule="auto"/>
        <w:ind w:right="599" w:firstLine="0"/>
        <w:jc w:val="both"/>
        <w:rPr>
          <w:sz w:val="18"/>
        </w:rPr>
      </w:pPr>
      <w:r>
        <w:rPr>
          <w:sz w:val="18"/>
        </w:rPr>
        <w:t>Rescue units should familiarize themselves with all regulations, national and local, regarding movements of wreckage and disposal of human remains and the preservation of evidence. It is also important to understand the techniques and procedures used in aircraft accident investigation. After fire suppression and survivor rescue have been completed, the following procedures should be observed.</w:t>
      </w:r>
    </w:p>
    <w:p w14:paraId="19537D0C" w14:textId="77777777" w:rsidR="008E6E3E" w:rsidRDefault="008E6E3E">
      <w:pPr>
        <w:pStyle w:val="BodyText"/>
        <w:spacing w:before="9"/>
        <w:rPr>
          <w:sz w:val="20"/>
        </w:rPr>
      </w:pPr>
    </w:p>
    <w:p w14:paraId="19537D0D" w14:textId="77777777" w:rsidR="008E6E3E" w:rsidRDefault="00157F4D">
      <w:pPr>
        <w:pStyle w:val="ListParagraph"/>
        <w:numPr>
          <w:ilvl w:val="2"/>
          <w:numId w:val="38"/>
        </w:numPr>
        <w:tabs>
          <w:tab w:val="left" w:pos="2399"/>
          <w:tab w:val="left" w:pos="2400"/>
        </w:tabs>
        <w:spacing w:before="1" w:line="278" w:lineRule="auto"/>
        <w:ind w:right="599" w:firstLine="0"/>
        <w:jc w:val="both"/>
        <w:rPr>
          <w:sz w:val="18"/>
        </w:rPr>
      </w:pPr>
      <w:r>
        <w:rPr>
          <w:sz w:val="18"/>
        </w:rPr>
        <w:t>Removal of bodies of fatality injured occupants remaining in the wreckage after the fire has been extinguished or controlled should be accomplished only by or under the direction of responsible medical authorities. Premature body removal has, in many cases, interfered with identification and destroyed pathological evidence required by the medical examiner, coroner or authority having investigational</w:t>
      </w:r>
      <w:r>
        <w:rPr>
          <w:spacing w:val="-7"/>
          <w:sz w:val="18"/>
        </w:rPr>
        <w:t xml:space="preserve"> </w:t>
      </w:r>
      <w:r>
        <w:rPr>
          <w:sz w:val="18"/>
        </w:rPr>
        <w:t>jurisdiction.</w:t>
      </w:r>
    </w:p>
    <w:p w14:paraId="19537D0E" w14:textId="77777777" w:rsidR="008E6E3E" w:rsidRDefault="008E6E3E">
      <w:pPr>
        <w:pStyle w:val="BodyText"/>
        <w:spacing w:before="9"/>
        <w:rPr>
          <w:sz w:val="20"/>
        </w:rPr>
      </w:pPr>
    </w:p>
    <w:p w14:paraId="19537D0F" w14:textId="77777777" w:rsidR="008E6E3E" w:rsidRDefault="00157F4D">
      <w:pPr>
        <w:pStyle w:val="ListParagraph"/>
        <w:numPr>
          <w:ilvl w:val="2"/>
          <w:numId w:val="38"/>
        </w:numPr>
        <w:tabs>
          <w:tab w:val="left" w:pos="2399"/>
          <w:tab w:val="left" w:pos="2400"/>
        </w:tabs>
        <w:spacing w:line="278" w:lineRule="auto"/>
        <w:ind w:right="598" w:firstLine="0"/>
        <w:jc w:val="both"/>
        <w:rPr>
          <w:sz w:val="18"/>
        </w:rPr>
      </w:pPr>
      <w:r>
        <w:rPr>
          <w:sz w:val="18"/>
        </w:rPr>
        <w:t>If extrication of casualties from aircraft wreckage is necessary, the position and seat number in which the survivors were located in the aircraft should be recorded at the earliest opportunity. Where casualties are located at positions away from the wreckage, the positions should be marked by a stake with a label identifying the victim and the seat. In all cases, the casualties should have an identifying label attached to them stating where they were found and in which seat. Similarly, personal belongings should remain attached. Apart from gaining information which may assist in the accident investigation, the careful recording of all these data may assist in the identification of</w:t>
      </w:r>
      <w:r>
        <w:rPr>
          <w:spacing w:val="-28"/>
          <w:sz w:val="18"/>
        </w:rPr>
        <w:t xml:space="preserve"> </w:t>
      </w:r>
      <w:r>
        <w:rPr>
          <w:sz w:val="18"/>
        </w:rPr>
        <w:t>casualties.</w:t>
      </w:r>
    </w:p>
    <w:p w14:paraId="19537D10" w14:textId="77777777" w:rsidR="008E6E3E" w:rsidRDefault="008E6E3E">
      <w:pPr>
        <w:pStyle w:val="BodyText"/>
        <w:spacing w:before="9"/>
        <w:rPr>
          <w:sz w:val="20"/>
        </w:rPr>
      </w:pPr>
    </w:p>
    <w:p w14:paraId="19537D11" w14:textId="77777777" w:rsidR="008E6E3E" w:rsidRDefault="00157F4D">
      <w:pPr>
        <w:pStyle w:val="ListParagraph"/>
        <w:numPr>
          <w:ilvl w:val="2"/>
          <w:numId w:val="38"/>
        </w:numPr>
        <w:tabs>
          <w:tab w:val="left" w:pos="2399"/>
          <w:tab w:val="left" w:pos="2400"/>
        </w:tabs>
        <w:spacing w:line="278" w:lineRule="auto"/>
        <w:ind w:left="1319" w:right="599" w:firstLine="0"/>
        <w:jc w:val="both"/>
        <w:rPr>
          <w:sz w:val="18"/>
        </w:rPr>
      </w:pPr>
      <w:r>
        <w:rPr>
          <w:sz w:val="18"/>
        </w:rPr>
        <w:t>If circumstances permit, the area should be photographed for future reference prior to any body removal activity. Photographs are advantageous tools to aid investigators and should be given as soon as practicable to the appropriate agency having responsibility for the accident investigation. To this end, it may be desirable to appoint an RFF photographer so that the scene can be photographed for future accident investigation</w:t>
      </w:r>
      <w:r>
        <w:rPr>
          <w:spacing w:val="-17"/>
          <w:sz w:val="18"/>
        </w:rPr>
        <w:t xml:space="preserve"> </w:t>
      </w:r>
      <w:r>
        <w:rPr>
          <w:sz w:val="18"/>
        </w:rPr>
        <w:t>purposes.</w:t>
      </w:r>
    </w:p>
    <w:p w14:paraId="19537D12" w14:textId="77777777" w:rsidR="008E6E3E" w:rsidRDefault="008E6E3E">
      <w:pPr>
        <w:pStyle w:val="BodyText"/>
        <w:spacing w:before="9"/>
        <w:rPr>
          <w:sz w:val="20"/>
        </w:rPr>
      </w:pPr>
    </w:p>
    <w:p w14:paraId="19537D13" w14:textId="77777777" w:rsidR="008E6E3E" w:rsidRDefault="00157F4D">
      <w:pPr>
        <w:pStyle w:val="ListParagraph"/>
        <w:numPr>
          <w:ilvl w:val="2"/>
          <w:numId w:val="38"/>
        </w:numPr>
        <w:tabs>
          <w:tab w:val="left" w:pos="2398"/>
          <w:tab w:val="left" w:pos="2399"/>
        </w:tabs>
        <w:spacing w:line="278" w:lineRule="auto"/>
        <w:ind w:left="1319" w:right="598" w:firstLine="0"/>
        <w:jc w:val="both"/>
        <w:rPr>
          <w:i/>
          <w:sz w:val="18"/>
        </w:rPr>
      </w:pPr>
      <w:r>
        <w:rPr>
          <w:sz w:val="18"/>
        </w:rPr>
        <w:t>The wreckage of an aircraft involved in an accident, including controls, shall not be disturbed (moved) until released for removal by the investigational authority having jurisdiction. If the aircraft, parts, or controls must be moved because they directly present a hazard to human life, efforts should be made to record their original condition, positions, and locations, and due care should be afforded to preserve all physical evidence. If circumstances permit, photographs should be taken showing the location and position of all major components marked on the ground. Details on removal of disabled</w:t>
      </w:r>
      <w:r>
        <w:rPr>
          <w:spacing w:val="-3"/>
          <w:sz w:val="18"/>
        </w:rPr>
        <w:t xml:space="preserve"> </w:t>
      </w:r>
      <w:r>
        <w:rPr>
          <w:sz w:val="18"/>
        </w:rPr>
        <w:t>aircraft</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found</w:t>
      </w:r>
      <w:r>
        <w:rPr>
          <w:spacing w:val="-2"/>
          <w:sz w:val="18"/>
        </w:rPr>
        <w:t xml:space="preserve"> </w:t>
      </w:r>
      <w:r>
        <w:rPr>
          <w:sz w:val="18"/>
        </w:rPr>
        <w:t>in</w:t>
      </w:r>
      <w:r>
        <w:rPr>
          <w:spacing w:val="-2"/>
          <w:sz w:val="18"/>
        </w:rPr>
        <w:t xml:space="preserve"> </w:t>
      </w:r>
      <w:r>
        <w:rPr>
          <w:sz w:val="18"/>
        </w:rPr>
        <w:t>the</w:t>
      </w:r>
      <w:r>
        <w:rPr>
          <w:spacing w:val="-3"/>
          <w:sz w:val="18"/>
        </w:rPr>
        <w:t xml:space="preserve"> </w:t>
      </w:r>
      <w:r>
        <w:rPr>
          <w:i/>
          <w:sz w:val="18"/>
        </w:rPr>
        <w:t>Airport</w:t>
      </w:r>
      <w:r>
        <w:rPr>
          <w:i/>
          <w:spacing w:val="-2"/>
          <w:sz w:val="18"/>
        </w:rPr>
        <w:t xml:space="preserve"> </w:t>
      </w:r>
      <w:r>
        <w:rPr>
          <w:i/>
          <w:sz w:val="18"/>
        </w:rPr>
        <w:t>Services</w:t>
      </w:r>
      <w:r>
        <w:rPr>
          <w:i/>
          <w:spacing w:val="-2"/>
          <w:sz w:val="18"/>
        </w:rPr>
        <w:t xml:space="preserve"> </w:t>
      </w:r>
      <w:r>
        <w:rPr>
          <w:i/>
          <w:sz w:val="18"/>
        </w:rPr>
        <w:t>Manual</w:t>
      </w:r>
      <w:r>
        <w:rPr>
          <w:i/>
          <w:spacing w:val="-2"/>
          <w:sz w:val="18"/>
        </w:rPr>
        <w:t xml:space="preserve"> </w:t>
      </w:r>
      <w:r>
        <w:rPr>
          <w:sz w:val="18"/>
        </w:rPr>
        <w:t>(Doc</w:t>
      </w:r>
      <w:r>
        <w:rPr>
          <w:spacing w:val="-2"/>
          <w:sz w:val="18"/>
        </w:rPr>
        <w:t xml:space="preserve"> </w:t>
      </w:r>
      <w:r>
        <w:rPr>
          <w:sz w:val="18"/>
        </w:rPr>
        <w:t>9137),</w:t>
      </w:r>
      <w:r>
        <w:rPr>
          <w:spacing w:val="-2"/>
          <w:sz w:val="18"/>
        </w:rPr>
        <w:t xml:space="preserve"> </w:t>
      </w:r>
      <w:r>
        <w:rPr>
          <w:sz w:val="18"/>
        </w:rPr>
        <w:t>Part</w:t>
      </w:r>
      <w:r>
        <w:rPr>
          <w:spacing w:val="-2"/>
          <w:sz w:val="18"/>
        </w:rPr>
        <w:t xml:space="preserve"> </w:t>
      </w:r>
      <w:r>
        <w:rPr>
          <w:sz w:val="18"/>
        </w:rPr>
        <w:t>5</w:t>
      </w:r>
      <w:r>
        <w:rPr>
          <w:spacing w:val="-2"/>
          <w:sz w:val="18"/>
        </w:rPr>
        <w:t xml:space="preserve"> </w:t>
      </w:r>
      <w:r>
        <w:rPr>
          <w:sz w:val="18"/>
        </w:rPr>
        <w:t>—</w:t>
      </w:r>
      <w:r>
        <w:rPr>
          <w:spacing w:val="-3"/>
          <w:sz w:val="18"/>
        </w:rPr>
        <w:t xml:space="preserve"> </w:t>
      </w:r>
      <w:r>
        <w:rPr>
          <w:i/>
          <w:sz w:val="18"/>
        </w:rPr>
        <w:t>Removal</w:t>
      </w:r>
      <w:r>
        <w:rPr>
          <w:i/>
          <w:spacing w:val="-1"/>
          <w:sz w:val="18"/>
        </w:rPr>
        <w:t xml:space="preserve"> </w:t>
      </w:r>
      <w:r>
        <w:rPr>
          <w:i/>
          <w:sz w:val="18"/>
        </w:rPr>
        <w:t>of</w:t>
      </w:r>
      <w:r>
        <w:rPr>
          <w:i/>
          <w:spacing w:val="-2"/>
          <w:sz w:val="18"/>
        </w:rPr>
        <w:t xml:space="preserve"> </w:t>
      </w:r>
      <w:r>
        <w:rPr>
          <w:i/>
          <w:sz w:val="18"/>
        </w:rPr>
        <w:t>Disabled</w:t>
      </w:r>
      <w:r>
        <w:rPr>
          <w:i/>
          <w:spacing w:val="-2"/>
          <w:sz w:val="18"/>
        </w:rPr>
        <w:t xml:space="preserve"> </w:t>
      </w:r>
      <w:r>
        <w:rPr>
          <w:i/>
          <w:sz w:val="18"/>
        </w:rPr>
        <w:t>Aircraft.</w:t>
      </w:r>
    </w:p>
    <w:p w14:paraId="19537D14" w14:textId="77777777" w:rsidR="008E6E3E" w:rsidRDefault="008E6E3E">
      <w:pPr>
        <w:pStyle w:val="BodyText"/>
        <w:spacing w:before="9"/>
        <w:rPr>
          <w:i/>
          <w:sz w:val="20"/>
        </w:rPr>
      </w:pPr>
    </w:p>
    <w:p w14:paraId="19537D15" w14:textId="77777777" w:rsidR="008E6E3E" w:rsidRDefault="00157F4D">
      <w:pPr>
        <w:pStyle w:val="ListParagraph"/>
        <w:numPr>
          <w:ilvl w:val="2"/>
          <w:numId w:val="38"/>
        </w:numPr>
        <w:tabs>
          <w:tab w:val="left" w:pos="2399"/>
          <w:tab w:val="left" w:pos="2400"/>
        </w:tabs>
        <w:spacing w:line="278" w:lineRule="auto"/>
        <w:ind w:right="598" w:hanging="1"/>
        <w:jc w:val="both"/>
        <w:rPr>
          <w:sz w:val="18"/>
        </w:rPr>
      </w:pPr>
      <w:r>
        <w:rPr>
          <w:sz w:val="18"/>
        </w:rPr>
        <w:t>On completion of the initial rescue operation, it is important that the RFF personnel exercise as much care as possible to ensure their movements do not destroy evidence which may be of value in the investigation. For example, movement</w:t>
      </w:r>
      <w:r>
        <w:rPr>
          <w:spacing w:val="-4"/>
          <w:sz w:val="18"/>
        </w:rPr>
        <w:t xml:space="preserve"> </w:t>
      </w:r>
      <w:r>
        <w:rPr>
          <w:sz w:val="18"/>
        </w:rPr>
        <w:t>of</w:t>
      </w:r>
      <w:r>
        <w:rPr>
          <w:spacing w:val="-3"/>
          <w:sz w:val="18"/>
        </w:rPr>
        <w:t xml:space="preserve"> </w:t>
      </w:r>
      <w:r>
        <w:rPr>
          <w:sz w:val="18"/>
        </w:rPr>
        <w:t>ambulance</w:t>
      </w:r>
      <w:r>
        <w:rPr>
          <w:spacing w:val="-3"/>
          <w:sz w:val="18"/>
        </w:rPr>
        <w:t xml:space="preserve"> </w:t>
      </w:r>
      <w:r>
        <w:rPr>
          <w:sz w:val="18"/>
        </w:rPr>
        <w:t>and</w:t>
      </w:r>
      <w:r>
        <w:rPr>
          <w:spacing w:val="-3"/>
          <w:sz w:val="18"/>
        </w:rPr>
        <w:t xml:space="preserve"> </w:t>
      </w:r>
      <w:r>
        <w:rPr>
          <w:sz w:val="18"/>
        </w:rPr>
        <w:t>RFF</w:t>
      </w:r>
      <w:r>
        <w:rPr>
          <w:spacing w:val="-3"/>
          <w:sz w:val="18"/>
        </w:rPr>
        <w:t xml:space="preserve"> </w:t>
      </w:r>
      <w:r>
        <w:rPr>
          <w:sz w:val="18"/>
        </w:rPr>
        <w:t>vehicles</w:t>
      </w:r>
      <w:r>
        <w:rPr>
          <w:spacing w:val="-3"/>
          <w:sz w:val="18"/>
        </w:rPr>
        <w:t xml:space="preserve"> </w:t>
      </w:r>
      <w:r>
        <w:rPr>
          <w:sz w:val="18"/>
        </w:rPr>
        <w:t>should</w:t>
      </w:r>
      <w:r>
        <w:rPr>
          <w:spacing w:val="-3"/>
          <w:sz w:val="18"/>
        </w:rPr>
        <w:t xml:space="preserve"> </w:t>
      </w:r>
      <w:r>
        <w:rPr>
          <w:sz w:val="18"/>
        </w:rPr>
        <w:t>not</w:t>
      </w:r>
      <w:r>
        <w:rPr>
          <w:spacing w:val="-4"/>
          <w:sz w:val="18"/>
        </w:rPr>
        <w:t xml:space="preserve"> </w:t>
      </w:r>
      <w:r>
        <w:rPr>
          <w:sz w:val="18"/>
        </w:rPr>
        <w:t>be</w:t>
      </w:r>
      <w:r>
        <w:rPr>
          <w:spacing w:val="-3"/>
          <w:sz w:val="18"/>
        </w:rPr>
        <w:t xml:space="preserve"> </w:t>
      </w:r>
      <w:r>
        <w:rPr>
          <w:sz w:val="18"/>
        </w:rPr>
        <w:t>made</w:t>
      </w:r>
      <w:r>
        <w:rPr>
          <w:spacing w:val="-3"/>
          <w:sz w:val="18"/>
        </w:rPr>
        <w:t xml:space="preserve"> </w:t>
      </w:r>
      <w:r>
        <w:rPr>
          <w:sz w:val="18"/>
        </w:rPr>
        <w:t>along</w:t>
      </w:r>
      <w:r>
        <w:rPr>
          <w:spacing w:val="-4"/>
          <w:sz w:val="18"/>
        </w:rPr>
        <w:t xml:space="preserve"> </w:t>
      </w:r>
      <w:r>
        <w:rPr>
          <w:sz w:val="18"/>
        </w:rPr>
        <w:t>the</w:t>
      </w:r>
      <w:r>
        <w:rPr>
          <w:spacing w:val="-2"/>
          <w:sz w:val="18"/>
        </w:rPr>
        <w:t xml:space="preserve"> </w:t>
      </w:r>
      <w:r>
        <w:rPr>
          <w:sz w:val="18"/>
        </w:rPr>
        <w:t>wreckage</w:t>
      </w:r>
      <w:r>
        <w:rPr>
          <w:spacing w:val="-3"/>
          <w:sz w:val="18"/>
        </w:rPr>
        <w:t xml:space="preserve"> </w:t>
      </w:r>
      <w:r>
        <w:rPr>
          <w:sz w:val="18"/>
        </w:rPr>
        <w:t>trail</w:t>
      </w:r>
      <w:r>
        <w:rPr>
          <w:spacing w:val="-3"/>
          <w:sz w:val="18"/>
        </w:rPr>
        <w:t xml:space="preserve"> </w:t>
      </w:r>
      <w:r>
        <w:rPr>
          <w:sz w:val="18"/>
        </w:rPr>
        <w:t>if</w:t>
      </w:r>
      <w:r>
        <w:rPr>
          <w:spacing w:val="-4"/>
          <w:sz w:val="18"/>
        </w:rPr>
        <w:t xml:space="preserve"> </w:t>
      </w:r>
      <w:r>
        <w:rPr>
          <w:sz w:val="18"/>
        </w:rPr>
        <w:t>alternative</w:t>
      </w:r>
      <w:r>
        <w:rPr>
          <w:spacing w:val="-3"/>
          <w:sz w:val="18"/>
        </w:rPr>
        <w:t xml:space="preserve"> </w:t>
      </w:r>
      <w:r>
        <w:rPr>
          <w:sz w:val="18"/>
        </w:rPr>
        <w:t>access</w:t>
      </w:r>
      <w:r>
        <w:rPr>
          <w:spacing w:val="-3"/>
          <w:sz w:val="18"/>
        </w:rPr>
        <w:t xml:space="preserve"> </w:t>
      </w:r>
      <w:r>
        <w:rPr>
          <w:sz w:val="18"/>
        </w:rPr>
        <w:t>is</w:t>
      </w:r>
      <w:r>
        <w:rPr>
          <w:spacing w:val="-4"/>
          <w:sz w:val="18"/>
        </w:rPr>
        <w:t xml:space="preserve"> </w:t>
      </w:r>
      <w:r>
        <w:rPr>
          <w:sz w:val="18"/>
        </w:rPr>
        <w:t>possible.</w:t>
      </w:r>
    </w:p>
    <w:p w14:paraId="19537D16" w14:textId="77777777" w:rsidR="008E6E3E" w:rsidRDefault="008E6E3E">
      <w:pPr>
        <w:pStyle w:val="BodyText"/>
        <w:spacing w:before="10"/>
        <w:rPr>
          <w:sz w:val="20"/>
        </w:rPr>
      </w:pPr>
    </w:p>
    <w:p w14:paraId="19537D17" w14:textId="77777777" w:rsidR="008E6E3E" w:rsidRDefault="00157F4D">
      <w:pPr>
        <w:pStyle w:val="ListParagraph"/>
        <w:numPr>
          <w:ilvl w:val="2"/>
          <w:numId w:val="38"/>
        </w:numPr>
        <w:tabs>
          <w:tab w:val="left" w:pos="2348"/>
          <w:tab w:val="left" w:pos="2350"/>
        </w:tabs>
        <w:spacing w:line="278" w:lineRule="auto"/>
        <w:ind w:right="597" w:firstLine="0"/>
        <w:jc w:val="both"/>
        <w:rPr>
          <w:sz w:val="18"/>
        </w:rPr>
      </w:pPr>
      <w:r>
        <w:rPr>
          <w:sz w:val="18"/>
        </w:rPr>
        <w:t>The location of mail sacks and pouches should be observed and this information given to postal authorities. If necessary, the mail should be protected from further</w:t>
      </w:r>
      <w:r>
        <w:rPr>
          <w:spacing w:val="-5"/>
          <w:sz w:val="18"/>
        </w:rPr>
        <w:t xml:space="preserve"> </w:t>
      </w:r>
      <w:r>
        <w:rPr>
          <w:sz w:val="18"/>
        </w:rPr>
        <w:t>damage.</w:t>
      </w:r>
    </w:p>
    <w:p w14:paraId="19537D18" w14:textId="77777777" w:rsidR="008E6E3E" w:rsidRDefault="008E6E3E">
      <w:pPr>
        <w:pStyle w:val="BodyText"/>
        <w:spacing w:before="9"/>
        <w:rPr>
          <w:sz w:val="20"/>
        </w:rPr>
      </w:pPr>
    </w:p>
    <w:p w14:paraId="19537D19" w14:textId="77777777" w:rsidR="008E6E3E" w:rsidRDefault="00157F4D">
      <w:pPr>
        <w:pStyle w:val="ListParagraph"/>
        <w:numPr>
          <w:ilvl w:val="2"/>
          <w:numId w:val="38"/>
        </w:numPr>
        <w:tabs>
          <w:tab w:val="left" w:pos="2399"/>
          <w:tab w:val="left" w:pos="2400"/>
        </w:tabs>
        <w:spacing w:line="278" w:lineRule="auto"/>
        <w:ind w:right="597" w:firstLine="0"/>
        <w:jc w:val="both"/>
        <w:rPr>
          <w:sz w:val="18"/>
        </w:rPr>
      </w:pPr>
      <w:r>
        <w:rPr>
          <w:sz w:val="18"/>
        </w:rPr>
        <w:t>Aviation fuels and hydraulic fluids may cause dermatitis by contact with the skin. RFF personnel who have had these fluids spilled on them should be washed thoroughly with soap and water as soon as possible. Wet clothing and uniforms should be changed and decontaminated</w:t>
      </w:r>
      <w:r>
        <w:rPr>
          <w:spacing w:val="-5"/>
          <w:sz w:val="18"/>
        </w:rPr>
        <w:t xml:space="preserve"> </w:t>
      </w:r>
      <w:r>
        <w:rPr>
          <w:sz w:val="18"/>
        </w:rPr>
        <w:t>promptly.</w:t>
      </w:r>
    </w:p>
    <w:p w14:paraId="19537D1A" w14:textId="77777777" w:rsidR="008E6E3E" w:rsidRDefault="008E6E3E">
      <w:pPr>
        <w:pStyle w:val="BodyText"/>
        <w:rPr>
          <w:sz w:val="20"/>
        </w:rPr>
      </w:pPr>
    </w:p>
    <w:p w14:paraId="19537D1B" w14:textId="77777777" w:rsidR="008E6E3E" w:rsidRDefault="008E6E3E">
      <w:pPr>
        <w:pStyle w:val="BodyText"/>
        <w:rPr>
          <w:sz w:val="20"/>
        </w:rPr>
      </w:pPr>
    </w:p>
    <w:p w14:paraId="19537D1C" w14:textId="77777777" w:rsidR="008E6E3E" w:rsidRDefault="008E6E3E">
      <w:pPr>
        <w:pStyle w:val="BodyText"/>
        <w:rPr>
          <w:sz w:val="20"/>
        </w:rPr>
      </w:pPr>
    </w:p>
    <w:p w14:paraId="19537D1D" w14:textId="77777777" w:rsidR="008E6E3E" w:rsidRDefault="008E6E3E">
      <w:pPr>
        <w:pStyle w:val="BodyText"/>
        <w:rPr>
          <w:sz w:val="20"/>
        </w:rPr>
      </w:pPr>
    </w:p>
    <w:p w14:paraId="19537D1E" w14:textId="77777777" w:rsidR="008E6E3E" w:rsidRDefault="00031BBA">
      <w:pPr>
        <w:pStyle w:val="BodyText"/>
        <w:spacing w:before="10"/>
        <w:rPr>
          <w:sz w:val="16"/>
        </w:rPr>
      </w:pPr>
      <w:r>
        <w:pict w14:anchorId="1953868C">
          <v:shape id="_x0000_s1308" style="position:absolute;margin-left:250.95pt;margin-top:11.95pt;width:110.05pt;height:.1pt;z-index:-251692032;mso-wrap-distance-left:0;mso-wrap-distance-right:0;mso-position-horizontal-relative:page" coordorigin="5019,239" coordsize="2201,0" path="m5019,239r2201,e" filled="f" strokeweight=".20003mm">
            <v:path arrowok="t"/>
            <w10:wrap type="topAndBottom" anchorx="page"/>
          </v:shape>
        </w:pict>
      </w:r>
    </w:p>
    <w:p w14:paraId="19537D1F" w14:textId="77777777" w:rsidR="008E6E3E" w:rsidRDefault="008E6E3E">
      <w:pPr>
        <w:rPr>
          <w:sz w:val="16"/>
        </w:rPr>
        <w:sectPr w:rsidR="008E6E3E">
          <w:pgSz w:w="12240" w:h="15840"/>
          <w:pgMar w:top="1500" w:right="720" w:bottom="280" w:left="0" w:header="1229" w:footer="0" w:gutter="0"/>
          <w:cols w:space="720"/>
        </w:sectPr>
      </w:pPr>
    </w:p>
    <w:p w14:paraId="19537D20" w14:textId="77777777" w:rsidR="008E6E3E" w:rsidRDefault="008E6E3E">
      <w:pPr>
        <w:pStyle w:val="BodyText"/>
        <w:rPr>
          <w:sz w:val="20"/>
        </w:rPr>
      </w:pPr>
    </w:p>
    <w:p w14:paraId="19537D21" w14:textId="77777777" w:rsidR="008E6E3E" w:rsidRDefault="008E6E3E">
      <w:pPr>
        <w:pStyle w:val="BodyText"/>
        <w:rPr>
          <w:sz w:val="20"/>
        </w:rPr>
      </w:pPr>
    </w:p>
    <w:p w14:paraId="19537D22" w14:textId="77777777" w:rsidR="008E6E3E" w:rsidRDefault="00157F4D">
      <w:pPr>
        <w:spacing w:before="225"/>
        <w:ind w:left="719"/>
        <w:jc w:val="center"/>
        <w:rPr>
          <w:b/>
          <w:sz w:val="28"/>
        </w:rPr>
      </w:pPr>
      <w:r>
        <w:rPr>
          <w:b/>
          <w:sz w:val="28"/>
        </w:rPr>
        <w:t>Chapter 13</w:t>
      </w:r>
    </w:p>
    <w:p w14:paraId="19537D23" w14:textId="77777777" w:rsidR="008E6E3E" w:rsidRDefault="008E6E3E">
      <w:pPr>
        <w:pStyle w:val="BodyText"/>
        <w:spacing w:before="7"/>
        <w:rPr>
          <w:b/>
          <w:sz w:val="34"/>
        </w:rPr>
      </w:pPr>
    </w:p>
    <w:p w14:paraId="19537D24" w14:textId="77777777" w:rsidR="008E6E3E" w:rsidRDefault="00157F4D">
      <w:pPr>
        <w:ind w:left="719"/>
        <w:jc w:val="center"/>
        <w:rPr>
          <w:b/>
          <w:sz w:val="28"/>
        </w:rPr>
      </w:pPr>
      <w:r>
        <w:rPr>
          <w:b/>
          <w:sz w:val="28"/>
        </w:rPr>
        <w:t>RESCUE OPERATIONS IN DIFFICULT ENVIRONMENTS</w:t>
      </w:r>
    </w:p>
    <w:p w14:paraId="19537D25" w14:textId="77777777" w:rsidR="008E6E3E" w:rsidRDefault="008E6E3E">
      <w:pPr>
        <w:pStyle w:val="BodyText"/>
        <w:rPr>
          <w:b/>
          <w:sz w:val="30"/>
        </w:rPr>
      </w:pPr>
    </w:p>
    <w:p w14:paraId="19537D26" w14:textId="77777777" w:rsidR="008E6E3E" w:rsidRDefault="008E6E3E">
      <w:pPr>
        <w:pStyle w:val="BodyText"/>
        <w:spacing w:before="8"/>
        <w:rPr>
          <w:b/>
          <w:sz w:val="35"/>
        </w:rPr>
      </w:pPr>
    </w:p>
    <w:p w14:paraId="19537D27" w14:textId="77777777" w:rsidR="008E6E3E" w:rsidRDefault="00157F4D">
      <w:pPr>
        <w:pStyle w:val="Heading2"/>
        <w:numPr>
          <w:ilvl w:val="1"/>
          <w:numId w:val="37"/>
        </w:numPr>
        <w:tabs>
          <w:tab w:val="left" w:pos="5956"/>
          <w:tab w:val="left" w:pos="5957"/>
        </w:tabs>
        <w:ind w:hanging="553"/>
        <w:jc w:val="left"/>
      </w:pPr>
      <w:bookmarkStart w:id="25" w:name="_TOC_250004"/>
      <w:bookmarkEnd w:id="25"/>
      <w:r>
        <w:t>GENERAL</w:t>
      </w:r>
    </w:p>
    <w:p w14:paraId="19537D28" w14:textId="77777777" w:rsidR="008E6E3E" w:rsidRDefault="008E6E3E">
      <w:pPr>
        <w:pStyle w:val="BodyText"/>
        <w:spacing w:before="9"/>
        <w:rPr>
          <w:b/>
          <w:sz w:val="23"/>
        </w:rPr>
      </w:pPr>
    </w:p>
    <w:p w14:paraId="19537D29" w14:textId="77777777" w:rsidR="008E6E3E" w:rsidRDefault="00157F4D">
      <w:pPr>
        <w:pStyle w:val="ListParagraph"/>
        <w:numPr>
          <w:ilvl w:val="2"/>
          <w:numId w:val="36"/>
        </w:numPr>
        <w:tabs>
          <w:tab w:val="left" w:pos="2399"/>
          <w:tab w:val="left" w:pos="2400"/>
        </w:tabs>
        <w:spacing w:line="278" w:lineRule="auto"/>
        <w:ind w:right="598" w:firstLine="0"/>
        <w:jc w:val="both"/>
        <w:rPr>
          <w:sz w:val="18"/>
        </w:rPr>
      </w:pPr>
      <w:r>
        <w:rPr>
          <w:sz w:val="18"/>
        </w:rPr>
        <w:t>At airports where a significant proportion of aircraft arrivals and departures takes place over water, swampy areas or other forms of difficult terrain in the immediate vicinity of the airport and where conventional RFF vehicles may not be capable of an effective response, the airport or appropriate authority should ensure the availability of special procedures and equipment to deal with accidents which may occur in these areas. These facilities need not be located on, or be provided by, the airport if they can be made immediately available by off-airport agencies as part of the airport emergency plan. In all cases, the airport or appropriate authority must determine and specify in advance the response area for which it undertakes to provide a rescue</w:t>
      </w:r>
      <w:r>
        <w:rPr>
          <w:spacing w:val="-2"/>
          <w:sz w:val="18"/>
        </w:rPr>
        <w:t xml:space="preserve"> </w:t>
      </w:r>
      <w:r>
        <w:rPr>
          <w:sz w:val="18"/>
        </w:rPr>
        <w:t>service.</w:t>
      </w:r>
    </w:p>
    <w:p w14:paraId="19537D2A" w14:textId="77777777" w:rsidR="008E6E3E" w:rsidRDefault="008E6E3E">
      <w:pPr>
        <w:pStyle w:val="BodyText"/>
        <w:spacing w:before="8"/>
        <w:rPr>
          <w:sz w:val="20"/>
        </w:rPr>
      </w:pPr>
    </w:p>
    <w:p w14:paraId="19537D2B" w14:textId="77777777" w:rsidR="008E6E3E" w:rsidRDefault="00157F4D">
      <w:pPr>
        <w:pStyle w:val="ListParagraph"/>
        <w:numPr>
          <w:ilvl w:val="2"/>
          <w:numId w:val="36"/>
        </w:numPr>
        <w:tabs>
          <w:tab w:val="left" w:pos="2398"/>
          <w:tab w:val="left" w:pos="2400"/>
        </w:tabs>
        <w:spacing w:before="1" w:line="278" w:lineRule="auto"/>
        <w:ind w:left="1319" w:right="595" w:firstLine="0"/>
        <w:jc w:val="both"/>
        <w:rPr>
          <w:i/>
          <w:sz w:val="18"/>
        </w:rPr>
      </w:pPr>
      <w:r>
        <w:rPr>
          <w:sz w:val="18"/>
        </w:rPr>
        <w:t xml:space="preserve">In producing its detailed plan, the airport or appropriate authority should have regard to the services and facilities already provided by the search and rescue organization in accordance with 4.2.1 of Annex 12 — </w:t>
      </w:r>
      <w:r>
        <w:rPr>
          <w:i/>
          <w:sz w:val="18"/>
        </w:rPr>
        <w:t xml:space="preserve">Search and Rescue, </w:t>
      </w:r>
      <w:r>
        <w:rPr>
          <w:sz w:val="18"/>
        </w:rPr>
        <w:t xml:space="preserve">to ensure that the separate responsibilities for an aircraft accident in the vicinity of the airport are clearly delineated. All operations, and any exercises conducted to test operational efficiency, should involve the relevant rescue coordination centre, to ensure the effective mobilization of all resources. Matters dealing with services and facilities necessary to provide practical and economical search and rescue coverage of a given area are described in the </w:t>
      </w:r>
      <w:r>
        <w:rPr>
          <w:i/>
          <w:sz w:val="18"/>
        </w:rPr>
        <w:t xml:space="preserve">International Aeronautical and Maritime Search and Rescue (IAMSAR) Manual </w:t>
      </w:r>
      <w:r>
        <w:rPr>
          <w:sz w:val="18"/>
        </w:rPr>
        <w:t xml:space="preserve">(Doc 9731), Volume I — </w:t>
      </w:r>
      <w:r>
        <w:rPr>
          <w:i/>
          <w:sz w:val="18"/>
        </w:rPr>
        <w:t>Organization and</w:t>
      </w:r>
      <w:r>
        <w:rPr>
          <w:i/>
          <w:spacing w:val="-1"/>
          <w:sz w:val="18"/>
        </w:rPr>
        <w:t xml:space="preserve"> </w:t>
      </w:r>
      <w:r>
        <w:rPr>
          <w:i/>
          <w:sz w:val="18"/>
        </w:rPr>
        <w:t>Management.</w:t>
      </w:r>
    </w:p>
    <w:p w14:paraId="19537D2C" w14:textId="77777777" w:rsidR="008E6E3E" w:rsidRDefault="008E6E3E">
      <w:pPr>
        <w:pStyle w:val="BodyText"/>
        <w:spacing w:before="8"/>
        <w:rPr>
          <w:i/>
          <w:sz w:val="20"/>
        </w:rPr>
      </w:pPr>
    </w:p>
    <w:p w14:paraId="19537D2D" w14:textId="77777777" w:rsidR="008E6E3E" w:rsidRDefault="00157F4D">
      <w:pPr>
        <w:pStyle w:val="ListParagraph"/>
        <w:numPr>
          <w:ilvl w:val="2"/>
          <w:numId w:val="36"/>
        </w:numPr>
        <w:tabs>
          <w:tab w:val="left" w:pos="2398"/>
          <w:tab w:val="left" w:pos="2400"/>
        </w:tabs>
        <w:spacing w:line="278" w:lineRule="auto"/>
        <w:ind w:left="1319" w:right="598" w:firstLine="0"/>
        <w:jc w:val="both"/>
        <w:rPr>
          <w:sz w:val="18"/>
        </w:rPr>
      </w:pPr>
      <w:r>
        <w:rPr>
          <w:sz w:val="18"/>
        </w:rPr>
        <w:t>The objectives of each operation must be to create conditions in which survival is possible and from which the total rescue operation can succeed. This concept anticipates that the initial, rapid response attendance may have to provide a preliminary level of succour while awaiting the arrival of a larger rescue force. The first stage would have as its objective the removal of immediate hazards to survivors, their protection, including the first-aid treatment of injuries, and the use of communications equipment to identify the locations to which additional rescue forces must respond. The emphasis will be on rescue and need not include any firefighting</w:t>
      </w:r>
      <w:r>
        <w:rPr>
          <w:spacing w:val="-6"/>
          <w:sz w:val="18"/>
        </w:rPr>
        <w:t xml:space="preserve"> </w:t>
      </w:r>
      <w:r>
        <w:rPr>
          <w:sz w:val="18"/>
        </w:rPr>
        <w:t>capability.</w:t>
      </w:r>
    </w:p>
    <w:p w14:paraId="19537D2E" w14:textId="77777777" w:rsidR="008E6E3E" w:rsidRDefault="008E6E3E">
      <w:pPr>
        <w:pStyle w:val="BodyText"/>
        <w:spacing w:before="9"/>
        <w:rPr>
          <w:sz w:val="20"/>
        </w:rPr>
      </w:pPr>
    </w:p>
    <w:p w14:paraId="19537D2F" w14:textId="77777777" w:rsidR="008E6E3E" w:rsidRDefault="00157F4D">
      <w:pPr>
        <w:pStyle w:val="ListParagraph"/>
        <w:numPr>
          <w:ilvl w:val="3"/>
          <w:numId w:val="36"/>
        </w:numPr>
        <w:tabs>
          <w:tab w:val="left" w:pos="2400"/>
        </w:tabs>
        <w:spacing w:line="278" w:lineRule="auto"/>
        <w:ind w:right="598" w:firstLine="0"/>
        <w:jc w:val="both"/>
        <w:rPr>
          <w:sz w:val="18"/>
        </w:rPr>
      </w:pPr>
      <w:r>
        <w:rPr>
          <w:sz w:val="18"/>
        </w:rPr>
        <w:t>If a fire situation has occurred in the impact stage of an accident, the inevitably extended response times of the first vehicles are likely to preclude effective firefighting operations. The scale of provision of rescue equipment should be related to the capacities of the larger aircraft using the airport. Typical capacities of passengers are provided in the aircraft diagrams in the websites of the various aircraft manufacturers referred to in Appendix</w:t>
      </w:r>
      <w:r>
        <w:rPr>
          <w:spacing w:val="-15"/>
          <w:sz w:val="18"/>
        </w:rPr>
        <w:t xml:space="preserve"> </w:t>
      </w:r>
      <w:r>
        <w:rPr>
          <w:sz w:val="18"/>
        </w:rPr>
        <w:t>1.</w:t>
      </w:r>
    </w:p>
    <w:p w14:paraId="19537D30" w14:textId="77777777" w:rsidR="008E6E3E" w:rsidRDefault="008E6E3E">
      <w:pPr>
        <w:pStyle w:val="BodyText"/>
        <w:spacing w:before="9"/>
        <w:rPr>
          <w:sz w:val="20"/>
        </w:rPr>
      </w:pPr>
    </w:p>
    <w:p w14:paraId="19537D31" w14:textId="77777777" w:rsidR="008E6E3E" w:rsidRDefault="00157F4D">
      <w:pPr>
        <w:pStyle w:val="ListParagraph"/>
        <w:numPr>
          <w:ilvl w:val="2"/>
          <w:numId w:val="36"/>
        </w:numPr>
        <w:tabs>
          <w:tab w:val="left" w:pos="2399"/>
          <w:tab w:val="left" w:pos="2400"/>
        </w:tabs>
        <w:spacing w:before="1"/>
        <w:ind w:left="2399" w:hanging="1081"/>
        <w:jc w:val="both"/>
        <w:rPr>
          <w:sz w:val="18"/>
        </w:rPr>
      </w:pPr>
      <w:r>
        <w:rPr>
          <w:sz w:val="18"/>
        </w:rPr>
        <w:t>The types of difficult terrain for which special rescue facilities may be required</w:t>
      </w:r>
      <w:r>
        <w:rPr>
          <w:spacing w:val="-14"/>
          <w:sz w:val="18"/>
        </w:rPr>
        <w:t xml:space="preserve"> </w:t>
      </w:r>
      <w:r>
        <w:rPr>
          <w:sz w:val="18"/>
        </w:rPr>
        <w:t>include:</w:t>
      </w:r>
    </w:p>
    <w:p w14:paraId="19537D32" w14:textId="77777777" w:rsidR="008E6E3E" w:rsidRDefault="008E6E3E">
      <w:pPr>
        <w:pStyle w:val="BodyText"/>
        <w:spacing w:before="8"/>
        <w:rPr>
          <w:sz w:val="23"/>
        </w:rPr>
      </w:pPr>
    </w:p>
    <w:p w14:paraId="19537D33" w14:textId="77777777" w:rsidR="008E6E3E" w:rsidRDefault="00157F4D">
      <w:pPr>
        <w:pStyle w:val="ListParagraph"/>
        <w:numPr>
          <w:ilvl w:val="0"/>
          <w:numId w:val="35"/>
        </w:numPr>
        <w:tabs>
          <w:tab w:val="left" w:pos="2760"/>
        </w:tabs>
        <w:ind w:hanging="361"/>
        <w:rPr>
          <w:sz w:val="18"/>
        </w:rPr>
      </w:pPr>
      <w:r>
        <w:rPr>
          <w:sz w:val="18"/>
        </w:rPr>
        <w:t>the sea or other large bodies of water adjacent to the</w:t>
      </w:r>
      <w:r>
        <w:rPr>
          <w:spacing w:val="-4"/>
          <w:sz w:val="18"/>
        </w:rPr>
        <w:t xml:space="preserve"> </w:t>
      </w:r>
      <w:r>
        <w:rPr>
          <w:sz w:val="18"/>
        </w:rPr>
        <w:t>airport;</w:t>
      </w:r>
    </w:p>
    <w:p w14:paraId="19537D34" w14:textId="77777777" w:rsidR="008E6E3E" w:rsidRDefault="008E6E3E">
      <w:pPr>
        <w:pStyle w:val="BodyText"/>
        <w:spacing w:before="8"/>
        <w:rPr>
          <w:sz w:val="23"/>
        </w:rPr>
      </w:pPr>
    </w:p>
    <w:p w14:paraId="19537D35" w14:textId="77777777" w:rsidR="008E6E3E" w:rsidRDefault="00157F4D">
      <w:pPr>
        <w:pStyle w:val="ListParagraph"/>
        <w:numPr>
          <w:ilvl w:val="0"/>
          <w:numId w:val="35"/>
        </w:numPr>
        <w:tabs>
          <w:tab w:val="left" w:pos="2759"/>
          <w:tab w:val="left" w:pos="2760"/>
        </w:tabs>
        <w:ind w:hanging="361"/>
        <w:rPr>
          <w:sz w:val="18"/>
        </w:rPr>
      </w:pPr>
      <w:r>
        <w:rPr>
          <w:sz w:val="18"/>
        </w:rPr>
        <w:t>swamps or other similar surfaces, including the estuaries of tidal</w:t>
      </w:r>
      <w:r>
        <w:rPr>
          <w:spacing w:val="-5"/>
          <w:sz w:val="18"/>
        </w:rPr>
        <w:t xml:space="preserve"> </w:t>
      </w:r>
      <w:r>
        <w:rPr>
          <w:sz w:val="18"/>
        </w:rPr>
        <w:t>rivers;</w:t>
      </w:r>
    </w:p>
    <w:p w14:paraId="19537D36" w14:textId="77777777" w:rsidR="008E6E3E" w:rsidRDefault="008E6E3E">
      <w:pPr>
        <w:pStyle w:val="BodyText"/>
        <w:spacing w:before="9"/>
        <w:rPr>
          <w:sz w:val="23"/>
        </w:rPr>
      </w:pPr>
    </w:p>
    <w:p w14:paraId="19537D37" w14:textId="77777777" w:rsidR="008E6E3E" w:rsidRDefault="00157F4D">
      <w:pPr>
        <w:pStyle w:val="ListParagraph"/>
        <w:numPr>
          <w:ilvl w:val="0"/>
          <w:numId w:val="35"/>
        </w:numPr>
        <w:tabs>
          <w:tab w:val="left" w:pos="2759"/>
          <w:tab w:val="left" w:pos="2760"/>
        </w:tabs>
        <w:ind w:hanging="361"/>
        <w:rPr>
          <w:sz w:val="18"/>
        </w:rPr>
      </w:pPr>
      <w:r>
        <w:rPr>
          <w:sz w:val="18"/>
        </w:rPr>
        <w:t>mountainous</w:t>
      </w:r>
      <w:r>
        <w:rPr>
          <w:spacing w:val="-1"/>
          <w:sz w:val="18"/>
        </w:rPr>
        <w:t xml:space="preserve"> </w:t>
      </w:r>
      <w:r>
        <w:rPr>
          <w:sz w:val="18"/>
        </w:rPr>
        <w:t>areas;</w:t>
      </w:r>
    </w:p>
    <w:p w14:paraId="19537D38" w14:textId="77777777" w:rsidR="008E6E3E" w:rsidRDefault="008E6E3E">
      <w:pPr>
        <w:pStyle w:val="BodyText"/>
        <w:spacing w:before="8"/>
        <w:rPr>
          <w:sz w:val="23"/>
        </w:rPr>
      </w:pPr>
    </w:p>
    <w:p w14:paraId="19537D39" w14:textId="77777777" w:rsidR="008E6E3E" w:rsidRDefault="00157F4D">
      <w:pPr>
        <w:pStyle w:val="ListParagraph"/>
        <w:numPr>
          <w:ilvl w:val="0"/>
          <w:numId w:val="35"/>
        </w:numPr>
        <w:tabs>
          <w:tab w:val="left" w:pos="2759"/>
          <w:tab w:val="left" w:pos="2760"/>
        </w:tabs>
        <w:ind w:hanging="361"/>
        <w:rPr>
          <w:sz w:val="18"/>
        </w:rPr>
      </w:pPr>
      <w:r>
        <w:rPr>
          <w:sz w:val="18"/>
        </w:rPr>
        <w:t>desert areas;</w:t>
      </w:r>
      <w:r>
        <w:rPr>
          <w:spacing w:val="-1"/>
          <w:sz w:val="18"/>
        </w:rPr>
        <w:t xml:space="preserve"> </w:t>
      </w:r>
      <w:r>
        <w:rPr>
          <w:sz w:val="18"/>
        </w:rPr>
        <w:t>and</w:t>
      </w:r>
    </w:p>
    <w:p w14:paraId="19537D3A" w14:textId="77777777" w:rsidR="008E6E3E" w:rsidRDefault="008E6E3E">
      <w:pPr>
        <w:pStyle w:val="BodyText"/>
        <w:spacing w:before="9"/>
        <w:rPr>
          <w:sz w:val="23"/>
        </w:rPr>
      </w:pPr>
    </w:p>
    <w:p w14:paraId="19537D3B" w14:textId="77777777" w:rsidR="008E6E3E" w:rsidRDefault="00157F4D">
      <w:pPr>
        <w:pStyle w:val="ListParagraph"/>
        <w:numPr>
          <w:ilvl w:val="0"/>
          <w:numId w:val="35"/>
        </w:numPr>
        <w:tabs>
          <w:tab w:val="left" w:pos="2759"/>
          <w:tab w:val="left" w:pos="2760"/>
        </w:tabs>
        <w:ind w:hanging="361"/>
        <w:rPr>
          <w:sz w:val="18"/>
        </w:rPr>
      </w:pPr>
      <w:r>
        <w:rPr>
          <w:sz w:val="18"/>
        </w:rPr>
        <w:t>locations which are subject to heavy seasonal snowfalls.</w:t>
      </w:r>
    </w:p>
    <w:p w14:paraId="19537D3C" w14:textId="77777777" w:rsidR="008E6E3E" w:rsidRDefault="008E6E3E">
      <w:pPr>
        <w:pStyle w:val="BodyText"/>
        <w:rPr>
          <w:sz w:val="20"/>
        </w:rPr>
      </w:pPr>
    </w:p>
    <w:p w14:paraId="19537D3D" w14:textId="77777777" w:rsidR="008E6E3E" w:rsidRDefault="008E6E3E">
      <w:pPr>
        <w:pStyle w:val="BodyText"/>
        <w:rPr>
          <w:sz w:val="27"/>
        </w:rPr>
      </w:pPr>
    </w:p>
    <w:p w14:paraId="19537D3E" w14:textId="77777777" w:rsidR="008E6E3E" w:rsidRDefault="00157F4D">
      <w:pPr>
        <w:spacing w:before="95"/>
        <w:ind w:left="718"/>
        <w:jc w:val="center"/>
        <w:rPr>
          <w:i/>
          <w:sz w:val="18"/>
        </w:rPr>
      </w:pPr>
      <w:r>
        <w:rPr>
          <w:i/>
          <w:sz w:val="18"/>
        </w:rPr>
        <w:t>13-1</w:t>
      </w:r>
    </w:p>
    <w:p w14:paraId="19537D3F" w14:textId="77777777" w:rsidR="008E6E3E" w:rsidRDefault="008E6E3E">
      <w:pPr>
        <w:jc w:val="center"/>
        <w:rPr>
          <w:sz w:val="18"/>
        </w:rPr>
        <w:sectPr w:rsidR="008E6E3E">
          <w:headerReference w:type="default" r:id="rId90"/>
          <w:pgSz w:w="12240" w:h="15840"/>
          <w:pgMar w:top="1500" w:right="720" w:bottom="280" w:left="0" w:header="0" w:footer="0" w:gutter="0"/>
          <w:cols w:space="720"/>
        </w:sectPr>
      </w:pPr>
    </w:p>
    <w:p w14:paraId="19537D40" w14:textId="77777777" w:rsidR="008E6E3E" w:rsidRDefault="008E6E3E">
      <w:pPr>
        <w:pStyle w:val="BodyText"/>
        <w:spacing w:before="1"/>
        <w:rPr>
          <w:i/>
          <w:sz w:val="19"/>
        </w:rPr>
      </w:pPr>
    </w:p>
    <w:p w14:paraId="19537D41" w14:textId="77777777" w:rsidR="008E6E3E" w:rsidRDefault="00157F4D">
      <w:pPr>
        <w:pStyle w:val="ListParagraph"/>
        <w:numPr>
          <w:ilvl w:val="2"/>
          <w:numId w:val="36"/>
        </w:numPr>
        <w:tabs>
          <w:tab w:val="left" w:pos="2398"/>
          <w:tab w:val="left" w:pos="2399"/>
        </w:tabs>
        <w:spacing w:before="94" w:line="278" w:lineRule="auto"/>
        <w:ind w:left="1319" w:right="598" w:firstLine="0"/>
        <w:jc w:val="both"/>
        <w:rPr>
          <w:sz w:val="18"/>
        </w:rPr>
      </w:pPr>
      <w:r>
        <w:rPr>
          <w:sz w:val="18"/>
        </w:rPr>
        <w:t>The equipment to be deployed in effecting a rescue operation will vary with the environment in which the operation is to be conducted. The training required by the personnel delegated to these duties will similarly reflect the terrain conditions. In all situations the basic equipment may</w:t>
      </w:r>
      <w:r>
        <w:rPr>
          <w:spacing w:val="-5"/>
          <w:sz w:val="18"/>
        </w:rPr>
        <w:t xml:space="preserve"> </w:t>
      </w:r>
      <w:r>
        <w:rPr>
          <w:sz w:val="18"/>
        </w:rPr>
        <w:t>include:</w:t>
      </w:r>
    </w:p>
    <w:p w14:paraId="19537D42" w14:textId="77777777" w:rsidR="008E6E3E" w:rsidRDefault="008E6E3E">
      <w:pPr>
        <w:pStyle w:val="BodyText"/>
        <w:spacing w:before="9"/>
        <w:rPr>
          <w:sz w:val="20"/>
        </w:rPr>
      </w:pPr>
    </w:p>
    <w:p w14:paraId="19537D43" w14:textId="77777777" w:rsidR="008E6E3E" w:rsidRDefault="00157F4D">
      <w:pPr>
        <w:pStyle w:val="ListParagraph"/>
        <w:numPr>
          <w:ilvl w:val="0"/>
          <w:numId w:val="34"/>
        </w:numPr>
        <w:tabs>
          <w:tab w:val="left" w:pos="2760"/>
        </w:tabs>
        <w:spacing w:line="278" w:lineRule="auto"/>
        <w:ind w:right="598"/>
        <w:jc w:val="both"/>
        <w:rPr>
          <w:sz w:val="18"/>
        </w:rPr>
      </w:pPr>
      <w:r>
        <w:rPr>
          <w:sz w:val="18"/>
        </w:rPr>
        <w:t>communications equipment, which may include equipment for visual signals. Ideally the use of a transmitter on the distress frequency will provide a link with air traffic control and the emergency operations</w:t>
      </w:r>
      <w:r>
        <w:rPr>
          <w:spacing w:val="-1"/>
          <w:sz w:val="18"/>
        </w:rPr>
        <w:t xml:space="preserve"> </w:t>
      </w:r>
      <w:r>
        <w:rPr>
          <w:sz w:val="18"/>
        </w:rPr>
        <w:t>centre;</w:t>
      </w:r>
    </w:p>
    <w:p w14:paraId="19537D44" w14:textId="77777777" w:rsidR="008E6E3E" w:rsidRDefault="008E6E3E">
      <w:pPr>
        <w:pStyle w:val="BodyText"/>
        <w:spacing w:before="10"/>
        <w:rPr>
          <w:sz w:val="20"/>
        </w:rPr>
      </w:pPr>
    </w:p>
    <w:p w14:paraId="19537D45" w14:textId="77777777" w:rsidR="008E6E3E" w:rsidRDefault="00157F4D">
      <w:pPr>
        <w:pStyle w:val="ListParagraph"/>
        <w:numPr>
          <w:ilvl w:val="0"/>
          <w:numId w:val="34"/>
        </w:numPr>
        <w:tabs>
          <w:tab w:val="left" w:pos="2760"/>
        </w:tabs>
        <w:ind w:hanging="361"/>
        <w:rPr>
          <w:sz w:val="18"/>
        </w:rPr>
      </w:pPr>
      <w:r>
        <w:rPr>
          <w:sz w:val="18"/>
        </w:rPr>
        <w:t>navigation</w:t>
      </w:r>
      <w:r>
        <w:rPr>
          <w:spacing w:val="-1"/>
          <w:sz w:val="18"/>
        </w:rPr>
        <w:t xml:space="preserve"> </w:t>
      </w:r>
      <w:r>
        <w:rPr>
          <w:sz w:val="18"/>
        </w:rPr>
        <w:t>aids;</w:t>
      </w:r>
    </w:p>
    <w:p w14:paraId="19537D46" w14:textId="77777777" w:rsidR="008E6E3E" w:rsidRDefault="008E6E3E">
      <w:pPr>
        <w:pStyle w:val="BodyText"/>
        <w:spacing w:before="8"/>
        <w:rPr>
          <w:sz w:val="23"/>
        </w:rPr>
      </w:pPr>
    </w:p>
    <w:p w14:paraId="19537D47" w14:textId="77777777" w:rsidR="008E6E3E" w:rsidRDefault="00157F4D">
      <w:pPr>
        <w:pStyle w:val="ListParagraph"/>
        <w:numPr>
          <w:ilvl w:val="0"/>
          <w:numId w:val="34"/>
        </w:numPr>
        <w:tabs>
          <w:tab w:val="left" w:pos="2759"/>
          <w:tab w:val="left" w:pos="2760"/>
        </w:tabs>
        <w:ind w:hanging="361"/>
        <w:rPr>
          <w:sz w:val="18"/>
        </w:rPr>
      </w:pPr>
      <w:r>
        <w:rPr>
          <w:sz w:val="18"/>
        </w:rPr>
        <w:t>medical first-aid</w:t>
      </w:r>
      <w:r>
        <w:rPr>
          <w:spacing w:val="-1"/>
          <w:sz w:val="18"/>
        </w:rPr>
        <w:t xml:space="preserve"> </w:t>
      </w:r>
      <w:r>
        <w:rPr>
          <w:sz w:val="18"/>
        </w:rPr>
        <w:t>equipment;</w:t>
      </w:r>
    </w:p>
    <w:p w14:paraId="19537D48" w14:textId="77777777" w:rsidR="008E6E3E" w:rsidRDefault="008E6E3E">
      <w:pPr>
        <w:pStyle w:val="BodyText"/>
        <w:spacing w:before="8"/>
        <w:rPr>
          <w:sz w:val="23"/>
        </w:rPr>
      </w:pPr>
    </w:p>
    <w:p w14:paraId="19537D49" w14:textId="77777777" w:rsidR="008E6E3E" w:rsidRDefault="00157F4D">
      <w:pPr>
        <w:pStyle w:val="ListParagraph"/>
        <w:numPr>
          <w:ilvl w:val="0"/>
          <w:numId w:val="34"/>
        </w:numPr>
        <w:tabs>
          <w:tab w:val="left" w:pos="2760"/>
        </w:tabs>
        <w:spacing w:before="1" w:line="278" w:lineRule="auto"/>
        <w:ind w:right="599"/>
        <w:jc w:val="both"/>
        <w:rPr>
          <w:sz w:val="18"/>
        </w:rPr>
      </w:pPr>
      <w:r>
        <w:rPr>
          <w:sz w:val="18"/>
        </w:rPr>
        <w:t>life-support equipment, including life-jackets in marine situations, shelter, foil blankets and drinking water;</w:t>
      </w:r>
    </w:p>
    <w:p w14:paraId="19537D4A" w14:textId="77777777" w:rsidR="008E6E3E" w:rsidRDefault="008E6E3E">
      <w:pPr>
        <w:pStyle w:val="BodyText"/>
        <w:spacing w:before="9"/>
        <w:rPr>
          <w:sz w:val="20"/>
        </w:rPr>
      </w:pPr>
    </w:p>
    <w:p w14:paraId="19537D4B" w14:textId="77777777" w:rsidR="008E6E3E" w:rsidRDefault="00157F4D">
      <w:pPr>
        <w:pStyle w:val="ListParagraph"/>
        <w:numPr>
          <w:ilvl w:val="0"/>
          <w:numId w:val="34"/>
        </w:numPr>
        <w:tabs>
          <w:tab w:val="left" w:pos="2760"/>
        </w:tabs>
        <w:ind w:hanging="361"/>
        <w:rPr>
          <w:sz w:val="18"/>
        </w:rPr>
      </w:pPr>
      <w:r>
        <w:rPr>
          <w:sz w:val="18"/>
        </w:rPr>
        <w:t>lighting equipment;</w:t>
      </w:r>
      <w:r>
        <w:rPr>
          <w:spacing w:val="-1"/>
          <w:sz w:val="18"/>
        </w:rPr>
        <w:t xml:space="preserve"> </w:t>
      </w:r>
      <w:r>
        <w:rPr>
          <w:sz w:val="18"/>
        </w:rPr>
        <w:t>and</w:t>
      </w:r>
    </w:p>
    <w:p w14:paraId="19537D4C" w14:textId="77777777" w:rsidR="008E6E3E" w:rsidRDefault="008E6E3E">
      <w:pPr>
        <w:pStyle w:val="BodyText"/>
        <w:spacing w:before="9"/>
        <w:rPr>
          <w:sz w:val="23"/>
        </w:rPr>
      </w:pPr>
    </w:p>
    <w:p w14:paraId="19537D4D" w14:textId="77777777" w:rsidR="008E6E3E" w:rsidRDefault="00157F4D">
      <w:pPr>
        <w:pStyle w:val="ListParagraph"/>
        <w:numPr>
          <w:ilvl w:val="0"/>
          <w:numId w:val="34"/>
        </w:numPr>
        <w:tabs>
          <w:tab w:val="left" w:pos="2759"/>
          <w:tab w:val="left" w:pos="2760"/>
        </w:tabs>
        <w:ind w:hanging="361"/>
        <w:rPr>
          <w:sz w:val="18"/>
        </w:rPr>
      </w:pPr>
      <w:r>
        <w:rPr>
          <w:sz w:val="18"/>
        </w:rPr>
        <w:t>lines, boat hooks, megaphones and tools, e.g. wire cutters and harness</w:t>
      </w:r>
      <w:r>
        <w:rPr>
          <w:spacing w:val="-9"/>
          <w:sz w:val="18"/>
        </w:rPr>
        <w:t xml:space="preserve"> </w:t>
      </w:r>
      <w:r>
        <w:rPr>
          <w:sz w:val="18"/>
        </w:rPr>
        <w:t>knives.</w:t>
      </w:r>
    </w:p>
    <w:p w14:paraId="19537D4E" w14:textId="77777777" w:rsidR="008E6E3E" w:rsidRDefault="008E6E3E">
      <w:pPr>
        <w:pStyle w:val="BodyText"/>
        <w:spacing w:before="8"/>
        <w:rPr>
          <w:sz w:val="23"/>
        </w:rPr>
      </w:pPr>
    </w:p>
    <w:p w14:paraId="19537D4F" w14:textId="77777777" w:rsidR="008E6E3E" w:rsidRDefault="00157F4D">
      <w:pPr>
        <w:pStyle w:val="ListParagraph"/>
        <w:numPr>
          <w:ilvl w:val="2"/>
          <w:numId w:val="36"/>
        </w:numPr>
        <w:tabs>
          <w:tab w:val="left" w:pos="2399"/>
          <w:tab w:val="left" w:pos="2400"/>
        </w:tabs>
        <w:ind w:left="2399" w:hanging="1081"/>
        <w:jc w:val="both"/>
        <w:rPr>
          <w:sz w:val="18"/>
        </w:rPr>
      </w:pPr>
      <w:r>
        <w:rPr>
          <w:sz w:val="18"/>
        </w:rPr>
        <w:t>The types of vehicle available for rescue operations in difficult terrain will</w:t>
      </w:r>
      <w:r>
        <w:rPr>
          <w:spacing w:val="-7"/>
          <w:sz w:val="18"/>
        </w:rPr>
        <w:t xml:space="preserve"> </w:t>
      </w:r>
      <w:r>
        <w:rPr>
          <w:sz w:val="18"/>
        </w:rPr>
        <w:t>include:</w:t>
      </w:r>
    </w:p>
    <w:p w14:paraId="19537D50" w14:textId="77777777" w:rsidR="008E6E3E" w:rsidRDefault="008E6E3E">
      <w:pPr>
        <w:pStyle w:val="BodyText"/>
        <w:spacing w:before="8"/>
        <w:rPr>
          <w:sz w:val="23"/>
        </w:rPr>
      </w:pPr>
    </w:p>
    <w:p w14:paraId="19537D51" w14:textId="77777777" w:rsidR="008E6E3E" w:rsidRDefault="00157F4D">
      <w:pPr>
        <w:pStyle w:val="ListParagraph"/>
        <w:numPr>
          <w:ilvl w:val="0"/>
          <w:numId w:val="33"/>
        </w:numPr>
        <w:tabs>
          <w:tab w:val="left" w:pos="2760"/>
        </w:tabs>
        <w:spacing w:before="1"/>
        <w:ind w:hanging="361"/>
        <w:rPr>
          <w:sz w:val="18"/>
        </w:rPr>
      </w:pPr>
      <w:r>
        <w:rPr>
          <w:sz w:val="18"/>
        </w:rPr>
        <w:t>helicopters;</w:t>
      </w:r>
    </w:p>
    <w:p w14:paraId="19537D52" w14:textId="77777777" w:rsidR="008E6E3E" w:rsidRDefault="008E6E3E">
      <w:pPr>
        <w:pStyle w:val="BodyText"/>
        <w:spacing w:before="8"/>
        <w:rPr>
          <w:sz w:val="23"/>
        </w:rPr>
      </w:pPr>
    </w:p>
    <w:p w14:paraId="19537D53" w14:textId="77777777" w:rsidR="008E6E3E" w:rsidRDefault="00157F4D">
      <w:pPr>
        <w:pStyle w:val="ListParagraph"/>
        <w:numPr>
          <w:ilvl w:val="0"/>
          <w:numId w:val="33"/>
        </w:numPr>
        <w:tabs>
          <w:tab w:val="left" w:pos="2760"/>
          <w:tab w:val="left" w:pos="2761"/>
        </w:tabs>
        <w:ind w:left="2760" w:hanging="362"/>
        <w:rPr>
          <w:sz w:val="18"/>
        </w:rPr>
      </w:pPr>
      <w:r>
        <w:rPr>
          <w:sz w:val="18"/>
        </w:rPr>
        <w:t>hovercraft;</w:t>
      </w:r>
    </w:p>
    <w:p w14:paraId="19537D54" w14:textId="77777777" w:rsidR="008E6E3E" w:rsidRDefault="008E6E3E">
      <w:pPr>
        <w:pStyle w:val="BodyText"/>
        <w:spacing w:before="8"/>
        <w:rPr>
          <w:sz w:val="23"/>
        </w:rPr>
      </w:pPr>
    </w:p>
    <w:p w14:paraId="19537D55" w14:textId="77777777" w:rsidR="008E6E3E" w:rsidRDefault="00157F4D">
      <w:pPr>
        <w:pStyle w:val="ListParagraph"/>
        <w:numPr>
          <w:ilvl w:val="0"/>
          <w:numId w:val="33"/>
        </w:numPr>
        <w:tabs>
          <w:tab w:val="left" w:pos="2759"/>
          <w:tab w:val="left" w:pos="2760"/>
        </w:tabs>
        <w:ind w:hanging="361"/>
        <w:rPr>
          <w:sz w:val="18"/>
        </w:rPr>
      </w:pPr>
      <w:r>
        <w:rPr>
          <w:sz w:val="18"/>
        </w:rPr>
        <w:t>boats, of a number of types and</w:t>
      </w:r>
      <w:r>
        <w:rPr>
          <w:spacing w:val="-2"/>
          <w:sz w:val="18"/>
        </w:rPr>
        <w:t xml:space="preserve"> </w:t>
      </w:r>
      <w:r>
        <w:rPr>
          <w:sz w:val="18"/>
        </w:rPr>
        <w:t>capacities;</w:t>
      </w:r>
    </w:p>
    <w:p w14:paraId="19537D56" w14:textId="77777777" w:rsidR="008E6E3E" w:rsidRDefault="008E6E3E">
      <w:pPr>
        <w:pStyle w:val="BodyText"/>
        <w:spacing w:before="9"/>
        <w:rPr>
          <w:sz w:val="23"/>
        </w:rPr>
      </w:pPr>
    </w:p>
    <w:p w14:paraId="19537D57" w14:textId="77777777" w:rsidR="008E6E3E" w:rsidRDefault="00157F4D">
      <w:pPr>
        <w:pStyle w:val="ListParagraph"/>
        <w:numPr>
          <w:ilvl w:val="0"/>
          <w:numId w:val="33"/>
        </w:numPr>
        <w:tabs>
          <w:tab w:val="left" w:pos="2760"/>
        </w:tabs>
        <w:ind w:hanging="361"/>
        <w:rPr>
          <w:sz w:val="18"/>
        </w:rPr>
      </w:pPr>
      <w:r>
        <w:rPr>
          <w:sz w:val="18"/>
        </w:rPr>
        <w:t>amphibious</w:t>
      </w:r>
      <w:r>
        <w:rPr>
          <w:spacing w:val="-15"/>
          <w:sz w:val="18"/>
        </w:rPr>
        <w:t xml:space="preserve"> </w:t>
      </w:r>
      <w:r>
        <w:rPr>
          <w:sz w:val="18"/>
        </w:rPr>
        <w:t>vehicles;</w:t>
      </w:r>
    </w:p>
    <w:p w14:paraId="19537D58" w14:textId="77777777" w:rsidR="008E6E3E" w:rsidRDefault="008E6E3E">
      <w:pPr>
        <w:pStyle w:val="BodyText"/>
        <w:spacing w:before="8"/>
        <w:rPr>
          <w:sz w:val="23"/>
        </w:rPr>
      </w:pPr>
    </w:p>
    <w:p w14:paraId="19537D59" w14:textId="77777777" w:rsidR="008E6E3E" w:rsidRDefault="00157F4D">
      <w:pPr>
        <w:pStyle w:val="ListParagraph"/>
        <w:numPr>
          <w:ilvl w:val="0"/>
          <w:numId w:val="33"/>
        </w:numPr>
        <w:tabs>
          <w:tab w:val="left" w:pos="2759"/>
          <w:tab w:val="left" w:pos="2760"/>
        </w:tabs>
        <w:ind w:hanging="361"/>
        <w:rPr>
          <w:sz w:val="18"/>
        </w:rPr>
      </w:pPr>
      <w:r>
        <w:rPr>
          <w:sz w:val="18"/>
        </w:rPr>
        <w:t>tracked vehicles;</w:t>
      </w:r>
      <w:r>
        <w:rPr>
          <w:spacing w:val="-15"/>
          <w:sz w:val="18"/>
        </w:rPr>
        <w:t xml:space="preserve"> </w:t>
      </w:r>
      <w:r>
        <w:rPr>
          <w:sz w:val="18"/>
        </w:rPr>
        <w:t>and</w:t>
      </w:r>
    </w:p>
    <w:p w14:paraId="19537D5A" w14:textId="77777777" w:rsidR="008E6E3E" w:rsidRDefault="008E6E3E">
      <w:pPr>
        <w:pStyle w:val="BodyText"/>
        <w:spacing w:before="8"/>
        <w:rPr>
          <w:sz w:val="23"/>
        </w:rPr>
      </w:pPr>
    </w:p>
    <w:p w14:paraId="19537D5B" w14:textId="77777777" w:rsidR="008E6E3E" w:rsidRDefault="00157F4D">
      <w:pPr>
        <w:pStyle w:val="ListParagraph"/>
        <w:numPr>
          <w:ilvl w:val="0"/>
          <w:numId w:val="33"/>
        </w:numPr>
        <w:tabs>
          <w:tab w:val="left" w:pos="2759"/>
          <w:tab w:val="left" w:pos="2760"/>
        </w:tabs>
        <w:spacing w:before="1"/>
        <w:ind w:hanging="361"/>
        <w:rPr>
          <w:sz w:val="18"/>
        </w:rPr>
      </w:pPr>
      <w:r>
        <w:rPr>
          <w:sz w:val="18"/>
        </w:rPr>
        <w:t>all-terrain vehicles, including those employing ground-effect to minimize</w:t>
      </w:r>
      <w:r>
        <w:rPr>
          <w:spacing w:val="-9"/>
          <w:sz w:val="18"/>
        </w:rPr>
        <w:t xml:space="preserve"> </w:t>
      </w:r>
      <w:r>
        <w:rPr>
          <w:sz w:val="18"/>
        </w:rPr>
        <w:t>wheel-loadings.</w:t>
      </w:r>
    </w:p>
    <w:p w14:paraId="19537D5C" w14:textId="77777777" w:rsidR="008E6E3E" w:rsidRDefault="008E6E3E">
      <w:pPr>
        <w:pStyle w:val="BodyText"/>
        <w:spacing w:before="8"/>
        <w:rPr>
          <w:sz w:val="23"/>
        </w:rPr>
      </w:pPr>
    </w:p>
    <w:p w14:paraId="19537D5D" w14:textId="77777777" w:rsidR="008E6E3E" w:rsidRDefault="00157F4D">
      <w:pPr>
        <w:pStyle w:val="ListParagraph"/>
        <w:numPr>
          <w:ilvl w:val="2"/>
          <w:numId w:val="36"/>
        </w:numPr>
        <w:tabs>
          <w:tab w:val="left" w:pos="2759"/>
          <w:tab w:val="left" w:pos="2760"/>
        </w:tabs>
        <w:spacing w:line="278" w:lineRule="auto"/>
        <w:ind w:left="1319" w:right="597" w:firstLine="0"/>
        <w:jc w:val="both"/>
        <w:rPr>
          <w:sz w:val="18"/>
        </w:rPr>
      </w:pPr>
      <w:r>
        <w:rPr>
          <w:sz w:val="18"/>
        </w:rPr>
        <w:t>In most States the more complex forms of vehicles are already in service with military formations or other forms of security organizations, from which valuable operational performance data may be available. Some of the more obvious factors relating to each type of vehicle are discussed</w:t>
      </w:r>
      <w:r>
        <w:rPr>
          <w:spacing w:val="-4"/>
          <w:sz w:val="18"/>
        </w:rPr>
        <w:t xml:space="preserve"> </w:t>
      </w:r>
      <w:r>
        <w:rPr>
          <w:sz w:val="18"/>
        </w:rPr>
        <w:t>below.</w:t>
      </w:r>
    </w:p>
    <w:p w14:paraId="19537D5E" w14:textId="77777777" w:rsidR="008E6E3E" w:rsidRDefault="008E6E3E">
      <w:pPr>
        <w:pStyle w:val="BodyText"/>
        <w:spacing w:before="9"/>
        <w:rPr>
          <w:sz w:val="20"/>
        </w:rPr>
      </w:pPr>
    </w:p>
    <w:p w14:paraId="19537D5F" w14:textId="77777777" w:rsidR="008E6E3E" w:rsidRDefault="00157F4D">
      <w:pPr>
        <w:pStyle w:val="ListParagraph"/>
        <w:numPr>
          <w:ilvl w:val="0"/>
          <w:numId w:val="32"/>
        </w:numPr>
        <w:tabs>
          <w:tab w:val="left" w:pos="2760"/>
        </w:tabs>
        <w:spacing w:before="1" w:line="278" w:lineRule="auto"/>
        <w:ind w:right="598"/>
        <w:jc w:val="both"/>
        <w:rPr>
          <w:sz w:val="18"/>
        </w:rPr>
      </w:pPr>
      <w:r>
        <w:rPr>
          <w:i/>
          <w:sz w:val="18"/>
        </w:rPr>
        <w:t xml:space="preserve">Helicopters. </w:t>
      </w:r>
      <w:r>
        <w:rPr>
          <w:sz w:val="18"/>
        </w:rPr>
        <w:t>The variety of helicopters now in general service offer a range of emergency options, dependent on the capacity, endurance and operational limitations of each type. The larger helicopters, with trained crews specializing in rescue operations, are most often deployed by military agencies and may be available in emergencies to civil airports. For successful liaison with helicopters, in operations on land or in the water, a communications link is essential, with control of the surface facility under the direction of a person familiar with the operational requirements of helicopters. This will reduce the hazard to the helicopter, particularly at night, from obstructions and the movement of vehicles and personnel at the accident site. Helicopters can be used to drop life rafts and other flotation devices in marine situations and other forms of life-support equipment in land-based accident situations. Where an aircraft accident has occurred in the water and a large number of survivors may be at risk, it will be essential to have personnel with life rafts or dinghies at the surface, where the survivors may require assistance to reach a safe location before final rescue can take place. It may therefore be necessary to link any helicopter rescue effort with a simultaneous surface operation. It should also be noted that the downwash from helicopters can cause serious distress to survivors in the water by creating turbulence.</w:t>
      </w:r>
      <w:r>
        <w:rPr>
          <w:spacing w:val="6"/>
          <w:sz w:val="18"/>
        </w:rPr>
        <w:t xml:space="preserve"> </w:t>
      </w:r>
      <w:r>
        <w:rPr>
          <w:sz w:val="18"/>
        </w:rPr>
        <w:t>The</w:t>
      </w:r>
      <w:r>
        <w:rPr>
          <w:spacing w:val="6"/>
          <w:sz w:val="18"/>
        </w:rPr>
        <w:t xml:space="preserve"> </w:t>
      </w:r>
      <w:r>
        <w:rPr>
          <w:sz w:val="18"/>
        </w:rPr>
        <w:t>use</w:t>
      </w:r>
      <w:r>
        <w:rPr>
          <w:spacing w:val="6"/>
          <w:sz w:val="18"/>
        </w:rPr>
        <w:t xml:space="preserve"> </w:t>
      </w:r>
      <w:r>
        <w:rPr>
          <w:sz w:val="18"/>
        </w:rPr>
        <w:t>of</w:t>
      </w:r>
      <w:r>
        <w:rPr>
          <w:spacing w:val="6"/>
          <w:sz w:val="18"/>
        </w:rPr>
        <w:t xml:space="preserve"> </w:t>
      </w:r>
      <w:r>
        <w:rPr>
          <w:sz w:val="18"/>
        </w:rPr>
        <w:t>helicopters</w:t>
      </w:r>
      <w:r>
        <w:rPr>
          <w:spacing w:val="7"/>
          <w:sz w:val="18"/>
        </w:rPr>
        <w:t xml:space="preserve"> </w:t>
      </w:r>
      <w:r>
        <w:rPr>
          <w:sz w:val="18"/>
        </w:rPr>
        <w:t>as</w:t>
      </w:r>
      <w:r>
        <w:rPr>
          <w:spacing w:val="8"/>
          <w:sz w:val="18"/>
        </w:rPr>
        <w:t xml:space="preserve"> </w:t>
      </w:r>
      <w:r>
        <w:rPr>
          <w:sz w:val="18"/>
        </w:rPr>
        <w:t>airborne</w:t>
      </w:r>
      <w:r>
        <w:rPr>
          <w:spacing w:val="6"/>
          <w:sz w:val="18"/>
        </w:rPr>
        <w:t xml:space="preserve"> </w:t>
      </w:r>
      <w:r>
        <w:rPr>
          <w:sz w:val="18"/>
        </w:rPr>
        <w:t>control</w:t>
      </w:r>
      <w:r>
        <w:rPr>
          <w:spacing w:val="6"/>
          <w:sz w:val="18"/>
        </w:rPr>
        <w:t xml:space="preserve"> </w:t>
      </w:r>
      <w:r>
        <w:rPr>
          <w:sz w:val="18"/>
        </w:rPr>
        <w:t>positions</w:t>
      </w:r>
      <w:r>
        <w:rPr>
          <w:spacing w:val="7"/>
          <w:sz w:val="18"/>
        </w:rPr>
        <w:t xml:space="preserve"> </w:t>
      </w:r>
      <w:r>
        <w:rPr>
          <w:sz w:val="18"/>
        </w:rPr>
        <w:t>or</w:t>
      </w:r>
      <w:r>
        <w:rPr>
          <w:spacing w:val="6"/>
          <w:sz w:val="18"/>
        </w:rPr>
        <w:t xml:space="preserve"> </w:t>
      </w:r>
      <w:r>
        <w:rPr>
          <w:sz w:val="18"/>
        </w:rPr>
        <w:t>as</w:t>
      </w:r>
      <w:r>
        <w:rPr>
          <w:spacing w:val="7"/>
          <w:sz w:val="18"/>
        </w:rPr>
        <w:t xml:space="preserve"> </w:t>
      </w:r>
      <w:r>
        <w:rPr>
          <w:sz w:val="18"/>
        </w:rPr>
        <w:t>a</w:t>
      </w:r>
      <w:r>
        <w:rPr>
          <w:spacing w:val="6"/>
          <w:sz w:val="18"/>
        </w:rPr>
        <w:t xml:space="preserve"> </w:t>
      </w:r>
      <w:r>
        <w:rPr>
          <w:sz w:val="18"/>
        </w:rPr>
        <w:t>source</w:t>
      </w:r>
      <w:r>
        <w:rPr>
          <w:spacing w:val="7"/>
          <w:sz w:val="18"/>
        </w:rPr>
        <w:t xml:space="preserve"> </w:t>
      </w:r>
      <w:r>
        <w:rPr>
          <w:sz w:val="18"/>
        </w:rPr>
        <w:t>of</w:t>
      </w:r>
      <w:r>
        <w:rPr>
          <w:spacing w:val="6"/>
          <w:sz w:val="18"/>
        </w:rPr>
        <w:t xml:space="preserve"> </w:t>
      </w:r>
      <w:r>
        <w:rPr>
          <w:sz w:val="18"/>
        </w:rPr>
        <w:t>floodlighting</w:t>
      </w:r>
      <w:r>
        <w:rPr>
          <w:spacing w:val="6"/>
          <w:sz w:val="18"/>
        </w:rPr>
        <w:t xml:space="preserve"> </w:t>
      </w:r>
      <w:r>
        <w:rPr>
          <w:sz w:val="18"/>
        </w:rPr>
        <w:t>can</w:t>
      </w:r>
      <w:r>
        <w:rPr>
          <w:spacing w:val="6"/>
          <w:sz w:val="18"/>
        </w:rPr>
        <w:t xml:space="preserve"> </w:t>
      </w:r>
      <w:r>
        <w:rPr>
          <w:sz w:val="18"/>
        </w:rPr>
        <w:t>be</w:t>
      </w:r>
    </w:p>
    <w:p w14:paraId="19537D60" w14:textId="77777777" w:rsidR="008E6E3E" w:rsidRDefault="008E6E3E">
      <w:pPr>
        <w:spacing w:line="278" w:lineRule="auto"/>
        <w:jc w:val="both"/>
        <w:rPr>
          <w:sz w:val="18"/>
        </w:rPr>
        <w:sectPr w:rsidR="008E6E3E">
          <w:headerReference w:type="even" r:id="rId91"/>
          <w:headerReference w:type="default" r:id="rId92"/>
          <w:pgSz w:w="12240" w:h="15840"/>
          <w:pgMar w:top="1500" w:right="720" w:bottom="280" w:left="0" w:header="1229" w:footer="0" w:gutter="0"/>
          <w:pgNumType w:start="2"/>
          <w:cols w:space="720"/>
        </w:sectPr>
      </w:pPr>
    </w:p>
    <w:p w14:paraId="19537D61" w14:textId="77777777" w:rsidR="008E6E3E" w:rsidRDefault="008E6E3E">
      <w:pPr>
        <w:pStyle w:val="BodyText"/>
        <w:spacing w:before="1"/>
        <w:rPr>
          <w:sz w:val="19"/>
        </w:rPr>
      </w:pPr>
    </w:p>
    <w:p w14:paraId="19537D62" w14:textId="77777777" w:rsidR="008E6E3E" w:rsidRDefault="00157F4D">
      <w:pPr>
        <w:pStyle w:val="BodyText"/>
        <w:spacing w:before="94" w:line="278" w:lineRule="auto"/>
        <w:ind w:left="2760" w:right="600"/>
        <w:jc w:val="both"/>
      </w:pPr>
      <w:r>
        <w:t>advantageous. The cost involved in housing, operating and maintaining a continuously-available rescue helicopter may preclude its provision at an airport facility but arrangements with military or commercial organizations should secure its availability in an emergency.</w:t>
      </w:r>
    </w:p>
    <w:p w14:paraId="19537D63" w14:textId="77777777" w:rsidR="008E6E3E" w:rsidRDefault="008E6E3E">
      <w:pPr>
        <w:pStyle w:val="BodyText"/>
        <w:spacing w:before="9"/>
        <w:rPr>
          <w:sz w:val="20"/>
        </w:rPr>
      </w:pPr>
    </w:p>
    <w:p w14:paraId="19537D64" w14:textId="77777777" w:rsidR="008E6E3E" w:rsidRDefault="00157F4D">
      <w:pPr>
        <w:pStyle w:val="ListParagraph"/>
        <w:numPr>
          <w:ilvl w:val="0"/>
          <w:numId w:val="32"/>
        </w:numPr>
        <w:tabs>
          <w:tab w:val="left" w:pos="2760"/>
        </w:tabs>
        <w:spacing w:line="278" w:lineRule="auto"/>
        <w:ind w:right="598"/>
        <w:jc w:val="both"/>
        <w:rPr>
          <w:sz w:val="18"/>
        </w:rPr>
      </w:pPr>
      <w:r>
        <w:rPr>
          <w:i/>
          <w:sz w:val="18"/>
        </w:rPr>
        <w:t xml:space="preserve">Hovercraft. </w:t>
      </w:r>
      <w:r>
        <w:rPr>
          <w:sz w:val="18"/>
        </w:rPr>
        <w:t>These offer an adaptable form of transport with operational performance, capacity and cost being related to size. The smaller hovercraft have a limited capability for clearing obstructions and when operated on water may be restricted by wave height. They also have a limited capacity for accommodating survivors but this can be offset by their ability to deliver survival equipment to an accident site. As with helicopters, the hovercraft will need a highly-trained operator and skilled maintenance personnel to maximize its operational availability and deployment. The costs of housing, operating and maintaining a hovercraft, which may need a slipway to facilitate its deployment to any tidal water surface, will be</w:t>
      </w:r>
      <w:r>
        <w:rPr>
          <w:spacing w:val="3"/>
          <w:sz w:val="18"/>
        </w:rPr>
        <w:t xml:space="preserve"> </w:t>
      </w:r>
      <w:r>
        <w:rPr>
          <w:sz w:val="18"/>
        </w:rPr>
        <w:t>substantial.</w:t>
      </w:r>
    </w:p>
    <w:p w14:paraId="19537D65" w14:textId="77777777" w:rsidR="008E6E3E" w:rsidRDefault="008E6E3E">
      <w:pPr>
        <w:pStyle w:val="BodyText"/>
        <w:spacing w:before="9"/>
        <w:rPr>
          <w:sz w:val="20"/>
        </w:rPr>
      </w:pPr>
    </w:p>
    <w:p w14:paraId="19537D66" w14:textId="77777777" w:rsidR="008E6E3E" w:rsidRDefault="00157F4D">
      <w:pPr>
        <w:pStyle w:val="ListParagraph"/>
        <w:numPr>
          <w:ilvl w:val="0"/>
          <w:numId w:val="32"/>
        </w:numPr>
        <w:tabs>
          <w:tab w:val="left" w:pos="2760"/>
        </w:tabs>
        <w:spacing w:line="278" w:lineRule="auto"/>
        <w:ind w:right="597"/>
        <w:jc w:val="both"/>
        <w:rPr>
          <w:sz w:val="18"/>
        </w:rPr>
      </w:pPr>
      <w:r>
        <w:rPr>
          <w:i/>
          <w:sz w:val="18"/>
        </w:rPr>
        <w:t xml:space="preserve">Boats. </w:t>
      </w:r>
      <w:r>
        <w:rPr>
          <w:sz w:val="18"/>
        </w:rPr>
        <w:t>In selecting the type of rescue boat to be operated it will first be necessary to consider the range of water surface conditions likely to be encountered, the depth of water in the response area, any subsurface hazard, such as rocks and coral reefs, and then the role to be accorded to each boat. The expertise necessary to make the appropriate choice should be available within each State, permitting a choice to be made from the wide range of options. These would include rigid-hulled sea- going craft, with considerable range and capacity and smaller, inflatable craft, with outboard motors, primarily intended for inshore operations. Some States have combined the inshore rescue and the search and rescue roles, providing vessels with advanced navigational equipment and major medical facilities. In other States, the inshore rescue facility is provided by the airport or appropriate authority using trained RFF personnel to crew inflatable craft. These craft, mounted on trailers for rapid deployment and ease of launching, carry containers holding inflatable life rafts which can be deployed at the accident site to accommodate survivors. There are also relatively small rigid-hulled craft which achieve their propulsion by means of subsurface water jets, thus eliminating the hazard of propellers to survivors in the water. These, too, can carry life rafts. The life rafts, once filled with survivors, are not easily towed but they can be marshalled and secured against drifting by the powered rescue craft, until additional support arrives. There will also be marine craft available from commercial sources and from private users but their acceptability in a rescue support role will be dependent on the speed with which they can be dispatched and the existence of communications which will permit their control. Random interventions, although desirable on humanitarian grounds, can create difficulties at the accident</w:t>
      </w:r>
      <w:r>
        <w:rPr>
          <w:spacing w:val="-1"/>
          <w:sz w:val="18"/>
        </w:rPr>
        <w:t xml:space="preserve"> </w:t>
      </w:r>
      <w:r>
        <w:rPr>
          <w:sz w:val="18"/>
        </w:rPr>
        <w:t>site.</w:t>
      </w:r>
    </w:p>
    <w:p w14:paraId="19537D67" w14:textId="77777777" w:rsidR="008E6E3E" w:rsidRDefault="008E6E3E">
      <w:pPr>
        <w:pStyle w:val="BodyText"/>
        <w:spacing w:before="7"/>
        <w:rPr>
          <w:sz w:val="20"/>
        </w:rPr>
      </w:pPr>
    </w:p>
    <w:p w14:paraId="19537D68" w14:textId="77777777" w:rsidR="008E6E3E" w:rsidRDefault="00157F4D">
      <w:pPr>
        <w:pStyle w:val="ListParagraph"/>
        <w:numPr>
          <w:ilvl w:val="0"/>
          <w:numId w:val="32"/>
        </w:numPr>
        <w:tabs>
          <w:tab w:val="left" w:pos="2760"/>
        </w:tabs>
        <w:spacing w:line="278" w:lineRule="auto"/>
        <w:ind w:right="597"/>
        <w:jc w:val="both"/>
        <w:rPr>
          <w:sz w:val="18"/>
        </w:rPr>
      </w:pPr>
      <w:r>
        <w:rPr>
          <w:i/>
          <w:sz w:val="18"/>
        </w:rPr>
        <w:t xml:space="preserve">Amphibious vehicles. </w:t>
      </w:r>
      <w:r>
        <w:rPr>
          <w:sz w:val="18"/>
        </w:rPr>
        <w:t>These are usually wheeled vehicles, relatively small in size and primarily in use by military and security forces. Their speed on water is slow and their capacity is limited. One exception to this classification, already in use at an airport as a rescue craft, is a vehicle having its propulsion provided by two longitudinal cylinders with a raised helical section. This vehicle can operate on paved surfaces, water or mud, having a hull which provides buoyancy. Within the hull there is accommodation for rescue equipment, including life rafts, and some capacity for survivors once the life rafts have been deployed. All amphibious vehicles would require a launching ramp to facilitate their entry into water as they cannot negotiate significant obstructions. As with all vehicles, they require effective maintenance, particularly in the design features which provide</w:t>
      </w:r>
      <w:r>
        <w:rPr>
          <w:spacing w:val="-13"/>
          <w:sz w:val="18"/>
        </w:rPr>
        <w:t xml:space="preserve"> </w:t>
      </w:r>
      <w:r>
        <w:rPr>
          <w:sz w:val="18"/>
        </w:rPr>
        <w:t>buoyancy.</w:t>
      </w:r>
    </w:p>
    <w:p w14:paraId="19537D69" w14:textId="77777777" w:rsidR="008E6E3E" w:rsidRDefault="008E6E3E">
      <w:pPr>
        <w:pStyle w:val="BodyText"/>
        <w:spacing w:before="8"/>
        <w:rPr>
          <w:sz w:val="20"/>
        </w:rPr>
      </w:pPr>
    </w:p>
    <w:p w14:paraId="19537D6A" w14:textId="77777777" w:rsidR="008E6E3E" w:rsidRDefault="00157F4D">
      <w:pPr>
        <w:pStyle w:val="ListParagraph"/>
        <w:numPr>
          <w:ilvl w:val="0"/>
          <w:numId w:val="32"/>
        </w:numPr>
        <w:tabs>
          <w:tab w:val="left" w:pos="2760"/>
        </w:tabs>
        <w:spacing w:line="278" w:lineRule="auto"/>
        <w:ind w:right="600"/>
        <w:jc w:val="both"/>
        <w:rPr>
          <w:sz w:val="18"/>
        </w:rPr>
      </w:pPr>
      <w:r>
        <w:rPr>
          <w:i/>
          <w:sz w:val="18"/>
        </w:rPr>
        <w:t xml:space="preserve">Tracked vehicles. </w:t>
      </w:r>
      <w:r>
        <w:rPr>
          <w:sz w:val="18"/>
        </w:rPr>
        <w:t>These can be effective in negotiating rough ground and deep snow but all vehicles of this type have a relatively low payload to gross weight factor. They are usually slower than wheeled vehicles of similar capacities but are superior in their ability to tow sleds over snow-covered surfaces. Some tracked vehicles are in use as rescue vehicles at airports. They require skilled maintenance to preserve their availability. A tracked vehicle can serve to convey personnel and small items of equipment to the accident site on snow-covered surfaces but is unlikely to have any other significant role.</w:t>
      </w:r>
    </w:p>
    <w:p w14:paraId="19537D6B"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D6C" w14:textId="77777777" w:rsidR="008E6E3E" w:rsidRDefault="008E6E3E">
      <w:pPr>
        <w:pStyle w:val="BodyText"/>
        <w:spacing w:before="1"/>
        <w:rPr>
          <w:sz w:val="19"/>
        </w:rPr>
      </w:pPr>
    </w:p>
    <w:p w14:paraId="19537D6D" w14:textId="77777777" w:rsidR="008E6E3E" w:rsidRDefault="00157F4D">
      <w:pPr>
        <w:pStyle w:val="ListParagraph"/>
        <w:numPr>
          <w:ilvl w:val="0"/>
          <w:numId w:val="32"/>
        </w:numPr>
        <w:tabs>
          <w:tab w:val="left" w:pos="2760"/>
        </w:tabs>
        <w:spacing w:before="94" w:line="278" w:lineRule="auto"/>
        <w:ind w:right="597"/>
        <w:jc w:val="both"/>
        <w:rPr>
          <w:sz w:val="18"/>
        </w:rPr>
      </w:pPr>
      <w:r>
        <w:rPr>
          <w:i/>
          <w:sz w:val="18"/>
        </w:rPr>
        <w:t xml:space="preserve">Ground-effect vehicles. </w:t>
      </w:r>
      <w:r>
        <w:rPr>
          <w:sz w:val="18"/>
        </w:rPr>
        <w:t>The early studies of vehicles in this category, mainly in military and agricultural applications, showed that some reduction in wheel loadings could be achieved. The absence of ground-effect production vehicles suggests that the technical problems have proved difficult to resolve. The availability of alternative solutions for soft ground operations may also have contributed to the lack of progress with this form of</w:t>
      </w:r>
      <w:r>
        <w:rPr>
          <w:spacing w:val="-1"/>
          <w:sz w:val="18"/>
        </w:rPr>
        <w:t xml:space="preserve"> </w:t>
      </w:r>
      <w:r>
        <w:rPr>
          <w:sz w:val="18"/>
        </w:rPr>
        <w:t>vehicle.</w:t>
      </w:r>
    </w:p>
    <w:p w14:paraId="19537D6E" w14:textId="77777777" w:rsidR="008E6E3E" w:rsidRDefault="008E6E3E">
      <w:pPr>
        <w:pStyle w:val="BodyText"/>
        <w:rPr>
          <w:sz w:val="20"/>
        </w:rPr>
      </w:pPr>
    </w:p>
    <w:p w14:paraId="19537D6F" w14:textId="77777777" w:rsidR="008E6E3E" w:rsidRDefault="008E6E3E">
      <w:pPr>
        <w:pStyle w:val="BodyText"/>
        <w:rPr>
          <w:sz w:val="20"/>
        </w:rPr>
      </w:pPr>
    </w:p>
    <w:p w14:paraId="19537D70" w14:textId="77777777" w:rsidR="008E6E3E" w:rsidRDefault="008E6E3E">
      <w:pPr>
        <w:pStyle w:val="BodyText"/>
        <w:spacing w:before="6"/>
        <w:rPr>
          <w:sz w:val="22"/>
        </w:rPr>
      </w:pPr>
    </w:p>
    <w:p w14:paraId="19537D71" w14:textId="77777777" w:rsidR="008E6E3E" w:rsidRDefault="00157F4D">
      <w:pPr>
        <w:pStyle w:val="Heading2"/>
        <w:numPr>
          <w:ilvl w:val="1"/>
          <w:numId w:val="37"/>
        </w:numPr>
        <w:tabs>
          <w:tab w:val="left" w:pos="3641"/>
          <w:tab w:val="left" w:pos="3642"/>
        </w:tabs>
        <w:ind w:left="3641" w:hanging="553"/>
        <w:jc w:val="left"/>
      </w:pPr>
      <w:bookmarkStart w:id="26" w:name="_TOC_250003"/>
      <w:r>
        <w:t>OPERATIONAL PROCEDURES FOR ACCIDENTS IN THE</w:t>
      </w:r>
      <w:r>
        <w:rPr>
          <w:spacing w:val="-2"/>
        </w:rPr>
        <w:t xml:space="preserve"> </w:t>
      </w:r>
      <w:bookmarkEnd w:id="26"/>
      <w:r>
        <w:t>WATER</w:t>
      </w:r>
    </w:p>
    <w:p w14:paraId="19537D72" w14:textId="77777777" w:rsidR="008E6E3E" w:rsidRDefault="008E6E3E">
      <w:pPr>
        <w:pStyle w:val="BodyText"/>
        <w:spacing w:before="8"/>
        <w:rPr>
          <w:b/>
          <w:sz w:val="23"/>
        </w:rPr>
      </w:pPr>
    </w:p>
    <w:p w14:paraId="19537D73" w14:textId="77777777" w:rsidR="008E6E3E" w:rsidRDefault="00157F4D">
      <w:pPr>
        <w:pStyle w:val="ListParagraph"/>
        <w:numPr>
          <w:ilvl w:val="2"/>
          <w:numId w:val="31"/>
        </w:numPr>
        <w:tabs>
          <w:tab w:val="left" w:pos="2398"/>
          <w:tab w:val="left" w:pos="2400"/>
        </w:tabs>
        <w:spacing w:line="278" w:lineRule="auto"/>
        <w:ind w:right="599" w:firstLine="0"/>
        <w:jc w:val="both"/>
        <w:rPr>
          <w:sz w:val="18"/>
        </w:rPr>
      </w:pPr>
      <w:r>
        <w:rPr>
          <w:sz w:val="18"/>
        </w:rPr>
        <w:t>Where airports are situated adjacent to large bodies of water such as rivers or lakes, or where they are located on coastlines, special provisions should be made to expedite</w:t>
      </w:r>
      <w:r>
        <w:rPr>
          <w:spacing w:val="-7"/>
          <w:sz w:val="18"/>
        </w:rPr>
        <w:t xml:space="preserve"> </w:t>
      </w:r>
      <w:r>
        <w:rPr>
          <w:sz w:val="18"/>
        </w:rPr>
        <w:t>rescue.</w:t>
      </w:r>
    </w:p>
    <w:p w14:paraId="19537D74" w14:textId="77777777" w:rsidR="008E6E3E" w:rsidRDefault="008E6E3E">
      <w:pPr>
        <w:pStyle w:val="BodyText"/>
        <w:spacing w:before="10"/>
        <w:rPr>
          <w:sz w:val="20"/>
        </w:rPr>
      </w:pPr>
    </w:p>
    <w:p w14:paraId="19537D75" w14:textId="77777777" w:rsidR="008E6E3E" w:rsidRDefault="00157F4D">
      <w:pPr>
        <w:pStyle w:val="ListParagraph"/>
        <w:numPr>
          <w:ilvl w:val="2"/>
          <w:numId w:val="31"/>
        </w:numPr>
        <w:tabs>
          <w:tab w:val="left" w:pos="2398"/>
          <w:tab w:val="left" w:pos="2400"/>
        </w:tabs>
        <w:spacing w:line="278" w:lineRule="auto"/>
        <w:ind w:right="600" w:firstLine="0"/>
        <w:jc w:val="both"/>
        <w:rPr>
          <w:sz w:val="18"/>
        </w:rPr>
      </w:pPr>
      <w:r>
        <w:rPr>
          <w:sz w:val="18"/>
        </w:rPr>
        <w:t>In such incidents the possibility of fire is appreciably reduced due to the suppression of ignition sources. In situations where fire is present, its control and extinguishment present unusual problems unless the proper equipment is available.</w:t>
      </w:r>
    </w:p>
    <w:p w14:paraId="19537D76" w14:textId="77777777" w:rsidR="008E6E3E" w:rsidRDefault="008E6E3E">
      <w:pPr>
        <w:pStyle w:val="BodyText"/>
        <w:spacing w:before="9"/>
        <w:rPr>
          <w:sz w:val="20"/>
        </w:rPr>
      </w:pPr>
    </w:p>
    <w:p w14:paraId="19537D77" w14:textId="77777777" w:rsidR="008E6E3E" w:rsidRDefault="00157F4D">
      <w:pPr>
        <w:pStyle w:val="ListParagraph"/>
        <w:numPr>
          <w:ilvl w:val="2"/>
          <w:numId w:val="31"/>
        </w:numPr>
        <w:tabs>
          <w:tab w:val="left" w:pos="2399"/>
          <w:tab w:val="left" w:pos="2400"/>
        </w:tabs>
        <w:spacing w:line="278" w:lineRule="auto"/>
        <w:ind w:right="599" w:firstLine="0"/>
        <w:jc w:val="both"/>
        <w:rPr>
          <w:sz w:val="18"/>
        </w:rPr>
      </w:pPr>
      <w:r>
        <w:rPr>
          <w:sz w:val="18"/>
        </w:rPr>
        <w:t>It can be anticipated that the impact of the aircraft into the water might rupture fuel tanks and lines. It is reasonable to assume that quantities of fuel will be found floating on the surface of the water. Boats having exhausts at the waterline may present an ignition hazard if operated where this condition is present. Wind and water currents must be taken into consideration in order to prevent floating fuel from moving into areas where it would be hazardous. Care should be taken in the use of flares, flame floats or other pyrotechnics where fuel is present on the water. As soon as possible these pockets of fuel should either be broken up or moved with large velocity nozzles or neutralized by covering them with foam or a high concentration of dry chemical powders. Calm surfaces will usually present more of a problem than choppy or rough</w:t>
      </w:r>
      <w:r>
        <w:rPr>
          <w:spacing w:val="-1"/>
          <w:sz w:val="18"/>
        </w:rPr>
        <w:t xml:space="preserve"> </w:t>
      </w:r>
      <w:r>
        <w:rPr>
          <w:sz w:val="18"/>
        </w:rPr>
        <w:t>surfaces.</w:t>
      </w:r>
    </w:p>
    <w:p w14:paraId="19537D78" w14:textId="77777777" w:rsidR="008E6E3E" w:rsidRDefault="008E6E3E">
      <w:pPr>
        <w:pStyle w:val="BodyText"/>
        <w:spacing w:before="9"/>
        <w:rPr>
          <w:sz w:val="20"/>
        </w:rPr>
      </w:pPr>
    </w:p>
    <w:p w14:paraId="19537D79" w14:textId="77777777" w:rsidR="008E6E3E" w:rsidRDefault="00157F4D">
      <w:pPr>
        <w:pStyle w:val="ListParagraph"/>
        <w:numPr>
          <w:ilvl w:val="2"/>
          <w:numId w:val="31"/>
        </w:numPr>
        <w:tabs>
          <w:tab w:val="left" w:pos="2398"/>
          <w:tab w:val="left" w:pos="2399"/>
        </w:tabs>
        <w:spacing w:line="278" w:lineRule="auto"/>
        <w:ind w:right="597" w:firstLine="0"/>
        <w:jc w:val="both"/>
        <w:rPr>
          <w:sz w:val="18"/>
        </w:rPr>
      </w:pPr>
      <w:r>
        <w:rPr>
          <w:sz w:val="18"/>
        </w:rPr>
        <w:t>Diving units should be dispatched to the scene. When available, helicopters can be used to expedite the transportation of divers to the actual area of the crash. All divers who may be called for this type of service should be highly trained in both scuba diving and underwater search and recovery techniques. In areas where there are no operating governmental or municipal underwater search and recovery teams, arrangements may be made with private diving</w:t>
      </w:r>
      <w:r>
        <w:rPr>
          <w:spacing w:val="-4"/>
          <w:sz w:val="18"/>
        </w:rPr>
        <w:t xml:space="preserve"> </w:t>
      </w:r>
      <w:r>
        <w:rPr>
          <w:sz w:val="18"/>
        </w:rPr>
        <w:t>clubs.</w:t>
      </w:r>
      <w:r>
        <w:rPr>
          <w:spacing w:val="-2"/>
          <w:sz w:val="18"/>
        </w:rPr>
        <w:t xml:space="preserve"> </w:t>
      </w:r>
      <w:r>
        <w:rPr>
          <w:sz w:val="18"/>
        </w:rPr>
        <w:t>The</w:t>
      </w:r>
      <w:r>
        <w:rPr>
          <w:spacing w:val="-3"/>
          <w:sz w:val="18"/>
        </w:rPr>
        <w:t xml:space="preserve"> </w:t>
      </w:r>
      <w:r>
        <w:rPr>
          <w:sz w:val="18"/>
        </w:rPr>
        <w:t>qualifications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individual</w:t>
      </w:r>
      <w:r>
        <w:rPr>
          <w:spacing w:val="-2"/>
          <w:sz w:val="18"/>
        </w:rPr>
        <w:t xml:space="preserve"> </w:t>
      </w:r>
      <w:r>
        <w:rPr>
          <w:sz w:val="18"/>
        </w:rPr>
        <w:t>divers</w:t>
      </w:r>
      <w:r>
        <w:rPr>
          <w:spacing w:val="-5"/>
          <w:sz w:val="18"/>
        </w:rPr>
        <w:t xml:space="preserve"> </w:t>
      </w:r>
      <w:r>
        <w:rPr>
          <w:sz w:val="18"/>
        </w:rPr>
        <w:t>should</w:t>
      </w:r>
      <w:r>
        <w:rPr>
          <w:spacing w:val="-2"/>
          <w:sz w:val="18"/>
        </w:rPr>
        <w:t xml:space="preserve"> </w:t>
      </w:r>
      <w:r>
        <w:rPr>
          <w:sz w:val="18"/>
        </w:rPr>
        <w:t>be</w:t>
      </w:r>
      <w:r>
        <w:rPr>
          <w:spacing w:val="-2"/>
          <w:sz w:val="18"/>
        </w:rPr>
        <w:t xml:space="preserve"> </w:t>
      </w:r>
      <w:r>
        <w:rPr>
          <w:sz w:val="18"/>
        </w:rPr>
        <w:t>established</w:t>
      </w:r>
      <w:r>
        <w:rPr>
          <w:spacing w:val="-3"/>
          <w:sz w:val="18"/>
        </w:rPr>
        <w:t xml:space="preserve"> </w:t>
      </w:r>
      <w:r>
        <w:rPr>
          <w:sz w:val="18"/>
        </w:rPr>
        <w:t>by</w:t>
      </w:r>
      <w:r>
        <w:rPr>
          <w:spacing w:val="-3"/>
          <w:sz w:val="18"/>
        </w:rPr>
        <w:t xml:space="preserve"> </w:t>
      </w:r>
      <w:r>
        <w:rPr>
          <w:sz w:val="18"/>
        </w:rPr>
        <w:t>training</w:t>
      </w:r>
      <w:r>
        <w:rPr>
          <w:spacing w:val="-3"/>
          <w:sz w:val="18"/>
        </w:rPr>
        <w:t xml:space="preserve"> </w:t>
      </w:r>
      <w:r>
        <w:rPr>
          <w:sz w:val="18"/>
        </w:rPr>
        <w:t>and</w:t>
      </w:r>
      <w:r>
        <w:rPr>
          <w:spacing w:val="-3"/>
          <w:sz w:val="18"/>
        </w:rPr>
        <w:t xml:space="preserve"> </w:t>
      </w:r>
      <w:r>
        <w:rPr>
          <w:sz w:val="18"/>
        </w:rPr>
        <w:t>practical</w:t>
      </w:r>
      <w:r>
        <w:rPr>
          <w:spacing w:val="-1"/>
          <w:sz w:val="18"/>
        </w:rPr>
        <w:t xml:space="preserve"> </w:t>
      </w:r>
      <w:r>
        <w:rPr>
          <w:sz w:val="18"/>
        </w:rPr>
        <w:t>examination.</w:t>
      </w:r>
    </w:p>
    <w:p w14:paraId="19537D7A" w14:textId="77777777" w:rsidR="008E6E3E" w:rsidRDefault="008E6E3E">
      <w:pPr>
        <w:pStyle w:val="BodyText"/>
        <w:spacing w:before="9"/>
        <w:rPr>
          <w:sz w:val="20"/>
        </w:rPr>
      </w:pPr>
    </w:p>
    <w:p w14:paraId="19537D7B" w14:textId="77777777" w:rsidR="008E6E3E" w:rsidRDefault="00157F4D">
      <w:pPr>
        <w:pStyle w:val="ListParagraph"/>
        <w:numPr>
          <w:ilvl w:val="2"/>
          <w:numId w:val="31"/>
        </w:numPr>
        <w:tabs>
          <w:tab w:val="left" w:pos="2398"/>
          <w:tab w:val="left" w:pos="2400"/>
        </w:tabs>
        <w:spacing w:line="278" w:lineRule="auto"/>
        <w:ind w:right="599" w:firstLine="0"/>
        <w:jc w:val="both"/>
        <w:rPr>
          <w:sz w:val="18"/>
        </w:rPr>
      </w:pPr>
      <w:r>
        <w:rPr>
          <w:sz w:val="18"/>
        </w:rPr>
        <w:t>In all operations where divers are in the water, the standard diver’s flag should be flown and boats operating in the area should be warned to exercise extreme</w:t>
      </w:r>
      <w:r>
        <w:rPr>
          <w:spacing w:val="-2"/>
          <w:sz w:val="18"/>
        </w:rPr>
        <w:t xml:space="preserve"> </w:t>
      </w:r>
      <w:r>
        <w:rPr>
          <w:sz w:val="18"/>
        </w:rPr>
        <w:t>caution.</w:t>
      </w:r>
    </w:p>
    <w:p w14:paraId="19537D7C" w14:textId="77777777" w:rsidR="008E6E3E" w:rsidRDefault="008E6E3E">
      <w:pPr>
        <w:pStyle w:val="BodyText"/>
        <w:spacing w:before="10"/>
        <w:rPr>
          <w:sz w:val="20"/>
        </w:rPr>
      </w:pPr>
    </w:p>
    <w:p w14:paraId="19537D7D" w14:textId="77777777" w:rsidR="008E6E3E" w:rsidRDefault="00157F4D">
      <w:pPr>
        <w:pStyle w:val="ListParagraph"/>
        <w:numPr>
          <w:ilvl w:val="2"/>
          <w:numId w:val="31"/>
        </w:numPr>
        <w:tabs>
          <w:tab w:val="left" w:pos="2398"/>
          <w:tab w:val="left" w:pos="2400"/>
        </w:tabs>
        <w:spacing w:line="278" w:lineRule="auto"/>
        <w:ind w:right="598" w:firstLine="0"/>
        <w:jc w:val="both"/>
        <w:rPr>
          <w:sz w:val="18"/>
        </w:rPr>
      </w:pPr>
      <w:r>
        <w:rPr>
          <w:sz w:val="18"/>
        </w:rPr>
        <w:t>Where fire is present, approach should be made after wind direction and velocity, water current and swiftness are taken into consideration. Fire may be moved away from the area by using a sweeping technique with hose streams. Foam and other extinguishing agents should be used where</w:t>
      </w:r>
      <w:r>
        <w:rPr>
          <w:spacing w:val="-5"/>
          <w:sz w:val="18"/>
        </w:rPr>
        <w:t xml:space="preserve"> </w:t>
      </w:r>
      <w:r>
        <w:rPr>
          <w:sz w:val="18"/>
        </w:rPr>
        <w:t>necessary.</w:t>
      </w:r>
    </w:p>
    <w:p w14:paraId="19537D7E" w14:textId="77777777" w:rsidR="008E6E3E" w:rsidRDefault="008E6E3E">
      <w:pPr>
        <w:pStyle w:val="BodyText"/>
        <w:spacing w:before="9"/>
        <w:rPr>
          <w:sz w:val="20"/>
        </w:rPr>
      </w:pPr>
    </w:p>
    <w:p w14:paraId="19537D7F" w14:textId="77777777" w:rsidR="008E6E3E" w:rsidRDefault="00157F4D">
      <w:pPr>
        <w:pStyle w:val="ListParagraph"/>
        <w:numPr>
          <w:ilvl w:val="2"/>
          <w:numId w:val="31"/>
        </w:numPr>
        <w:tabs>
          <w:tab w:val="left" w:pos="2399"/>
          <w:tab w:val="left" w:pos="2400"/>
        </w:tabs>
        <w:spacing w:line="278" w:lineRule="auto"/>
        <w:ind w:right="599" w:firstLine="0"/>
        <w:jc w:val="both"/>
        <w:rPr>
          <w:sz w:val="18"/>
        </w:rPr>
      </w:pPr>
      <w:r>
        <w:rPr>
          <w:sz w:val="18"/>
        </w:rPr>
        <w:t>It should be anticipated that victims are more apt to be found downwind or downstream. This should be taken into consideration in planning the</w:t>
      </w:r>
      <w:r>
        <w:rPr>
          <w:spacing w:val="-3"/>
          <w:sz w:val="18"/>
        </w:rPr>
        <w:t xml:space="preserve"> </w:t>
      </w:r>
      <w:r>
        <w:rPr>
          <w:sz w:val="18"/>
        </w:rPr>
        <w:t>attack.</w:t>
      </w:r>
    </w:p>
    <w:p w14:paraId="19537D80" w14:textId="77777777" w:rsidR="008E6E3E" w:rsidRDefault="008E6E3E">
      <w:pPr>
        <w:pStyle w:val="BodyText"/>
        <w:spacing w:before="10"/>
        <w:rPr>
          <w:sz w:val="20"/>
        </w:rPr>
      </w:pPr>
    </w:p>
    <w:p w14:paraId="19537D81" w14:textId="77777777" w:rsidR="008E6E3E" w:rsidRDefault="00157F4D">
      <w:pPr>
        <w:pStyle w:val="ListParagraph"/>
        <w:numPr>
          <w:ilvl w:val="2"/>
          <w:numId w:val="31"/>
        </w:numPr>
        <w:tabs>
          <w:tab w:val="left" w:pos="2398"/>
          <w:tab w:val="left" w:pos="2400"/>
        </w:tabs>
        <w:spacing w:line="278" w:lineRule="auto"/>
        <w:ind w:right="599" w:firstLine="0"/>
        <w:jc w:val="both"/>
        <w:rPr>
          <w:sz w:val="18"/>
        </w:rPr>
      </w:pPr>
      <w:r>
        <w:rPr>
          <w:sz w:val="18"/>
        </w:rPr>
        <w:t>Where the distance offshore is within range, dacron-covered, rubber-lined fire lines can be floated into position by divers or boats and used to supplement fire boats. In an emergency, rafts can be assembled by two persons exhaling into a section of 6 cm fire hose, coupling it to itself, folding and binding it with hose</w:t>
      </w:r>
      <w:r>
        <w:rPr>
          <w:spacing w:val="-18"/>
          <w:sz w:val="18"/>
        </w:rPr>
        <w:t xml:space="preserve"> </w:t>
      </w:r>
      <w:r>
        <w:rPr>
          <w:sz w:val="18"/>
        </w:rPr>
        <w:t>straps.</w:t>
      </w:r>
    </w:p>
    <w:p w14:paraId="19537D82" w14:textId="77777777" w:rsidR="008E6E3E" w:rsidRDefault="008E6E3E">
      <w:pPr>
        <w:pStyle w:val="BodyText"/>
        <w:spacing w:before="9"/>
        <w:rPr>
          <w:sz w:val="20"/>
        </w:rPr>
      </w:pPr>
    </w:p>
    <w:p w14:paraId="19537D83" w14:textId="77777777" w:rsidR="008E6E3E" w:rsidRDefault="00157F4D">
      <w:pPr>
        <w:pStyle w:val="ListParagraph"/>
        <w:numPr>
          <w:ilvl w:val="2"/>
          <w:numId w:val="31"/>
        </w:numPr>
        <w:tabs>
          <w:tab w:val="left" w:pos="2399"/>
          <w:tab w:val="left" w:pos="2400"/>
        </w:tabs>
        <w:spacing w:before="1" w:line="278" w:lineRule="auto"/>
        <w:ind w:right="599" w:firstLine="0"/>
        <w:jc w:val="both"/>
        <w:rPr>
          <w:sz w:val="18"/>
        </w:rPr>
      </w:pPr>
      <w:r>
        <w:rPr>
          <w:sz w:val="18"/>
        </w:rPr>
        <w:t>Where occupied sections of aircraft are found floating, great care must be exercised to not disturb their watertight integrity. Removal of the occupants should be accomplished as smoothly and quickly as possible. Any shift in weight or lapse in time may result in their sinking. Rescuers should use caution so that they are not trapped and drowned in these</w:t>
      </w:r>
      <w:r>
        <w:rPr>
          <w:spacing w:val="-2"/>
          <w:sz w:val="18"/>
        </w:rPr>
        <w:t xml:space="preserve"> </w:t>
      </w:r>
      <w:r>
        <w:rPr>
          <w:sz w:val="18"/>
        </w:rPr>
        <w:t>situations.</w:t>
      </w:r>
    </w:p>
    <w:p w14:paraId="19537D84"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D85" w14:textId="77777777" w:rsidR="008E6E3E" w:rsidRDefault="008E6E3E">
      <w:pPr>
        <w:pStyle w:val="BodyText"/>
        <w:spacing w:before="1"/>
        <w:rPr>
          <w:sz w:val="19"/>
        </w:rPr>
      </w:pPr>
    </w:p>
    <w:p w14:paraId="19537D86" w14:textId="77777777" w:rsidR="008E6E3E" w:rsidRDefault="00157F4D">
      <w:pPr>
        <w:pStyle w:val="ListParagraph"/>
        <w:numPr>
          <w:ilvl w:val="2"/>
          <w:numId w:val="31"/>
        </w:numPr>
        <w:tabs>
          <w:tab w:val="left" w:pos="2400"/>
        </w:tabs>
        <w:spacing w:before="94" w:line="278" w:lineRule="auto"/>
        <w:ind w:left="1320" w:right="597" w:firstLine="0"/>
        <w:jc w:val="both"/>
        <w:rPr>
          <w:sz w:val="18"/>
        </w:rPr>
      </w:pPr>
      <w:r>
        <w:rPr>
          <w:sz w:val="18"/>
        </w:rPr>
        <w:t>Where occupied sections of the aircraft are found submerged, there remains the possibility that there may be enough air trapped inside to maintain life. Entry by divers should be made at the deepest point</w:t>
      </w:r>
      <w:r>
        <w:rPr>
          <w:spacing w:val="-27"/>
          <w:sz w:val="18"/>
        </w:rPr>
        <w:t xml:space="preserve"> </w:t>
      </w:r>
      <w:r>
        <w:rPr>
          <w:sz w:val="18"/>
        </w:rPr>
        <w:t>possible.</w:t>
      </w:r>
    </w:p>
    <w:p w14:paraId="19537D87" w14:textId="77777777" w:rsidR="008E6E3E" w:rsidRDefault="008E6E3E">
      <w:pPr>
        <w:pStyle w:val="BodyText"/>
        <w:spacing w:before="9"/>
        <w:rPr>
          <w:sz w:val="20"/>
        </w:rPr>
      </w:pPr>
    </w:p>
    <w:p w14:paraId="19537D88" w14:textId="77777777" w:rsidR="008E6E3E" w:rsidRDefault="00157F4D">
      <w:pPr>
        <w:pStyle w:val="ListParagraph"/>
        <w:numPr>
          <w:ilvl w:val="2"/>
          <w:numId w:val="31"/>
        </w:numPr>
        <w:tabs>
          <w:tab w:val="left" w:pos="2400"/>
        </w:tabs>
        <w:spacing w:line="278" w:lineRule="auto"/>
        <w:ind w:left="1320" w:right="597" w:hanging="1"/>
        <w:jc w:val="both"/>
        <w:rPr>
          <w:sz w:val="18"/>
        </w:rPr>
      </w:pPr>
      <w:r>
        <w:rPr>
          <w:sz w:val="18"/>
        </w:rPr>
        <w:t>Where only the approximate location of the crash is established upon arrival, divers should use standard underwater search patterns marking the locations of the major parts of the aircraft with marker buoys. If sufficient divers are not available, dragging operations should be conducted from surface craft. In no instance should dragging and diving operations be conducted simultaneously.</w:t>
      </w:r>
    </w:p>
    <w:p w14:paraId="19537D89" w14:textId="77777777" w:rsidR="008E6E3E" w:rsidRDefault="008E6E3E">
      <w:pPr>
        <w:pStyle w:val="BodyText"/>
        <w:spacing w:before="10"/>
        <w:rPr>
          <w:sz w:val="20"/>
        </w:rPr>
      </w:pPr>
    </w:p>
    <w:p w14:paraId="19537D8A" w14:textId="77777777" w:rsidR="008E6E3E" w:rsidRDefault="00157F4D">
      <w:pPr>
        <w:pStyle w:val="ListParagraph"/>
        <w:numPr>
          <w:ilvl w:val="2"/>
          <w:numId w:val="31"/>
        </w:numPr>
        <w:tabs>
          <w:tab w:val="left" w:pos="2400"/>
        </w:tabs>
        <w:spacing w:line="278" w:lineRule="auto"/>
        <w:ind w:left="1320" w:right="599" w:firstLine="0"/>
        <w:jc w:val="both"/>
        <w:rPr>
          <w:sz w:val="18"/>
        </w:rPr>
      </w:pPr>
      <w:r>
        <w:rPr>
          <w:sz w:val="18"/>
        </w:rPr>
        <w:t>A command post should be established at the most feasible location on an adjacent shore. This should be located in a position to facilitate the in and out movement of water rescue</w:t>
      </w:r>
      <w:r>
        <w:rPr>
          <w:spacing w:val="-7"/>
          <w:sz w:val="18"/>
        </w:rPr>
        <w:t xml:space="preserve"> </w:t>
      </w:r>
      <w:r>
        <w:rPr>
          <w:sz w:val="18"/>
        </w:rPr>
        <w:t>vehicles.</w:t>
      </w:r>
    </w:p>
    <w:p w14:paraId="19537D8B" w14:textId="77777777" w:rsidR="008E6E3E" w:rsidRDefault="008E6E3E">
      <w:pPr>
        <w:pStyle w:val="BodyText"/>
        <w:rPr>
          <w:sz w:val="20"/>
        </w:rPr>
      </w:pPr>
    </w:p>
    <w:p w14:paraId="19537D8C" w14:textId="77777777" w:rsidR="008E6E3E" w:rsidRDefault="008E6E3E">
      <w:pPr>
        <w:pStyle w:val="BodyText"/>
        <w:rPr>
          <w:sz w:val="20"/>
        </w:rPr>
      </w:pPr>
    </w:p>
    <w:p w14:paraId="19537D8D" w14:textId="77777777" w:rsidR="008E6E3E" w:rsidRDefault="00157F4D">
      <w:pPr>
        <w:pStyle w:val="Heading2"/>
        <w:numPr>
          <w:ilvl w:val="1"/>
          <w:numId w:val="37"/>
        </w:numPr>
        <w:tabs>
          <w:tab w:val="left" w:pos="3468"/>
          <w:tab w:val="left" w:pos="3470"/>
        </w:tabs>
        <w:spacing w:before="139"/>
        <w:ind w:left="3469" w:hanging="556"/>
        <w:jc w:val="left"/>
      </w:pPr>
      <w:bookmarkStart w:id="27" w:name="_TOC_250002"/>
      <w:r>
        <w:t>ASSESSMENTS FOR ACCIDENTS BEYOND RUNWAY</w:t>
      </w:r>
      <w:r>
        <w:rPr>
          <w:spacing w:val="-3"/>
        </w:rPr>
        <w:t xml:space="preserve"> </w:t>
      </w:r>
      <w:bookmarkEnd w:id="27"/>
      <w:r>
        <w:t>THRESHOLDS</w:t>
      </w:r>
    </w:p>
    <w:p w14:paraId="19537D8E" w14:textId="77777777" w:rsidR="008E6E3E" w:rsidRDefault="008E6E3E">
      <w:pPr>
        <w:pStyle w:val="BodyText"/>
        <w:spacing w:before="9"/>
        <w:rPr>
          <w:b/>
          <w:sz w:val="23"/>
        </w:rPr>
      </w:pPr>
    </w:p>
    <w:p w14:paraId="19537D8F" w14:textId="77777777" w:rsidR="008E6E3E" w:rsidRDefault="00157F4D">
      <w:pPr>
        <w:pStyle w:val="ListParagraph"/>
        <w:numPr>
          <w:ilvl w:val="2"/>
          <w:numId w:val="30"/>
        </w:numPr>
        <w:tabs>
          <w:tab w:val="left" w:pos="2399"/>
          <w:tab w:val="left" w:pos="2400"/>
        </w:tabs>
        <w:spacing w:line="278" w:lineRule="auto"/>
        <w:ind w:right="597" w:firstLine="0"/>
        <w:jc w:val="both"/>
        <w:rPr>
          <w:sz w:val="18"/>
        </w:rPr>
      </w:pPr>
      <w:r>
        <w:rPr>
          <w:sz w:val="18"/>
        </w:rPr>
        <w:t>An assessment of the approach and departure areas within 1 000 m of the runway threshold should be carried out to determine the options available for rescue, including suitable resources that should be provided. In considering the need for any specialist rescue and access routes, the following should be</w:t>
      </w:r>
      <w:r>
        <w:rPr>
          <w:spacing w:val="-18"/>
          <w:sz w:val="18"/>
        </w:rPr>
        <w:t xml:space="preserve"> </w:t>
      </w:r>
      <w:r>
        <w:rPr>
          <w:sz w:val="18"/>
        </w:rPr>
        <w:t>considered:</w:t>
      </w:r>
    </w:p>
    <w:p w14:paraId="19537D90" w14:textId="77777777" w:rsidR="008E6E3E" w:rsidRDefault="008E6E3E">
      <w:pPr>
        <w:pStyle w:val="BodyText"/>
        <w:spacing w:before="4"/>
        <w:rPr>
          <w:sz w:val="17"/>
        </w:rPr>
      </w:pPr>
    </w:p>
    <w:p w14:paraId="19537D91" w14:textId="77777777" w:rsidR="008E6E3E" w:rsidRDefault="00157F4D">
      <w:pPr>
        <w:pStyle w:val="ListParagraph"/>
        <w:numPr>
          <w:ilvl w:val="3"/>
          <w:numId w:val="30"/>
        </w:numPr>
        <w:tabs>
          <w:tab w:val="left" w:pos="2760"/>
          <w:tab w:val="left" w:pos="2761"/>
        </w:tabs>
        <w:ind w:hanging="361"/>
        <w:rPr>
          <w:sz w:val="18"/>
        </w:rPr>
      </w:pPr>
      <w:r>
        <w:rPr>
          <w:sz w:val="18"/>
        </w:rPr>
        <w:t>the environment, in particular the topography and composition of the</w:t>
      </w:r>
      <w:r>
        <w:rPr>
          <w:spacing w:val="-6"/>
          <w:sz w:val="18"/>
        </w:rPr>
        <w:t xml:space="preserve"> </w:t>
      </w:r>
      <w:r>
        <w:rPr>
          <w:sz w:val="18"/>
        </w:rPr>
        <w:t>surface;</w:t>
      </w:r>
    </w:p>
    <w:p w14:paraId="19537D92" w14:textId="77777777" w:rsidR="008E6E3E" w:rsidRDefault="008E6E3E">
      <w:pPr>
        <w:pStyle w:val="BodyText"/>
        <w:spacing w:before="2"/>
        <w:rPr>
          <w:sz w:val="20"/>
        </w:rPr>
      </w:pPr>
    </w:p>
    <w:p w14:paraId="19537D93" w14:textId="77777777" w:rsidR="008E6E3E" w:rsidRDefault="00157F4D">
      <w:pPr>
        <w:pStyle w:val="ListParagraph"/>
        <w:numPr>
          <w:ilvl w:val="3"/>
          <w:numId w:val="30"/>
        </w:numPr>
        <w:tabs>
          <w:tab w:val="left" w:pos="2760"/>
          <w:tab w:val="left" w:pos="2761"/>
        </w:tabs>
        <w:ind w:hanging="361"/>
        <w:rPr>
          <w:sz w:val="18"/>
        </w:rPr>
      </w:pPr>
      <w:r>
        <w:rPr>
          <w:sz w:val="18"/>
        </w:rPr>
        <w:t>physical hazards and associated risks that exist within the</w:t>
      </w:r>
      <w:r>
        <w:rPr>
          <w:spacing w:val="-2"/>
          <w:sz w:val="18"/>
        </w:rPr>
        <w:t xml:space="preserve"> </w:t>
      </w:r>
      <w:r>
        <w:rPr>
          <w:sz w:val="18"/>
        </w:rPr>
        <w:t>area;</w:t>
      </w:r>
    </w:p>
    <w:p w14:paraId="19537D94" w14:textId="77777777" w:rsidR="008E6E3E" w:rsidRDefault="008E6E3E">
      <w:pPr>
        <w:pStyle w:val="BodyText"/>
        <w:spacing w:before="4"/>
        <w:rPr>
          <w:sz w:val="20"/>
        </w:rPr>
      </w:pPr>
    </w:p>
    <w:p w14:paraId="19537D95" w14:textId="77777777" w:rsidR="008E6E3E" w:rsidRDefault="00157F4D">
      <w:pPr>
        <w:pStyle w:val="ListParagraph"/>
        <w:numPr>
          <w:ilvl w:val="3"/>
          <w:numId w:val="30"/>
        </w:numPr>
        <w:tabs>
          <w:tab w:val="left" w:pos="2759"/>
          <w:tab w:val="left" w:pos="2760"/>
        </w:tabs>
        <w:ind w:left="2759"/>
        <w:rPr>
          <w:sz w:val="18"/>
        </w:rPr>
      </w:pPr>
      <w:r>
        <w:rPr>
          <w:sz w:val="18"/>
        </w:rPr>
        <w:t>options for access and for RFF</w:t>
      </w:r>
      <w:r>
        <w:rPr>
          <w:spacing w:val="-2"/>
          <w:sz w:val="18"/>
        </w:rPr>
        <w:t xml:space="preserve"> </w:t>
      </w:r>
      <w:r>
        <w:rPr>
          <w:sz w:val="18"/>
        </w:rPr>
        <w:t>purposes;</w:t>
      </w:r>
    </w:p>
    <w:p w14:paraId="19537D96" w14:textId="77777777" w:rsidR="008E6E3E" w:rsidRDefault="008E6E3E">
      <w:pPr>
        <w:pStyle w:val="BodyText"/>
        <w:spacing w:before="8"/>
        <w:rPr>
          <w:sz w:val="23"/>
        </w:rPr>
      </w:pPr>
    </w:p>
    <w:p w14:paraId="19537D97" w14:textId="77777777" w:rsidR="008E6E3E" w:rsidRDefault="00157F4D">
      <w:pPr>
        <w:pStyle w:val="ListParagraph"/>
        <w:numPr>
          <w:ilvl w:val="3"/>
          <w:numId w:val="30"/>
        </w:numPr>
        <w:tabs>
          <w:tab w:val="left" w:pos="2760"/>
          <w:tab w:val="left" w:pos="2761"/>
        </w:tabs>
        <w:ind w:hanging="361"/>
        <w:rPr>
          <w:sz w:val="18"/>
        </w:rPr>
      </w:pPr>
      <w:r>
        <w:rPr>
          <w:sz w:val="18"/>
        </w:rPr>
        <w:t>hazards, risks and control measures of the options for</w:t>
      </w:r>
      <w:r>
        <w:rPr>
          <w:spacing w:val="-4"/>
          <w:sz w:val="18"/>
        </w:rPr>
        <w:t xml:space="preserve"> </w:t>
      </w:r>
      <w:r>
        <w:rPr>
          <w:sz w:val="18"/>
        </w:rPr>
        <w:t>rescue;</w:t>
      </w:r>
    </w:p>
    <w:p w14:paraId="19537D98" w14:textId="77777777" w:rsidR="008E6E3E" w:rsidRDefault="008E6E3E">
      <w:pPr>
        <w:pStyle w:val="BodyText"/>
        <w:spacing w:before="3"/>
        <w:rPr>
          <w:sz w:val="20"/>
        </w:rPr>
      </w:pPr>
    </w:p>
    <w:p w14:paraId="19537D99" w14:textId="77777777" w:rsidR="008E6E3E" w:rsidRDefault="00157F4D">
      <w:pPr>
        <w:pStyle w:val="ListParagraph"/>
        <w:numPr>
          <w:ilvl w:val="3"/>
          <w:numId w:val="30"/>
        </w:numPr>
        <w:tabs>
          <w:tab w:val="left" w:pos="2760"/>
          <w:tab w:val="left" w:pos="2761"/>
        </w:tabs>
        <w:spacing w:before="1"/>
        <w:ind w:hanging="361"/>
        <w:rPr>
          <w:sz w:val="18"/>
        </w:rPr>
      </w:pPr>
      <w:r>
        <w:rPr>
          <w:sz w:val="18"/>
        </w:rPr>
        <w:t>use of external services;</w:t>
      </w:r>
    </w:p>
    <w:p w14:paraId="19537D9A" w14:textId="77777777" w:rsidR="008E6E3E" w:rsidRDefault="008E6E3E">
      <w:pPr>
        <w:pStyle w:val="BodyText"/>
        <w:spacing w:before="2"/>
        <w:rPr>
          <w:sz w:val="20"/>
        </w:rPr>
      </w:pPr>
    </w:p>
    <w:p w14:paraId="19537D9B" w14:textId="77777777" w:rsidR="008E6E3E" w:rsidRDefault="00157F4D">
      <w:pPr>
        <w:pStyle w:val="ListParagraph"/>
        <w:numPr>
          <w:ilvl w:val="3"/>
          <w:numId w:val="30"/>
        </w:numPr>
        <w:tabs>
          <w:tab w:val="left" w:pos="2759"/>
          <w:tab w:val="left" w:pos="2760"/>
        </w:tabs>
        <w:ind w:left="2759"/>
        <w:rPr>
          <w:sz w:val="18"/>
        </w:rPr>
      </w:pPr>
      <w:r>
        <w:rPr>
          <w:sz w:val="18"/>
        </w:rPr>
        <w:t>an analysis of the advantages and disadvantages of the</w:t>
      </w:r>
      <w:r>
        <w:rPr>
          <w:spacing w:val="-1"/>
          <w:sz w:val="18"/>
        </w:rPr>
        <w:t xml:space="preserve"> </w:t>
      </w:r>
      <w:r>
        <w:rPr>
          <w:sz w:val="18"/>
        </w:rPr>
        <w:t>options;</w:t>
      </w:r>
    </w:p>
    <w:p w14:paraId="19537D9C" w14:textId="77777777" w:rsidR="008E6E3E" w:rsidRDefault="008E6E3E">
      <w:pPr>
        <w:pStyle w:val="BodyText"/>
        <w:spacing w:before="3"/>
        <w:rPr>
          <w:sz w:val="20"/>
        </w:rPr>
      </w:pPr>
    </w:p>
    <w:p w14:paraId="19537D9D" w14:textId="77777777" w:rsidR="008E6E3E" w:rsidRDefault="00157F4D">
      <w:pPr>
        <w:pStyle w:val="ListParagraph"/>
        <w:numPr>
          <w:ilvl w:val="3"/>
          <w:numId w:val="30"/>
        </w:numPr>
        <w:tabs>
          <w:tab w:val="left" w:pos="2760"/>
        </w:tabs>
        <w:rPr>
          <w:sz w:val="18"/>
        </w:rPr>
      </w:pPr>
      <w:r>
        <w:rPr>
          <w:sz w:val="18"/>
        </w:rPr>
        <w:t>policies and procedures to define and implement</w:t>
      </w:r>
      <w:r>
        <w:rPr>
          <w:spacing w:val="-3"/>
          <w:sz w:val="18"/>
        </w:rPr>
        <w:t xml:space="preserve"> </w:t>
      </w:r>
      <w:r>
        <w:rPr>
          <w:sz w:val="18"/>
        </w:rPr>
        <w:t>practices;</w:t>
      </w:r>
    </w:p>
    <w:p w14:paraId="19537D9E" w14:textId="77777777" w:rsidR="008E6E3E" w:rsidRDefault="008E6E3E">
      <w:pPr>
        <w:pStyle w:val="BodyText"/>
        <w:spacing w:before="3"/>
        <w:rPr>
          <w:sz w:val="20"/>
        </w:rPr>
      </w:pPr>
    </w:p>
    <w:p w14:paraId="19537D9F" w14:textId="77777777" w:rsidR="008E6E3E" w:rsidRDefault="00157F4D">
      <w:pPr>
        <w:pStyle w:val="ListParagraph"/>
        <w:numPr>
          <w:ilvl w:val="3"/>
          <w:numId w:val="30"/>
        </w:numPr>
        <w:tabs>
          <w:tab w:val="left" w:pos="2760"/>
          <w:tab w:val="left" w:pos="2761"/>
        </w:tabs>
        <w:ind w:hanging="361"/>
        <w:rPr>
          <w:sz w:val="18"/>
        </w:rPr>
      </w:pPr>
      <w:r>
        <w:rPr>
          <w:sz w:val="18"/>
        </w:rPr>
        <w:t>competence standards to match the above;</w:t>
      </w:r>
      <w:r>
        <w:rPr>
          <w:spacing w:val="-2"/>
          <w:sz w:val="18"/>
        </w:rPr>
        <w:t xml:space="preserve"> </w:t>
      </w:r>
      <w:r>
        <w:rPr>
          <w:sz w:val="18"/>
        </w:rPr>
        <w:t>and</w:t>
      </w:r>
    </w:p>
    <w:p w14:paraId="19537DA0" w14:textId="77777777" w:rsidR="008E6E3E" w:rsidRDefault="008E6E3E">
      <w:pPr>
        <w:pStyle w:val="BodyText"/>
        <w:spacing w:before="2"/>
        <w:rPr>
          <w:sz w:val="20"/>
        </w:rPr>
      </w:pPr>
    </w:p>
    <w:p w14:paraId="19537DA1" w14:textId="77777777" w:rsidR="008E6E3E" w:rsidRDefault="00157F4D">
      <w:pPr>
        <w:pStyle w:val="ListParagraph"/>
        <w:numPr>
          <w:ilvl w:val="3"/>
          <w:numId w:val="30"/>
        </w:numPr>
        <w:tabs>
          <w:tab w:val="left" w:pos="2759"/>
          <w:tab w:val="left" w:pos="2761"/>
        </w:tabs>
        <w:spacing w:before="1"/>
        <w:ind w:hanging="361"/>
        <w:rPr>
          <w:sz w:val="18"/>
        </w:rPr>
      </w:pPr>
      <w:r>
        <w:rPr>
          <w:sz w:val="18"/>
        </w:rPr>
        <w:t>monitoring testing and review of the</w:t>
      </w:r>
      <w:r>
        <w:rPr>
          <w:spacing w:val="-4"/>
          <w:sz w:val="18"/>
        </w:rPr>
        <w:t xml:space="preserve"> </w:t>
      </w:r>
      <w:r>
        <w:rPr>
          <w:sz w:val="18"/>
        </w:rPr>
        <w:t>capability.</w:t>
      </w:r>
    </w:p>
    <w:p w14:paraId="19537DA2" w14:textId="77777777" w:rsidR="008E6E3E" w:rsidRDefault="008E6E3E">
      <w:pPr>
        <w:pStyle w:val="BodyText"/>
        <w:spacing w:before="8"/>
        <w:rPr>
          <w:sz w:val="23"/>
        </w:rPr>
      </w:pPr>
    </w:p>
    <w:p w14:paraId="19537DA3" w14:textId="77777777" w:rsidR="008E6E3E" w:rsidRDefault="00157F4D">
      <w:pPr>
        <w:pStyle w:val="ListParagraph"/>
        <w:numPr>
          <w:ilvl w:val="2"/>
          <w:numId w:val="30"/>
        </w:numPr>
        <w:tabs>
          <w:tab w:val="left" w:pos="2399"/>
          <w:tab w:val="left" w:pos="2400"/>
        </w:tabs>
        <w:spacing w:line="278" w:lineRule="auto"/>
        <w:ind w:right="598" w:firstLine="0"/>
        <w:jc w:val="both"/>
        <w:rPr>
          <w:sz w:val="18"/>
        </w:rPr>
      </w:pPr>
      <w:r>
        <w:rPr>
          <w:sz w:val="18"/>
        </w:rPr>
        <w:t>Aerodrome operators and/or RFF service (RFFS) providers should ensure the development of special procedures and availability of equipment to deal with accidents or incidents that may occur in these areas. The facilities that house this equipment need not be located on, or provided by, the aerodrome, if they can be made available within reasonable time frames by off-aerodrome agencies as detailed in the Aerodrome Emergency</w:t>
      </w:r>
      <w:r>
        <w:rPr>
          <w:spacing w:val="-18"/>
          <w:sz w:val="18"/>
        </w:rPr>
        <w:t xml:space="preserve"> </w:t>
      </w:r>
      <w:r>
        <w:rPr>
          <w:sz w:val="18"/>
        </w:rPr>
        <w:t>Plan.</w:t>
      </w:r>
    </w:p>
    <w:p w14:paraId="19537DA4" w14:textId="77777777" w:rsidR="008E6E3E" w:rsidRDefault="008E6E3E">
      <w:pPr>
        <w:pStyle w:val="BodyText"/>
        <w:spacing w:before="9"/>
        <w:rPr>
          <w:sz w:val="20"/>
        </w:rPr>
      </w:pPr>
    </w:p>
    <w:p w14:paraId="19537DA5" w14:textId="77777777" w:rsidR="008E6E3E" w:rsidRDefault="00157F4D">
      <w:pPr>
        <w:pStyle w:val="ListParagraph"/>
        <w:numPr>
          <w:ilvl w:val="2"/>
          <w:numId w:val="30"/>
        </w:numPr>
        <w:tabs>
          <w:tab w:val="left" w:pos="2399"/>
          <w:tab w:val="left" w:pos="2400"/>
        </w:tabs>
        <w:spacing w:line="278" w:lineRule="auto"/>
        <w:ind w:right="599" w:firstLine="0"/>
        <w:jc w:val="both"/>
        <w:rPr>
          <w:sz w:val="18"/>
        </w:rPr>
      </w:pPr>
      <w:r>
        <w:rPr>
          <w:sz w:val="18"/>
        </w:rPr>
        <w:t>Where RFFS vehicles respond to accidents or incidents using the public highway, an assessment of the implications of such a response should be carried out. The following should be</w:t>
      </w:r>
      <w:r>
        <w:rPr>
          <w:spacing w:val="-14"/>
          <w:sz w:val="18"/>
        </w:rPr>
        <w:t xml:space="preserve"> </w:t>
      </w:r>
      <w:r>
        <w:rPr>
          <w:sz w:val="18"/>
        </w:rPr>
        <w:t>considered:</w:t>
      </w:r>
    </w:p>
    <w:p w14:paraId="19537DA6" w14:textId="77777777" w:rsidR="008E6E3E" w:rsidRDefault="008E6E3E">
      <w:pPr>
        <w:pStyle w:val="BodyText"/>
        <w:spacing w:before="5"/>
        <w:rPr>
          <w:sz w:val="17"/>
        </w:rPr>
      </w:pPr>
    </w:p>
    <w:p w14:paraId="19537DA7" w14:textId="77777777" w:rsidR="008E6E3E" w:rsidRDefault="00157F4D">
      <w:pPr>
        <w:pStyle w:val="ListParagraph"/>
        <w:numPr>
          <w:ilvl w:val="3"/>
          <w:numId w:val="30"/>
        </w:numPr>
        <w:tabs>
          <w:tab w:val="left" w:pos="2759"/>
          <w:tab w:val="left" w:pos="2760"/>
        </w:tabs>
        <w:ind w:left="2759"/>
        <w:rPr>
          <w:sz w:val="18"/>
        </w:rPr>
      </w:pPr>
      <w:r>
        <w:rPr>
          <w:sz w:val="18"/>
        </w:rPr>
        <w:t>legal requirements for vehicles and</w:t>
      </w:r>
      <w:r>
        <w:rPr>
          <w:spacing w:val="-2"/>
          <w:sz w:val="18"/>
        </w:rPr>
        <w:t xml:space="preserve"> </w:t>
      </w:r>
      <w:r>
        <w:rPr>
          <w:sz w:val="18"/>
        </w:rPr>
        <w:t>drivers;</w:t>
      </w:r>
    </w:p>
    <w:p w14:paraId="19537DA8" w14:textId="77777777" w:rsidR="008E6E3E" w:rsidRDefault="008E6E3E">
      <w:pPr>
        <w:pStyle w:val="BodyText"/>
        <w:spacing w:before="8"/>
        <w:rPr>
          <w:sz w:val="23"/>
        </w:rPr>
      </w:pPr>
    </w:p>
    <w:p w14:paraId="19537DA9" w14:textId="77777777" w:rsidR="008E6E3E" w:rsidRDefault="00157F4D">
      <w:pPr>
        <w:pStyle w:val="ListParagraph"/>
        <w:numPr>
          <w:ilvl w:val="3"/>
          <w:numId w:val="30"/>
        </w:numPr>
        <w:tabs>
          <w:tab w:val="left" w:pos="2760"/>
        </w:tabs>
        <w:ind w:left="2759"/>
        <w:rPr>
          <w:sz w:val="18"/>
        </w:rPr>
      </w:pPr>
      <w:r>
        <w:rPr>
          <w:sz w:val="18"/>
        </w:rPr>
        <w:t>that suitable policies and procedures are in</w:t>
      </w:r>
      <w:r>
        <w:rPr>
          <w:spacing w:val="-27"/>
          <w:sz w:val="18"/>
        </w:rPr>
        <w:t xml:space="preserve"> </w:t>
      </w:r>
      <w:r>
        <w:rPr>
          <w:sz w:val="18"/>
        </w:rPr>
        <w:t>place;</w:t>
      </w:r>
    </w:p>
    <w:p w14:paraId="19537DAA" w14:textId="77777777" w:rsidR="008E6E3E" w:rsidRDefault="008E6E3E">
      <w:pPr>
        <w:pStyle w:val="BodyText"/>
        <w:spacing w:before="9"/>
        <w:rPr>
          <w:sz w:val="23"/>
        </w:rPr>
      </w:pPr>
    </w:p>
    <w:p w14:paraId="19537DAB" w14:textId="77777777" w:rsidR="008E6E3E" w:rsidRDefault="00157F4D">
      <w:pPr>
        <w:pStyle w:val="ListParagraph"/>
        <w:numPr>
          <w:ilvl w:val="3"/>
          <w:numId w:val="30"/>
        </w:numPr>
        <w:tabs>
          <w:tab w:val="left" w:pos="2759"/>
          <w:tab w:val="left" w:pos="2760"/>
        </w:tabs>
        <w:ind w:left="2759"/>
        <w:rPr>
          <w:sz w:val="18"/>
        </w:rPr>
      </w:pPr>
      <w:r>
        <w:rPr>
          <w:sz w:val="18"/>
        </w:rPr>
        <w:t>competence and training requirements for</w:t>
      </w:r>
      <w:r>
        <w:rPr>
          <w:spacing w:val="-32"/>
          <w:sz w:val="18"/>
        </w:rPr>
        <w:t xml:space="preserve"> </w:t>
      </w:r>
      <w:r>
        <w:rPr>
          <w:sz w:val="18"/>
        </w:rPr>
        <w:t>drivers;</w:t>
      </w:r>
    </w:p>
    <w:p w14:paraId="19537DAC" w14:textId="77777777" w:rsidR="008E6E3E" w:rsidRDefault="008E6E3E">
      <w:pPr>
        <w:pStyle w:val="BodyText"/>
        <w:spacing w:before="8"/>
        <w:rPr>
          <w:sz w:val="23"/>
        </w:rPr>
      </w:pPr>
    </w:p>
    <w:p w14:paraId="19537DAD" w14:textId="77777777" w:rsidR="008E6E3E" w:rsidRDefault="00157F4D">
      <w:pPr>
        <w:pStyle w:val="ListParagraph"/>
        <w:numPr>
          <w:ilvl w:val="3"/>
          <w:numId w:val="30"/>
        </w:numPr>
        <w:tabs>
          <w:tab w:val="left" w:pos="2759"/>
          <w:tab w:val="left" w:pos="2760"/>
        </w:tabs>
        <w:rPr>
          <w:sz w:val="18"/>
        </w:rPr>
      </w:pPr>
      <w:r>
        <w:rPr>
          <w:sz w:val="18"/>
        </w:rPr>
        <w:t>pre-planning of routes for suitability;</w:t>
      </w:r>
      <w:r>
        <w:rPr>
          <w:spacing w:val="-1"/>
          <w:sz w:val="18"/>
        </w:rPr>
        <w:t xml:space="preserve"> </w:t>
      </w:r>
      <w:r>
        <w:rPr>
          <w:sz w:val="18"/>
        </w:rPr>
        <w:t>and</w:t>
      </w:r>
    </w:p>
    <w:p w14:paraId="19537DAE" w14:textId="77777777" w:rsidR="008E6E3E" w:rsidRDefault="008E6E3E">
      <w:pPr>
        <w:pStyle w:val="BodyText"/>
        <w:spacing w:before="8"/>
        <w:rPr>
          <w:sz w:val="23"/>
        </w:rPr>
      </w:pPr>
    </w:p>
    <w:p w14:paraId="19537DAF" w14:textId="77777777" w:rsidR="008E6E3E" w:rsidRDefault="00157F4D">
      <w:pPr>
        <w:pStyle w:val="ListParagraph"/>
        <w:numPr>
          <w:ilvl w:val="3"/>
          <w:numId w:val="30"/>
        </w:numPr>
        <w:tabs>
          <w:tab w:val="left" w:pos="2759"/>
          <w:tab w:val="left" w:pos="2761"/>
        </w:tabs>
        <w:spacing w:before="1"/>
        <w:ind w:hanging="361"/>
        <w:rPr>
          <w:sz w:val="18"/>
        </w:rPr>
      </w:pPr>
      <w:r>
        <w:rPr>
          <w:sz w:val="18"/>
        </w:rPr>
        <w:t>monitoring and review of such</w:t>
      </w:r>
      <w:r>
        <w:rPr>
          <w:spacing w:val="-3"/>
          <w:sz w:val="18"/>
        </w:rPr>
        <w:t xml:space="preserve"> </w:t>
      </w:r>
      <w:r>
        <w:rPr>
          <w:sz w:val="18"/>
        </w:rPr>
        <w:t>responses.</w:t>
      </w:r>
    </w:p>
    <w:p w14:paraId="19537DB0" w14:textId="77777777" w:rsidR="008E6E3E" w:rsidRDefault="008E6E3E">
      <w:pPr>
        <w:rPr>
          <w:sz w:val="18"/>
        </w:rPr>
        <w:sectPr w:rsidR="008E6E3E">
          <w:pgSz w:w="12240" w:h="15840"/>
          <w:pgMar w:top="1500" w:right="720" w:bottom="280" w:left="0" w:header="989" w:footer="0" w:gutter="0"/>
          <w:cols w:space="720"/>
        </w:sectPr>
      </w:pPr>
    </w:p>
    <w:p w14:paraId="19537DB1" w14:textId="77777777" w:rsidR="008E6E3E" w:rsidRDefault="008E6E3E">
      <w:pPr>
        <w:pStyle w:val="BodyText"/>
        <w:spacing w:before="1"/>
        <w:rPr>
          <w:sz w:val="19"/>
        </w:rPr>
      </w:pPr>
    </w:p>
    <w:p w14:paraId="19537DB2" w14:textId="77777777" w:rsidR="008E6E3E" w:rsidRDefault="00157F4D">
      <w:pPr>
        <w:pStyle w:val="ListParagraph"/>
        <w:numPr>
          <w:ilvl w:val="2"/>
          <w:numId w:val="30"/>
        </w:numPr>
        <w:tabs>
          <w:tab w:val="left" w:pos="2399"/>
          <w:tab w:val="left" w:pos="2400"/>
        </w:tabs>
        <w:spacing w:before="94"/>
        <w:ind w:left="2399"/>
        <w:rPr>
          <w:sz w:val="18"/>
        </w:rPr>
      </w:pPr>
      <w:r>
        <w:rPr>
          <w:sz w:val="18"/>
        </w:rPr>
        <w:t>Consideration also should be given to the</w:t>
      </w:r>
      <w:r>
        <w:rPr>
          <w:spacing w:val="-1"/>
          <w:sz w:val="18"/>
        </w:rPr>
        <w:t xml:space="preserve"> </w:t>
      </w:r>
      <w:r>
        <w:rPr>
          <w:sz w:val="18"/>
        </w:rPr>
        <w:t>following:</w:t>
      </w:r>
    </w:p>
    <w:p w14:paraId="19537DB3" w14:textId="77777777" w:rsidR="008E6E3E" w:rsidRDefault="008E6E3E">
      <w:pPr>
        <w:pStyle w:val="BodyText"/>
        <w:spacing w:before="8"/>
        <w:rPr>
          <w:sz w:val="23"/>
        </w:rPr>
      </w:pPr>
    </w:p>
    <w:p w14:paraId="19537DB4" w14:textId="77777777" w:rsidR="008E6E3E" w:rsidRDefault="00157F4D">
      <w:pPr>
        <w:pStyle w:val="ListParagraph"/>
        <w:numPr>
          <w:ilvl w:val="3"/>
          <w:numId w:val="30"/>
        </w:numPr>
        <w:tabs>
          <w:tab w:val="left" w:pos="2759"/>
          <w:tab w:val="left" w:pos="2760"/>
        </w:tabs>
        <w:rPr>
          <w:sz w:val="18"/>
        </w:rPr>
      </w:pPr>
      <w:r>
        <w:rPr>
          <w:sz w:val="18"/>
        </w:rPr>
        <w:t>provide direct access to the operational</w:t>
      </w:r>
      <w:r>
        <w:rPr>
          <w:spacing w:val="-2"/>
          <w:sz w:val="18"/>
        </w:rPr>
        <w:t xml:space="preserve"> </w:t>
      </w:r>
      <w:r>
        <w:rPr>
          <w:sz w:val="18"/>
        </w:rPr>
        <w:t>runway(s);</w:t>
      </w:r>
    </w:p>
    <w:p w14:paraId="19537DB5" w14:textId="77777777" w:rsidR="008E6E3E" w:rsidRDefault="008E6E3E">
      <w:pPr>
        <w:pStyle w:val="BodyText"/>
        <w:spacing w:before="8"/>
        <w:rPr>
          <w:sz w:val="23"/>
        </w:rPr>
      </w:pPr>
    </w:p>
    <w:p w14:paraId="19537DB6" w14:textId="77777777" w:rsidR="008E6E3E" w:rsidRDefault="00157F4D">
      <w:pPr>
        <w:pStyle w:val="ListParagraph"/>
        <w:numPr>
          <w:ilvl w:val="3"/>
          <w:numId w:val="30"/>
        </w:numPr>
        <w:tabs>
          <w:tab w:val="left" w:pos="2759"/>
          <w:tab w:val="left" w:pos="2760"/>
        </w:tabs>
        <w:spacing w:before="1"/>
        <w:ind w:left="2759"/>
        <w:rPr>
          <w:sz w:val="18"/>
        </w:rPr>
      </w:pPr>
      <w:r>
        <w:rPr>
          <w:sz w:val="18"/>
        </w:rPr>
        <w:t>designate access routes to the response area (consider debris and</w:t>
      </w:r>
      <w:r>
        <w:rPr>
          <w:spacing w:val="-10"/>
          <w:sz w:val="18"/>
        </w:rPr>
        <w:t xml:space="preserve"> </w:t>
      </w:r>
      <w:r>
        <w:rPr>
          <w:sz w:val="18"/>
        </w:rPr>
        <w:t>casualties);</w:t>
      </w:r>
    </w:p>
    <w:p w14:paraId="19537DB7" w14:textId="77777777" w:rsidR="008E6E3E" w:rsidRDefault="008E6E3E">
      <w:pPr>
        <w:pStyle w:val="BodyText"/>
        <w:spacing w:before="8"/>
        <w:rPr>
          <w:sz w:val="23"/>
        </w:rPr>
      </w:pPr>
    </w:p>
    <w:p w14:paraId="19537DB8" w14:textId="77777777" w:rsidR="008E6E3E" w:rsidRDefault="00157F4D">
      <w:pPr>
        <w:pStyle w:val="ListParagraph"/>
        <w:numPr>
          <w:ilvl w:val="3"/>
          <w:numId w:val="30"/>
        </w:numPr>
        <w:tabs>
          <w:tab w:val="left" w:pos="2759"/>
          <w:tab w:val="left" w:pos="2760"/>
        </w:tabs>
        <w:ind w:left="2759"/>
        <w:rPr>
          <w:sz w:val="18"/>
        </w:rPr>
      </w:pPr>
      <w:r>
        <w:rPr>
          <w:sz w:val="18"/>
        </w:rPr>
        <w:t>maintenance of roads and access routes (including construction</w:t>
      </w:r>
      <w:r>
        <w:rPr>
          <w:spacing w:val="-5"/>
          <w:sz w:val="18"/>
        </w:rPr>
        <w:t xml:space="preserve"> </w:t>
      </w:r>
      <w:r>
        <w:rPr>
          <w:sz w:val="18"/>
        </w:rPr>
        <w:t>activities);</w:t>
      </w:r>
    </w:p>
    <w:p w14:paraId="19537DB9" w14:textId="77777777" w:rsidR="008E6E3E" w:rsidRDefault="008E6E3E">
      <w:pPr>
        <w:pStyle w:val="BodyText"/>
        <w:spacing w:before="8"/>
        <w:rPr>
          <w:sz w:val="23"/>
        </w:rPr>
      </w:pPr>
    </w:p>
    <w:p w14:paraId="19537DBA" w14:textId="77777777" w:rsidR="008E6E3E" w:rsidRDefault="00157F4D">
      <w:pPr>
        <w:pStyle w:val="ListParagraph"/>
        <w:numPr>
          <w:ilvl w:val="3"/>
          <w:numId w:val="30"/>
        </w:numPr>
        <w:tabs>
          <w:tab w:val="left" w:pos="2760"/>
        </w:tabs>
        <w:spacing w:before="1" w:line="278" w:lineRule="auto"/>
        <w:ind w:right="599"/>
        <w:jc w:val="both"/>
        <w:rPr>
          <w:sz w:val="18"/>
        </w:rPr>
      </w:pPr>
      <w:r>
        <w:rPr>
          <w:sz w:val="18"/>
        </w:rPr>
        <w:t>mitigate the possibility of any public and/or private non-emergency vehicle blocking the progress of responding emergency</w:t>
      </w:r>
      <w:r>
        <w:rPr>
          <w:spacing w:val="-3"/>
          <w:sz w:val="18"/>
        </w:rPr>
        <w:t xml:space="preserve"> </w:t>
      </w:r>
      <w:r>
        <w:rPr>
          <w:sz w:val="18"/>
        </w:rPr>
        <w:t>vehicles;</w:t>
      </w:r>
    </w:p>
    <w:p w14:paraId="19537DBB" w14:textId="77777777" w:rsidR="008E6E3E" w:rsidRDefault="008E6E3E">
      <w:pPr>
        <w:pStyle w:val="BodyText"/>
        <w:spacing w:before="9"/>
        <w:rPr>
          <w:sz w:val="20"/>
        </w:rPr>
      </w:pPr>
    </w:p>
    <w:p w14:paraId="19537DBC" w14:textId="77777777" w:rsidR="008E6E3E" w:rsidRDefault="00157F4D">
      <w:pPr>
        <w:pStyle w:val="ListParagraph"/>
        <w:numPr>
          <w:ilvl w:val="3"/>
          <w:numId w:val="30"/>
        </w:numPr>
        <w:tabs>
          <w:tab w:val="left" w:pos="2760"/>
        </w:tabs>
        <w:spacing w:line="278" w:lineRule="auto"/>
        <w:ind w:right="597"/>
        <w:jc w:val="both"/>
        <w:rPr>
          <w:sz w:val="18"/>
        </w:rPr>
      </w:pPr>
      <w:r>
        <w:rPr>
          <w:sz w:val="18"/>
        </w:rPr>
        <w:t>take into account the gross weight and maximum dimensions of the RFFS vehicle(s) expected to use these routes/roads; or any other responding</w:t>
      </w:r>
      <w:r>
        <w:rPr>
          <w:spacing w:val="-3"/>
          <w:sz w:val="18"/>
        </w:rPr>
        <w:t xml:space="preserve"> </w:t>
      </w:r>
      <w:r>
        <w:rPr>
          <w:sz w:val="18"/>
        </w:rPr>
        <w:t>vehicles;</w:t>
      </w:r>
    </w:p>
    <w:p w14:paraId="19537DBD" w14:textId="77777777" w:rsidR="008E6E3E" w:rsidRDefault="008E6E3E">
      <w:pPr>
        <w:pStyle w:val="BodyText"/>
        <w:spacing w:before="10"/>
        <w:rPr>
          <w:sz w:val="20"/>
        </w:rPr>
      </w:pPr>
    </w:p>
    <w:p w14:paraId="19537DBE" w14:textId="77777777" w:rsidR="008E6E3E" w:rsidRDefault="00157F4D">
      <w:pPr>
        <w:pStyle w:val="ListParagraph"/>
        <w:numPr>
          <w:ilvl w:val="3"/>
          <w:numId w:val="30"/>
        </w:numPr>
        <w:tabs>
          <w:tab w:val="left" w:pos="2759"/>
          <w:tab w:val="left" w:pos="2760"/>
        </w:tabs>
        <w:ind w:left="2759"/>
        <w:rPr>
          <w:sz w:val="18"/>
        </w:rPr>
      </w:pPr>
      <w:r>
        <w:rPr>
          <w:sz w:val="18"/>
        </w:rPr>
        <w:t>that roads are capable of being traversed in expected</w:t>
      </w:r>
      <w:r>
        <w:rPr>
          <w:spacing w:val="-6"/>
          <w:sz w:val="18"/>
        </w:rPr>
        <w:t xml:space="preserve"> </w:t>
      </w:r>
      <w:r>
        <w:rPr>
          <w:sz w:val="18"/>
        </w:rPr>
        <w:t>conditions;</w:t>
      </w:r>
    </w:p>
    <w:p w14:paraId="19537DBF" w14:textId="77777777" w:rsidR="008E6E3E" w:rsidRDefault="008E6E3E">
      <w:pPr>
        <w:pStyle w:val="BodyText"/>
        <w:spacing w:before="8"/>
        <w:rPr>
          <w:sz w:val="23"/>
        </w:rPr>
      </w:pPr>
    </w:p>
    <w:p w14:paraId="19537DC0" w14:textId="77777777" w:rsidR="008E6E3E" w:rsidRDefault="00157F4D">
      <w:pPr>
        <w:pStyle w:val="ListParagraph"/>
        <w:numPr>
          <w:ilvl w:val="3"/>
          <w:numId w:val="30"/>
        </w:numPr>
        <w:tabs>
          <w:tab w:val="left" w:pos="2761"/>
        </w:tabs>
        <w:spacing w:line="278" w:lineRule="auto"/>
        <w:ind w:left="2759" w:right="597"/>
        <w:jc w:val="both"/>
        <w:rPr>
          <w:sz w:val="18"/>
        </w:rPr>
      </w:pPr>
      <w:r>
        <w:rPr>
          <w:sz w:val="18"/>
        </w:rPr>
        <w:t>exit/access gates or frangible sections in the security fence that are constructed to allow RFFS vehicles to safely pass through with minimal</w:t>
      </w:r>
      <w:r>
        <w:rPr>
          <w:spacing w:val="-3"/>
          <w:sz w:val="18"/>
        </w:rPr>
        <w:t xml:space="preserve"> </w:t>
      </w:r>
      <w:r>
        <w:rPr>
          <w:sz w:val="18"/>
        </w:rPr>
        <w:t>delay;</w:t>
      </w:r>
    </w:p>
    <w:p w14:paraId="19537DC1" w14:textId="77777777" w:rsidR="008E6E3E" w:rsidRDefault="008E6E3E">
      <w:pPr>
        <w:pStyle w:val="BodyText"/>
        <w:spacing w:before="10"/>
        <w:rPr>
          <w:sz w:val="20"/>
        </w:rPr>
      </w:pPr>
    </w:p>
    <w:p w14:paraId="19537DC2" w14:textId="77777777" w:rsidR="008E6E3E" w:rsidRDefault="00157F4D">
      <w:pPr>
        <w:pStyle w:val="ListParagraph"/>
        <w:numPr>
          <w:ilvl w:val="3"/>
          <w:numId w:val="30"/>
        </w:numPr>
        <w:tabs>
          <w:tab w:val="left" w:pos="2760"/>
        </w:tabs>
        <w:spacing w:line="278" w:lineRule="auto"/>
        <w:ind w:left="2759" w:right="599" w:hanging="361"/>
        <w:jc w:val="both"/>
        <w:rPr>
          <w:sz w:val="18"/>
        </w:rPr>
      </w:pPr>
      <w:r>
        <w:rPr>
          <w:sz w:val="18"/>
        </w:rPr>
        <w:t>exit/access points will need to be clearly identified. Retro-reflective tape or markers will be of assistance where the aerodrome may need to be accessible during the hours of darkness or conditions of low</w:t>
      </w:r>
      <w:r>
        <w:rPr>
          <w:spacing w:val="-2"/>
          <w:sz w:val="18"/>
        </w:rPr>
        <w:t xml:space="preserve"> </w:t>
      </w:r>
      <w:r>
        <w:rPr>
          <w:sz w:val="18"/>
        </w:rPr>
        <w:t>visibility;</w:t>
      </w:r>
    </w:p>
    <w:p w14:paraId="19537DC3" w14:textId="77777777" w:rsidR="008E6E3E" w:rsidRDefault="008E6E3E">
      <w:pPr>
        <w:pStyle w:val="BodyText"/>
        <w:spacing w:before="9"/>
        <w:rPr>
          <w:sz w:val="20"/>
        </w:rPr>
      </w:pPr>
    </w:p>
    <w:p w14:paraId="19537DC4" w14:textId="77777777" w:rsidR="008E6E3E" w:rsidRDefault="00157F4D">
      <w:pPr>
        <w:pStyle w:val="ListParagraph"/>
        <w:numPr>
          <w:ilvl w:val="3"/>
          <w:numId w:val="30"/>
        </w:numPr>
        <w:tabs>
          <w:tab w:val="left" w:pos="2759"/>
          <w:tab w:val="left" w:pos="2760"/>
        </w:tabs>
        <w:ind w:left="2759"/>
        <w:rPr>
          <w:sz w:val="18"/>
        </w:rPr>
      </w:pPr>
      <w:r>
        <w:rPr>
          <w:sz w:val="18"/>
        </w:rPr>
        <w:t>the mitigation of impediments to RFF vehicle mobility;</w:t>
      </w:r>
      <w:r>
        <w:rPr>
          <w:spacing w:val="-2"/>
          <w:sz w:val="18"/>
        </w:rPr>
        <w:t xml:space="preserve"> </w:t>
      </w:r>
      <w:r>
        <w:rPr>
          <w:sz w:val="18"/>
        </w:rPr>
        <w:t>and</w:t>
      </w:r>
    </w:p>
    <w:p w14:paraId="19537DC5" w14:textId="77777777" w:rsidR="008E6E3E" w:rsidRDefault="008E6E3E">
      <w:pPr>
        <w:pStyle w:val="BodyText"/>
        <w:spacing w:before="9"/>
        <w:rPr>
          <w:sz w:val="23"/>
        </w:rPr>
      </w:pPr>
    </w:p>
    <w:p w14:paraId="19537DC6" w14:textId="77777777" w:rsidR="008E6E3E" w:rsidRDefault="00157F4D">
      <w:pPr>
        <w:pStyle w:val="ListParagraph"/>
        <w:numPr>
          <w:ilvl w:val="3"/>
          <w:numId w:val="30"/>
        </w:numPr>
        <w:tabs>
          <w:tab w:val="left" w:pos="2759"/>
          <w:tab w:val="left" w:pos="2761"/>
        </w:tabs>
        <w:ind w:hanging="361"/>
        <w:rPr>
          <w:sz w:val="18"/>
        </w:rPr>
      </w:pPr>
      <w:r>
        <w:rPr>
          <w:sz w:val="18"/>
        </w:rPr>
        <w:t>provide sufficient vertical clearance from overhead obstructions for the largest RFFS</w:t>
      </w:r>
      <w:r>
        <w:rPr>
          <w:spacing w:val="-17"/>
          <w:sz w:val="18"/>
        </w:rPr>
        <w:t xml:space="preserve"> </w:t>
      </w:r>
      <w:r>
        <w:rPr>
          <w:sz w:val="18"/>
        </w:rPr>
        <w:t>vehicles.</w:t>
      </w:r>
    </w:p>
    <w:p w14:paraId="19537DC7" w14:textId="77777777" w:rsidR="008E6E3E" w:rsidRDefault="008E6E3E">
      <w:pPr>
        <w:pStyle w:val="BodyText"/>
        <w:rPr>
          <w:sz w:val="20"/>
        </w:rPr>
      </w:pPr>
    </w:p>
    <w:p w14:paraId="19537DC8" w14:textId="77777777" w:rsidR="008E6E3E" w:rsidRDefault="008E6E3E">
      <w:pPr>
        <w:pStyle w:val="BodyText"/>
        <w:spacing w:before="6"/>
        <w:rPr>
          <w:sz w:val="24"/>
        </w:rPr>
      </w:pPr>
    </w:p>
    <w:p w14:paraId="19537DC9" w14:textId="77777777" w:rsidR="008E6E3E" w:rsidRDefault="00157F4D">
      <w:pPr>
        <w:pStyle w:val="Heading3"/>
        <w:numPr>
          <w:ilvl w:val="2"/>
          <w:numId w:val="30"/>
        </w:numPr>
        <w:tabs>
          <w:tab w:val="left" w:pos="2399"/>
          <w:tab w:val="left" w:pos="2400"/>
        </w:tabs>
        <w:spacing w:before="1"/>
        <w:ind w:left="2400"/>
      </w:pPr>
      <w:r>
        <w:t>Maintaining the response capability in low visibility</w:t>
      </w:r>
      <w:r>
        <w:rPr>
          <w:spacing w:val="-3"/>
        </w:rPr>
        <w:t xml:space="preserve"> </w:t>
      </w:r>
      <w:r>
        <w:t>conditions</w:t>
      </w:r>
    </w:p>
    <w:p w14:paraId="19537DCA" w14:textId="77777777" w:rsidR="008E6E3E" w:rsidRDefault="008E6E3E">
      <w:pPr>
        <w:pStyle w:val="BodyText"/>
        <w:spacing w:before="8"/>
        <w:rPr>
          <w:b/>
          <w:i/>
          <w:sz w:val="23"/>
        </w:rPr>
      </w:pPr>
    </w:p>
    <w:p w14:paraId="19537DCB" w14:textId="77777777" w:rsidR="008E6E3E" w:rsidRDefault="00157F4D">
      <w:pPr>
        <w:pStyle w:val="ListParagraph"/>
        <w:numPr>
          <w:ilvl w:val="3"/>
          <w:numId w:val="29"/>
        </w:numPr>
        <w:tabs>
          <w:tab w:val="left" w:pos="2400"/>
        </w:tabs>
        <w:spacing w:line="278" w:lineRule="auto"/>
        <w:ind w:right="597" w:firstLine="0"/>
        <w:jc w:val="both"/>
        <w:rPr>
          <w:sz w:val="18"/>
        </w:rPr>
      </w:pPr>
      <w:r>
        <w:rPr>
          <w:sz w:val="18"/>
        </w:rPr>
        <w:t>To meet the operational objective as nearly as possible in less than optimum conditions of visibility, especially during low visibility operations, suitable guidance, equipment and/or procedures for RFF services should be provided.</w:t>
      </w:r>
    </w:p>
    <w:p w14:paraId="19537DCC" w14:textId="77777777" w:rsidR="008E6E3E" w:rsidRDefault="008E6E3E">
      <w:pPr>
        <w:pStyle w:val="BodyText"/>
        <w:spacing w:before="9"/>
        <w:rPr>
          <w:sz w:val="20"/>
        </w:rPr>
      </w:pPr>
    </w:p>
    <w:p w14:paraId="19537DCD" w14:textId="77777777" w:rsidR="008E6E3E" w:rsidRDefault="00157F4D">
      <w:pPr>
        <w:pStyle w:val="ListParagraph"/>
        <w:numPr>
          <w:ilvl w:val="3"/>
          <w:numId w:val="29"/>
        </w:numPr>
        <w:tabs>
          <w:tab w:val="left" w:pos="2399"/>
        </w:tabs>
        <w:spacing w:before="1" w:line="278" w:lineRule="auto"/>
        <w:ind w:right="597" w:firstLine="0"/>
        <w:jc w:val="both"/>
        <w:rPr>
          <w:sz w:val="18"/>
        </w:rPr>
      </w:pPr>
      <w:r>
        <w:rPr>
          <w:sz w:val="18"/>
        </w:rPr>
        <w:t>RFFS vehicles should approach any aircraft accident or incident by the quickest route commensurate with safety, although this might not necessarily be the shortest distance to the incident site. Traversing through unimproved areas can take longer than travelling a greater distance on paved surfaces, therefore a thorough knowledge by RFFS personnel of the topography of the aerodrome and its immediate vicinity for all weather conditions is paramount. The use of grid maps and careful selection of routes is essential for success in meeting the response</w:t>
      </w:r>
      <w:r>
        <w:rPr>
          <w:spacing w:val="-23"/>
          <w:sz w:val="18"/>
        </w:rPr>
        <w:t xml:space="preserve"> </w:t>
      </w:r>
      <w:r>
        <w:rPr>
          <w:sz w:val="18"/>
        </w:rPr>
        <w:t>objectives.</w:t>
      </w:r>
    </w:p>
    <w:p w14:paraId="19537DCE" w14:textId="77777777" w:rsidR="008E6E3E" w:rsidRDefault="008E6E3E">
      <w:pPr>
        <w:pStyle w:val="BodyText"/>
        <w:spacing w:before="9"/>
        <w:rPr>
          <w:sz w:val="20"/>
        </w:rPr>
      </w:pPr>
    </w:p>
    <w:p w14:paraId="19537DCF" w14:textId="77777777" w:rsidR="008E6E3E" w:rsidRDefault="00157F4D">
      <w:pPr>
        <w:pStyle w:val="ListParagraph"/>
        <w:numPr>
          <w:ilvl w:val="3"/>
          <w:numId w:val="29"/>
        </w:numPr>
        <w:tabs>
          <w:tab w:val="left" w:pos="2399"/>
        </w:tabs>
        <w:spacing w:line="278" w:lineRule="auto"/>
        <w:ind w:right="598" w:firstLine="0"/>
        <w:jc w:val="both"/>
        <w:rPr>
          <w:sz w:val="18"/>
        </w:rPr>
      </w:pPr>
      <w:r>
        <w:rPr>
          <w:sz w:val="18"/>
        </w:rPr>
        <w:t>RFFS vehicles should be equipped with an airfield chart clearly showing all taxiways, runways, holding points and vehicle routes marked with their appropriate designation. The chart(s) should be accompanied by written instructions clearly detailing the action that the driver should take in the event of vehicle breakdown or if the driver should become unsure of the vehicle’s position on the</w:t>
      </w:r>
      <w:r>
        <w:rPr>
          <w:spacing w:val="-2"/>
          <w:sz w:val="18"/>
        </w:rPr>
        <w:t xml:space="preserve"> </w:t>
      </w:r>
      <w:r>
        <w:rPr>
          <w:sz w:val="18"/>
        </w:rPr>
        <w:t>aerodrome.</w:t>
      </w:r>
    </w:p>
    <w:p w14:paraId="19537DD0" w14:textId="77777777" w:rsidR="008E6E3E" w:rsidRDefault="008E6E3E">
      <w:pPr>
        <w:pStyle w:val="BodyText"/>
        <w:spacing w:before="9"/>
        <w:rPr>
          <w:sz w:val="20"/>
        </w:rPr>
      </w:pPr>
    </w:p>
    <w:p w14:paraId="19537DD1" w14:textId="77777777" w:rsidR="008E6E3E" w:rsidRDefault="00157F4D">
      <w:pPr>
        <w:pStyle w:val="ListParagraph"/>
        <w:numPr>
          <w:ilvl w:val="3"/>
          <w:numId w:val="29"/>
        </w:numPr>
        <w:tabs>
          <w:tab w:val="left" w:pos="2399"/>
        </w:tabs>
        <w:spacing w:line="278" w:lineRule="auto"/>
        <w:ind w:right="598" w:firstLine="0"/>
        <w:jc w:val="both"/>
        <w:rPr>
          <w:sz w:val="18"/>
        </w:rPr>
      </w:pPr>
      <w:r>
        <w:rPr>
          <w:sz w:val="18"/>
        </w:rPr>
        <w:t>Consideration should be given to the provision and use of technical equipment, e.g. surface movement radar, infrared vision systems, taxiway centreline lighting, vehicle positioning equipment and other navigation aids that could enhance RFFS response to the location of an accident or incident site in low visibility</w:t>
      </w:r>
      <w:r>
        <w:rPr>
          <w:spacing w:val="-23"/>
          <w:sz w:val="18"/>
        </w:rPr>
        <w:t xml:space="preserve"> </w:t>
      </w:r>
      <w:r>
        <w:rPr>
          <w:sz w:val="18"/>
        </w:rPr>
        <w:t>conditions.</w:t>
      </w:r>
    </w:p>
    <w:p w14:paraId="19537DD2" w14:textId="77777777" w:rsidR="008E6E3E" w:rsidRDefault="008E6E3E">
      <w:pPr>
        <w:pStyle w:val="BodyText"/>
        <w:spacing w:before="9"/>
        <w:rPr>
          <w:sz w:val="20"/>
        </w:rPr>
      </w:pPr>
    </w:p>
    <w:p w14:paraId="19537DD3" w14:textId="77777777" w:rsidR="008E6E3E" w:rsidRDefault="00157F4D">
      <w:pPr>
        <w:pStyle w:val="ListParagraph"/>
        <w:numPr>
          <w:ilvl w:val="3"/>
          <w:numId w:val="29"/>
        </w:numPr>
        <w:tabs>
          <w:tab w:val="left" w:pos="2399"/>
        </w:tabs>
        <w:spacing w:before="1" w:line="278" w:lineRule="auto"/>
        <w:ind w:right="597" w:hanging="1"/>
        <w:jc w:val="both"/>
        <w:rPr>
          <w:sz w:val="18"/>
        </w:rPr>
      </w:pPr>
      <w:r>
        <w:rPr>
          <w:sz w:val="18"/>
        </w:rPr>
        <w:t>Once low visibility operations have been initiated it may be necessary to restrict the operation of vehicles in the aircraft manoeuvring area. Procedures developed for ATC to assist the RFFS in case of an accident or incident should be put in</w:t>
      </w:r>
      <w:r>
        <w:rPr>
          <w:spacing w:val="-3"/>
          <w:sz w:val="18"/>
        </w:rPr>
        <w:t xml:space="preserve"> </w:t>
      </w:r>
      <w:r>
        <w:rPr>
          <w:sz w:val="18"/>
        </w:rPr>
        <w:t>place.</w:t>
      </w:r>
    </w:p>
    <w:p w14:paraId="19537DD4"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DD5" w14:textId="77777777" w:rsidR="008E6E3E" w:rsidRDefault="008E6E3E">
      <w:pPr>
        <w:pStyle w:val="BodyText"/>
        <w:spacing w:before="1"/>
        <w:rPr>
          <w:sz w:val="19"/>
        </w:rPr>
      </w:pPr>
    </w:p>
    <w:p w14:paraId="19537DD6" w14:textId="77777777" w:rsidR="008E6E3E" w:rsidRDefault="00157F4D">
      <w:pPr>
        <w:pStyle w:val="ListParagraph"/>
        <w:numPr>
          <w:ilvl w:val="3"/>
          <w:numId w:val="29"/>
        </w:numPr>
        <w:tabs>
          <w:tab w:val="left" w:pos="2399"/>
        </w:tabs>
        <w:spacing w:before="94" w:line="278" w:lineRule="auto"/>
        <w:ind w:right="597" w:firstLine="0"/>
        <w:jc w:val="both"/>
        <w:rPr>
          <w:sz w:val="18"/>
        </w:rPr>
      </w:pPr>
      <w:r>
        <w:rPr>
          <w:sz w:val="18"/>
        </w:rPr>
        <w:t>RFFS and associated external emergency response personnel should be made aware of the existence of any areas that may, from time to time, become impassable because of weather or other conditions, and of the location of obstacles both permanent and</w:t>
      </w:r>
      <w:r>
        <w:rPr>
          <w:spacing w:val="1"/>
          <w:sz w:val="18"/>
        </w:rPr>
        <w:t xml:space="preserve"> </w:t>
      </w:r>
      <w:r>
        <w:rPr>
          <w:sz w:val="18"/>
        </w:rPr>
        <w:t>temporary.</w:t>
      </w:r>
    </w:p>
    <w:p w14:paraId="19537DD7" w14:textId="77777777" w:rsidR="008E6E3E" w:rsidRDefault="008E6E3E">
      <w:pPr>
        <w:pStyle w:val="BodyText"/>
        <w:spacing w:before="9"/>
        <w:rPr>
          <w:sz w:val="20"/>
        </w:rPr>
      </w:pPr>
    </w:p>
    <w:p w14:paraId="19537DD8" w14:textId="77777777" w:rsidR="008E6E3E" w:rsidRDefault="00157F4D">
      <w:pPr>
        <w:pStyle w:val="ListParagraph"/>
        <w:numPr>
          <w:ilvl w:val="3"/>
          <w:numId w:val="29"/>
        </w:numPr>
        <w:tabs>
          <w:tab w:val="left" w:pos="2400"/>
        </w:tabs>
        <w:spacing w:line="278" w:lineRule="auto"/>
        <w:ind w:right="597" w:firstLine="0"/>
        <w:jc w:val="both"/>
        <w:rPr>
          <w:sz w:val="18"/>
        </w:rPr>
      </w:pPr>
      <w:r>
        <w:rPr>
          <w:sz w:val="18"/>
        </w:rPr>
        <w:t>Operational procedures should be developed through which air traffic control (ATC) stop or divert all aircraft and non-essential traffic that conflicts with responding RFFS vehicles. RFFS personnel should continuously monitor</w:t>
      </w:r>
      <w:r>
        <w:rPr>
          <w:spacing w:val="-3"/>
          <w:sz w:val="18"/>
        </w:rPr>
        <w:t xml:space="preserve"> </w:t>
      </w:r>
      <w:r>
        <w:rPr>
          <w:sz w:val="18"/>
        </w:rPr>
        <w:t>the</w:t>
      </w:r>
      <w:r>
        <w:rPr>
          <w:spacing w:val="-2"/>
          <w:sz w:val="18"/>
        </w:rPr>
        <w:t xml:space="preserve"> </w:t>
      </w:r>
      <w:r>
        <w:rPr>
          <w:sz w:val="18"/>
        </w:rPr>
        <w:t>minimum</w:t>
      </w:r>
      <w:r>
        <w:rPr>
          <w:spacing w:val="-3"/>
          <w:sz w:val="18"/>
        </w:rPr>
        <w:t xml:space="preserve"> </w:t>
      </w:r>
      <w:r>
        <w:rPr>
          <w:sz w:val="18"/>
        </w:rPr>
        <w:t>visibility</w:t>
      </w:r>
      <w:r>
        <w:rPr>
          <w:spacing w:val="-3"/>
          <w:sz w:val="18"/>
        </w:rPr>
        <w:t xml:space="preserve"> </w:t>
      </w:r>
      <w:r>
        <w:rPr>
          <w:sz w:val="18"/>
        </w:rPr>
        <w:t>operating</w:t>
      </w:r>
      <w:r>
        <w:rPr>
          <w:spacing w:val="-3"/>
          <w:sz w:val="18"/>
        </w:rPr>
        <w:t xml:space="preserve"> </w:t>
      </w:r>
      <w:r>
        <w:rPr>
          <w:sz w:val="18"/>
        </w:rPr>
        <w:t>conditions</w:t>
      </w:r>
      <w:r>
        <w:rPr>
          <w:spacing w:val="-2"/>
          <w:sz w:val="18"/>
        </w:rPr>
        <w:t xml:space="preserve"> </w:t>
      </w:r>
      <w:r>
        <w:rPr>
          <w:sz w:val="18"/>
        </w:rPr>
        <w:t>in</w:t>
      </w:r>
      <w:r>
        <w:rPr>
          <w:spacing w:val="-3"/>
          <w:sz w:val="18"/>
        </w:rPr>
        <w:t xml:space="preserve"> </w:t>
      </w:r>
      <w:r>
        <w:rPr>
          <w:sz w:val="18"/>
        </w:rPr>
        <w:t>order</w:t>
      </w:r>
      <w:r>
        <w:rPr>
          <w:spacing w:val="-1"/>
          <w:sz w:val="18"/>
        </w:rPr>
        <w:t xml:space="preserve"> </w:t>
      </w:r>
      <w:r>
        <w:rPr>
          <w:sz w:val="18"/>
        </w:rPr>
        <w:t>to</w:t>
      </w:r>
      <w:r>
        <w:rPr>
          <w:spacing w:val="-3"/>
          <w:sz w:val="18"/>
        </w:rPr>
        <w:t xml:space="preserve"> </w:t>
      </w:r>
      <w:r>
        <w:rPr>
          <w:sz w:val="18"/>
        </w:rPr>
        <w:t>maintain</w:t>
      </w:r>
      <w:r>
        <w:rPr>
          <w:spacing w:val="-2"/>
          <w:sz w:val="18"/>
        </w:rPr>
        <w:t xml:space="preserve"> </w:t>
      </w:r>
      <w:r>
        <w:rPr>
          <w:sz w:val="18"/>
        </w:rPr>
        <w:t>response</w:t>
      </w:r>
      <w:r>
        <w:rPr>
          <w:spacing w:val="-3"/>
          <w:sz w:val="18"/>
        </w:rPr>
        <w:t xml:space="preserve"> </w:t>
      </w:r>
      <w:r>
        <w:rPr>
          <w:sz w:val="18"/>
        </w:rPr>
        <w:t>capability</w:t>
      </w:r>
      <w:r>
        <w:rPr>
          <w:spacing w:val="-4"/>
          <w:sz w:val="18"/>
        </w:rPr>
        <w:t xml:space="preserve"> </w:t>
      </w:r>
      <w:r>
        <w:rPr>
          <w:sz w:val="18"/>
        </w:rPr>
        <w:t>under</w:t>
      </w:r>
      <w:r>
        <w:rPr>
          <w:spacing w:val="-3"/>
          <w:sz w:val="18"/>
        </w:rPr>
        <w:t xml:space="preserve"> </w:t>
      </w:r>
      <w:r>
        <w:rPr>
          <w:sz w:val="18"/>
        </w:rPr>
        <w:t>such</w:t>
      </w:r>
      <w:r>
        <w:rPr>
          <w:spacing w:val="-3"/>
          <w:sz w:val="18"/>
        </w:rPr>
        <w:t xml:space="preserve"> </w:t>
      </w:r>
      <w:r>
        <w:rPr>
          <w:sz w:val="18"/>
        </w:rPr>
        <w:t>conditions.</w:t>
      </w:r>
    </w:p>
    <w:p w14:paraId="19537DD9" w14:textId="77777777" w:rsidR="008E6E3E" w:rsidRDefault="008E6E3E">
      <w:pPr>
        <w:pStyle w:val="BodyText"/>
        <w:rPr>
          <w:sz w:val="20"/>
        </w:rPr>
      </w:pPr>
    </w:p>
    <w:p w14:paraId="19537DDA" w14:textId="77777777" w:rsidR="008E6E3E" w:rsidRDefault="008E6E3E">
      <w:pPr>
        <w:pStyle w:val="BodyText"/>
        <w:rPr>
          <w:sz w:val="20"/>
        </w:rPr>
      </w:pPr>
    </w:p>
    <w:p w14:paraId="19537DDB" w14:textId="77777777" w:rsidR="008E6E3E" w:rsidRDefault="008E6E3E">
      <w:pPr>
        <w:pStyle w:val="BodyText"/>
        <w:spacing w:before="7"/>
        <w:rPr>
          <w:sz w:val="22"/>
        </w:rPr>
      </w:pPr>
    </w:p>
    <w:p w14:paraId="19537DDC" w14:textId="77777777" w:rsidR="008E6E3E" w:rsidRDefault="00157F4D">
      <w:pPr>
        <w:pStyle w:val="Heading2"/>
        <w:numPr>
          <w:ilvl w:val="1"/>
          <w:numId w:val="37"/>
        </w:numPr>
        <w:tabs>
          <w:tab w:val="left" w:pos="5226"/>
          <w:tab w:val="left" w:pos="5227"/>
        </w:tabs>
        <w:ind w:left="5226" w:hanging="553"/>
        <w:jc w:val="left"/>
      </w:pPr>
      <w:bookmarkStart w:id="28" w:name="_TOC_250001"/>
      <w:r>
        <w:t>TRAINING OF</w:t>
      </w:r>
      <w:r>
        <w:rPr>
          <w:spacing w:val="-1"/>
        </w:rPr>
        <w:t xml:space="preserve"> </w:t>
      </w:r>
      <w:bookmarkEnd w:id="28"/>
      <w:r>
        <w:t>PERSONNEL</w:t>
      </w:r>
    </w:p>
    <w:p w14:paraId="19537DDD" w14:textId="77777777" w:rsidR="008E6E3E" w:rsidRDefault="008E6E3E">
      <w:pPr>
        <w:pStyle w:val="BodyText"/>
        <w:spacing w:before="8"/>
        <w:rPr>
          <w:b/>
          <w:sz w:val="23"/>
        </w:rPr>
      </w:pPr>
    </w:p>
    <w:p w14:paraId="19537DDE" w14:textId="77777777" w:rsidR="008E6E3E" w:rsidRDefault="00157F4D">
      <w:pPr>
        <w:pStyle w:val="BodyText"/>
        <w:spacing w:line="278" w:lineRule="auto"/>
        <w:ind w:left="1320" w:right="548"/>
      </w:pPr>
      <w:r>
        <w:t>The training to be undertaken by personnel appointed to specialized rescue vehicles and their associated equipment will not present significant problems. Where there are particular forms of hazard, such as the sea, mountains or desert areas, there will be individuals who have experience in operating and surviving in these environments. These experts could provide the basic instruction required by crew members, adapting as necessary to accommodate new types of equipment. The manufacturers of specialized equipment can also provide expertise. The principal aim of training will be to instil confidence in equipment of all types, to establish the operating limits of vehicles and equipment and to develop the teamwork which converts individuals into an effective crew. In this process it is essential to create team leaders who will have the absolute authority to determine when to mount a rescue operation. There may well be occasions when prudence will decree that operations in intolerable conditions would merely add to the casualties without any reasonable expectation of success.</w:t>
      </w:r>
    </w:p>
    <w:p w14:paraId="19537DDF" w14:textId="77777777" w:rsidR="008E6E3E" w:rsidRDefault="008E6E3E">
      <w:pPr>
        <w:pStyle w:val="BodyText"/>
        <w:rPr>
          <w:sz w:val="20"/>
        </w:rPr>
      </w:pPr>
    </w:p>
    <w:p w14:paraId="19537DE0" w14:textId="77777777" w:rsidR="008E6E3E" w:rsidRDefault="008E6E3E">
      <w:pPr>
        <w:pStyle w:val="BodyText"/>
        <w:rPr>
          <w:sz w:val="20"/>
        </w:rPr>
      </w:pPr>
    </w:p>
    <w:p w14:paraId="19537DE1" w14:textId="77777777" w:rsidR="008E6E3E" w:rsidRDefault="008E6E3E">
      <w:pPr>
        <w:pStyle w:val="BodyText"/>
        <w:spacing w:before="5"/>
        <w:rPr>
          <w:sz w:val="22"/>
        </w:rPr>
      </w:pPr>
    </w:p>
    <w:p w14:paraId="19537DE2" w14:textId="77777777" w:rsidR="008E6E3E" w:rsidRDefault="00157F4D">
      <w:pPr>
        <w:pStyle w:val="Heading2"/>
        <w:numPr>
          <w:ilvl w:val="1"/>
          <w:numId w:val="37"/>
        </w:numPr>
        <w:tabs>
          <w:tab w:val="left" w:pos="5170"/>
          <w:tab w:val="left" w:pos="5171"/>
        </w:tabs>
        <w:ind w:left="5170"/>
        <w:jc w:val="left"/>
      </w:pPr>
      <w:bookmarkStart w:id="29" w:name="_TOC_250000"/>
      <w:r>
        <w:t>INTER-AGENCY</w:t>
      </w:r>
      <w:r>
        <w:rPr>
          <w:spacing w:val="-1"/>
        </w:rPr>
        <w:t xml:space="preserve"> </w:t>
      </w:r>
      <w:bookmarkEnd w:id="29"/>
      <w:r>
        <w:t>EXERCISES</w:t>
      </w:r>
    </w:p>
    <w:p w14:paraId="19537DE3" w14:textId="77777777" w:rsidR="008E6E3E" w:rsidRDefault="008E6E3E">
      <w:pPr>
        <w:pStyle w:val="BodyText"/>
        <w:spacing w:before="9"/>
        <w:rPr>
          <w:b/>
          <w:sz w:val="23"/>
        </w:rPr>
      </w:pPr>
    </w:p>
    <w:p w14:paraId="19537DE4" w14:textId="77777777" w:rsidR="008E6E3E" w:rsidRDefault="00157F4D">
      <w:pPr>
        <w:pStyle w:val="ListParagraph"/>
        <w:numPr>
          <w:ilvl w:val="2"/>
          <w:numId w:val="28"/>
        </w:numPr>
        <w:tabs>
          <w:tab w:val="left" w:pos="2399"/>
          <w:tab w:val="left" w:pos="2400"/>
        </w:tabs>
        <w:spacing w:line="278" w:lineRule="auto"/>
        <w:ind w:right="598" w:firstLine="0"/>
        <w:jc w:val="both"/>
        <w:rPr>
          <w:sz w:val="18"/>
        </w:rPr>
      </w:pPr>
      <w:r>
        <w:rPr>
          <w:sz w:val="18"/>
        </w:rPr>
        <w:t xml:space="preserve">While the airport or appropriate authority may initiate the call for a rescue operation and dispatch a unit from within the airport there will be supporting forces from off-airport agencies. These may include, in appropriate circumstances, military units, medical services, mountain rescue teams, divers and civil defence contingents of various types. The coordination of these services will require the same degree of effort as is necessary in developing the airport emergency plan (see </w:t>
      </w:r>
      <w:r>
        <w:rPr>
          <w:i/>
          <w:sz w:val="18"/>
        </w:rPr>
        <w:t xml:space="preserve">Airport Services Manual </w:t>
      </w:r>
      <w:r>
        <w:rPr>
          <w:sz w:val="18"/>
        </w:rPr>
        <w:t xml:space="preserve">(Doc 9137), Part 7 — </w:t>
      </w:r>
      <w:r>
        <w:rPr>
          <w:i/>
          <w:sz w:val="18"/>
        </w:rPr>
        <w:t>Airport Emergency</w:t>
      </w:r>
      <w:r>
        <w:rPr>
          <w:i/>
          <w:spacing w:val="-16"/>
          <w:sz w:val="18"/>
        </w:rPr>
        <w:t xml:space="preserve"> </w:t>
      </w:r>
      <w:r>
        <w:rPr>
          <w:i/>
          <w:sz w:val="18"/>
        </w:rPr>
        <w:t>Planning</w:t>
      </w:r>
      <w:r>
        <w:rPr>
          <w:sz w:val="18"/>
        </w:rPr>
        <w:t>).</w:t>
      </w:r>
    </w:p>
    <w:p w14:paraId="19537DE5" w14:textId="77777777" w:rsidR="008E6E3E" w:rsidRDefault="008E6E3E">
      <w:pPr>
        <w:pStyle w:val="BodyText"/>
        <w:spacing w:before="9"/>
        <w:rPr>
          <w:sz w:val="20"/>
        </w:rPr>
      </w:pPr>
    </w:p>
    <w:p w14:paraId="19537DE6" w14:textId="77777777" w:rsidR="008E6E3E" w:rsidRDefault="00157F4D">
      <w:pPr>
        <w:pStyle w:val="ListParagraph"/>
        <w:numPr>
          <w:ilvl w:val="2"/>
          <w:numId w:val="28"/>
        </w:numPr>
        <w:tabs>
          <w:tab w:val="left" w:pos="2399"/>
          <w:tab w:val="left" w:pos="2400"/>
        </w:tabs>
        <w:spacing w:line="278" w:lineRule="auto"/>
        <w:ind w:left="1319" w:right="598" w:firstLine="0"/>
        <w:jc w:val="both"/>
        <w:rPr>
          <w:sz w:val="18"/>
        </w:rPr>
      </w:pPr>
      <w:r>
        <w:rPr>
          <w:sz w:val="18"/>
        </w:rPr>
        <w:t>In particular, the need for effective communications will be paramount. Survivors of an aircraft accident, recovered from a difficult location, must be brought to one or more assembly points at which conventional ambulances and medical assistance will be waiting. Prior notification of injuries by radio can ensure that appropriate treatment is available and that specialized hospitals prepare reception facilities. Realistic simulations of incidents will contribute to inter-service liaison and identify areas in which improvements in facilities or procedures can provide a more effective service.</w:t>
      </w:r>
    </w:p>
    <w:p w14:paraId="19537DE7" w14:textId="77777777" w:rsidR="008E6E3E" w:rsidRDefault="008E6E3E">
      <w:pPr>
        <w:pStyle w:val="BodyText"/>
        <w:rPr>
          <w:sz w:val="20"/>
        </w:rPr>
      </w:pPr>
    </w:p>
    <w:p w14:paraId="19537DE8" w14:textId="77777777" w:rsidR="008E6E3E" w:rsidRDefault="008E6E3E">
      <w:pPr>
        <w:pStyle w:val="BodyText"/>
        <w:rPr>
          <w:sz w:val="20"/>
        </w:rPr>
      </w:pPr>
    </w:p>
    <w:p w14:paraId="19537DE9" w14:textId="77777777" w:rsidR="008E6E3E" w:rsidRDefault="008E6E3E">
      <w:pPr>
        <w:pStyle w:val="BodyText"/>
        <w:rPr>
          <w:sz w:val="20"/>
        </w:rPr>
      </w:pPr>
    </w:p>
    <w:p w14:paraId="19537DEA" w14:textId="77777777" w:rsidR="008E6E3E" w:rsidRDefault="008E6E3E">
      <w:pPr>
        <w:pStyle w:val="BodyText"/>
        <w:rPr>
          <w:sz w:val="20"/>
        </w:rPr>
      </w:pPr>
    </w:p>
    <w:p w14:paraId="19537DEB" w14:textId="77777777" w:rsidR="008E6E3E" w:rsidRDefault="00031BBA">
      <w:pPr>
        <w:pStyle w:val="BodyText"/>
        <w:spacing w:before="9"/>
        <w:rPr>
          <w:sz w:val="16"/>
        </w:rPr>
      </w:pPr>
      <w:r>
        <w:pict w14:anchorId="1953868D">
          <v:shape id="_x0000_s1307" style="position:absolute;margin-left:250.9pt;margin-top:11.9pt;width:110.05pt;height:.1pt;z-index:-251691008;mso-wrap-distance-left:0;mso-wrap-distance-right:0;mso-position-horizontal-relative:page" coordorigin="5018,238" coordsize="2201,0" path="m5018,238r2201,e" filled="f" strokeweight=".20003mm">
            <v:path arrowok="t"/>
            <w10:wrap type="topAndBottom" anchorx="page"/>
          </v:shape>
        </w:pict>
      </w:r>
    </w:p>
    <w:p w14:paraId="19537DEC" w14:textId="77777777" w:rsidR="008E6E3E" w:rsidRDefault="008E6E3E">
      <w:pPr>
        <w:rPr>
          <w:sz w:val="16"/>
        </w:rPr>
        <w:sectPr w:rsidR="008E6E3E">
          <w:pgSz w:w="12240" w:h="15840"/>
          <w:pgMar w:top="1500" w:right="720" w:bottom="280" w:left="0" w:header="989" w:footer="0" w:gutter="0"/>
          <w:cols w:space="720"/>
        </w:sectPr>
      </w:pPr>
    </w:p>
    <w:p w14:paraId="19537DED" w14:textId="77777777" w:rsidR="008E6E3E" w:rsidRDefault="008E6E3E">
      <w:pPr>
        <w:pStyle w:val="BodyText"/>
        <w:spacing w:before="4"/>
        <w:rPr>
          <w:sz w:val="17"/>
        </w:rPr>
      </w:pPr>
    </w:p>
    <w:p w14:paraId="19537DEE" w14:textId="77777777" w:rsidR="008E6E3E" w:rsidRDefault="008E6E3E">
      <w:pPr>
        <w:rPr>
          <w:sz w:val="17"/>
        </w:rPr>
        <w:sectPr w:rsidR="008E6E3E">
          <w:headerReference w:type="even" r:id="rId93"/>
          <w:pgSz w:w="12240" w:h="15840"/>
          <w:pgMar w:top="1500" w:right="720" w:bottom="280" w:left="0" w:header="0" w:footer="0" w:gutter="0"/>
          <w:cols w:space="720"/>
        </w:sectPr>
      </w:pPr>
    </w:p>
    <w:p w14:paraId="19537DEF" w14:textId="77777777" w:rsidR="008E6E3E" w:rsidRDefault="008E6E3E">
      <w:pPr>
        <w:pStyle w:val="BodyText"/>
        <w:rPr>
          <w:sz w:val="20"/>
        </w:rPr>
      </w:pPr>
    </w:p>
    <w:p w14:paraId="19537DF0" w14:textId="77777777" w:rsidR="008E6E3E" w:rsidRDefault="008E6E3E">
      <w:pPr>
        <w:pStyle w:val="BodyText"/>
        <w:rPr>
          <w:sz w:val="20"/>
        </w:rPr>
      </w:pPr>
    </w:p>
    <w:p w14:paraId="19537DF1" w14:textId="77777777" w:rsidR="008E6E3E" w:rsidRDefault="00157F4D">
      <w:pPr>
        <w:pStyle w:val="Heading1"/>
        <w:spacing w:line="537" w:lineRule="auto"/>
        <w:ind w:left="5396" w:right="4674"/>
      </w:pPr>
      <w:r>
        <w:t xml:space="preserve">Chapter </w:t>
      </w:r>
      <w:r>
        <w:rPr>
          <w:spacing w:val="-8"/>
        </w:rPr>
        <w:t xml:space="preserve">14 </w:t>
      </w:r>
      <w:r>
        <w:t>TRAINING</w:t>
      </w:r>
    </w:p>
    <w:p w14:paraId="19537DF2" w14:textId="77777777" w:rsidR="008E6E3E" w:rsidRDefault="008E6E3E">
      <w:pPr>
        <w:pStyle w:val="BodyText"/>
        <w:spacing w:before="10"/>
        <w:rPr>
          <w:b/>
          <w:sz w:val="30"/>
        </w:rPr>
      </w:pPr>
    </w:p>
    <w:p w14:paraId="19537DF3" w14:textId="77777777" w:rsidR="008E6E3E" w:rsidRDefault="00157F4D">
      <w:pPr>
        <w:pStyle w:val="ListParagraph"/>
        <w:numPr>
          <w:ilvl w:val="1"/>
          <w:numId w:val="27"/>
        </w:numPr>
        <w:tabs>
          <w:tab w:val="left" w:pos="5956"/>
          <w:tab w:val="left" w:pos="5957"/>
        </w:tabs>
        <w:ind w:hanging="553"/>
        <w:jc w:val="left"/>
        <w:rPr>
          <w:b/>
          <w:sz w:val="18"/>
        </w:rPr>
      </w:pPr>
      <w:r>
        <w:rPr>
          <w:b/>
          <w:sz w:val="18"/>
        </w:rPr>
        <w:t>GENERAL</w:t>
      </w:r>
    </w:p>
    <w:p w14:paraId="19537DF4" w14:textId="77777777" w:rsidR="008E6E3E" w:rsidRDefault="008E6E3E">
      <w:pPr>
        <w:pStyle w:val="BodyText"/>
        <w:spacing w:before="9"/>
        <w:rPr>
          <w:b/>
          <w:sz w:val="23"/>
        </w:rPr>
      </w:pPr>
    </w:p>
    <w:p w14:paraId="19537DF5" w14:textId="77777777" w:rsidR="008E6E3E" w:rsidRDefault="00157F4D">
      <w:pPr>
        <w:pStyle w:val="ListParagraph"/>
        <w:numPr>
          <w:ilvl w:val="2"/>
          <w:numId w:val="26"/>
        </w:numPr>
        <w:tabs>
          <w:tab w:val="left" w:pos="2399"/>
          <w:tab w:val="left" w:pos="2400"/>
        </w:tabs>
        <w:spacing w:line="278" w:lineRule="auto"/>
        <w:ind w:right="596" w:firstLine="0"/>
        <w:jc w:val="both"/>
        <w:rPr>
          <w:sz w:val="18"/>
        </w:rPr>
      </w:pPr>
      <w:r>
        <w:rPr>
          <w:sz w:val="18"/>
        </w:rPr>
        <w:t>Personnel whose duties consist solely of the provision of RFF services for aircraft operations are infrequently called upon to face a serious situation involving lifesaving at a major aircraft fire. They will experience a few incidents and a larger number of standbys to cover movements of aircraft in circumstances where the possibility of an accident may reasonably be anticipated but will seldom be called upon to put their knowledge and experience to the test. It follows, therefore, that only by means of a most carefully planned and rigorously followed programme of training can there be any assurance that both personnel and equipment will be capable in dealing with a major aircraft fire should the necessity arise. The core training programme can be organized into nine faculties as</w:t>
      </w:r>
      <w:r>
        <w:rPr>
          <w:spacing w:val="-13"/>
          <w:sz w:val="18"/>
        </w:rPr>
        <w:t xml:space="preserve"> </w:t>
      </w:r>
      <w:r>
        <w:rPr>
          <w:sz w:val="18"/>
        </w:rPr>
        <w:t>follows:</w:t>
      </w:r>
    </w:p>
    <w:p w14:paraId="19537DF6" w14:textId="77777777" w:rsidR="008E6E3E" w:rsidRDefault="008E6E3E">
      <w:pPr>
        <w:pStyle w:val="BodyText"/>
        <w:spacing w:before="8"/>
        <w:rPr>
          <w:sz w:val="20"/>
        </w:rPr>
      </w:pPr>
    </w:p>
    <w:p w14:paraId="19537DF7" w14:textId="77777777" w:rsidR="008E6E3E" w:rsidRDefault="00157F4D">
      <w:pPr>
        <w:pStyle w:val="ListParagraph"/>
        <w:numPr>
          <w:ilvl w:val="3"/>
          <w:numId w:val="26"/>
        </w:numPr>
        <w:tabs>
          <w:tab w:val="left" w:pos="2759"/>
          <w:tab w:val="left" w:pos="2760"/>
        </w:tabs>
        <w:spacing w:before="1"/>
        <w:rPr>
          <w:sz w:val="18"/>
        </w:rPr>
      </w:pPr>
      <w:r>
        <w:rPr>
          <w:sz w:val="18"/>
        </w:rPr>
        <w:t>fire dynamics, toxicity and basic first</w:t>
      </w:r>
      <w:r>
        <w:rPr>
          <w:spacing w:val="-3"/>
          <w:sz w:val="18"/>
        </w:rPr>
        <w:t xml:space="preserve"> </w:t>
      </w:r>
      <w:r>
        <w:rPr>
          <w:sz w:val="18"/>
        </w:rPr>
        <w:t>aid;</w:t>
      </w:r>
    </w:p>
    <w:p w14:paraId="19537DF8" w14:textId="77777777" w:rsidR="008E6E3E" w:rsidRDefault="008E6E3E">
      <w:pPr>
        <w:pStyle w:val="BodyText"/>
        <w:spacing w:before="8"/>
        <w:rPr>
          <w:sz w:val="23"/>
        </w:rPr>
      </w:pPr>
    </w:p>
    <w:p w14:paraId="19537DF9" w14:textId="77777777" w:rsidR="008E6E3E" w:rsidRDefault="00157F4D">
      <w:pPr>
        <w:pStyle w:val="ListParagraph"/>
        <w:numPr>
          <w:ilvl w:val="3"/>
          <w:numId w:val="26"/>
        </w:numPr>
        <w:tabs>
          <w:tab w:val="left" w:pos="2760"/>
        </w:tabs>
        <w:rPr>
          <w:sz w:val="18"/>
        </w:rPr>
      </w:pPr>
      <w:r>
        <w:rPr>
          <w:sz w:val="18"/>
        </w:rPr>
        <w:t>extinguishing agents and firefighting</w:t>
      </w:r>
      <w:r>
        <w:rPr>
          <w:spacing w:val="-2"/>
          <w:sz w:val="18"/>
        </w:rPr>
        <w:t xml:space="preserve"> </w:t>
      </w:r>
      <w:r>
        <w:rPr>
          <w:sz w:val="18"/>
        </w:rPr>
        <w:t>techniques;</w:t>
      </w:r>
    </w:p>
    <w:p w14:paraId="19537DFA" w14:textId="77777777" w:rsidR="008E6E3E" w:rsidRDefault="008E6E3E">
      <w:pPr>
        <w:pStyle w:val="BodyText"/>
        <w:spacing w:before="8"/>
        <w:rPr>
          <w:sz w:val="23"/>
        </w:rPr>
      </w:pPr>
    </w:p>
    <w:p w14:paraId="19537DFB" w14:textId="77777777" w:rsidR="008E6E3E" w:rsidRDefault="00157F4D">
      <w:pPr>
        <w:pStyle w:val="ListParagraph"/>
        <w:numPr>
          <w:ilvl w:val="3"/>
          <w:numId w:val="26"/>
        </w:numPr>
        <w:tabs>
          <w:tab w:val="left" w:pos="2759"/>
          <w:tab w:val="left" w:pos="2760"/>
        </w:tabs>
        <w:rPr>
          <w:sz w:val="18"/>
        </w:rPr>
      </w:pPr>
      <w:r>
        <w:rPr>
          <w:sz w:val="18"/>
        </w:rPr>
        <w:t>handling of vehicles, vessels and</w:t>
      </w:r>
      <w:r>
        <w:rPr>
          <w:spacing w:val="-2"/>
          <w:sz w:val="18"/>
        </w:rPr>
        <w:t xml:space="preserve"> </w:t>
      </w:r>
      <w:r>
        <w:rPr>
          <w:sz w:val="18"/>
        </w:rPr>
        <w:t>equipment;</w:t>
      </w:r>
    </w:p>
    <w:p w14:paraId="19537DFC" w14:textId="77777777" w:rsidR="008E6E3E" w:rsidRDefault="008E6E3E">
      <w:pPr>
        <w:pStyle w:val="BodyText"/>
        <w:spacing w:before="9"/>
        <w:rPr>
          <w:sz w:val="23"/>
        </w:rPr>
      </w:pPr>
    </w:p>
    <w:p w14:paraId="19537DFD" w14:textId="77777777" w:rsidR="008E6E3E" w:rsidRDefault="00157F4D">
      <w:pPr>
        <w:pStyle w:val="ListParagraph"/>
        <w:numPr>
          <w:ilvl w:val="3"/>
          <w:numId w:val="26"/>
        </w:numPr>
        <w:tabs>
          <w:tab w:val="left" w:pos="2759"/>
          <w:tab w:val="left" w:pos="2760"/>
        </w:tabs>
        <w:rPr>
          <w:sz w:val="18"/>
        </w:rPr>
      </w:pPr>
      <w:r>
        <w:rPr>
          <w:sz w:val="18"/>
        </w:rPr>
        <w:t>airfield layout and aircraft</w:t>
      </w:r>
      <w:r>
        <w:rPr>
          <w:spacing w:val="-2"/>
          <w:sz w:val="18"/>
        </w:rPr>
        <w:t xml:space="preserve"> </w:t>
      </w:r>
      <w:r>
        <w:rPr>
          <w:sz w:val="18"/>
        </w:rPr>
        <w:t>construction;</w:t>
      </w:r>
    </w:p>
    <w:p w14:paraId="19537DFE" w14:textId="77777777" w:rsidR="008E6E3E" w:rsidRDefault="008E6E3E">
      <w:pPr>
        <w:pStyle w:val="BodyText"/>
        <w:spacing w:before="8"/>
        <w:rPr>
          <w:sz w:val="23"/>
        </w:rPr>
      </w:pPr>
    </w:p>
    <w:p w14:paraId="19537DFF" w14:textId="77777777" w:rsidR="008E6E3E" w:rsidRDefault="00157F4D">
      <w:pPr>
        <w:pStyle w:val="ListParagraph"/>
        <w:numPr>
          <w:ilvl w:val="3"/>
          <w:numId w:val="26"/>
        </w:numPr>
        <w:tabs>
          <w:tab w:val="left" w:pos="2760"/>
        </w:tabs>
        <w:rPr>
          <w:sz w:val="18"/>
        </w:rPr>
      </w:pPr>
      <w:r>
        <w:rPr>
          <w:sz w:val="18"/>
        </w:rPr>
        <w:t>operational tactics and</w:t>
      </w:r>
      <w:r>
        <w:rPr>
          <w:spacing w:val="-1"/>
          <w:sz w:val="18"/>
        </w:rPr>
        <w:t xml:space="preserve"> </w:t>
      </w:r>
      <w:r>
        <w:rPr>
          <w:sz w:val="18"/>
        </w:rPr>
        <w:t>manoeuvres;</w:t>
      </w:r>
    </w:p>
    <w:p w14:paraId="19537E00" w14:textId="77777777" w:rsidR="008E6E3E" w:rsidRDefault="008E6E3E">
      <w:pPr>
        <w:pStyle w:val="BodyText"/>
        <w:spacing w:before="8"/>
        <w:rPr>
          <w:sz w:val="23"/>
        </w:rPr>
      </w:pPr>
    </w:p>
    <w:p w14:paraId="19537E01" w14:textId="77777777" w:rsidR="008E6E3E" w:rsidRDefault="00157F4D">
      <w:pPr>
        <w:pStyle w:val="ListParagraph"/>
        <w:numPr>
          <w:ilvl w:val="3"/>
          <w:numId w:val="26"/>
        </w:numPr>
        <w:tabs>
          <w:tab w:val="left" w:pos="2759"/>
          <w:tab w:val="left" w:pos="2760"/>
        </w:tabs>
        <w:spacing w:before="1"/>
        <w:rPr>
          <w:sz w:val="18"/>
        </w:rPr>
      </w:pPr>
      <w:r>
        <w:rPr>
          <w:sz w:val="18"/>
        </w:rPr>
        <w:t>emergency</w:t>
      </w:r>
      <w:r>
        <w:rPr>
          <w:spacing w:val="-1"/>
          <w:sz w:val="18"/>
        </w:rPr>
        <w:t xml:space="preserve"> </w:t>
      </w:r>
      <w:r>
        <w:rPr>
          <w:sz w:val="18"/>
        </w:rPr>
        <w:t>communication;</w:t>
      </w:r>
    </w:p>
    <w:p w14:paraId="19537E02" w14:textId="77777777" w:rsidR="008E6E3E" w:rsidRDefault="008E6E3E">
      <w:pPr>
        <w:pStyle w:val="BodyText"/>
        <w:spacing w:before="8"/>
        <w:rPr>
          <w:sz w:val="23"/>
        </w:rPr>
      </w:pPr>
    </w:p>
    <w:p w14:paraId="19537E03" w14:textId="77777777" w:rsidR="008E6E3E" w:rsidRDefault="00157F4D">
      <w:pPr>
        <w:pStyle w:val="ListParagraph"/>
        <w:numPr>
          <w:ilvl w:val="3"/>
          <w:numId w:val="26"/>
        </w:numPr>
        <w:tabs>
          <w:tab w:val="left" w:pos="2759"/>
          <w:tab w:val="left" w:pos="2760"/>
        </w:tabs>
        <w:rPr>
          <w:sz w:val="18"/>
        </w:rPr>
      </w:pPr>
      <w:r>
        <w:rPr>
          <w:sz w:val="18"/>
        </w:rPr>
        <w:t>leadership</w:t>
      </w:r>
      <w:r>
        <w:rPr>
          <w:spacing w:val="-1"/>
          <w:sz w:val="18"/>
        </w:rPr>
        <w:t xml:space="preserve"> </w:t>
      </w:r>
      <w:r>
        <w:rPr>
          <w:sz w:val="18"/>
        </w:rPr>
        <w:t>performance;</w:t>
      </w:r>
    </w:p>
    <w:p w14:paraId="19537E04" w14:textId="77777777" w:rsidR="008E6E3E" w:rsidRDefault="008E6E3E">
      <w:pPr>
        <w:pStyle w:val="BodyText"/>
        <w:spacing w:before="8"/>
        <w:rPr>
          <w:sz w:val="23"/>
        </w:rPr>
      </w:pPr>
    </w:p>
    <w:p w14:paraId="19537E05" w14:textId="77777777" w:rsidR="008E6E3E" w:rsidRDefault="00157F4D">
      <w:pPr>
        <w:pStyle w:val="ListParagraph"/>
        <w:numPr>
          <w:ilvl w:val="3"/>
          <w:numId w:val="26"/>
        </w:numPr>
        <w:tabs>
          <w:tab w:val="left" w:pos="2760"/>
        </w:tabs>
        <w:spacing w:before="1"/>
        <w:rPr>
          <w:sz w:val="18"/>
        </w:rPr>
      </w:pPr>
      <w:r>
        <w:rPr>
          <w:sz w:val="18"/>
        </w:rPr>
        <w:t>physical fitness;</w:t>
      </w:r>
      <w:r>
        <w:rPr>
          <w:spacing w:val="-1"/>
          <w:sz w:val="18"/>
        </w:rPr>
        <w:t xml:space="preserve"> </w:t>
      </w:r>
      <w:r>
        <w:rPr>
          <w:sz w:val="18"/>
        </w:rPr>
        <w:t>and</w:t>
      </w:r>
    </w:p>
    <w:p w14:paraId="19537E06" w14:textId="77777777" w:rsidR="008E6E3E" w:rsidRDefault="008E6E3E">
      <w:pPr>
        <w:pStyle w:val="BodyText"/>
        <w:spacing w:before="8"/>
        <w:rPr>
          <w:sz w:val="23"/>
        </w:rPr>
      </w:pPr>
    </w:p>
    <w:p w14:paraId="19537E07" w14:textId="77777777" w:rsidR="008E6E3E" w:rsidRDefault="00157F4D">
      <w:pPr>
        <w:pStyle w:val="ListParagraph"/>
        <w:numPr>
          <w:ilvl w:val="3"/>
          <w:numId w:val="26"/>
        </w:numPr>
        <w:tabs>
          <w:tab w:val="left" w:pos="2759"/>
          <w:tab w:val="left" w:pos="2760"/>
        </w:tabs>
        <w:rPr>
          <w:sz w:val="18"/>
        </w:rPr>
      </w:pPr>
      <w:r>
        <w:rPr>
          <w:sz w:val="18"/>
        </w:rPr>
        <w:t>auxiliary modules (e.g. rescue in difficult terrain, response to biological/chemical threats,</w:t>
      </w:r>
      <w:r>
        <w:rPr>
          <w:spacing w:val="-14"/>
          <w:sz w:val="18"/>
        </w:rPr>
        <w:t xml:space="preserve"> </w:t>
      </w:r>
      <w:r>
        <w:rPr>
          <w:sz w:val="18"/>
        </w:rPr>
        <w:t>etc.).</w:t>
      </w:r>
    </w:p>
    <w:p w14:paraId="19537E08" w14:textId="77777777" w:rsidR="008E6E3E" w:rsidRDefault="008E6E3E">
      <w:pPr>
        <w:pStyle w:val="BodyText"/>
        <w:spacing w:before="8"/>
        <w:rPr>
          <w:sz w:val="23"/>
        </w:rPr>
      </w:pPr>
    </w:p>
    <w:p w14:paraId="19537E09" w14:textId="77777777" w:rsidR="008E6E3E" w:rsidRDefault="00157F4D">
      <w:pPr>
        <w:pStyle w:val="ListParagraph"/>
        <w:numPr>
          <w:ilvl w:val="2"/>
          <w:numId w:val="26"/>
        </w:numPr>
        <w:tabs>
          <w:tab w:val="left" w:pos="2398"/>
          <w:tab w:val="left" w:pos="2400"/>
        </w:tabs>
        <w:spacing w:line="278" w:lineRule="auto"/>
        <w:ind w:right="596" w:firstLine="0"/>
        <w:jc w:val="both"/>
        <w:rPr>
          <w:sz w:val="18"/>
        </w:rPr>
      </w:pPr>
      <w:r>
        <w:rPr>
          <w:sz w:val="18"/>
        </w:rPr>
        <w:t>The core training curriculum should include initial and recurrent instruction. The scope of instruction should vary with the degree of intelligence of the trainees. In most cases the simpler this form of instruction is kept, the more successful it is likely to be. In no case should enthusiasm, engendered by the interest value of the subject, be allowed to carry the instruction beyond its practical application. Nevertheless, the officer responsible for the training programme must endeavour to maintain the interest and enthusiasm of the crew at all times. In certain respects this will not be too difficult. There are many factors affecting RFF procedures at an aircraft accident which may be anticipated, staged, and practised so that the officer has an opportunity of sustaining the interest indefinitely. Each new type of aircraft brings with it new problems which must be assessed and incorporated in the training programme. As certain routine aspects of training may become less interesting over a long period, it is therefore essential that the officer ensure each crew member realizes the need for such training. For example, it is a fundamental practice in the RFF service that each crew member, when on duty, be satisfied that the equipment which may be used is serviceable. This particular aspect of a crew member’s duty could deteriorate after a long period of comparative inaction unless that person is really convinced of the importance of this</w:t>
      </w:r>
      <w:r>
        <w:rPr>
          <w:spacing w:val="-1"/>
          <w:sz w:val="18"/>
        </w:rPr>
        <w:t xml:space="preserve"> </w:t>
      </w:r>
      <w:r>
        <w:rPr>
          <w:sz w:val="18"/>
        </w:rPr>
        <w:t>task.</w:t>
      </w:r>
    </w:p>
    <w:p w14:paraId="19537E0A" w14:textId="77777777" w:rsidR="008E6E3E" w:rsidRDefault="008E6E3E">
      <w:pPr>
        <w:pStyle w:val="BodyText"/>
        <w:rPr>
          <w:sz w:val="20"/>
        </w:rPr>
      </w:pPr>
    </w:p>
    <w:p w14:paraId="19537E0B" w14:textId="77777777" w:rsidR="008E6E3E" w:rsidRDefault="008E6E3E">
      <w:pPr>
        <w:pStyle w:val="BodyText"/>
        <w:rPr>
          <w:sz w:val="20"/>
        </w:rPr>
      </w:pPr>
    </w:p>
    <w:p w14:paraId="19537E0C" w14:textId="77777777" w:rsidR="008E6E3E" w:rsidRDefault="008E6E3E">
      <w:pPr>
        <w:pStyle w:val="BodyText"/>
        <w:spacing w:before="11"/>
        <w:rPr>
          <w:sz w:val="24"/>
        </w:rPr>
      </w:pPr>
    </w:p>
    <w:p w14:paraId="19537E0D" w14:textId="77777777" w:rsidR="008E6E3E" w:rsidRDefault="00157F4D">
      <w:pPr>
        <w:spacing w:before="94"/>
        <w:ind w:left="718"/>
        <w:jc w:val="center"/>
        <w:rPr>
          <w:i/>
          <w:sz w:val="18"/>
        </w:rPr>
      </w:pPr>
      <w:r>
        <w:rPr>
          <w:i/>
          <w:sz w:val="18"/>
        </w:rPr>
        <w:t>14-1</w:t>
      </w:r>
    </w:p>
    <w:p w14:paraId="19537E0E" w14:textId="77777777" w:rsidR="008E6E3E" w:rsidRDefault="008E6E3E">
      <w:pPr>
        <w:jc w:val="center"/>
        <w:rPr>
          <w:sz w:val="18"/>
        </w:rPr>
        <w:sectPr w:rsidR="008E6E3E">
          <w:headerReference w:type="default" r:id="rId94"/>
          <w:pgSz w:w="12240" w:h="15840"/>
          <w:pgMar w:top="1500" w:right="720" w:bottom="280" w:left="0" w:header="0" w:footer="0" w:gutter="0"/>
          <w:cols w:space="720"/>
        </w:sectPr>
      </w:pPr>
    </w:p>
    <w:p w14:paraId="19537E0F" w14:textId="77777777" w:rsidR="008E6E3E" w:rsidRDefault="008E6E3E">
      <w:pPr>
        <w:pStyle w:val="BodyText"/>
        <w:spacing w:before="1"/>
        <w:rPr>
          <w:i/>
          <w:sz w:val="19"/>
        </w:rPr>
      </w:pPr>
    </w:p>
    <w:p w14:paraId="19537E10" w14:textId="77777777" w:rsidR="008E6E3E" w:rsidRDefault="00157F4D">
      <w:pPr>
        <w:pStyle w:val="ListParagraph"/>
        <w:numPr>
          <w:ilvl w:val="2"/>
          <w:numId w:val="26"/>
        </w:numPr>
        <w:tabs>
          <w:tab w:val="left" w:pos="2399"/>
          <w:tab w:val="left" w:pos="2400"/>
        </w:tabs>
        <w:spacing w:before="94" w:line="278" w:lineRule="auto"/>
        <w:ind w:right="598" w:firstLine="0"/>
        <w:jc w:val="both"/>
        <w:rPr>
          <w:sz w:val="18"/>
        </w:rPr>
      </w:pPr>
      <w:r>
        <w:rPr>
          <w:sz w:val="18"/>
        </w:rPr>
        <w:t>The entire training programme must be designed to ensure that both personnel and equipment are at all times fully efficient. This represents a very high standard of achievement but anything less than full efficiency is unacceptable and may be dangerous both to those in need of aid and also to those who are seeking to give such aid. In addition, the training programme must also be designed to build cohesiveness between key functional units of an RFF team in order to deliver a consistent level of proficiency during emergencies. To ensure a high standard of operational readiness, RFF services should develop a competency audit framework to assess the effectiveness of RFF training at both individual and team levels.</w:t>
      </w:r>
    </w:p>
    <w:p w14:paraId="19537E11" w14:textId="77777777" w:rsidR="008E6E3E" w:rsidRDefault="008E6E3E">
      <w:pPr>
        <w:pStyle w:val="BodyText"/>
        <w:rPr>
          <w:sz w:val="20"/>
        </w:rPr>
      </w:pPr>
    </w:p>
    <w:p w14:paraId="19537E12" w14:textId="77777777" w:rsidR="008E6E3E" w:rsidRDefault="008E6E3E">
      <w:pPr>
        <w:pStyle w:val="BodyText"/>
        <w:rPr>
          <w:sz w:val="20"/>
        </w:rPr>
      </w:pPr>
    </w:p>
    <w:p w14:paraId="19537E13" w14:textId="77777777" w:rsidR="008E6E3E" w:rsidRDefault="008E6E3E">
      <w:pPr>
        <w:pStyle w:val="BodyText"/>
        <w:spacing w:before="5"/>
        <w:rPr>
          <w:sz w:val="22"/>
        </w:rPr>
      </w:pPr>
    </w:p>
    <w:p w14:paraId="19537E14" w14:textId="77777777" w:rsidR="008E6E3E" w:rsidRDefault="00157F4D">
      <w:pPr>
        <w:pStyle w:val="ListParagraph"/>
        <w:numPr>
          <w:ilvl w:val="1"/>
          <w:numId w:val="27"/>
        </w:numPr>
        <w:tabs>
          <w:tab w:val="left" w:pos="4537"/>
          <w:tab w:val="left" w:pos="4538"/>
        </w:tabs>
        <w:spacing w:before="1"/>
        <w:ind w:left="4537" w:hanging="553"/>
        <w:jc w:val="left"/>
        <w:rPr>
          <w:b/>
          <w:sz w:val="18"/>
        </w:rPr>
      </w:pPr>
      <w:r>
        <w:rPr>
          <w:b/>
          <w:sz w:val="18"/>
        </w:rPr>
        <w:t>FIRE DYNAMICS, TOXICITY AND FIRST</w:t>
      </w:r>
      <w:r>
        <w:rPr>
          <w:b/>
          <w:spacing w:val="1"/>
          <w:sz w:val="18"/>
        </w:rPr>
        <w:t xml:space="preserve"> </w:t>
      </w:r>
      <w:r>
        <w:rPr>
          <w:b/>
          <w:sz w:val="18"/>
        </w:rPr>
        <w:t>AID</w:t>
      </w:r>
    </w:p>
    <w:p w14:paraId="19537E15" w14:textId="77777777" w:rsidR="008E6E3E" w:rsidRDefault="008E6E3E">
      <w:pPr>
        <w:pStyle w:val="BodyText"/>
        <w:spacing w:before="8"/>
        <w:rPr>
          <w:b/>
          <w:sz w:val="23"/>
        </w:rPr>
      </w:pPr>
    </w:p>
    <w:p w14:paraId="19537E16" w14:textId="77777777" w:rsidR="008E6E3E" w:rsidRDefault="00157F4D">
      <w:pPr>
        <w:pStyle w:val="BodyText"/>
        <w:spacing w:line="278" w:lineRule="auto"/>
        <w:ind w:left="1320" w:right="595"/>
        <w:jc w:val="both"/>
      </w:pPr>
      <w:r>
        <w:t>All RFF personnel should have a general knowledge of the cause of fire, the factors contributing to the spread of fire and the principles of fire extinction. Only when armed with this knowledge can they be expected to react effectively when confronted with a serious fire situation. It must be known, for instance, that certain types of fire require a cooling agent while others need a blanketing or smothering action. RFF training should also touch on the toxicity of thermal decomposition products. This will enable firefighters to better understand the importance and limitations of their protective equipment. In doing so, firefighters will avoid a false sense of security and take extra precautions when leading the occupants of the aircraft through a dangerous atmosphere. In addition, every member of the rescue team should, if at all possible, be trained and periodically recertified in basic medical first aid, as a minimum. The prime reason for this qualification is to ensure that casualties are well handled so as to avoid the infliction of additional suffering and/or injury in the removal of the occupants from a crashed</w:t>
      </w:r>
      <w:r>
        <w:rPr>
          <w:spacing w:val="-6"/>
        </w:rPr>
        <w:t xml:space="preserve"> </w:t>
      </w:r>
      <w:r>
        <w:t>aircraft.</w:t>
      </w:r>
    </w:p>
    <w:p w14:paraId="19537E17" w14:textId="77777777" w:rsidR="008E6E3E" w:rsidRDefault="008E6E3E">
      <w:pPr>
        <w:pStyle w:val="BodyText"/>
        <w:rPr>
          <w:sz w:val="20"/>
        </w:rPr>
      </w:pPr>
    </w:p>
    <w:p w14:paraId="19537E18" w14:textId="77777777" w:rsidR="008E6E3E" w:rsidRDefault="008E6E3E">
      <w:pPr>
        <w:pStyle w:val="BodyText"/>
        <w:rPr>
          <w:sz w:val="20"/>
        </w:rPr>
      </w:pPr>
    </w:p>
    <w:p w14:paraId="19537E19" w14:textId="77777777" w:rsidR="008E6E3E" w:rsidRDefault="008E6E3E">
      <w:pPr>
        <w:pStyle w:val="BodyText"/>
        <w:spacing w:before="5"/>
        <w:rPr>
          <w:sz w:val="22"/>
        </w:rPr>
      </w:pPr>
    </w:p>
    <w:p w14:paraId="19537E1A" w14:textId="77777777" w:rsidR="008E6E3E" w:rsidRDefault="00157F4D">
      <w:pPr>
        <w:pStyle w:val="ListParagraph"/>
        <w:numPr>
          <w:ilvl w:val="1"/>
          <w:numId w:val="27"/>
        </w:numPr>
        <w:tabs>
          <w:tab w:val="left" w:pos="3791"/>
          <w:tab w:val="left" w:pos="3792"/>
        </w:tabs>
        <w:ind w:left="3791" w:hanging="553"/>
        <w:jc w:val="left"/>
        <w:rPr>
          <w:b/>
          <w:sz w:val="18"/>
        </w:rPr>
      </w:pPr>
      <w:r>
        <w:rPr>
          <w:b/>
          <w:sz w:val="18"/>
        </w:rPr>
        <w:t>EXTINGUISHING AGENTS AND FIREFIGHTING</w:t>
      </w:r>
      <w:r>
        <w:rPr>
          <w:b/>
          <w:spacing w:val="1"/>
          <w:sz w:val="18"/>
        </w:rPr>
        <w:t xml:space="preserve"> </w:t>
      </w:r>
      <w:r>
        <w:rPr>
          <w:b/>
          <w:sz w:val="18"/>
        </w:rPr>
        <w:t>TECHNIQUES</w:t>
      </w:r>
    </w:p>
    <w:p w14:paraId="19537E1B" w14:textId="77777777" w:rsidR="008E6E3E" w:rsidRDefault="008E6E3E">
      <w:pPr>
        <w:pStyle w:val="BodyText"/>
        <w:spacing w:before="9"/>
        <w:rPr>
          <w:b/>
          <w:sz w:val="23"/>
        </w:rPr>
      </w:pPr>
    </w:p>
    <w:p w14:paraId="19537E1C" w14:textId="77777777" w:rsidR="008E6E3E" w:rsidRDefault="00157F4D">
      <w:pPr>
        <w:pStyle w:val="ListParagraph"/>
        <w:numPr>
          <w:ilvl w:val="2"/>
          <w:numId w:val="25"/>
        </w:numPr>
        <w:tabs>
          <w:tab w:val="left" w:pos="2399"/>
          <w:tab w:val="left" w:pos="2400"/>
        </w:tabs>
        <w:spacing w:line="278" w:lineRule="auto"/>
        <w:ind w:right="597" w:firstLine="0"/>
        <w:jc w:val="both"/>
        <w:rPr>
          <w:sz w:val="18"/>
        </w:rPr>
      </w:pPr>
      <w:r>
        <w:rPr>
          <w:sz w:val="18"/>
        </w:rPr>
        <w:t>It is essential that a thorough knowledge should be acquired of the agents employed. In particular, every opportunity should be taken to practice the application of agents on fires in order to understand by experience not only the virtues but also the limitations of each agent. Each occasion of a routine equipment test should be used for a training exercise in the proper handling of equipment and the correct application of the particular agent involved. The combination of routine test procedures with training periods will minimize the costs involved in the discharge of extinguishing</w:t>
      </w:r>
      <w:r>
        <w:rPr>
          <w:spacing w:val="-1"/>
          <w:sz w:val="18"/>
        </w:rPr>
        <w:t xml:space="preserve"> </w:t>
      </w:r>
      <w:r>
        <w:rPr>
          <w:sz w:val="18"/>
        </w:rPr>
        <w:t>agents.</w:t>
      </w:r>
    </w:p>
    <w:p w14:paraId="19537E1D" w14:textId="77777777" w:rsidR="008E6E3E" w:rsidRDefault="008E6E3E">
      <w:pPr>
        <w:pStyle w:val="BodyText"/>
        <w:spacing w:before="9"/>
        <w:rPr>
          <w:sz w:val="20"/>
        </w:rPr>
      </w:pPr>
    </w:p>
    <w:p w14:paraId="19537E1E" w14:textId="77777777" w:rsidR="008E6E3E" w:rsidRDefault="00157F4D">
      <w:pPr>
        <w:pStyle w:val="ListParagraph"/>
        <w:numPr>
          <w:ilvl w:val="2"/>
          <w:numId w:val="25"/>
        </w:numPr>
        <w:tabs>
          <w:tab w:val="left" w:pos="2399"/>
          <w:tab w:val="left" w:pos="2400"/>
        </w:tabs>
        <w:spacing w:line="278" w:lineRule="auto"/>
        <w:ind w:right="596" w:firstLine="0"/>
        <w:jc w:val="both"/>
        <w:rPr>
          <w:sz w:val="18"/>
        </w:rPr>
      </w:pPr>
      <w:r>
        <w:rPr>
          <w:sz w:val="18"/>
        </w:rPr>
        <w:t>To carry out fire suppression at different phases of combustion, RFF personnel should be well versed in three types of extinguishment. 1) Direct straight stream firefighting method using a straight stream or solid hose stream to deliver water directly onto the base of the fire. 2) Indirect firefighting method; used in situations where the temperature is increasing and it appears that the cabin or fire area is ready to flash over. Attack is made from small fuselage openings such as slightly opened exits or openings made in cabin windows. An indirect method is based on the conversion of water spray into steam as it contacts the super-heated atmosphere. Firefighters direct the stream in short bursts of water at the ceiling to cool super-heated gases in the upper levels of the cabin or compartment. This method can</w:t>
      </w:r>
      <w:r>
        <w:rPr>
          <w:spacing w:val="18"/>
          <w:sz w:val="18"/>
        </w:rPr>
        <w:t xml:space="preserve"> </w:t>
      </w:r>
      <w:r>
        <w:rPr>
          <w:sz w:val="18"/>
        </w:rPr>
        <w:t>prevent</w:t>
      </w:r>
      <w:r>
        <w:rPr>
          <w:spacing w:val="19"/>
          <w:sz w:val="18"/>
        </w:rPr>
        <w:t xml:space="preserve"> </w:t>
      </w:r>
      <w:r>
        <w:rPr>
          <w:sz w:val="18"/>
        </w:rPr>
        <w:t>or</w:t>
      </w:r>
      <w:r>
        <w:rPr>
          <w:spacing w:val="21"/>
          <w:sz w:val="18"/>
        </w:rPr>
        <w:t xml:space="preserve"> </w:t>
      </w:r>
      <w:r>
        <w:rPr>
          <w:sz w:val="18"/>
        </w:rPr>
        <w:t>delay</w:t>
      </w:r>
      <w:r>
        <w:rPr>
          <w:spacing w:val="17"/>
          <w:sz w:val="18"/>
        </w:rPr>
        <w:t xml:space="preserve"> </w:t>
      </w:r>
      <w:r>
        <w:rPr>
          <w:sz w:val="18"/>
        </w:rPr>
        <w:t>flashover</w:t>
      </w:r>
      <w:r>
        <w:rPr>
          <w:spacing w:val="19"/>
          <w:sz w:val="18"/>
        </w:rPr>
        <w:t xml:space="preserve"> </w:t>
      </w:r>
      <w:r>
        <w:rPr>
          <w:sz w:val="18"/>
        </w:rPr>
        <w:t>and</w:t>
      </w:r>
      <w:r>
        <w:rPr>
          <w:spacing w:val="19"/>
          <w:sz w:val="18"/>
        </w:rPr>
        <w:t xml:space="preserve"> </w:t>
      </w:r>
      <w:r>
        <w:rPr>
          <w:sz w:val="18"/>
        </w:rPr>
        <w:t>allow</w:t>
      </w:r>
      <w:r>
        <w:rPr>
          <w:spacing w:val="17"/>
          <w:sz w:val="18"/>
        </w:rPr>
        <w:t xml:space="preserve"> </w:t>
      </w:r>
      <w:r>
        <w:rPr>
          <w:sz w:val="18"/>
        </w:rPr>
        <w:t>the</w:t>
      </w:r>
      <w:r>
        <w:rPr>
          <w:spacing w:val="18"/>
          <w:sz w:val="18"/>
        </w:rPr>
        <w:t xml:space="preserve"> </w:t>
      </w:r>
      <w:r>
        <w:rPr>
          <w:sz w:val="18"/>
        </w:rPr>
        <w:t>firefighters</w:t>
      </w:r>
      <w:r>
        <w:rPr>
          <w:spacing w:val="20"/>
          <w:sz w:val="18"/>
        </w:rPr>
        <w:t xml:space="preserve"> </w:t>
      </w:r>
      <w:r>
        <w:rPr>
          <w:sz w:val="18"/>
        </w:rPr>
        <w:t>time</w:t>
      </w:r>
      <w:r>
        <w:rPr>
          <w:spacing w:val="19"/>
          <w:sz w:val="18"/>
        </w:rPr>
        <w:t xml:space="preserve"> </w:t>
      </w:r>
      <w:r>
        <w:rPr>
          <w:sz w:val="18"/>
        </w:rPr>
        <w:t>to</w:t>
      </w:r>
      <w:r>
        <w:rPr>
          <w:spacing w:val="19"/>
          <w:sz w:val="18"/>
        </w:rPr>
        <w:t xml:space="preserve"> </w:t>
      </w:r>
      <w:r>
        <w:rPr>
          <w:sz w:val="18"/>
        </w:rPr>
        <w:t>apply</w:t>
      </w:r>
      <w:r>
        <w:rPr>
          <w:spacing w:val="21"/>
          <w:sz w:val="18"/>
        </w:rPr>
        <w:t xml:space="preserve"> </w:t>
      </w:r>
      <w:r>
        <w:rPr>
          <w:sz w:val="18"/>
        </w:rPr>
        <w:t>a</w:t>
      </w:r>
      <w:r>
        <w:rPr>
          <w:spacing w:val="19"/>
          <w:sz w:val="18"/>
        </w:rPr>
        <w:t xml:space="preserve"> </w:t>
      </w:r>
      <w:r>
        <w:rPr>
          <w:sz w:val="18"/>
        </w:rPr>
        <w:t>direct</w:t>
      </w:r>
      <w:r>
        <w:rPr>
          <w:spacing w:val="18"/>
          <w:sz w:val="18"/>
        </w:rPr>
        <w:t xml:space="preserve"> </w:t>
      </w:r>
      <w:r>
        <w:rPr>
          <w:sz w:val="18"/>
        </w:rPr>
        <w:t>stream</w:t>
      </w:r>
      <w:r>
        <w:rPr>
          <w:spacing w:val="20"/>
          <w:sz w:val="18"/>
        </w:rPr>
        <w:t xml:space="preserve"> </w:t>
      </w:r>
      <w:r>
        <w:rPr>
          <w:sz w:val="18"/>
        </w:rPr>
        <w:t>to</w:t>
      </w:r>
      <w:r>
        <w:rPr>
          <w:spacing w:val="19"/>
          <w:sz w:val="18"/>
        </w:rPr>
        <w:t xml:space="preserve"> </w:t>
      </w:r>
      <w:r>
        <w:rPr>
          <w:sz w:val="18"/>
        </w:rPr>
        <w:t>the</w:t>
      </w:r>
      <w:r>
        <w:rPr>
          <w:spacing w:val="18"/>
          <w:sz w:val="18"/>
        </w:rPr>
        <w:t xml:space="preserve"> </w:t>
      </w:r>
      <w:r>
        <w:rPr>
          <w:sz w:val="18"/>
        </w:rPr>
        <w:t>base</w:t>
      </w:r>
      <w:r>
        <w:rPr>
          <w:spacing w:val="20"/>
          <w:sz w:val="18"/>
        </w:rPr>
        <w:t xml:space="preserve"> </w:t>
      </w:r>
      <w:r>
        <w:rPr>
          <w:sz w:val="18"/>
        </w:rPr>
        <w:t>or</w:t>
      </w:r>
      <w:r>
        <w:rPr>
          <w:spacing w:val="19"/>
          <w:sz w:val="18"/>
        </w:rPr>
        <w:t xml:space="preserve"> </w:t>
      </w:r>
      <w:r>
        <w:rPr>
          <w:sz w:val="18"/>
        </w:rPr>
        <w:t>seat</w:t>
      </w:r>
      <w:r>
        <w:rPr>
          <w:spacing w:val="19"/>
          <w:sz w:val="18"/>
        </w:rPr>
        <w:t xml:space="preserve"> </w:t>
      </w:r>
      <w:r>
        <w:rPr>
          <w:sz w:val="18"/>
        </w:rPr>
        <w:t>of</w:t>
      </w:r>
      <w:r>
        <w:rPr>
          <w:spacing w:val="18"/>
          <w:sz w:val="18"/>
        </w:rPr>
        <w:t xml:space="preserve"> </w:t>
      </w:r>
      <w:r>
        <w:rPr>
          <w:sz w:val="18"/>
        </w:rPr>
        <w:t>the</w:t>
      </w:r>
      <w:r>
        <w:rPr>
          <w:spacing w:val="20"/>
          <w:sz w:val="18"/>
        </w:rPr>
        <w:t xml:space="preserve"> </w:t>
      </w:r>
      <w:r>
        <w:rPr>
          <w:sz w:val="18"/>
        </w:rPr>
        <w:t>fire.</w:t>
      </w:r>
    </w:p>
    <w:p w14:paraId="19537E1F" w14:textId="77777777" w:rsidR="008E6E3E" w:rsidRDefault="00157F4D">
      <w:pPr>
        <w:pStyle w:val="BodyText"/>
        <w:spacing w:line="278" w:lineRule="auto"/>
        <w:ind w:left="1320" w:right="596"/>
        <w:jc w:val="both"/>
      </w:pPr>
      <w:r>
        <w:t>3) the three-dimensional method is deployed in the event that the fire is fuel fed, as in the case of an engine fire. Firefighter one directs semi-fog at the fire while firefighter two discharges a dry chemical or clean agent into the semi-fog stream starting at ground level and moving upward to the source of the fire. In cases of deep-seated aircraft fires, penetrating nozzles could be used. Penetrating nozzles could be in the form of vehicle turrets (monitors) or handlines capable of injecting extinguishing agents that provide wide angle coverage.</w:t>
      </w:r>
    </w:p>
    <w:p w14:paraId="19537E20" w14:textId="77777777" w:rsidR="008E6E3E" w:rsidRDefault="008E6E3E">
      <w:pPr>
        <w:spacing w:line="278" w:lineRule="auto"/>
        <w:jc w:val="both"/>
        <w:sectPr w:rsidR="008E6E3E">
          <w:headerReference w:type="even" r:id="rId95"/>
          <w:headerReference w:type="default" r:id="rId96"/>
          <w:pgSz w:w="12240" w:h="15840"/>
          <w:pgMar w:top="1500" w:right="720" w:bottom="280" w:left="0" w:header="1229" w:footer="0" w:gutter="0"/>
          <w:pgNumType w:start="2"/>
          <w:cols w:space="720"/>
        </w:sectPr>
      </w:pPr>
    </w:p>
    <w:p w14:paraId="19537E21" w14:textId="77777777" w:rsidR="008E6E3E" w:rsidRDefault="008E6E3E">
      <w:pPr>
        <w:pStyle w:val="BodyText"/>
        <w:spacing w:before="1"/>
        <w:rPr>
          <w:sz w:val="19"/>
        </w:rPr>
      </w:pPr>
    </w:p>
    <w:p w14:paraId="19537E22" w14:textId="77777777" w:rsidR="008E6E3E" w:rsidRDefault="00157F4D">
      <w:pPr>
        <w:pStyle w:val="ListParagraph"/>
        <w:numPr>
          <w:ilvl w:val="1"/>
          <w:numId w:val="27"/>
        </w:numPr>
        <w:tabs>
          <w:tab w:val="left" w:pos="4051"/>
          <w:tab w:val="left" w:pos="4052"/>
        </w:tabs>
        <w:spacing w:before="94"/>
        <w:ind w:left="4051" w:hanging="553"/>
        <w:jc w:val="left"/>
        <w:rPr>
          <w:b/>
          <w:sz w:val="18"/>
        </w:rPr>
      </w:pPr>
      <w:r>
        <w:rPr>
          <w:b/>
          <w:sz w:val="18"/>
        </w:rPr>
        <w:t>HANDLING OF VEHICLES, VESSELS AND</w:t>
      </w:r>
      <w:r>
        <w:rPr>
          <w:b/>
          <w:spacing w:val="1"/>
          <w:sz w:val="18"/>
        </w:rPr>
        <w:t xml:space="preserve"> </w:t>
      </w:r>
      <w:r>
        <w:rPr>
          <w:b/>
          <w:sz w:val="18"/>
        </w:rPr>
        <w:t>EQUIPMENT</w:t>
      </w:r>
    </w:p>
    <w:p w14:paraId="19537E23" w14:textId="77777777" w:rsidR="008E6E3E" w:rsidRDefault="008E6E3E">
      <w:pPr>
        <w:pStyle w:val="BodyText"/>
        <w:spacing w:before="8"/>
        <w:rPr>
          <w:b/>
          <w:sz w:val="23"/>
        </w:rPr>
      </w:pPr>
    </w:p>
    <w:p w14:paraId="19537E24" w14:textId="77777777" w:rsidR="008E6E3E" w:rsidRDefault="00157F4D">
      <w:pPr>
        <w:pStyle w:val="ListParagraph"/>
        <w:numPr>
          <w:ilvl w:val="2"/>
          <w:numId w:val="24"/>
        </w:numPr>
        <w:tabs>
          <w:tab w:val="left" w:pos="2399"/>
          <w:tab w:val="left" w:pos="2400"/>
        </w:tabs>
        <w:spacing w:line="278" w:lineRule="auto"/>
        <w:ind w:left="1319" w:right="597" w:firstLine="0"/>
        <w:jc w:val="both"/>
        <w:rPr>
          <w:sz w:val="18"/>
        </w:rPr>
      </w:pPr>
      <w:r>
        <w:rPr>
          <w:sz w:val="18"/>
        </w:rPr>
        <w:t>All RFF personnel must be capable of handling their vehicles, vessels, and equipment, not only under drill- ground conditions, but also in rapidly changing circumstances. The aim must always be to ensure that every individual is so well versed in the handling of all types of vehicles, vessels, and equipment that, under emergency conditions, operation of these mission-critical resources will be automatic, leaving capacity to deal with unexpected scenarios. This can be accomplished in the initial stage of training by employing the snap “change-round” technique during standard drills, and later by training involving the use of two or more fire vehicles simultaneously. Particular attention should be paid to pump operations, high-reach extendable turrets, and other specialized rescue equipment. RFF crew should also be adequately trained in handling complex instrumental panels on board vehicles and vessels. This form of training is, of course, a continuing</w:t>
      </w:r>
      <w:r>
        <w:rPr>
          <w:spacing w:val="-1"/>
          <w:sz w:val="18"/>
        </w:rPr>
        <w:t xml:space="preserve"> </w:t>
      </w:r>
      <w:r>
        <w:rPr>
          <w:sz w:val="18"/>
        </w:rPr>
        <w:t>commitment.</w:t>
      </w:r>
    </w:p>
    <w:p w14:paraId="19537E25" w14:textId="77777777" w:rsidR="008E6E3E" w:rsidRDefault="008E6E3E">
      <w:pPr>
        <w:pStyle w:val="BodyText"/>
        <w:spacing w:before="9"/>
        <w:rPr>
          <w:sz w:val="20"/>
        </w:rPr>
      </w:pPr>
    </w:p>
    <w:p w14:paraId="19537E26" w14:textId="77777777" w:rsidR="008E6E3E" w:rsidRDefault="00157F4D">
      <w:pPr>
        <w:pStyle w:val="ListParagraph"/>
        <w:numPr>
          <w:ilvl w:val="2"/>
          <w:numId w:val="24"/>
        </w:numPr>
        <w:tabs>
          <w:tab w:val="left" w:pos="2399"/>
          <w:tab w:val="left" w:pos="2400"/>
        </w:tabs>
        <w:spacing w:line="278" w:lineRule="auto"/>
        <w:ind w:right="597" w:firstLine="0"/>
        <w:jc w:val="both"/>
        <w:rPr>
          <w:sz w:val="18"/>
        </w:rPr>
      </w:pPr>
      <w:r>
        <w:rPr>
          <w:sz w:val="18"/>
        </w:rPr>
        <w:t>Possessing in-depth knowledge of all vehicles, vessels, and equipment is essential in order to ensure thorough maintenance which is essential to guarantee operational efficiency under all circumstances. It is important that every firefighter be satisfied that any piece of equipment which may be used will work satisfactorily and, in the case of ancillary equipment, it is in its correct stowage position. The importance of correct stowage of small equipment to ensure that it can be instantly located cannot be over-stressed. Officers responsible for training are advised to hold periodic locker drills where individual crew members are required to produce a particular item immediately. All vehicles, vessels, and equipment must be regularly tested or inspected and records must be maintained of the circumstances and results of each</w:t>
      </w:r>
      <w:r>
        <w:rPr>
          <w:spacing w:val="-1"/>
          <w:sz w:val="18"/>
        </w:rPr>
        <w:t xml:space="preserve"> </w:t>
      </w:r>
      <w:r>
        <w:rPr>
          <w:sz w:val="18"/>
        </w:rPr>
        <w:t>test.</w:t>
      </w:r>
    </w:p>
    <w:p w14:paraId="19537E27" w14:textId="77777777" w:rsidR="008E6E3E" w:rsidRDefault="008E6E3E">
      <w:pPr>
        <w:pStyle w:val="BodyText"/>
        <w:rPr>
          <w:sz w:val="20"/>
        </w:rPr>
      </w:pPr>
    </w:p>
    <w:p w14:paraId="19537E28" w14:textId="77777777" w:rsidR="008E6E3E" w:rsidRDefault="008E6E3E">
      <w:pPr>
        <w:pStyle w:val="BodyText"/>
        <w:rPr>
          <w:sz w:val="20"/>
        </w:rPr>
      </w:pPr>
    </w:p>
    <w:p w14:paraId="19537E29" w14:textId="77777777" w:rsidR="008E6E3E" w:rsidRDefault="008E6E3E">
      <w:pPr>
        <w:pStyle w:val="BodyText"/>
        <w:spacing w:before="5"/>
        <w:rPr>
          <w:sz w:val="22"/>
        </w:rPr>
      </w:pPr>
    </w:p>
    <w:p w14:paraId="19537E2A" w14:textId="77777777" w:rsidR="008E6E3E" w:rsidRDefault="00157F4D">
      <w:pPr>
        <w:pStyle w:val="ListParagraph"/>
        <w:numPr>
          <w:ilvl w:val="1"/>
          <w:numId w:val="27"/>
        </w:numPr>
        <w:tabs>
          <w:tab w:val="left" w:pos="4135"/>
          <w:tab w:val="left" w:pos="4136"/>
        </w:tabs>
        <w:ind w:left="4135" w:hanging="556"/>
        <w:jc w:val="left"/>
        <w:rPr>
          <w:b/>
          <w:sz w:val="18"/>
        </w:rPr>
      </w:pPr>
      <w:r>
        <w:rPr>
          <w:b/>
          <w:sz w:val="18"/>
        </w:rPr>
        <w:t>AIRFIELD LAYOUT AND AIRCRAFT</w:t>
      </w:r>
      <w:r>
        <w:rPr>
          <w:b/>
          <w:spacing w:val="1"/>
          <w:sz w:val="18"/>
        </w:rPr>
        <w:t xml:space="preserve"> </w:t>
      </w:r>
      <w:r>
        <w:rPr>
          <w:b/>
          <w:sz w:val="18"/>
        </w:rPr>
        <w:t>CONSTRUCTION</w:t>
      </w:r>
    </w:p>
    <w:p w14:paraId="19537E2B" w14:textId="77777777" w:rsidR="008E6E3E" w:rsidRDefault="008E6E3E">
      <w:pPr>
        <w:pStyle w:val="BodyText"/>
        <w:spacing w:before="9"/>
        <w:rPr>
          <w:b/>
          <w:sz w:val="23"/>
        </w:rPr>
      </w:pPr>
    </w:p>
    <w:p w14:paraId="19537E2C" w14:textId="77777777" w:rsidR="008E6E3E" w:rsidRDefault="00157F4D">
      <w:pPr>
        <w:pStyle w:val="ListParagraph"/>
        <w:numPr>
          <w:ilvl w:val="2"/>
          <w:numId w:val="23"/>
        </w:numPr>
        <w:tabs>
          <w:tab w:val="left" w:pos="2399"/>
          <w:tab w:val="left" w:pos="2400"/>
        </w:tabs>
        <w:spacing w:line="278" w:lineRule="auto"/>
        <w:ind w:right="598" w:firstLine="0"/>
        <w:jc w:val="both"/>
        <w:rPr>
          <w:sz w:val="18"/>
        </w:rPr>
      </w:pPr>
      <w:r>
        <w:rPr>
          <w:sz w:val="18"/>
        </w:rPr>
        <w:t>A thorough knowledge of the airport and its immediate vicinity is essential. To counter the effects of complacency, it is recommended that vehicle operators practice mental mapping techniques to supplement routine on- site familiarization. The training programme should encompass those areas of operations dealing</w:t>
      </w:r>
      <w:r>
        <w:rPr>
          <w:spacing w:val="-15"/>
          <w:sz w:val="18"/>
        </w:rPr>
        <w:t xml:space="preserve"> </w:t>
      </w:r>
      <w:r>
        <w:rPr>
          <w:sz w:val="18"/>
        </w:rPr>
        <w:t>with:</w:t>
      </w:r>
    </w:p>
    <w:p w14:paraId="19537E2D" w14:textId="77777777" w:rsidR="008E6E3E" w:rsidRDefault="008E6E3E">
      <w:pPr>
        <w:pStyle w:val="BodyText"/>
        <w:spacing w:before="9"/>
        <w:rPr>
          <w:sz w:val="20"/>
        </w:rPr>
      </w:pPr>
    </w:p>
    <w:p w14:paraId="19537E2E" w14:textId="77777777" w:rsidR="008E6E3E" w:rsidRDefault="00157F4D">
      <w:pPr>
        <w:pStyle w:val="ListParagraph"/>
        <w:numPr>
          <w:ilvl w:val="3"/>
          <w:numId w:val="23"/>
        </w:numPr>
        <w:tabs>
          <w:tab w:val="left" w:pos="2760"/>
          <w:tab w:val="left" w:pos="2761"/>
        </w:tabs>
        <w:ind w:hanging="361"/>
        <w:rPr>
          <w:sz w:val="18"/>
        </w:rPr>
      </w:pPr>
      <w:r>
        <w:rPr>
          <w:sz w:val="18"/>
        </w:rPr>
        <w:t>thorough familiarization of the movement area so vehicle drivers can demonstrate their ability</w:t>
      </w:r>
      <w:r>
        <w:rPr>
          <w:spacing w:val="-24"/>
          <w:sz w:val="18"/>
        </w:rPr>
        <w:t xml:space="preserve"> </w:t>
      </w:r>
      <w:r>
        <w:rPr>
          <w:sz w:val="18"/>
        </w:rPr>
        <w:t>to:</w:t>
      </w:r>
    </w:p>
    <w:p w14:paraId="19537E2F" w14:textId="77777777" w:rsidR="008E6E3E" w:rsidRDefault="008E6E3E">
      <w:pPr>
        <w:pStyle w:val="BodyText"/>
        <w:spacing w:before="9"/>
        <w:rPr>
          <w:sz w:val="23"/>
        </w:rPr>
      </w:pPr>
    </w:p>
    <w:p w14:paraId="19537E30" w14:textId="77777777" w:rsidR="008E6E3E" w:rsidRDefault="00157F4D">
      <w:pPr>
        <w:pStyle w:val="ListParagraph"/>
        <w:numPr>
          <w:ilvl w:val="4"/>
          <w:numId w:val="23"/>
        </w:numPr>
        <w:tabs>
          <w:tab w:val="left" w:pos="3120"/>
          <w:tab w:val="left" w:pos="3121"/>
        </w:tabs>
        <w:ind w:hanging="361"/>
        <w:rPr>
          <w:sz w:val="18"/>
        </w:rPr>
      </w:pPr>
      <w:r>
        <w:rPr>
          <w:sz w:val="18"/>
        </w:rPr>
        <w:t>select alternative routes to any point on the movement area when normal routes are</w:t>
      </w:r>
      <w:r>
        <w:rPr>
          <w:spacing w:val="-21"/>
          <w:sz w:val="18"/>
        </w:rPr>
        <w:t xml:space="preserve"> </w:t>
      </w:r>
      <w:r>
        <w:rPr>
          <w:sz w:val="18"/>
        </w:rPr>
        <w:t>blocked;</w:t>
      </w:r>
    </w:p>
    <w:p w14:paraId="19537E31" w14:textId="77777777" w:rsidR="008E6E3E" w:rsidRDefault="008E6E3E">
      <w:pPr>
        <w:pStyle w:val="BodyText"/>
        <w:spacing w:before="8"/>
        <w:rPr>
          <w:sz w:val="23"/>
        </w:rPr>
      </w:pPr>
    </w:p>
    <w:p w14:paraId="19537E32" w14:textId="77777777" w:rsidR="008E6E3E" w:rsidRDefault="00157F4D">
      <w:pPr>
        <w:pStyle w:val="ListParagraph"/>
        <w:numPr>
          <w:ilvl w:val="4"/>
          <w:numId w:val="23"/>
        </w:numPr>
        <w:tabs>
          <w:tab w:val="left" w:pos="3120"/>
        </w:tabs>
        <w:spacing w:line="278" w:lineRule="auto"/>
        <w:ind w:left="3119" w:right="598"/>
        <w:jc w:val="both"/>
        <w:rPr>
          <w:sz w:val="18"/>
        </w:rPr>
      </w:pPr>
      <w:r>
        <w:rPr>
          <w:sz w:val="18"/>
        </w:rPr>
        <w:t>know the existence of ground which may become from time to time impassable in any part of the area to be covered by the</w:t>
      </w:r>
      <w:r>
        <w:rPr>
          <w:spacing w:val="-2"/>
          <w:sz w:val="18"/>
        </w:rPr>
        <w:t xml:space="preserve"> </w:t>
      </w:r>
      <w:r>
        <w:rPr>
          <w:sz w:val="18"/>
        </w:rPr>
        <w:t>service;</w:t>
      </w:r>
    </w:p>
    <w:p w14:paraId="19537E33" w14:textId="77777777" w:rsidR="008E6E3E" w:rsidRDefault="008E6E3E">
      <w:pPr>
        <w:pStyle w:val="BodyText"/>
        <w:spacing w:before="10"/>
        <w:rPr>
          <w:sz w:val="20"/>
        </w:rPr>
      </w:pPr>
    </w:p>
    <w:p w14:paraId="19537E34" w14:textId="77777777" w:rsidR="008E6E3E" w:rsidRDefault="00157F4D">
      <w:pPr>
        <w:pStyle w:val="ListParagraph"/>
        <w:numPr>
          <w:ilvl w:val="4"/>
          <w:numId w:val="23"/>
        </w:numPr>
        <w:tabs>
          <w:tab w:val="left" w:pos="3120"/>
        </w:tabs>
        <w:ind w:left="3119"/>
        <w:rPr>
          <w:sz w:val="18"/>
        </w:rPr>
      </w:pPr>
      <w:r>
        <w:rPr>
          <w:sz w:val="18"/>
        </w:rPr>
        <w:t>recognize landmarks which may be indistinctly</w:t>
      </w:r>
      <w:r>
        <w:rPr>
          <w:spacing w:val="-4"/>
          <w:sz w:val="18"/>
        </w:rPr>
        <w:t xml:space="preserve"> </w:t>
      </w:r>
      <w:r>
        <w:rPr>
          <w:sz w:val="18"/>
        </w:rPr>
        <w:t>seen;</w:t>
      </w:r>
    </w:p>
    <w:p w14:paraId="19537E35" w14:textId="77777777" w:rsidR="008E6E3E" w:rsidRDefault="008E6E3E">
      <w:pPr>
        <w:pStyle w:val="BodyText"/>
        <w:spacing w:before="8"/>
        <w:rPr>
          <w:sz w:val="23"/>
        </w:rPr>
      </w:pPr>
    </w:p>
    <w:p w14:paraId="19537E36" w14:textId="77777777" w:rsidR="008E6E3E" w:rsidRDefault="00157F4D">
      <w:pPr>
        <w:pStyle w:val="ListParagraph"/>
        <w:numPr>
          <w:ilvl w:val="4"/>
          <w:numId w:val="23"/>
        </w:numPr>
        <w:tabs>
          <w:tab w:val="left" w:pos="3120"/>
        </w:tabs>
        <w:spacing w:line="278" w:lineRule="auto"/>
        <w:ind w:left="3119" w:right="599" w:hanging="361"/>
        <w:jc w:val="both"/>
        <w:rPr>
          <w:sz w:val="18"/>
        </w:rPr>
      </w:pPr>
      <w:r>
        <w:rPr>
          <w:sz w:val="18"/>
        </w:rPr>
        <w:t>operate vehicles over all types of terrain during all kinds of weather. The training programme may be conducted using vehicles other than the RFF vehicles provided they are radio controlled and have similar operating</w:t>
      </w:r>
      <w:r>
        <w:rPr>
          <w:spacing w:val="-2"/>
          <w:sz w:val="18"/>
        </w:rPr>
        <w:t xml:space="preserve"> </w:t>
      </w:r>
      <w:r>
        <w:rPr>
          <w:sz w:val="18"/>
        </w:rPr>
        <w:t>characteristics;</w:t>
      </w:r>
    </w:p>
    <w:p w14:paraId="19537E37" w14:textId="77777777" w:rsidR="008E6E3E" w:rsidRDefault="008E6E3E">
      <w:pPr>
        <w:pStyle w:val="BodyText"/>
        <w:spacing w:before="9"/>
        <w:rPr>
          <w:sz w:val="20"/>
        </w:rPr>
      </w:pPr>
    </w:p>
    <w:p w14:paraId="19537E38" w14:textId="77777777" w:rsidR="008E6E3E" w:rsidRDefault="00157F4D">
      <w:pPr>
        <w:pStyle w:val="ListParagraph"/>
        <w:numPr>
          <w:ilvl w:val="4"/>
          <w:numId w:val="23"/>
        </w:numPr>
        <w:tabs>
          <w:tab w:val="left" w:pos="3119"/>
          <w:tab w:val="left" w:pos="3121"/>
        </w:tabs>
        <w:spacing w:before="1"/>
        <w:ind w:hanging="361"/>
        <w:rPr>
          <w:sz w:val="18"/>
        </w:rPr>
      </w:pPr>
      <w:r>
        <w:rPr>
          <w:sz w:val="18"/>
        </w:rPr>
        <w:t>select the best routes to any point on the airport;</w:t>
      </w:r>
      <w:r>
        <w:rPr>
          <w:spacing w:val="-4"/>
          <w:sz w:val="18"/>
        </w:rPr>
        <w:t xml:space="preserve"> </w:t>
      </w:r>
      <w:r>
        <w:rPr>
          <w:sz w:val="18"/>
        </w:rPr>
        <w:t>and</w:t>
      </w:r>
    </w:p>
    <w:p w14:paraId="19537E39" w14:textId="77777777" w:rsidR="008E6E3E" w:rsidRDefault="008E6E3E">
      <w:pPr>
        <w:pStyle w:val="BodyText"/>
        <w:spacing w:before="8"/>
        <w:rPr>
          <w:sz w:val="23"/>
        </w:rPr>
      </w:pPr>
    </w:p>
    <w:p w14:paraId="19537E3A" w14:textId="77777777" w:rsidR="008E6E3E" w:rsidRDefault="00157F4D">
      <w:pPr>
        <w:pStyle w:val="ListParagraph"/>
        <w:numPr>
          <w:ilvl w:val="4"/>
          <w:numId w:val="23"/>
        </w:numPr>
        <w:tabs>
          <w:tab w:val="left" w:pos="3119"/>
          <w:tab w:val="left" w:pos="3120"/>
        </w:tabs>
        <w:ind w:left="3119"/>
        <w:rPr>
          <w:sz w:val="18"/>
        </w:rPr>
      </w:pPr>
      <w:r>
        <w:rPr>
          <w:sz w:val="18"/>
        </w:rPr>
        <w:t>use detailed grid maps as an aid in responding to an aircraft accident or incident;</w:t>
      </w:r>
      <w:r>
        <w:rPr>
          <w:spacing w:val="-15"/>
          <w:sz w:val="18"/>
        </w:rPr>
        <w:t xml:space="preserve"> </w:t>
      </w:r>
      <w:r>
        <w:rPr>
          <w:sz w:val="18"/>
        </w:rPr>
        <w:t>and</w:t>
      </w:r>
    </w:p>
    <w:p w14:paraId="19537E3B" w14:textId="77777777" w:rsidR="008E6E3E" w:rsidRDefault="008E6E3E">
      <w:pPr>
        <w:pStyle w:val="BodyText"/>
        <w:spacing w:before="8"/>
        <w:rPr>
          <w:sz w:val="23"/>
        </w:rPr>
      </w:pPr>
    </w:p>
    <w:p w14:paraId="19537E3C" w14:textId="77777777" w:rsidR="008E6E3E" w:rsidRDefault="00157F4D">
      <w:pPr>
        <w:pStyle w:val="ListParagraph"/>
        <w:numPr>
          <w:ilvl w:val="3"/>
          <w:numId w:val="23"/>
        </w:numPr>
        <w:tabs>
          <w:tab w:val="left" w:pos="2760"/>
        </w:tabs>
        <w:spacing w:before="1" w:line="278" w:lineRule="auto"/>
        <w:ind w:left="2759" w:right="597"/>
        <w:jc w:val="both"/>
        <w:rPr>
          <w:sz w:val="18"/>
        </w:rPr>
      </w:pPr>
      <w:r>
        <w:rPr>
          <w:sz w:val="18"/>
        </w:rPr>
        <w:t>the use of guidance equipment when it is available. Normally air traffic control may be assistance in providing information on the location of the accident site and position of other aircraft or vehicles on the airport which may obstruct or impair vehicle</w:t>
      </w:r>
      <w:r>
        <w:rPr>
          <w:spacing w:val="-2"/>
          <w:sz w:val="18"/>
        </w:rPr>
        <w:t xml:space="preserve"> </w:t>
      </w:r>
      <w:r>
        <w:rPr>
          <w:sz w:val="18"/>
        </w:rPr>
        <w:t>movement.</w:t>
      </w:r>
    </w:p>
    <w:p w14:paraId="19537E3D"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E3E" w14:textId="77777777" w:rsidR="008E6E3E" w:rsidRDefault="008E6E3E">
      <w:pPr>
        <w:pStyle w:val="BodyText"/>
        <w:spacing w:before="1"/>
        <w:rPr>
          <w:sz w:val="19"/>
        </w:rPr>
      </w:pPr>
    </w:p>
    <w:p w14:paraId="19537E3F" w14:textId="77777777" w:rsidR="008E6E3E" w:rsidRDefault="00157F4D">
      <w:pPr>
        <w:pStyle w:val="ListParagraph"/>
        <w:numPr>
          <w:ilvl w:val="2"/>
          <w:numId w:val="23"/>
        </w:numPr>
        <w:tabs>
          <w:tab w:val="left" w:pos="2399"/>
          <w:tab w:val="left" w:pos="2400"/>
        </w:tabs>
        <w:spacing w:before="94" w:line="278" w:lineRule="auto"/>
        <w:ind w:right="598" w:hanging="1"/>
        <w:jc w:val="both"/>
        <w:rPr>
          <w:sz w:val="18"/>
        </w:rPr>
      </w:pPr>
      <w:r>
        <w:rPr>
          <w:sz w:val="18"/>
        </w:rPr>
        <w:t xml:space="preserve">The importance of this aspect of training cannot be over-emphasized. RFF personnel may be called upon to effect a rescue from an aircraft cabin in conditions of great stress working in an atmosphere heavily laden with smoke and fumes. If self-contained breathing apparatus is supplied, careful training in its use is essential. It is essential that every person have an intimate knowledge of all types of aircraft normally using the airport. Appendix 1 provides an electronic link to the websites of the various aircraft manufacturers. The websites contain diagrams that provide, </w:t>
      </w:r>
      <w:r>
        <w:rPr>
          <w:i/>
          <w:sz w:val="18"/>
        </w:rPr>
        <w:t>inter alia</w:t>
      </w:r>
      <w:r>
        <w:rPr>
          <w:sz w:val="18"/>
        </w:rPr>
        <w:t>, general information on principles of rescue and firefighting procedures, as well as detailed information of concern to rescue and firefighting personnel on representative aircraft commonly used in the market. The knowledge cannot be acquired solely on a study of the diagrams. There is no substitute for a periodic inspection of the aircraft. Due to the complexity of modern aircraft and the variety of types in service, it is virtually impossible to train RFF personnel on all the important design features of each aircraft although they should become familiar with the types normally used at the airport. Priority training should be given to the largest passenger aircraft as it is likely to carry the highest number of occupants and incorporate unique features such as upper deck seating capacity. Information about the following design features is of special importance to RFF personnel to ensure effective use of their</w:t>
      </w:r>
      <w:r>
        <w:rPr>
          <w:spacing w:val="-13"/>
          <w:sz w:val="18"/>
        </w:rPr>
        <w:t xml:space="preserve"> </w:t>
      </w:r>
      <w:r>
        <w:rPr>
          <w:sz w:val="18"/>
        </w:rPr>
        <w:t>equipment:</w:t>
      </w:r>
    </w:p>
    <w:p w14:paraId="19537E40" w14:textId="77777777" w:rsidR="008E6E3E" w:rsidRDefault="008E6E3E">
      <w:pPr>
        <w:pStyle w:val="BodyText"/>
        <w:spacing w:before="8"/>
        <w:rPr>
          <w:sz w:val="20"/>
        </w:rPr>
      </w:pPr>
    </w:p>
    <w:p w14:paraId="19537E41" w14:textId="77777777" w:rsidR="008E6E3E" w:rsidRDefault="00157F4D">
      <w:pPr>
        <w:pStyle w:val="ListParagraph"/>
        <w:numPr>
          <w:ilvl w:val="3"/>
          <w:numId w:val="23"/>
        </w:numPr>
        <w:tabs>
          <w:tab w:val="left" w:pos="2760"/>
        </w:tabs>
        <w:ind w:left="2759"/>
        <w:rPr>
          <w:sz w:val="18"/>
        </w:rPr>
      </w:pPr>
      <w:r>
        <w:rPr>
          <w:sz w:val="18"/>
        </w:rPr>
        <w:t>location and operation of normal and emergency</w:t>
      </w:r>
      <w:r>
        <w:rPr>
          <w:spacing w:val="-2"/>
          <w:sz w:val="18"/>
        </w:rPr>
        <w:t xml:space="preserve"> </w:t>
      </w:r>
      <w:r>
        <w:rPr>
          <w:sz w:val="18"/>
        </w:rPr>
        <w:t>exits;</w:t>
      </w:r>
    </w:p>
    <w:p w14:paraId="19537E42" w14:textId="77777777" w:rsidR="008E6E3E" w:rsidRDefault="008E6E3E">
      <w:pPr>
        <w:pStyle w:val="BodyText"/>
        <w:spacing w:before="8"/>
        <w:rPr>
          <w:sz w:val="23"/>
        </w:rPr>
      </w:pPr>
    </w:p>
    <w:p w14:paraId="19537E43" w14:textId="77777777" w:rsidR="008E6E3E" w:rsidRDefault="00157F4D">
      <w:pPr>
        <w:pStyle w:val="ListParagraph"/>
        <w:numPr>
          <w:ilvl w:val="3"/>
          <w:numId w:val="23"/>
        </w:numPr>
        <w:tabs>
          <w:tab w:val="left" w:pos="2760"/>
        </w:tabs>
        <w:rPr>
          <w:sz w:val="18"/>
        </w:rPr>
      </w:pPr>
      <w:r>
        <w:rPr>
          <w:sz w:val="18"/>
        </w:rPr>
        <w:t>seating</w:t>
      </w:r>
      <w:r>
        <w:rPr>
          <w:spacing w:val="-1"/>
          <w:sz w:val="18"/>
        </w:rPr>
        <w:t xml:space="preserve"> </w:t>
      </w:r>
      <w:r>
        <w:rPr>
          <w:sz w:val="18"/>
        </w:rPr>
        <w:t>configuration;</w:t>
      </w:r>
    </w:p>
    <w:p w14:paraId="19537E44" w14:textId="77777777" w:rsidR="008E6E3E" w:rsidRDefault="008E6E3E">
      <w:pPr>
        <w:pStyle w:val="BodyText"/>
        <w:spacing w:before="8"/>
        <w:rPr>
          <w:sz w:val="23"/>
        </w:rPr>
      </w:pPr>
    </w:p>
    <w:p w14:paraId="19537E45" w14:textId="77777777" w:rsidR="008E6E3E" w:rsidRDefault="00157F4D">
      <w:pPr>
        <w:pStyle w:val="ListParagraph"/>
        <w:numPr>
          <w:ilvl w:val="3"/>
          <w:numId w:val="23"/>
        </w:numPr>
        <w:tabs>
          <w:tab w:val="left" w:pos="2759"/>
          <w:tab w:val="left" w:pos="2761"/>
        </w:tabs>
        <w:spacing w:before="1"/>
        <w:ind w:hanging="361"/>
        <w:rPr>
          <w:sz w:val="18"/>
        </w:rPr>
      </w:pPr>
      <w:r>
        <w:rPr>
          <w:sz w:val="18"/>
        </w:rPr>
        <w:t>type of fuel and location(s) of fuel</w:t>
      </w:r>
      <w:r>
        <w:rPr>
          <w:spacing w:val="-2"/>
          <w:sz w:val="18"/>
        </w:rPr>
        <w:t xml:space="preserve"> </w:t>
      </w:r>
      <w:r>
        <w:rPr>
          <w:sz w:val="18"/>
        </w:rPr>
        <w:t>tank(s);</w:t>
      </w:r>
    </w:p>
    <w:p w14:paraId="19537E46" w14:textId="77777777" w:rsidR="008E6E3E" w:rsidRDefault="008E6E3E">
      <w:pPr>
        <w:pStyle w:val="BodyText"/>
        <w:spacing w:before="8"/>
        <w:rPr>
          <w:sz w:val="23"/>
        </w:rPr>
      </w:pPr>
    </w:p>
    <w:p w14:paraId="19537E47" w14:textId="77777777" w:rsidR="008E6E3E" w:rsidRDefault="00157F4D">
      <w:pPr>
        <w:pStyle w:val="ListParagraph"/>
        <w:numPr>
          <w:ilvl w:val="3"/>
          <w:numId w:val="23"/>
        </w:numPr>
        <w:tabs>
          <w:tab w:val="left" w:pos="2760"/>
          <w:tab w:val="left" w:pos="2761"/>
        </w:tabs>
        <w:ind w:hanging="361"/>
        <w:rPr>
          <w:sz w:val="18"/>
        </w:rPr>
      </w:pPr>
      <w:r>
        <w:rPr>
          <w:sz w:val="18"/>
        </w:rPr>
        <w:t>location of batteries and isolation switches;</w:t>
      </w:r>
      <w:r>
        <w:rPr>
          <w:spacing w:val="-2"/>
          <w:sz w:val="18"/>
        </w:rPr>
        <w:t xml:space="preserve"> </w:t>
      </w:r>
      <w:r>
        <w:rPr>
          <w:sz w:val="18"/>
        </w:rPr>
        <w:t>and</w:t>
      </w:r>
    </w:p>
    <w:p w14:paraId="19537E48" w14:textId="77777777" w:rsidR="008E6E3E" w:rsidRDefault="008E6E3E">
      <w:pPr>
        <w:pStyle w:val="BodyText"/>
        <w:spacing w:before="8"/>
        <w:rPr>
          <w:sz w:val="23"/>
        </w:rPr>
      </w:pPr>
    </w:p>
    <w:p w14:paraId="19537E49" w14:textId="77777777" w:rsidR="008E6E3E" w:rsidRDefault="00157F4D">
      <w:pPr>
        <w:pStyle w:val="ListParagraph"/>
        <w:numPr>
          <w:ilvl w:val="3"/>
          <w:numId w:val="23"/>
        </w:numPr>
        <w:tabs>
          <w:tab w:val="left" w:pos="2760"/>
          <w:tab w:val="left" w:pos="2761"/>
        </w:tabs>
        <w:ind w:hanging="361"/>
        <w:rPr>
          <w:sz w:val="18"/>
        </w:rPr>
      </w:pPr>
      <w:r>
        <w:rPr>
          <w:sz w:val="18"/>
        </w:rPr>
        <w:t>position of break-in points on the</w:t>
      </w:r>
      <w:r>
        <w:rPr>
          <w:spacing w:val="-2"/>
          <w:sz w:val="18"/>
        </w:rPr>
        <w:t xml:space="preserve"> </w:t>
      </w:r>
      <w:r>
        <w:rPr>
          <w:sz w:val="18"/>
        </w:rPr>
        <w:t>aircraft.</w:t>
      </w:r>
    </w:p>
    <w:p w14:paraId="19537E4A" w14:textId="77777777" w:rsidR="008E6E3E" w:rsidRDefault="008E6E3E">
      <w:pPr>
        <w:pStyle w:val="BodyText"/>
        <w:spacing w:before="9"/>
        <w:rPr>
          <w:sz w:val="23"/>
        </w:rPr>
      </w:pPr>
    </w:p>
    <w:p w14:paraId="19537E4B" w14:textId="77777777" w:rsidR="008E6E3E" w:rsidRDefault="00157F4D">
      <w:pPr>
        <w:pStyle w:val="ListParagraph"/>
        <w:numPr>
          <w:ilvl w:val="2"/>
          <w:numId w:val="23"/>
        </w:numPr>
        <w:tabs>
          <w:tab w:val="left" w:pos="2399"/>
          <w:tab w:val="left" w:pos="2400"/>
        </w:tabs>
        <w:spacing w:line="278" w:lineRule="auto"/>
        <w:ind w:right="596" w:firstLine="0"/>
        <w:jc w:val="both"/>
        <w:rPr>
          <w:sz w:val="18"/>
        </w:rPr>
      </w:pPr>
      <w:r>
        <w:rPr>
          <w:sz w:val="18"/>
        </w:rPr>
        <w:t>As far as is practicable, RFF personnel should be allowed to operate the emergency exits and should certainly be fully conversant with the method of opening all the main doors. In general, the majority of the doors open forward. Some containing stairs will swing downwards and, on some wide-bodied aircraft, the doors retract into the ceiling area. Most large aircraft are fitted with inflatable emergency evacuation slides affixed to cabin doors and large emergency exit windows. If the emergency evacuation slides are not automatically disengaged, or if the system equipment malfunctions, the slides may become inflated when the exit is opened. The doors of large aircraft are normally operated from the inside. There are occasions, however, when responding RFF personnel may have to open doors from the outside of the aircraft to gain access to the cabin interior. In view of the variables noted above, the opening of the normal and emergency exits may be hazardous for the airport firefighter if the appropriate cautionary measures are not taken. For example, it is hazardous to open armed aircraft doors if the firefighter is standing on a ladder or to rest the ladder against the door to be</w:t>
      </w:r>
      <w:r>
        <w:rPr>
          <w:spacing w:val="-3"/>
          <w:sz w:val="18"/>
        </w:rPr>
        <w:t xml:space="preserve"> </w:t>
      </w:r>
      <w:r>
        <w:rPr>
          <w:sz w:val="18"/>
        </w:rPr>
        <w:t>opened.</w:t>
      </w:r>
    </w:p>
    <w:p w14:paraId="19537E4C" w14:textId="77777777" w:rsidR="008E6E3E" w:rsidRDefault="008E6E3E">
      <w:pPr>
        <w:pStyle w:val="BodyText"/>
        <w:spacing w:before="8"/>
        <w:rPr>
          <w:sz w:val="20"/>
        </w:rPr>
      </w:pPr>
    </w:p>
    <w:p w14:paraId="19537E4D" w14:textId="77777777" w:rsidR="008E6E3E" w:rsidRDefault="00157F4D">
      <w:pPr>
        <w:pStyle w:val="ListParagraph"/>
        <w:numPr>
          <w:ilvl w:val="2"/>
          <w:numId w:val="23"/>
        </w:numPr>
        <w:tabs>
          <w:tab w:val="left" w:pos="2400"/>
          <w:tab w:val="left" w:pos="2401"/>
        </w:tabs>
        <w:spacing w:line="278" w:lineRule="auto"/>
        <w:ind w:right="598" w:firstLine="0"/>
        <w:jc w:val="both"/>
        <w:rPr>
          <w:sz w:val="18"/>
        </w:rPr>
      </w:pPr>
      <w:r>
        <w:rPr>
          <w:sz w:val="18"/>
        </w:rPr>
        <w:t>Aircraft operators and flight crew members should be requested to cooperate to the fullest extent in arranging inspection by RFF personnel the different types of aircraft using the airport. An elementary knowledge of aircraft construction is highly desirable since such knowledge is invaluable if, as a last resort, forcible entry is necessary. The cooperation of the appropriate staff of the airline operators should be sought on this aspect of</w:t>
      </w:r>
      <w:r>
        <w:rPr>
          <w:spacing w:val="-26"/>
          <w:sz w:val="18"/>
        </w:rPr>
        <w:t xml:space="preserve"> </w:t>
      </w:r>
      <w:r>
        <w:rPr>
          <w:sz w:val="18"/>
        </w:rPr>
        <w:t>training.</w:t>
      </w:r>
    </w:p>
    <w:p w14:paraId="19537E4E" w14:textId="77777777" w:rsidR="008E6E3E" w:rsidRDefault="008E6E3E">
      <w:pPr>
        <w:pStyle w:val="BodyText"/>
        <w:spacing w:before="9"/>
        <w:rPr>
          <w:sz w:val="20"/>
        </w:rPr>
      </w:pPr>
    </w:p>
    <w:p w14:paraId="19537E4F" w14:textId="77777777" w:rsidR="008E6E3E" w:rsidRDefault="00157F4D">
      <w:pPr>
        <w:pStyle w:val="ListParagraph"/>
        <w:numPr>
          <w:ilvl w:val="2"/>
          <w:numId w:val="23"/>
        </w:numPr>
        <w:tabs>
          <w:tab w:val="left" w:pos="2400"/>
          <w:tab w:val="left" w:pos="2401"/>
        </w:tabs>
        <w:spacing w:line="278" w:lineRule="auto"/>
        <w:ind w:right="598" w:firstLine="0"/>
        <w:jc w:val="both"/>
        <w:rPr>
          <w:sz w:val="18"/>
        </w:rPr>
      </w:pPr>
      <w:r>
        <w:rPr>
          <w:sz w:val="18"/>
        </w:rPr>
        <w:t>All aircraft carry small portable fire extinguishers that could be of use to rescuers. Extinguishers containing carbon dioxide, a halon agent or water are usually located on the flight deck, in galleys and at other points within the cabin. All extinguisher positions are indicated and the extinguisher body normally carries a label stating the type of fire for which its contents are suitable. Water and other beverages found in the buffet compartment provide an additional source of water for extinguishment purposes. It should be emphasized that these extinguishing agents are of secondary value and should not be relied on.</w:t>
      </w:r>
    </w:p>
    <w:p w14:paraId="19537E50"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E51" w14:textId="77777777" w:rsidR="008E6E3E" w:rsidRDefault="008E6E3E">
      <w:pPr>
        <w:pStyle w:val="BodyText"/>
        <w:spacing w:before="1"/>
        <w:rPr>
          <w:sz w:val="19"/>
        </w:rPr>
      </w:pPr>
    </w:p>
    <w:p w14:paraId="19537E52" w14:textId="77777777" w:rsidR="008E6E3E" w:rsidRDefault="00157F4D">
      <w:pPr>
        <w:pStyle w:val="ListParagraph"/>
        <w:numPr>
          <w:ilvl w:val="1"/>
          <w:numId w:val="27"/>
        </w:numPr>
        <w:tabs>
          <w:tab w:val="left" w:pos="5327"/>
          <w:tab w:val="left" w:pos="5328"/>
        </w:tabs>
        <w:spacing w:before="94" w:line="278" w:lineRule="auto"/>
        <w:ind w:left="5254" w:right="4051" w:hanging="481"/>
        <w:jc w:val="left"/>
        <w:rPr>
          <w:b/>
          <w:sz w:val="18"/>
        </w:rPr>
      </w:pPr>
      <w:r>
        <w:tab/>
      </w:r>
      <w:r>
        <w:rPr>
          <w:b/>
          <w:sz w:val="18"/>
        </w:rPr>
        <w:t>OPERATIONAL</w:t>
      </w:r>
      <w:r>
        <w:rPr>
          <w:b/>
          <w:spacing w:val="-8"/>
          <w:sz w:val="18"/>
        </w:rPr>
        <w:t xml:space="preserve"> </w:t>
      </w:r>
      <w:r>
        <w:rPr>
          <w:b/>
          <w:sz w:val="18"/>
        </w:rPr>
        <w:t>TACTICS AND MANOEUVRES</w:t>
      </w:r>
    </w:p>
    <w:p w14:paraId="19537E53" w14:textId="77777777" w:rsidR="008E6E3E" w:rsidRDefault="008E6E3E">
      <w:pPr>
        <w:pStyle w:val="BodyText"/>
        <w:spacing w:before="9"/>
        <w:rPr>
          <w:b/>
          <w:sz w:val="20"/>
        </w:rPr>
      </w:pPr>
    </w:p>
    <w:p w14:paraId="19537E54" w14:textId="77777777" w:rsidR="008E6E3E" w:rsidRDefault="00157F4D">
      <w:pPr>
        <w:pStyle w:val="ListParagraph"/>
        <w:numPr>
          <w:ilvl w:val="2"/>
          <w:numId w:val="22"/>
        </w:numPr>
        <w:tabs>
          <w:tab w:val="left" w:pos="2399"/>
          <w:tab w:val="left" w:pos="2400"/>
        </w:tabs>
        <w:spacing w:line="278" w:lineRule="auto"/>
        <w:ind w:left="1319" w:right="599" w:firstLine="0"/>
        <w:jc w:val="both"/>
        <w:rPr>
          <w:sz w:val="18"/>
        </w:rPr>
      </w:pPr>
      <w:r>
        <w:rPr>
          <w:sz w:val="18"/>
        </w:rPr>
        <w:t>When personnel are well versed in the handling of firefighting equipment they should receive training in operational tactics to be adopted at aircraft fires. This training is a continuing commitment and must be absorbed to the point where compliance with the initial action called for is instinctive, in the same sense that hose-running to a well- trained regular firefighter is automatic and will therefore follow even when working under stress. Only when this is achieved will the officer-in-charge be in a position to assume complete control of the situation. Operational tactics training is designed to deploy personnel and equipment to advantage in order to establish conditions in which aircraft occupants may be rescued from an aircraft which is involved in, or liable to become involved in, fire. The objective is to isolate the fuselage from the fire, cool the fuselage, establish and maintain an escape route and achieve the degree of fire control necessary to permit rescue operations to proceed. This is fundamental and must be stressed in the training programme. The service to be provided is primarily a lifesaving organization, one, however, that must be trained in firefighting because aircraft involved in a serious accident are frequently involved in fire. The firefighting operations must be directed to those measures which are necessary to permit rescue to be carried out until all the occupants of the aircraft are accounted for. This includes precautionary measures at those incidents where no fire has broken out. When the life saving commitment has been met it is necessary, of course, to utilize all available resources to secure protection of</w:t>
      </w:r>
      <w:r>
        <w:rPr>
          <w:spacing w:val="-1"/>
          <w:sz w:val="18"/>
        </w:rPr>
        <w:t xml:space="preserve"> </w:t>
      </w:r>
      <w:r>
        <w:rPr>
          <w:sz w:val="18"/>
        </w:rPr>
        <w:t>property.</w:t>
      </w:r>
    </w:p>
    <w:p w14:paraId="19537E55" w14:textId="77777777" w:rsidR="008E6E3E" w:rsidRDefault="008E6E3E">
      <w:pPr>
        <w:pStyle w:val="BodyText"/>
        <w:spacing w:before="8"/>
        <w:rPr>
          <w:sz w:val="20"/>
        </w:rPr>
      </w:pPr>
    </w:p>
    <w:p w14:paraId="19537E56" w14:textId="77777777" w:rsidR="008E6E3E" w:rsidRDefault="00157F4D">
      <w:pPr>
        <w:pStyle w:val="ListParagraph"/>
        <w:numPr>
          <w:ilvl w:val="2"/>
          <w:numId w:val="22"/>
        </w:numPr>
        <w:tabs>
          <w:tab w:val="left" w:pos="2398"/>
          <w:tab w:val="left" w:pos="2399"/>
        </w:tabs>
        <w:spacing w:line="278" w:lineRule="auto"/>
        <w:ind w:left="1319" w:right="597" w:firstLine="0"/>
        <w:jc w:val="both"/>
        <w:rPr>
          <w:sz w:val="18"/>
        </w:rPr>
      </w:pPr>
      <w:r>
        <w:rPr>
          <w:sz w:val="18"/>
        </w:rPr>
        <w:t>The main attack on the fire should usually be by means of mass application of foam in an endeavour to achieve maximum cooling and the rapid suppression of the fire. Since, however, foam, like every other agent, has limitations, a suitable back-up agent must be available to deal with those pockets of fire which are inaccessible to direct foam application. This will generally be provided in the form of dry chemical powder. The use of these should be confined to running liquid fuel fires, fires in enclosed spaces such as wing voids, or for dealing with a special fire such as a fire in an engine nacelle or undercarriage well.</w:t>
      </w:r>
    </w:p>
    <w:p w14:paraId="19537E57" w14:textId="77777777" w:rsidR="008E6E3E" w:rsidRDefault="008E6E3E">
      <w:pPr>
        <w:pStyle w:val="BodyText"/>
        <w:spacing w:before="9"/>
        <w:rPr>
          <w:sz w:val="20"/>
        </w:rPr>
      </w:pPr>
    </w:p>
    <w:p w14:paraId="19537E58" w14:textId="77777777" w:rsidR="008E6E3E" w:rsidRDefault="00157F4D">
      <w:pPr>
        <w:pStyle w:val="ListParagraph"/>
        <w:numPr>
          <w:ilvl w:val="2"/>
          <w:numId w:val="22"/>
        </w:numPr>
        <w:tabs>
          <w:tab w:val="left" w:pos="2399"/>
          <w:tab w:val="left" w:pos="2400"/>
        </w:tabs>
        <w:ind w:left="2399" w:hanging="1081"/>
        <w:jc w:val="both"/>
        <w:rPr>
          <w:sz w:val="18"/>
        </w:rPr>
      </w:pPr>
      <w:r>
        <w:rPr>
          <w:sz w:val="18"/>
        </w:rPr>
        <w:t>Points which should be covered in the operational tactics training programme are described</w:t>
      </w:r>
      <w:r>
        <w:rPr>
          <w:spacing w:val="-15"/>
          <w:sz w:val="18"/>
        </w:rPr>
        <w:t xml:space="preserve"> </w:t>
      </w:r>
      <w:r>
        <w:rPr>
          <w:sz w:val="18"/>
        </w:rPr>
        <w:t>below.</w:t>
      </w:r>
    </w:p>
    <w:p w14:paraId="19537E59" w14:textId="77777777" w:rsidR="008E6E3E" w:rsidRDefault="008E6E3E">
      <w:pPr>
        <w:pStyle w:val="BodyText"/>
        <w:spacing w:before="8"/>
        <w:rPr>
          <w:sz w:val="23"/>
        </w:rPr>
      </w:pPr>
    </w:p>
    <w:p w14:paraId="19537E5A" w14:textId="77777777" w:rsidR="008E6E3E" w:rsidRDefault="00157F4D">
      <w:pPr>
        <w:pStyle w:val="ListParagraph"/>
        <w:numPr>
          <w:ilvl w:val="2"/>
          <w:numId w:val="22"/>
        </w:numPr>
        <w:tabs>
          <w:tab w:val="left" w:pos="2399"/>
          <w:tab w:val="left" w:pos="2400"/>
        </w:tabs>
        <w:spacing w:line="278" w:lineRule="auto"/>
        <w:ind w:left="1319" w:right="598" w:firstLine="0"/>
        <w:jc w:val="both"/>
        <w:rPr>
          <w:sz w:val="18"/>
        </w:rPr>
      </w:pPr>
      <w:r>
        <w:rPr>
          <w:b/>
          <w:i/>
          <w:sz w:val="18"/>
        </w:rPr>
        <w:t xml:space="preserve">The approach. </w:t>
      </w:r>
      <w:r>
        <w:rPr>
          <w:sz w:val="18"/>
        </w:rPr>
        <w:t>Equipment should approach the accident site by way of the fastest route in order to reach the site in the shortest possible time. This is quite frequently not the shortest route because, in general, it is preferable, where possible, to travel on a man-made surface than to approach over rough ground or grassland. The essence is to ensure that RFF vehicles get there and are not subjected to unnecessary hazards en route. When nearing the scene of the accident a careful watch must be maintained for occupants who may be dashing away from the aircraft or who may have been flung clear and are lying injured in the approaches. This applies particularly at night and calls for competent use of spot or search</w:t>
      </w:r>
      <w:r>
        <w:rPr>
          <w:spacing w:val="-1"/>
          <w:sz w:val="18"/>
        </w:rPr>
        <w:t xml:space="preserve"> </w:t>
      </w:r>
      <w:r>
        <w:rPr>
          <w:sz w:val="18"/>
        </w:rPr>
        <w:t>lights.</w:t>
      </w:r>
    </w:p>
    <w:p w14:paraId="19537E5B" w14:textId="77777777" w:rsidR="008E6E3E" w:rsidRDefault="008E6E3E">
      <w:pPr>
        <w:pStyle w:val="BodyText"/>
        <w:spacing w:before="3"/>
        <w:rPr>
          <w:sz w:val="24"/>
        </w:rPr>
      </w:pPr>
    </w:p>
    <w:p w14:paraId="19537E5C" w14:textId="77777777" w:rsidR="008E6E3E" w:rsidRDefault="00157F4D">
      <w:pPr>
        <w:pStyle w:val="ListParagraph"/>
        <w:numPr>
          <w:ilvl w:val="2"/>
          <w:numId w:val="22"/>
        </w:numPr>
        <w:tabs>
          <w:tab w:val="left" w:pos="2399"/>
          <w:tab w:val="left" w:pos="2400"/>
        </w:tabs>
        <w:spacing w:line="278" w:lineRule="auto"/>
        <w:ind w:left="1319" w:right="598" w:firstLine="0"/>
        <w:jc w:val="both"/>
        <w:rPr>
          <w:sz w:val="18"/>
        </w:rPr>
      </w:pPr>
      <w:r>
        <w:rPr>
          <w:b/>
          <w:i/>
          <w:sz w:val="18"/>
        </w:rPr>
        <w:t xml:space="preserve">Positioning of equipment. </w:t>
      </w:r>
      <w:r>
        <w:rPr>
          <w:sz w:val="18"/>
        </w:rPr>
        <w:t>The positioning of equipment both from the airport and from any supporting local fire department is important in many respects and regard should be given to several factors. Correct positioning of equipment must permit the equipment operator an overall view of the fire area. The equipment must not be placed in a position of hazard due to fuel spills or ground slope or wind direction. It must not be positioned too close to the fire or to other equipment and thus restrict working space (this applies particularly to foam tenders and their attendant auxiliary water tenders). Other factors which should be taken into account are the location of aircraft occupants relative to the fire, the impact of wind, fire, locations of personnel and fuel tanks and the location of emergency</w:t>
      </w:r>
      <w:r>
        <w:rPr>
          <w:spacing w:val="-20"/>
          <w:sz w:val="18"/>
        </w:rPr>
        <w:t xml:space="preserve"> </w:t>
      </w:r>
      <w:r>
        <w:rPr>
          <w:sz w:val="18"/>
        </w:rPr>
        <w:t>exits.</w:t>
      </w:r>
    </w:p>
    <w:p w14:paraId="19537E5D" w14:textId="77777777" w:rsidR="008E6E3E" w:rsidRDefault="008E6E3E">
      <w:pPr>
        <w:pStyle w:val="BodyText"/>
        <w:spacing w:before="3"/>
        <w:rPr>
          <w:sz w:val="24"/>
        </w:rPr>
      </w:pPr>
    </w:p>
    <w:p w14:paraId="19537E5E" w14:textId="77777777" w:rsidR="008E6E3E" w:rsidRDefault="00157F4D">
      <w:pPr>
        <w:pStyle w:val="ListParagraph"/>
        <w:numPr>
          <w:ilvl w:val="2"/>
          <w:numId w:val="22"/>
        </w:numPr>
        <w:tabs>
          <w:tab w:val="left" w:pos="2399"/>
          <w:tab w:val="left" w:pos="2400"/>
        </w:tabs>
        <w:spacing w:before="1" w:line="278" w:lineRule="auto"/>
        <w:ind w:left="1319" w:right="598" w:firstLine="0"/>
        <w:jc w:val="both"/>
        <w:rPr>
          <w:sz w:val="18"/>
        </w:rPr>
      </w:pPr>
      <w:r>
        <w:rPr>
          <w:sz w:val="18"/>
        </w:rPr>
        <w:t>In certain circumstances, it may be advantageous to leave the equipment on hard standing, though this may mean an additional length of fire hose. More time can be lost attempting to reach a closer position to the fire by negotiating rough ground than would be taken to run an additional length of fire hose. Moreover, if parked on hard standing the equipment is capable of being moved rapidly if conditions demand. Aircraft accidents frequently occur in circumstances where equipment cannot be positioned in the immediate vicinity. Consequently, it is recommended that all firefighting and rescue equipment should be designed so that it can be brought to bear at some distance from the parent</w:t>
      </w:r>
      <w:r>
        <w:rPr>
          <w:spacing w:val="17"/>
          <w:sz w:val="18"/>
        </w:rPr>
        <w:t xml:space="preserve"> </w:t>
      </w:r>
      <w:r>
        <w:rPr>
          <w:sz w:val="18"/>
        </w:rPr>
        <w:t>equipment.</w:t>
      </w:r>
      <w:r>
        <w:rPr>
          <w:spacing w:val="18"/>
          <w:sz w:val="18"/>
        </w:rPr>
        <w:t xml:space="preserve"> </w:t>
      </w:r>
      <w:r>
        <w:rPr>
          <w:sz w:val="18"/>
        </w:rPr>
        <w:t>Operational</w:t>
      </w:r>
      <w:r>
        <w:rPr>
          <w:spacing w:val="17"/>
          <w:sz w:val="18"/>
        </w:rPr>
        <w:t xml:space="preserve"> </w:t>
      </w:r>
      <w:r>
        <w:rPr>
          <w:sz w:val="18"/>
        </w:rPr>
        <w:t>tactics</w:t>
      </w:r>
      <w:r>
        <w:rPr>
          <w:spacing w:val="18"/>
          <w:sz w:val="18"/>
        </w:rPr>
        <w:t xml:space="preserve"> </w:t>
      </w:r>
      <w:r>
        <w:rPr>
          <w:sz w:val="18"/>
        </w:rPr>
        <w:t>training</w:t>
      </w:r>
      <w:r>
        <w:rPr>
          <w:spacing w:val="17"/>
          <w:sz w:val="18"/>
        </w:rPr>
        <w:t xml:space="preserve"> </w:t>
      </w:r>
      <w:r>
        <w:rPr>
          <w:sz w:val="18"/>
        </w:rPr>
        <w:t>can</w:t>
      </w:r>
      <w:r>
        <w:rPr>
          <w:spacing w:val="18"/>
          <w:sz w:val="18"/>
        </w:rPr>
        <w:t xml:space="preserve"> </w:t>
      </w:r>
      <w:r>
        <w:rPr>
          <w:sz w:val="18"/>
        </w:rPr>
        <w:t>do</w:t>
      </w:r>
      <w:r>
        <w:rPr>
          <w:spacing w:val="17"/>
          <w:sz w:val="18"/>
        </w:rPr>
        <w:t xml:space="preserve"> </w:t>
      </w:r>
      <w:r>
        <w:rPr>
          <w:sz w:val="18"/>
        </w:rPr>
        <w:t>much</w:t>
      </w:r>
      <w:r>
        <w:rPr>
          <w:spacing w:val="20"/>
          <w:sz w:val="18"/>
        </w:rPr>
        <w:t xml:space="preserve"> </w:t>
      </w:r>
      <w:r>
        <w:rPr>
          <w:sz w:val="18"/>
        </w:rPr>
        <w:t>to</w:t>
      </w:r>
      <w:r>
        <w:rPr>
          <w:spacing w:val="17"/>
          <w:sz w:val="18"/>
        </w:rPr>
        <w:t xml:space="preserve"> </w:t>
      </w:r>
      <w:r>
        <w:rPr>
          <w:sz w:val="18"/>
        </w:rPr>
        <w:t>reduce</w:t>
      </w:r>
      <w:r>
        <w:rPr>
          <w:spacing w:val="19"/>
          <w:sz w:val="18"/>
        </w:rPr>
        <w:t xml:space="preserve"> </w:t>
      </w:r>
      <w:r>
        <w:rPr>
          <w:sz w:val="18"/>
        </w:rPr>
        <w:t>the</w:t>
      </w:r>
      <w:r>
        <w:rPr>
          <w:spacing w:val="17"/>
          <w:sz w:val="18"/>
        </w:rPr>
        <w:t xml:space="preserve"> </w:t>
      </w:r>
      <w:r>
        <w:rPr>
          <w:sz w:val="18"/>
        </w:rPr>
        <w:t>problems</w:t>
      </w:r>
      <w:r>
        <w:rPr>
          <w:spacing w:val="18"/>
          <w:sz w:val="18"/>
        </w:rPr>
        <w:t xml:space="preserve"> </w:t>
      </w:r>
      <w:r>
        <w:rPr>
          <w:sz w:val="18"/>
        </w:rPr>
        <w:t>of</w:t>
      </w:r>
      <w:r>
        <w:rPr>
          <w:spacing w:val="19"/>
          <w:sz w:val="18"/>
        </w:rPr>
        <w:t xml:space="preserve"> </w:t>
      </w:r>
      <w:r>
        <w:rPr>
          <w:sz w:val="18"/>
        </w:rPr>
        <w:t>positioning</w:t>
      </w:r>
      <w:r>
        <w:rPr>
          <w:spacing w:val="18"/>
          <w:sz w:val="18"/>
        </w:rPr>
        <w:t xml:space="preserve"> </w:t>
      </w:r>
      <w:r>
        <w:rPr>
          <w:sz w:val="18"/>
        </w:rPr>
        <w:t>equipment,</w:t>
      </w:r>
      <w:r>
        <w:rPr>
          <w:spacing w:val="18"/>
          <w:sz w:val="18"/>
        </w:rPr>
        <w:t xml:space="preserve"> </w:t>
      </w:r>
      <w:r>
        <w:rPr>
          <w:sz w:val="18"/>
        </w:rPr>
        <w:t>can</w:t>
      </w:r>
      <w:r>
        <w:rPr>
          <w:spacing w:val="18"/>
          <w:sz w:val="18"/>
        </w:rPr>
        <w:t xml:space="preserve"> </w:t>
      </w:r>
      <w:r>
        <w:rPr>
          <w:sz w:val="18"/>
        </w:rPr>
        <w:t>be</w:t>
      </w:r>
    </w:p>
    <w:p w14:paraId="19537E5F" w14:textId="77777777" w:rsidR="008E6E3E" w:rsidRDefault="008E6E3E">
      <w:pPr>
        <w:spacing w:line="278" w:lineRule="auto"/>
        <w:jc w:val="both"/>
        <w:rPr>
          <w:sz w:val="18"/>
        </w:rPr>
        <w:sectPr w:rsidR="008E6E3E">
          <w:pgSz w:w="12240" w:h="15840"/>
          <w:pgMar w:top="1500" w:right="720" w:bottom="280" w:left="0" w:header="989" w:footer="0" w:gutter="0"/>
          <w:cols w:space="720"/>
        </w:sectPr>
      </w:pPr>
    </w:p>
    <w:p w14:paraId="19537E60" w14:textId="77777777" w:rsidR="008E6E3E" w:rsidRDefault="008E6E3E">
      <w:pPr>
        <w:pStyle w:val="BodyText"/>
        <w:spacing w:before="1"/>
        <w:rPr>
          <w:sz w:val="19"/>
        </w:rPr>
      </w:pPr>
    </w:p>
    <w:p w14:paraId="19537E61" w14:textId="77777777" w:rsidR="008E6E3E" w:rsidRDefault="00157F4D">
      <w:pPr>
        <w:pStyle w:val="BodyText"/>
        <w:spacing w:before="94" w:line="278" w:lineRule="auto"/>
        <w:ind w:left="1320" w:right="598"/>
        <w:jc w:val="both"/>
      </w:pPr>
      <w:r>
        <w:t>conducted at very little cost and should be performed frequently to develop acceptable practices. For this particular phase of operational tactics training, it is not always necessary to produce water or foam; it is an example of how “dry drills” can help to raise efficiency standards.</w:t>
      </w:r>
    </w:p>
    <w:p w14:paraId="19537E62" w14:textId="77777777" w:rsidR="008E6E3E" w:rsidRDefault="008E6E3E">
      <w:pPr>
        <w:pStyle w:val="BodyText"/>
        <w:spacing w:before="9"/>
        <w:rPr>
          <w:sz w:val="20"/>
        </w:rPr>
      </w:pPr>
    </w:p>
    <w:p w14:paraId="19537E63" w14:textId="77777777" w:rsidR="008E6E3E" w:rsidRDefault="00157F4D">
      <w:pPr>
        <w:pStyle w:val="ListParagraph"/>
        <w:numPr>
          <w:ilvl w:val="2"/>
          <w:numId w:val="22"/>
        </w:numPr>
        <w:tabs>
          <w:tab w:val="left" w:pos="2399"/>
          <w:tab w:val="left" w:pos="2400"/>
        </w:tabs>
        <w:spacing w:line="278" w:lineRule="auto"/>
        <w:ind w:right="598" w:firstLine="0"/>
        <w:jc w:val="both"/>
        <w:rPr>
          <w:sz w:val="18"/>
        </w:rPr>
      </w:pPr>
      <w:r>
        <w:rPr>
          <w:sz w:val="18"/>
        </w:rPr>
        <w:t>In order to achieve the main initial objective of isolating and cooling the fuselage and to safeguard the escape route, it is evident that the positioning of foam streams is of the utmost importance. The number of streams available will vary with the type and the scope of the equipment</w:t>
      </w:r>
      <w:r>
        <w:rPr>
          <w:spacing w:val="-7"/>
          <w:sz w:val="18"/>
        </w:rPr>
        <w:t xml:space="preserve"> </w:t>
      </w:r>
      <w:r>
        <w:rPr>
          <w:sz w:val="18"/>
        </w:rPr>
        <w:t>provided.</w:t>
      </w:r>
    </w:p>
    <w:p w14:paraId="19537E64" w14:textId="77777777" w:rsidR="008E6E3E" w:rsidRDefault="008E6E3E">
      <w:pPr>
        <w:pStyle w:val="BodyText"/>
        <w:spacing w:before="10"/>
        <w:rPr>
          <w:sz w:val="20"/>
        </w:rPr>
      </w:pPr>
    </w:p>
    <w:p w14:paraId="19537E65" w14:textId="77777777" w:rsidR="008E6E3E" w:rsidRDefault="00157F4D">
      <w:pPr>
        <w:pStyle w:val="ListParagraph"/>
        <w:numPr>
          <w:ilvl w:val="2"/>
          <w:numId w:val="22"/>
        </w:numPr>
        <w:tabs>
          <w:tab w:val="left" w:pos="2399"/>
          <w:tab w:val="left" w:pos="2400"/>
        </w:tabs>
        <w:spacing w:line="278" w:lineRule="auto"/>
        <w:ind w:right="547" w:firstLine="0"/>
        <w:jc w:val="both"/>
        <w:rPr>
          <w:sz w:val="18"/>
        </w:rPr>
      </w:pPr>
      <w:r>
        <w:rPr>
          <w:sz w:val="18"/>
        </w:rPr>
        <w:t>Foam streams should be positioned as close as possible to the fuselage, the initial discharge being  directed along the line of the fuselage and then directed to drive the fire outwards. When selecting the ideal position for the stream it should always be remembered that the wind has considerable influence upon the rate of fire and heat travel. The position should be chosen with this in mind, thus utilizing the wind, wherever possible, to assist in the main objective. Except in exceptional circumstances, foam streams should not be directed a long the line of the wind towards the fuselage as this may tend to flush free fuel into the danger area. Similarly, care must be exercised to avoid the possibility of one stream disturbing the foam blanket laid down by another</w:t>
      </w:r>
      <w:r>
        <w:rPr>
          <w:spacing w:val="-5"/>
          <w:sz w:val="18"/>
        </w:rPr>
        <w:t xml:space="preserve"> </w:t>
      </w:r>
      <w:r>
        <w:rPr>
          <w:sz w:val="18"/>
        </w:rPr>
        <w:t>stream.</w:t>
      </w:r>
    </w:p>
    <w:p w14:paraId="19537E66" w14:textId="77777777" w:rsidR="008E6E3E" w:rsidRDefault="008E6E3E">
      <w:pPr>
        <w:pStyle w:val="BodyText"/>
        <w:spacing w:before="8"/>
        <w:rPr>
          <w:sz w:val="20"/>
        </w:rPr>
      </w:pPr>
    </w:p>
    <w:p w14:paraId="19537E67" w14:textId="77777777" w:rsidR="008E6E3E" w:rsidRDefault="00157F4D">
      <w:pPr>
        <w:pStyle w:val="ListParagraph"/>
        <w:numPr>
          <w:ilvl w:val="2"/>
          <w:numId w:val="22"/>
        </w:numPr>
        <w:tabs>
          <w:tab w:val="left" w:pos="2399"/>
          <w:tab w:val="left" w:pos="2400"/>
        </w:tabs>
        <w:spacing w:before="1" w:line="278" w:lineRule="auto"/>
        <w:ind w:right="597" w:hanging="1"/>
        <w:jc w:val="both"/>
        <w:rPr>
          <w:sz w:val="18"/>
        </w:rPr>
      </w:pPr>
      <w:r>
        <w:rPr>
          <w:sz w:val="18"/>
        </w:rPr>
        <w:t>There are two basic methods of applying foam. One is to use a long straight stream to allow fall on the desired area. The other is to apply a diffused stream at close range. Often foam can be applied to a fire area by deflecting it from another surface such as the contour of the fuselage or main plane. Whenever foam, dry chemical powder, or other complementary agent equipment is being subjected to a periodic routine check, the opportunity should be taken to train emergency crew members in the methods of application. It is important that this be carried out on a fire so that each person will obtain an assessment of the value as well as the limitations, of each agent so applied, and be familiar with the heat conditions that will be experienced. These drills should be carried out at intervals of not more than one month. Increasingly, firefighting equipment is designed to provide high output through monitor/turrets to deal with accidents involving the largest aircraft currently in service. Monitor/turret operators must be highly skilled in the application of foam to be able to avoid wastage, through misdirection of aim, to know when to change from straight stream to diffused stream, and to readily appreciate how to avoid damage or injury to others by the potential force of the foam stream.</w:t>
      </w:r>
    </w:p>
    <w:p w14:paraId="19537E68" w14:textId="77777777" w:rsidR="008E6E3E" w:rsidRDefault="008E6E3E">
      <w:pPr>
        <w:pStyle w:val="BodyText"/>
        <w:spacing w:before="7"/>
        <w:rPr>
          <w:sz w:val="20"/>
        </w:rPr>
      </w:pPr>
    </w:p>
    <w:p w14:paraId="19537E69" w14:textId="77777777" w:rsidR="008E6E3E" w:rsidRDefault="00157F4D">
      <w:pPr>
        <w:pStyle w:val="ListParagraph"/>
        <w:numPr>
          <w:ilvl w:val="2"/>
          <w:numId w:val="22"/>
        </w:numPr>
        <w:tabs>
          <w:tab w:val="left" w:pos="2401"/>
        </w:tabs>
        <w:spacing w:before="1" w:line="278" w:lineRule="auto"/>
        <w:ind w:right="597" w:firstLine="0"/>
        <w:jc w:val="both"/>
        <w:rPr>
          <w:sz w:val="18"/>
        </w:rPr>
      </w:pPr>
      <w:r>
        <w:rPr>
          <w:sz w:val="18"/>
        </w:rPr>
        <w:t>It is vital that the RFF fleet manoeuvres in a coordinated formation and concentrate foam streams at areas where large numbers of passengers may be trapped. With precision manoeuvres, continuous mass application of foam will be met with the least wastage. For this reason, officers responsible for training should decide which particular pattern of equipment positioning is best suited to their available resources and then take steps to train crew members in its positioning and layout. At a fire there is little time for individual briefing of crew members and the initial layout may well be adjusted to cope with the existing circumstances, but it is necessary for the crew members to know exactly what their first action should be well in advance through a predetermined tactical plan as dictated by the circumstances. It should always be remembered that this layout of equipment should be standard practice at an aircraft accident even when fire has not broken out and that at least one monitor/turret should be staffed and in readiness to go into instant action should the occasion</w:t>
      </w:r>
      <w:r>
        <w:rPr>
          <w:spacing w:val="-1"/>
          <w:sz w:val="18"/>
        </w:rPr>
        <w:t xml:space="preserve"> </w:t>
      </w:r>
      <w:r>
        <w:rPr>
          <w:sz w:val="18"/>
        </w:rPr>
        <w:t>arise.</w:t>
      </w:r>
    </w:p>
    <w:p w14:paraId="19537E6A" w14:textId="77777777" w:rsidR="008E6E3E" w:rsidRDefault="008E6E3E">
      <w:pPr>
        <w:pStyle w:val="BodyText"/>
        <w:spacing w:before="8"/>
        <w:rPr>
          <w:sz w:val="20"/>
        </w:rPr>
      </w:pPr>
    </w:p>
    <w:p w14:paraId="19537E6B" w14:textId="77777777" w:rsidR="008E6E3E" w:rsidRDefault="00157F4D">
      <w:pPr>
        <w:pStyle w:val="ListParagraph"/>
        <w:numPr>
          <w:ilvl w:val="2"/>
          <w:numId w:val="22"/>
        </w:numPr>
        <w:tabs>
          <w:tab w:val="left" w:pos="2400"/>
        </w:tabs>
        <w:spacing w:line="278" w:lineRule="auto"/>
        <w:ind w:right="597" w:firstLine="0"/>
        <w:jc w:val="both"/>
        <w:rPr>
          <w:sz w:val="18"/>
        </w:rPr>
      </w:pPr>
      <w:r>
        <w:rPr>
          <w:sz w:val="18"/>
        </w:rPr>
        <w:t>The main objective of the firefighting activity must be to extinguish the fire and secure it against reignition in the shortest possible time. It is also pertinent that RFF crew maintain a good sense of situational awareness at all times during an emergency. This demands skill, teamwork and understanding by all those involved. The first responding fire vehicle may carry agents which can achieve some rapid knockdown of an area of the fire, but this will in most cases require the early support of any other vehicle to continue the effort and secure the entire area against reignition and to promote the necessary cooling effect in the vicinity of the passenger compartment. The entire effort must be concentrated on this area since the misapplication of foam or other agents is wasteful and could mean the difference between the success or failure of the operation. Where foam production through a monitor/turret is undertaken with the vehicle in motion (i.e. pump and roll mode), considerable skill is required to achieve maximum</w:t>
      </w:r>
      <w:r>
        <w:rPr>
          <w:spacing w:val="-18"/>
          <w:sz w:val="18"/>
        </w:rPr>
        <w:t xml:space="preserve"> </w:t>
      </w:r>
      <w:r>
        <w:rPr>
          <w:sz w:val="18"/>
        </w:rPr>
        <w:t>effect.</w:t>
      </w:r>
    </w:p>
    <w:p w14:paraId="19537E6C" w14:textId="77777777" w:rsidR="008E6E3E" w:rsidRDefault="008E6E3E">
      <w:pPr>
        <w:spacing w:line="278" w:lineRule="auto"/>
        <w:jc w:val="both"/>
        <w:rPr>
          <w:sz w:val="18"/>
        </w:rPr>
        <w:sectPr w:rsidR="008E6E3E">
          <w:pgSz w:w="12240" w:h="15840"/>
          <w:pgMar w:top="1500" w:right="720" w:bottom="280" w:left="0" w:header="1229" w:footer="0" w:gutter="0"/>
          <w:cols w:space="720"/>
        </w:sectPr>
      </w:pPr>
    </w:p>
    <w:p w14:paraId="19537E6D" w14:textId="77777777" w:rsidR="008E6E3E" w:rsidRDefault="008E6E3E">
      <w:pPr>
        <w:pStyle w:val="BodyText"/>
        <w:spacing w:before="1"/>
        <w:rPr>
          <w:sz w:val="19"/>
        </w:rPr>
      </w:pPr>
    </w:p>
    <w:p w14:paraId="19537E6E" w14:textId="77777777" w:rsidR="008E6E3E" w:rsidRDefault="00157F4D">
      <w:pPr>
        <w:pStyle w:val="ListParagraph"/>
        <w:numPr>
          <w:ilvl w:val="2"/>
          <w:numId w:val="22"/>
        </w:numPr>
        <w:tabs>
          <w:tab w:val="left" w:pos="2401"/>
        </w:tabs>
        <w:spacing w:before="94" w:line="278" w:lineRule="auto"/>
        <w:ind w:left="1319" w:right="597" w:firstLine="0"/>
        <w:jc w:val="both"/>
        <w:rPr>
          <w:sz w:val="18"/>
        </w:rPr>
      </w:pPr>
      <w:r>
        <w:rPr>
          <w:sz w:val="18"/>
        </w:rPr>
        <w:t>Great care must be exercised by monitor operators in the application of foam in straight streams in the vicinity of escape slides deployed from the aircraft. RFF personnel must also anticipate that evacuating occupants may become distressed and disoriented by the presence of dry chemical powder clouds or by the impact of foam streams and should therefore conduct their operations so as to minimize these</w:t>
      </w:r>
      <w:r>
        <w:rPr>
          <w:spacing w:val="-6"/>
          <w:sz w:val="18"/>
        </w:rPr>
        <w:t xml:space="preserve"> </w:t>
      </w:r>
      <w:r>
        <w:rPr>
          <w:sz w:val="18"/>
        </w:rPr>
        <w:t>effects.</w:t>
      </w:r>
    </w:p>
    <w:p w14:paraId="19537E6F" w14:textId="77777777" w:rsidR="008E6E3E" w:rsidRDefault="008E6E3E">
      <w:pPr>
        <w:pStyle w:val="BodyText"/>
        <w:spacing w:before="9"/>
        <w:rPr>
          <w:sz w:val="20"/>
        </w:rPr>
      </w:pPr>
    </w:p>
    <w:p w14:paraId="19537E70" w14:textId="77777777" w:rsidR="008E6E3E" w:rsidRDefault="00157F4D">
      <w:pPr>
        <w:pStyle w:val="ListParagraph"/>
        <w:numPr>
          <w:ilvl w:val="2"/>
          <w:numId w:val="22"/>
        </w:numPr>
        <w:tabs>
          <w:tab w:val="left" w:pos="2399"/>
        </w:tabs>
        <w:spacing w:line="278" w:lineRule="auto"/>
        <w:ind w:left="1319" w:right="598" w:firstLine="0"/>
        <w:jc w:val="both"/>
        <w:rPr>
          <w:sz w:val="18"/>
        </w:rPr>
      </w:pPr>
      <w:r>
        <w:rPr>
          <w:sz w:val="18"/>
        </w:rPr>
        <w:t>The training programme should provide instruction in search procedures, not only in enclosed spaces of an aircraft, but also in procedures for systematic searching of the area in the immediate vicinity of an aircraft accident and also in the path of the aircraft. As a broad principle, it should be taught that the persons involved in a fire are most frequently found near an exit, i.e. doors and windows, or will have sought shelter, however inadequate in lavatories and lockers, etc. Rescue is always best effected by way of a normal channel, if available. For example, it is easier to carry a person through a doorway than to manipulate that person through a window. The main cabin door of an aircraft should always be attempted first. Should the door be jammed, it will usually be quicker to force it by applying leverage at the right spot than to achieve entry and rescue through another form of opening. Success in this form of operation requires a full knowledge of the locking mechanism and direction of travel of the door concerned. Only when everything else has failed should forcible entry be attempted. External markings are now provided on many aircraft showing suitable points at which entry can be</w:t>
      </w:r>
      <w:r>
        <w:rPr>
          <w:spacing w:val="-1"/>
          <w:sz w:val="18"/>
        </w:rPr>
        <w:t xml:space="preserve"> </w:t>
      </w:r>
      <w:r>
        <w:rPr>
          <w:sz w:val="18"/>
        </w:rPr>
        <w:t>made.</w:t>
      </w:r>
    </w:p>
    <w:p w14:paraId="19537E71" w14:textId="77777777" w:rsidR="008E6E3E" w:rsidRDefault="008E6E3E">
      <w:pPr>
        <w:pStyle w:val="BodyText"/>
        <w:spacing w:before="8"/>
        <w:rPr>
          <w:sz w:val="20"/>
        </w:rPr>
      </w:pPr>
    </w:p>
    <w:p w14:paraId="19537E72" w14:textId="77777777" w:rsidR="008E6E3E" w:rsidRDefault="00157F4D">
      <w:pPr>
        <w:pStyle w:val="ListParagraph"/>
        <w:numPr>
          <w:ilvl w:val="2"/>
          <w:numId w:val="22"/>
        </w:numPr>
        <w:tabs>
          <w:tab w:val="left" w:pos="2400"/>
        </w:tabs>
        <w:spacing w:line="278" w:lineRule="auto"/>
        <w:ind w:left="1319" w:right="598" w:firstLine="0"/>
        <w:jc w:val="both"/>
        <w:rPr>
          <w:sz w:val="18"/>
        </w:rPr>
      </w:pPr>
      <w:r>
        <w:rPr>
          <w:sz w:val="18"/>
        </w:rPr>
        <w:t>Pressurized cabins will offer tough resistance to penetration by forcible entry tools, although entry can be made by a person well trained in the use of such tools and possessing a working knowledge of aircraft construction. The practice of providing power-operated saws and other similar forms of forcible entry tools on all airports normally handling these types of aircraft has increased. All operational staff should be trained in rescue procedures. The working space inside a cabin is somewhat restricted and it will generally be found advisable to limit the number of rescuers working inside the aircraft and to work on a chain principle. Where possible, the airport emergency plan should provide for the availability of staff other than RFF personnel, for the handling of casualties from the moment they are removed from the aircraft. All rescue staff should be trained in lifting and carrying casualties, and other forms of</w:t>
      </w:r>
      <w:r>
        <w:rPr>
          <w:spacing w:val="-24"/>
          <w:sz w:val="18"/>
        </w:rPr>
        <w:t xml:space="preserve"> </w:t>
      </w:r>
      <w:r>
        <w:rPr>
          <w:sz w:val="18"/>
        </w:rPr>
        <w:t>rescue.</w:t>
      </w:r>
    </w:p>
    <w:p w14:paraId="19537E73" w14:textId="77777777" w:rsidR="008E6E3E" w:rsidRDefault="008E6E3E">
      <w:pPr>
        <w:pStyle w:val="BodyText"/>
        <w:rPr>
          <w:sz w:val="20"/>
        </w:rPr>
      </w:pPr>
    </w:p>
    <w:p w14:paraId="19537E74" w14:textId="77777777" w:rsidR="008E6E3E" w:rsidRDefault="008E6E3E">
      <w:pPr>
        <w:pStyle w:val="BodyText"/>
        <w:rPr>
          <w:sz w:val="20"/>
        </w:rPr>
      </w:pPr>
    </w:p>
    <w:p w14:paraId="19537E75" w14:textId="77777777" w:rsidR="008E6E3E" w:rsidRDefault="008E6E3E">
      <w:pPr>
        <w:pStyle w:val="BodyText"/>
        <w:spacing w:before="6"/>
        <w:rPr>
          <w:sz w:val="22"/>
        </w:rPr>
      </w:pPr>
    </w:p>
    <w:p w14:paraId="19537E76" w14:textId="77777777" w:rsidR="008E6E3E" w:rsidRDefault="00157F4D">
      <w:pPr>
        <w:pStyle w:val="ListParagraph"/>
        <w:numPr>
          <w:ilvl w:val="1"/>
          <w:numId w:val="27"/>
        </w:numPr>
        <w:tabs>
          <w:tab w:val="left" w:pos="5005"/>
          <w:tab w:val="left" w:pos="5007"/>
        </w:tabs>
        <w:ind w:left="5006" w:hanging="553"/>
        <w:jc w:val="left"/>
        <w:rPr>
          <w:b/>
          <w:sz w:val="18"/>
        </w:rPr>
      </w:pPr>
      <w:r>
        <w:rPr>
          <w:b/>
          <w:sz w:val="18"/>
        </w:rPr>
        <w:t>EMERGENCY</w:t>
      </w:r>
      <w:r>
        <w:rPr>
          <w:b/>
          <w:spacing w:val="-1"/>
          <w:sz w:val="18"/>
        </w:rPr>
        <w:t xml:space="preserve"> </w:t>
      </w:r>
      <w:r>
        <w:rPr>
          <w:b/>
          <w:sz w:val="18"/>
        </w:rPr>
        <w:t>COMMUNICATION</w:t>
      </w:r>
    </w:p>
    <w:p w14:paraId="19537E77" w14:textId="77777777" w:rsidR="008E6E3E" w:rsidRDefault="008E6E3E">
      <w:pPr>
        <w:pStyle w:val="BodyText"/>
        <w:spacing w:before="8"/>
        <w:rPr>
          <w:b/>
          <w:sz w:val="23"/>
        </w:rPr>
      </w:pPr>
    </w:p>
    <w:p w14:paraId="19537E78" w14:textId="77777777" w:rsidR="008E6E3E" w:rsidRDefault="00157F4D">
      <w:pPr>
        <w:pStyle w:val="BodyText"/>
        <w:spacing w:line="278" w:lineRule="auto"/>
        <w:ind w:left="1319" w:right="550"/>
        <w:jc w:val="both"/>
      </w:pPr>
      <w:r>
        <w:t>Emergency communication refers to the information flow between various responding agencies during an emergency. Accurate and relevant information provides the RFF crew with shared real-time knowledge. This in turn empowers RFF teams to plan or initiate rescue efforts in an integrated manner. To ensure swift and accurate transmission of information, it is stressed that RFF staff be adequately trained in operating the primary and secondary communication systems installed at the fire stations and in fire vehicles/vessels. Equally important, RFF personnel should learn to converse succinctly using appropriate telephony language. RFF personnel should also be trained to communicate with the flight crew through internationally accepted ground-to-aircraft hand signals.</w:t>
      </w:r>
    </w:p>
    <w:p w14:paraId="19537E79" w14:textId="77777777" w:rsidR="008E6E3E" w:rsidRDefault="008E6E3E">
      <w:pPr>
        <w:pStyle w:val="BodyText"/>
        <w:rPr>
          <w:sz w:val="20"/>
        </w:rPr>
      </w:pPr>
    </w:p>
    <w:p w14:paraId="19537E7A" w14:textId="77777777" w:rsidR="008E6E3E" w:rsidRDefault="008E6E3E">
      <w:pPr>
        <w:pStyle w:val="BodyText"/>
        <w:rPr>
          <w:sz w:val="20"/>
        </w:rPr>
      </w:pPr>
    </w:p>
    <w:p w14:paraId="19537E7B" w14:textId="77777777" w:rsidR="008E6E3E" w:rsidRDefault="008E6E3E">
      <w:pPr>
        <w:pStyle w:val="BodyText"/>
        <w:spacing w:before="6"/>
        <w:rPr>
          <w:sz w:val="22"/>
        </w:rPr>
      </w:pPr>
    </w:p>
    <w:p w14:paraId="19537E7C" w14:textId="77777777" w:rsidR="008E6E3E" w:rsidRDefault="00157F4D">
      <w:pPr>
        <w:pStyle w:val="ListParagraph"/>
        <w:numPr>
          <w:ilvl w:val="1"/>
          <w:numId w:val="27"/>
        </w:numPr>
        <w:tabs>
          <w:tab w:val="left" w:pos="5086"/>
          <w:tab w:val="left" w:pos="5087"/>
        </w:tabs>
        <w:ind w:left="5086" w:hanging="553"/>
        <w:jc w:val="left"/>
        <w:rPr>
          <w:b/>
          <w:sz w:val="18"/>
        </w:rPr>
      </w:pPr>
      <w:r>
        <w:rPr>
          <w:b/>
          <w:sz w:val="18"/>
        </w:rPr>
        <w:t>LEADERSHIP</w:t>
      </w:r>
      <w:r>
        <w:rPr>
          <w:b/>
          <w:spacing w:val="-1"/>
          <w:sz w:val="18"/>
        </w:rPr>
        <w:t xml:space="preserve"> </w:t>
      </w:r>
      <w:r>
        <w:rPr>
          <w:b/>
          <w:sz w:val="18"/>
        </w:rPr>
        <w:t>PERFORMANCE</w:t>
      </w:r>
    </w:p>
    <w:p w14:paraId="19537E7D" w14:textId="77777777" w:rsidR="008E6E3E" w:rsidRDefault="008E6E3E">
      <w:pPr>
        <w:pStyle w:val="BodyText"/>
        <w:spacing w:before="8"/>
        <w:rPr>
          <w:b/>
          <w:sz w:val="23"/>
        </w:rPr>
      </w:pPr>
    </w:p>
    <w:p w14:paraId="19537E7E" w14:textId="77777777" w:rsidR="008E6E3E" w:rsidRDefault="00157F4D">
      <w:pPr>
        <w:pStyle w:val="BodyText"/>
        <w:spacing w:before="1" w:line="278" w:lineRule="auto"/>
        <w:ind w:left="1319" w:right="598"/>
        <w:jc w:val="both"/>
      </w:pPr>
      <w:r>
        <w:t>The leadership qualities exhibited by an RFF team commander often determines the outcome in an emergency response. The commander leads and motivates the staff in achieving peak performance under a challenging operating environment. In this regard, a robust leadership training programme should be instituted to better prepare RFF leaders in assuming command during crises.</w:t>
      </w:r>
    </w:p>
    <w:p w14:paraId="19537E7F" w14:textId="77777777" w:rsidR="008E6E3E" w:rsidRDefault="008E6E3E">
      <w:pPr>
        <w:spacing w:line="278" w:lineRule="auto"/>
        <w:jc w:val="both"/>
        <w:sectPr w:rsidR="008E6E3E">
          <w:pgSz w:w="12240" w:h="15840"/>
          <w:pgMar w:top="1500" w:right="720" w:bottom="280" w:left="0" w:header="989" w:footer="0" w:gutter="0"/>
          <w:cols w:space="720"/>
        </w:sectPr>
      </w:pPr>
    </w:p>
    <w:p w14:paraId="19537E80" w14:textId="77777777" w:rsidR="008E6E3E" w:rsidRDefault="008E6E3E">
      <w:pPr>
        <w:pStyle w:val="BodyText"/>
        <w:spacing w:before="1"/>
        <w:rPr>
          <w:sz w:val="19"/>
        </w:rPr>
      </w:pPr>
    </w:p>
    <w:p w14:paraId="19537E81" w14:textId="77777777" w:rsidR="008E6E3E" w:rsidRDefault="00157F4D">
      <w:pPr>
        <w:pStyle w:val="ListParagraph"/>
        <w:numPr>
          <w:ilvl w:val="1"/>
          <w:numId w:val="27"/>
        </w:numPr>
        <w:tabs>
          <w:tab w:val="left" w:pos="5536"/>
          <w:tab w:val="left" w:pos="5537"/>
        </w:tabs>
        <w:spacing w:before="94"/>
        <w:ind w:left="5536" w:hanging="553"/>
        <w:jc w:val="left"/>
        <w:rPr>
          <w:b/>
          <w:sz w:val="18"/>
        </w:rPr>
      </w:pPr>
      <w:r>
        <w:rPr>
          <w:b/>
          <w:sz w:val="18"/>
        </w:rPr>
        <w:t>PHYSICAL</w:t>
      </w:r>
      <w:r>
        <w:rPr>
          <w:b/>
          <w:spacing w:val="1"/>
          <w:sz w:val="18"/>
        </w:rPr>
        <w:t xml:space="preserve"> </w:t>
      </w:r>
      <w:r>
        <w:rPr>
          <w:b/>
          <w:sz w:val="18"/>
        </w:rPr>
        <w:t>FITNESS</w:t>
      </w:r>
    </w:p>
    <w:p w14:paraId="19537E82" w14:textId="77777777" w:rsidR="008E6E3E" w:rsidRDefault="008E6E3E">
      <w:pPr>
        <w:pStyle w:val="BodyText"/>
        <w:spacing w:before="8"/>
        <w:rPr>
          <w:b/>
          <w:sz w:val="23"/>
        </w:rPr>
      </w:pPr>
    </w:p>
    <w:p w14:paraId="19537E83" w14:textId="77777777" w:rsidR="008E6E3E" w:rsidRDefault="00157F4D">
      <w:pPr>
        <w:pStyle w:val="BodyText"/>
        <w:spacing w:line="278" w:lineRule="auto"/>
        <w:ind w:left="1319" w:right="597"/>
        <w:jc w:val="both"/>
      </w:pPr>
      <w:r>
        <w:t>During protracted rescue operations, the ability of RFF personnel to perform strenuous activities over an extended period of time influences the overall operational effectiveness. Therefore, firefighters must be aerobically and anaerobically fit to withstand the rigours of a variety of operations. Clearly, physical fitness training requirements should be designed to be commensurate with the equivalent fitness intensity generated in the performance of RFF operations, which include the use of breathing apparatus, hand-lines, ladders, heavy equipment and other associated rescue operations such as casualty</w:t>
      </w:r>
      <w:r>
        <w:rPr>
          <w:spacing w:val="-3"/>
        </w:rPr>
        <w:t xml:space="preserve"> </w:t>
      </w:r>
      <w:r>
        <w:t>handling.</w:t>
      </w:r>
    </w:p>
    <w:p w14:paraId="19537E84" w14:textId="77777777" w:rsidR="008E6E3E" w:rsidRDefault="008E6E3E">
      <w:pPr>
        <w:pStyle w:val="BodyText"/>
        <w:rPr>
          <w:sz w:val="20"/>
        </w:rPr>
      </w:pPr>
    </w:p>
    <w:p w14:paraId="19537E85" w14:textId="77777777" w:rsidR="008E6E3E" w:rsidRDefault="008E6E3E">
      <w:pPr>
        <w:pStyle w:val="BodyText"/>
        <w:rPr>
          <w:sz w:val="20"/>
        </w:rPr>
      </w:pPr>
    </w:p>
    <w:p w14:paraId="19537E86" w14:textId="77777777" w:rsidR="008E6E3E" w:rsidRDefault="008E6E3E">
      <w:pPr>
        <w:pStyle w:val="BodyText"/>
        <w:spacing w:before="6"/>
        <w:rPr>
          <w:sz w:val="22"/>
        </w:rPr>
      </w:pPr>
    </w:p>
    <w:p w14:paraId="19537E87" w14:textId="77777777" w:rsidR="008E6E3E" w:rsidRDefault="00157F4D">
      <w:pPr>
        <w:pStyle w:val="ListParagraph"/>
        <w:numPr>
          <w:ilvl w:val="1"/>
          <w:numId w:val="27"/>
        </w:numPr>
        <w:tabs>
          <w:tab w:val="left" w:pos="5488"/>
          <w:tab w:val="left" w:pos="5489"/>
        </w:tabs>
        <w:ind w:left="5488" w:hanging="655"/>
        <w:jc w:val="left"/>
        <w:rPr>
          <w:b/>
          <w:sz w:val="18"/>
        </w:rPr>
      </w:pPr>
      <w:r>
        <w:rPr>
          <w:b/>
          <w:sz w:val="18"/>
        </w:rPr>
        <w:t>AUXILIARY</w:t>
      </w:r>
      <w:r>
        <w:rPr>
          <w:b/>
          <w:spacing w:val="-1"/>
          <w:sz w:val="18"/>
        </w:rPr>
        <w:t xml:space="preserve"> </w:t>
      </w:r>
      <w:r>
        <w:rPr>
          <w:b/>
          <w:sz w:val="18"/>
        </w:rPr>
        <w:t>MODULES</w:t>
      </w:r>
    </w:p>
    <w:p w14:paraId="19537E88" w14:textId="77777777" w:rsidR="008E6E3E" w:rsidRDefault="008E6E3E">
      <w:pPr>
        <w:pStyle w:val="BodyText"/>
        <w:spacing w:before="8"/>
        <w:rPr>
          <w:b/>
          <w:sz w:val="23"/>
        </w:rPr>
      </w:pPr>
    </w:p>
    <w:p w14:paraId="19537E89" w14:textId="77777777" w:rsidR="008E6E3E" w:rsidRDefault="00157F4D">
      <w:pPr>
        <w:pStyle w:val="BodyText"/>
        <w:spacing w:before="1" w:line="278" w:lineRule="auto"/>
        <w:ind w:left="1320" w:right="600"/>
        <w:jc w:val="both"/>
      </w:pPr>
      <w:r>
        <w:t>Depending on the aerodrome operating environment, it may be necessary for RFF crew to be trained in dealing with difficult environments such as water rescue and handling biological/chemical threats. While RFF services should continue to strengthen their core capabilities, it is worthwhile to explore and train beyond the immediate operational responsibilities to deal with unexpected contingencies at or in the vicinity of the airport.</w:t>
      </w:r>
    </w:p>
    <w:p w14:paraId="19537E8A" w14:textId="77777777" w:rsidR="008E6E3E" w:rsidRDefault="008E6E3E">
      <w:pPr>
        <w:pStyle w:val="BodyText"/>
        <w:rPr>
          <w:sz w:val="20"/>
        </w:rPr>
      </w:pPr>
    </w:p>
    <w:p w14:paraId="19537E8B" w14:textId="77777777" w:rsidR="008E6E3E" w:rsidRDefault="008E6E3E">
      <w:pPr>
        <w:pStyle w:val="BodyText"/>
        <w:rPr>
          <w:sz w:val="20"/>
        </w:rPr>
      </w:pPr>
    </w:p>
    <w:p w14:paraId="19537E8C" w14:textId="77777777" w:rsidR="008E6E3E" w:rsidRDefault="008E6E3E">
      <w:pPr>
        <w:pStyle w:val="BodyText"/>
        <w:rPr>
          <w:sz w:val="20"/>
        </w:rPr>
      </w:pPr>
    </w:p>
    <w:p w14:paraId="19537E8D" w14:textId="77777777" w:rsidR="008E6E3E" w:rsidRDefault="008E6E3E">
      <w:pPr>
        <w:pStyle w:val="BodyText"/>
        <w:rPr>
          <w:sz w:val="20"/>
        </w:rPr>
      </w:pPr>
    </w:p>
    <w:p w14:paraId="19537E8E" w14:textId="77777777" w:rsidR="008E6E3E" w:rsidRDefault="00031BBA">
      <w:pPr>
        <w:pStyle w:val="BodyText"/>
        <w:spacing w:before="9"/>
        <w:rPr>
          <w:sz w:val="16"/>
        </w:rPr>
      </w:pPr>
      <w:r>
        <w:pict w14:anchorId="1953868E">
          <v:shape id="_x0000_s1306" style="position:absolute;margin-left:250.9pt;margin-top:11.9pt;width:110.05pt;height:.1pt;z-index:-251689984;mso-wrap-distance-left:0;mso-wrap-distance-right:0;mso-position-horizontal-relative:page" coordorigin="5018,238" coordsize="2201,0" path="m5018,238r2201,e" filled="f" strokeweight=".20003mm">
            <v:path arrowok="t"/>
            <w10:wrap type="topAndBottom" anchorx="page"/>
          </v:shape>
        </w:pict>
      </w:r>
    </w:p>
    <w:p w14:paraId="19537E8F" w14:textId="77777777" w:rsidR="008E6E3E" w:rsidRDefault="008E6E3E">
      <w:pPr>
        <w:rPr>
          <w:sz w:val="16"/>
        </w:rPr>
        <w:sectPr w:rsidR="008E6E3E">
          <w:pgSz w:w="12240" w:h="15840"/>
          <w:pgMar w:top="1500" w:right="720" w:bottom="280" w:left="0" w:header="1229" w:footer="0" w:gutter="0"/>
          <w:cols w:space="720"/>
        </w:sectPr>
      </w:pPr>
    </w:p>
    <w:p w14:paraId="19537E90" w14:textId="77777777" w:rsidR="008E6E3E" w:rsidRDefault="008E6E3E">
      <w:pPr>
        <w:pStyle w:val="BodyText"/>
        <w:rPr>
          <w:sz w:val="20"/>
        </w:rPr>
      </w:pPr>
    </w:p>
    <w:p w14:paraId="19537E91" w14:textId="77777777" w:rsidR="008E6E3E" w:rsidRDefault="008E6E3E">
      <w:pPr>
        <w:pStyle w:val="BodyText"/>
        <w:rPr>
          <w:sz w:val="20"/>
        </w:rPr>
      </w:pPr>
    </w:p>
    <w:p w14:paraId="19537E92" w14:textId="77777777" w:rsidR="008E6E3E" w:rsidRDefault="00157F4D">
      <w:pPr>
        <w:spacing w:before="225"/>
        <w:ind w:left="719"/>
        <w:jc w:val="center"/>
        <w:rPr>
          <w:b/>
          <w:sz w:val="28"/>
        </w:rPr>
      </w:pPr>
      <w:r>
        <w:rPr>
          <w:b/>
          <w:sz w:val="28"/>
        </w:rPr>
        <w:t>Chapter 15</w:t>
      </w:r>
    </w:p>
    <w:p w14:paraId="19537E93" w14:textId="77777777" w:rsidR="008E6E3E" w:rsidRDefault="008E6E3E">
      <w:pPr>
        <w:pStyle w:val="BodyText"/>
        <w:spacing w:before="7"/>
        <w:rPr>
          <w:b/>
          <w:sz w:val="34"/>
        </w:rPr>
      </w:pPr>
    </w:p>
    <w:p w14:paraId="19537E94" w14:textId="77777777" w:rsidR="008E6E3E" w:rsidRDefault="00157F4D">
      <w:pPr>
        <w:ind w:left="719"/>
        <w:jc w:val="center"/>
        <w:rPr>
          <w:b/>
          <w:sz w:val="28"/>
        </w:rPr>
      </w:pPr>
      <w:r>
        <w:rPr>
          <w:b/>
          <w:sz w:val="28"/>
        </w:rPr>
        <w:t>AIRCRAFT FUELLING PRACTICES</w:t>
      </w:r>
    </w:p>
    <w:p w14:paraId="19537E95" w14:textId="77777777" w:rsidR="008E6E3E" w:rsidRDefault="008E6E3E">
      <w:pPr>
        <w:pStyle w:val="BodyText"/>
        <w:rPr>
          <w:b/>
          <w:sz w:val="30"/>
        </w:rPr>
      </w:pPr>
    </w:p>
    <w:p w14:paraId="19537E96" w14:textId="77777777" w:rsidR="008E6E3E" w:rsidRDefault="008E6E3E">
      <w:pPr>
        <w:pStyle w:val="BodyText"/>
        <w:spacing w:before="8"/>
        <w:rPr>
          <w:b/>
          <w:sz w:val="35"/>
        </w:rPr>
      </w:pPr>
    </w:p>
    <w:p w14:paraId="19537E97" w14:textId="77777777" w:rsidR="008E6E3E" w:rsidRDefault="00157F4D">
      <w:pPr>
        <w:pStyle w:val="ListParagraph"/>
        <w:numPr>
          <w:ilvl w:val="1"/>
          <w:numId w:val="21"/>
        </w:numPr>
        <w:tabs>
          <w:tab w:val="left" w:pos="5706"/>
          <w:tab w:val="left" w:pos="5707"/>
        </w:tabs>
        <w:jc w:val="left"/>
        <w:rPr>
          <w:b/>
          <w:sz w:val="18"/>
        </w:rPr>
      </w:pPr>
      <w:r>
        <w:rPr>
          <w:b/>
          <w:sz w:val="18"/>
        </w:rPr>
        <w:t>INTRODUCTION</w:t>
      </w:r>
    </w:p>
    <w:p w14:paraId="19537E98" w14:textId="77777777" w:rsidR="008E6E3E" w:rsidRDefault="008E6E3E">
      <w:pPr>
        <w:pStyle w:val="BodyText"/>
        <w:spacing w:before="9"/>
        <w:rPr>
          <w:b/>
          <w:sz w:val="23"/>
        </w:rPr>
      </w:pPr>
    </w:p>
    <w:p w14:paraId="19537E99" w14:textId="77777777" w:rsidR="008E6E3E" w:rsidRDefault="00157F4D">
      <w:pPr>
        <w:pStyle w:val="BodyText"/>
        <w:spacing w:line="278" w:lineRule="auto"/>
        <w:ind w:left="1319" w:right="597"/>
        <w:jc w:val="both"/>
      </w:pPr>
      <w:r>
        <w:t>The airport authority, the aircraft operator and the fuel supplier each has responsibilities in respect of the safety measures to be taken during fuelling</w:t>
      </w:r>
      <w:r>
        <w:rPr>
          <w:vertAlign w:val="superscript"/>
        </w:rPr>
        <w:t>1</w:t>
      </w:r>
      <w:r>
        <w:t xml:space="preserve"> operations. Some guidance on these safety measures is given below. It is important to note that this material is not intended to replace fuel supplier operator procedures which are usually developed to meet requirements imposed by special equipment, national regulations, etc. The material includes the following subjects:</w:t>
      </w:r>
    </w:p>
    <w:p w14:paraId="19537E9A" w14:textId="77777777" w:rsidR="008E6E3E" w:rsidRDefault="008E6E3E">
      <w:pPr>
        <w:pStyle w:val="BodyText"/>
        <w:spacing w:before="9"/>
        <w:rPr>
          <w:sz w:val="20"/>
        </w:rPr>
      </w:pPr>
    </w:p>
    <w:p w14:paraId="19537E9B" w14:textId="77777777" w:rsidR="008E6E3E" w:rsidRDefault="00157F4D">
      <w:pPr>
        <w:pStyle w:val="ListParagraph"/>
        <w:numPr>
          <w:ilvl w:val="3"/>
          <w:numId w:val="22"/>
        </w:numPr>
        <w:tabs>
          <w:tab w:val="left" w:pos="2760"/>
        </w:tabs>
        <w:rPr>
          <w:sz w:val="18"/>
        </w:rPr>
      </w:pPr>
      <w:r>
        <w:rPr>
          <w:sz w:val="18"/>
        </w:rPr>
        <w:t>general precautionary measures to be taken during fuelling operations;</w:t>
      </w:r>
      <w:r>
        <w:rPr>
          <w:spacing w:val="-5"/>
          <w:sz w:val="18"/>
        </w:rPr>
        <w:t xml:space="preserve"> </w:t>
      </w:r>
      <w:r>
        <w:rPr>
          <w:sz w:val="18"/>
        </w:rPr>
        <w:t>and</w:t>
      </w:r>
    </w:p>
    <w:p w14:paraId="19537E9C" w14:textId="77777777" w:rsidR="008E6E3E" w:rsidRDefault="008E6E3E">
      <w:pPr>
        <w:pStyle w:val="BodyText"/>
        <w:spacing w:before="9"/>
        <w:rPr>
          <w:sz w:val="23"/>
        </w:rPr>
      </w:pPr>
    </w:p>
    <w:p w14:paraId="19537E9D" w14:textId="77777777" w:rsidR="008E6E3E" w:rsidRDefault="00157F4D">
      <w:pPr>
        <w:pStyle w:val="ListParagraph"/>
        <w:numPr>
          <w:ilvl w:val="3"/>
          <w:numId w:val="22"/>
        </w:numPr>
        <w:tabs>
          <w:tab w:val="left" w:pos="2759"/>
          <w:tab w:val="left" w:pos="2760"/>
        </w:tabs>
        <w:spacing w:line="278" w:lineRule="auto"/>
        <w:ind w:left="2760" w:right="601" w:hanging="361"/>
        <w:rPr>
          <w:sz w:val="18"/>
        </w:rPr>
      </w:pPr>
      <w:r>
        <w:rPr>
          <w:sz w:val="18"/>
        </w:rPr>
        <w:t>additional precautionary measures to be taken when passengers remain on board or embark/disembark during refuelling</w:t>
      </w:r>
      <w:r>
        <w:rPr>
          <w:spacing w:val="-2"/>
          <w:sz w:val="18"/>
        </w:rPr>
        <w:t xml:space="preserve"> </w:t>
      </w:r>
      <w:r>
        <w:rPr>
          <w:sz w:val="18"/>
        </w:rPr>
        <w:t>operations.</w:t>
      </w:r>
    </w:p>
    <w:p w14:paraId="19537E9E" w14:textId="77777777" w:rsidR="008E6E3E" w:rsidRDefault="008E6E3E">
      <w:pPr>
        <w:pStyle w:val="BodyText"/>
        <w:spacing w:before="9"/>
        <w:rPr>
          <w:sz w:val="20"/>
        </w:rPr>
      </w:pPr>
    </w:p>
    <w:p w14:paraId="19537E9F" w14:textId="77777777" w:rsidR="008E6E3E" w:rsidRDefault="00157F4D">
      <w:pPr>
        <w:spacing w:line="278" w:lineRule="auto"/>
        <w:ind w:left="1320" w:right="596" w:firstLine="1080"/>
        <w:rPr>
          <w:i/>
          <w:sz w:val="18"/>
        </w:rPr>
      </w:pPr>
      <w:r>
        <w:rPr>
          <w:i/>
          <w:sz w:val="18"/>
        </w:rPr>
        <w:t xml:space="preserve">Note.— Further information on internationally accepted petroleum and aviation industry fuel practices, including fuel quality control and operations, can be found in the </w:t>
      </w:r>
      <w:r>
        <w:rPr>
          <w:sz w:val="18"/>
        </w:rPr>
        <w:t>Manual on Civil Aviation Jet Fuel Supply (Doc 9977)</w:t>
      </w:r>
      <w:r>
        <w:rPr>
          <w:i/>
          <w:sz w:val="18"/>
        </w:rPr>
        <w:t>.</w:t>
      </w:r>
    </w:p>
    <w:p w14:paraId="19537EA0" w14:textId="77777777" w:rsidR="008E6E3E" w:rsidRDefault="008E6E3E">
      <w:pPr>
        <w:pStyle w:val="BodyText"/>
        <w:rPr>
          <w:i/>
          <w:sz w:val="20"/>
        </w:rPr>
      </w:pPr>
    </w:p>
    <w:p w14:paraId="19537EA1" w14:textId="77777777" w:rsidR="008E6E3E" w:rsidRDefault="008E6E3E">
      <w:pPr>
        <w:pStyle w:val="BodyText"/>
        <w:rPr>
          <w:i/>
          <w:sz w:val="20"/>
        </w:rPr>
      </w:pPr>
    </w:p>
    <w:p w14:paraId="19537EA2" w14:textId="77777777" w:rsidR="008E6E3E" w:rsidRDefault="008E6E3E">
      <w:pPr>
        <w:pStyle w:val="BodyText"/>
        <w:spacing w:before="7"/>
        <w:rPr>
          <w:i/>
          <w:sz w:val="22"/>
        </w:rPr>
      </w:pPr>
    </w:p>
    <w:p w14:paraId="19537EA3" w14:textId="77777777" w:rsidR="008E6E3E" w:rsidRDefault="00157F4D">
      <w:pPr>
        <w:pStyle w:val="ListParagraph"/>
        <w:numPr>
          <w:ilvl w:val="1"/>
          <w:numId w:val="21"/>
        </w:numPr>
        <w:tabs>
          <w:tab w:val="left" w:pos="3976"/>
          <w:tab w:val="left" w:pos="3977"/>
        </w:tabs>
        <w:spacing w:line="278" w:lineRule="auto"/>
        <w:ind w:left="4185" w:right="2703" w:hanging="761"/>
        <w:jc w:val="left"/>
        <w:rPr>
          <w:b/>
          <w:sz w:val="18"/>
        </w:rPr>
      </w:pPr>
      <w:r>
        <w:rPr>
          <w:b/>
          <w:sz w:val="18"/>
        </w:rPr>
        <w:t>GENERAL PRECAUTIONARY MEASURES TO BE</w:t>
      </w:r>
      <w:r>
        <w:rPr>
          <w:b/>
          <w:spacing w:val="-26"/>
          <w:sz w:val="18"/>
        </w:rPr>
        <w:t xml:space="preserve"> </w:t>
      </w:r>
      <w:r>
        <w:rPr>
          <w:b/>
          <w:sz w:val="18"/>
        </w:rPr>
        <w:t>TAKEN DURING AIRCRAFT FUELLING</w:t>
      </w:r>
      <w:r>
        <w:rPr>
          <w:b/>
          <w:spacing w:val="-1"/>
          <w:sz w:val="18"/>
        </w:rPr>
        <w:t xml:space="preserve"> </w:t>
      </w:r>
      <w:r>
        <w:rPr>
          <w:b/>
          <w:sz w:val="18"/>
        </w:rPr>
        <w:t>OPERATIONS</w:t>
      </w:r>
    </w:p>
    <w:p w14:paraId="19537EA4" w14:textId="77777777" w:rsidR="008E6E3E" w:rsidRDefault="008E6E3E">
      <w:pPr>
        <w:pStyle w:val="BodyText"/>
        <w:spacing w:before="9"/>
        <w:rPr>
          <w:b/>
          <w:sz w:val="20"/>
        </w:rPr>
      </w:pPr>
    </w:p>
    <w:p w14:paraId="19537EA5" w14:textId="77777777" w:rsidR="008E6E3E" w:rsidRDefault="00157F4D">
      <w:pPr>
        <w:pStyle w:val="BodyText"/>
        <w:spacing w:before="1"/>
        <w:ind w:left="1320"/>
        <w:jc w:val="both"/>
      </w:pPr>
      <w:r>
        <w:t>The following general precautionary measures should be taken during aircraft fuelling operations:</w:t>
      </w:r>
    </w:p>
    <w:p w14:paraId="19537EA6" w14:textId="77777777" w:rsidR="008E6E3E" w:rsidRDefault="008E6E3E">
      <w:pPr>
        <w:pStyle w:val="BodyText"/>
        <w:spacing w:before="8"/>
        <w:rPr>
          <w:sz w:val="23"/>
        </w:rPr>
      </w:pPr>
    </w:p>
    <w:p w14:paraId="19537EA7" w14:textId="77777777" w:rsidR="008E6E3E" w:rsidRDefault="00157F4D">
      <w:pPr>
        <w:pStyle w:val="ListParagraph"/>
        <w:numPr>
          <w:ilvl w:val="0"/>
          <w:numId w:val="20"/>
        </w:numPr>
        <w:tabs>
          <w:tab w:val="left" w:pos="2760"/>
        </w:tabs>
        <w:rPr>
          <w:sz w:val="18"/>
        </w:rPr>
      </w:pPr>
      <w:r>
        <w:rPr>
          <w:sz w:val="18"/>
        </w:rPr>
        <w:t>aircraft fuelling operations should be done outdoors;</w:t>
      </w:r>
      <w:r>
        <w:rPr>
          <w:spacing w:val="-3"/>
          <w:sz w:val="18"/>
        </w:rPr>
        <w:t xml:space="preserve"> </w:t>
      </w:r>
      <w:r>
        <w:rPr>
          <w:sz w:val="18"/>
        </w:rPr>
        <w:t>and</w:t>
      </w:r>
    </w:p>
    <w:p w14:paraId="19537EA8" w14:textId="77777777" w:rsidR="008E6E3E" w:rsidRDefault="008E6E3E">
      <w:pPr>
        <w:pStyle w:val="BodyText"/>
        <w:spacing w:before="8"/>
        <w:rPr>
          <w:sz w:val="23"/>
        </w:rPr>
      </w:pPr>
    </w:p>
    <w:p w14:paraId="19537EA9" w14:textId="77777777" w:rsidR="008E6E3E" w:rsidRDefault="00157F4D">
      <w:pPr>
        <w:pStyle w:val="ListParagraph"/>
        <w:numPr>
          <w:ilvl w:val="0"/>
          <w:numId w:val="20"/>
        </w:numPr>
        <w:tabs>
          <w:tab w:val="left" w:pos="2760"/>
        </w:tabs>
        <w:rPr>
          <w:sz w:val="18"/>
        </w:rPr>
      </w:pPr>
      <w:r>
        <w:rPr>
          <w:sz w:val="18"/>
        </w:rPr>
        <w:t>bonding and/or grounding, as appropriate, should be done in accordance with</w:t>
      </w:r>
      <w:r>
        <w:rPr>
          <w:spacing w:val="-11"/>
          <w:sz w:val="18"/>
        </w:rPr>
        <w:t xml:space="preserve"> </w:t>
      </w:r>
      <w:r>
        <w:rPr>
          <w:sz w:val="18"/>
        </w:rPr>
        <w:t>15.4;</w:t>
      </w:r>
    </w:p>
    <w:p w14:paraId="19537EAA" w14:textId="77777777" w:rsidR="008E6E3E" w:rsidRDefault="008E6E3E">
      <w:pPr>
        <w:pStyle w:val="BodyText"/>
        <w:spacing w:before="9"/>
        <w:rPr>
          <w:sz w:val="23"/>
        </w:rPr>
      </w:pPr>
    </w:p>
    <w:p w14:paraId="19537EAB" w14:textId="77777777" w:rsidR="008E6E3E" w:rsidRDefault="00157F4D">
      <w:pPr>
        <w:pStyle w:val="ListParagraph"/>
        <w:numPr>
          <w:ilvl w:val="0"/>
          <w:numId w:val="20"/>
        </w:numPr>
        <w:tabs>
          <w:tab w:val="left" w:pos="2759"/>
          <w:tab w:val="left" w:pos="2760"/>
        </w:tabs>
        <w:rPr>
          <w:sz w:val="18"/>
        </w:rPr>
      </w:pPr>
      <w:r>
        <w:rPr>
          <w:sz w:val="18"/>
        </w:rPr>
        <w:t>aircraft fuelling vehicles should be positioned so</w:t>
      </w:r>
      <w:r>
        <w:rPr>
          <w:spacing w:val="-2"/>
          <w:sz w:val="18"/>
        </w:rPr>
        <w:t xml:space="preserve"> </w:t>
      </w:r>
      <w:r>
        <w:rPr>
          <w:sz w:val="18"/>
        </w:rPr>
        <w:t>that:</w:t>
      </w:r>
    </w:p>
    <w:p w14:paraId="19537EAC" w14:textId="77777777" w:rsidR="008E6E3E" w:rsidRDefault="008E6E3E">
      <w:pPr>
        <w:pStyle w:val="BodyText"/>
        <w:spacing w:before="8"/>
        <w:rPr>
          <w:sz w:val="23"/>
        </w:rPr>
      </w:pPr>
    </w:p>
    <w:p w14:paraId="19537EAD" w14:textId="77777777" w:rsidR="008E6E3E" w:rsidRDefault="00157F4D">
      <w:pPr>
        <w:pStyle w:val="ListParagraph"/>
        <w:numPr>
          <w:ilvl w:val="1"/>
          <w:numId w:val="20"/>
        </w:numPr>
        <w:tabs>
          <w:tab w:val="left" w:pos="3120"/>
          <w:tab w:val="left" w:pos="3121"/>
        </w:tabs>
        <w:rPr>
          <w:sz w:val="18"/>
        </w:rPr>
      </w:pPr>
      <w:r>
        <w:rPr>
          <w:sz w:val="18"/>
        </w:rPr>
        <w:t>accessibility to aircraft by RFF vehicles is not</w:t>
      </w:r>
      <w:r>
        <w:rPr>
          <w:spacing w:val="-6"/>
          <w:sz w:val="18"/>
        </w:rPr>
        <w:t xml:space="preserve"> </w:t>
      </w:r>
      <w:r>
        <w:rPr>
          <w:sz w:val="18"/>
        </w:rPr>
        <w:t>interrupted;</w:t>
      </w:r>
    </w:p>
    <w:p w14:paraId="19537EAE" w14:textId="77777777" w:rsidR="008E6E3E" w:rsidRDefault="008E6E3E">
      <w:pPr>
        <w:pStyle w:val="BodyText"/>
        <w:spacing w:before="8"/>
        <w:rPr>
          <w:sz w:val="23"/>
        </w:rPr>
      </w:pPr>
    </w:p>
    <w:p w14:paraId="19537EAF" w14:textId="77777777" w:rsidR="008E6E3E" w:rsidRDefault="00157F4D">
      <w:pPr>
        <w:pStyle w:val="ListParagraph"/>
        <w:numPr>
          <w:ilvl w:val="1"/>
          <w:numId w:val="20"/>
        </w:numPr>
        <w:tabs>
          <w:tab w:val="left" w:pos="3120"/>
          <w:tab w:val="left" w:pos="3121"/>
        </w:tabs>
        <w:spacing w:before="1" w:line="278" w:lineRule="auto"/>
        <w:ind w:right="599" w:hanging="360"/>
        <w:rPr>
          <w:sz w:val="18"/>
        </w:rPr>
      </w:pPr>
      <w:r>
        <w:rPr>
          <w:sz w:val="18"/>
        </w:rPr>
        <w:t>a cleared path is maintained to permit rapid removal of fuelling vehicles from an aircraft in an emergency;</w:t>
      </w:r>
    </w:p>
    <w:p w14:paraId="19537EB0" w14:textId="77777777" w:rsidR="008E6E3E" w:rsidRDefault="008E6E3E">
      <w:pPr>
        <w:pStyle w:val="BodyText"/>
        <w:spacing w:before="9"/>
        <w:rPr>
          <w:sz w:val="20"/>
        </w:rPr>
      </w:pPr>
    </w:p>
    <w:p w14:paraId="19537EB1" w14:textId="77777777" w:rsidR="008E6E3E" w:rsidRDefault="00157F4D">
      <w:pPr>
        <w:pStyle w:val="ListParagraph"/>
        <w:numPr>
          <w:ilvl w:val="1"/>
          <w:numId w:val="20"/>
        </w:numPr>
        <w:tabs>
          <w:tab w:val="left" w:pos="3119"/>
          <w:tab w:val="left" w:pos="3121"/>
        </w:tabs>
        <w:rPr>
          <w:sz w:val="18"/>
        </w:rPr>
      </w:pPr>
      <w:r>
        <w:rPr>
          <w:sz w:val="18"/>
        </w:rPr>
        <w:t>they do not obstruct evacuation from occupied portions of the aircraft in the event of a fire;</w:t>
      </w:r>
      <w:r>
        <w:rPr>
          <w:spacing w:val="-28"/>
          <w:sz w:val="18"/>
        </w:rPr>
        <w:t xml:space="preserve"> </w:t>
      </w:r>
      <w:r>
        <w:rPr>
          <w:sz w:val="18"/>
        </w:rPr>
        <w:t>and</w:t>
      </w:r>
    </w:p>
    <w:p w14:paraId="19537EB2" w14:textId="77777777" w:rsidR="008E6E3E" w:rsidRDefault="008E6E3E">
      <w:pPr>
        <w:pStyle w:val="BodyText"/>
        <w:spacing w:before="9"/>
        <w:rPr>
          <w:sz w:val="23"/>
        </w:rPr>
      </w:pPr>
    </w:p>
    <w:p w14:paraId="19537EB3" w14:textId="77777777" w:rsidR="008E6E3E" w:rsidRDefault="00157F4D">
      <w:pPr>
        <w:pStyle w:val="ListParagraph"/>
        <w:numPr>
          <w:ilvl w:val="1"/>
          <w:numId w:val="20"/>
        </w:numPr>
        <w:tabs>
          <w:tab w:val="left" w:pos="3120"/>
        </w:tabs>
        <w:ind w:left="3119" w:hanging="360"/>
        <w:rPr>
          <w:sz w:val="18"/>
        </w:rPr>
      </w:pPr>
      <w:r>
        <w:rPr>
          <w:sz w:val="18"/>
        </w:rPr>
        <w:t>the vehicle engines are not under the wing;</w:t>
      </w:r>
    </w:p>
    <w:p w14:paraId="19537EB4" w14:textId="77777777" w:rsidR="008E6E3E" w:rsidRDefault="008E6E3E">
      <w:pPr>
        <w:pStyle w:val="BodyText"/>
        <w:spacing w:before="8"/>
        <w:rPr>
          <w:sz w:val="23"/>
        </w:rPr>
      </w:pPr>
    </w:p>
    <w:p w14:paraId="19537EB5" w14:textId="77777777" w:rsidR="008E6E3E" w:rsidRDefault="00157F4D">
      <w:pPr>
        <w:pStyle w:val="ListParagraph"/>
        <w:numPr>
          <w:ilvl w:val="0"/>
          <w:numId w:val="20"/>
        </w:numPr>
        <w:tabs>
          <w:tab w:val="left" w:pos="2759"/>
          <w:tab w:val="left" w:pos="2760"/>
        </w:tabs>
        <w:spacing w:line="278" w:lineRule="auto"/>
        <w:ind w:left="2760" w:right="599"/>
        <w:rPr>
          <w:sz w:val="18"/>
        </w:rPr>
      </w:pPr>
      <w:r>
        <w:rPr>
          <w:sz w:val="18"/>
        </w:rPr>
        <w:t>all vehicles performing aircraft servicing functions other than fuel servicing (e.g. baggage trucks, etc.) should not be driven or be parked under aircraft wings while fuelling is in</w:t>
      </w:r>
      <w:r>
        <w:rPr>
          <w:spacing w:val="-13"/>
          <w:sz w:val="18"/>
        </w:rPr>
        <w:t xml:space="preserve"> </w:t>
      </w:r>
      <w:r>
        <w:rPr>
          <w:sz w:val="18"/>
        </w:rPr>
        <w:t>progress;</w:t>
      </w:r>
    </w:p>
    <w:p w14:paraId="19537EB6" w14:textId="77777777" w:rsidR="008E6E3E" w:rsidRDefault="008E6E3E">
      <w:pPr>
        <w:pStyle w:val="BodyText"/>
        <w:rPr>
          <w:sz w:val="20"/>
        </w:rPr>
      </w:pPr>
    </w:p>
    <w:p w14:paraId="19537EB7" w14:textId="77777777" w:rsidR="008E6E3E" w:rsidRDefault="00031BBA">
      <w:pPr>
        <w:pStyle w:val="BodyText"/>
        <w:spacing w:before="1"/>
        <w:rPr>
          <w:sz w:val="13"/>
        </w:rPr>
      </w:pPr>
      <w:r>
        <w:pict w14:anchorId="1953868F">
          <v:shape id="_x0000_s1305" style="position:absolute;margin-left:66pt;margin-top:9.75pt;width:2in;height:.1pt;z-index:-251688960;mso-wrap-distance-left:0;mso-wrap-distance-right:0;mso-position-horizontal-relative:page" coordorigin="1320,195" coordsize="2880,0" path="m1320,195r2880,e" filled="f" strokeweight=".42pt">
            <v:path arrowok="t"/>
            <w10:wrap type="topAndBottom" anchorx="page"/>
          </v:shape>
        </w:pict>
      </w:r>
    </w:p>
    <w:p w14:paraId="19537EB8" w14:textId="77777777" w:rsidR="008E6E3E" w:rsidRDefault="00157F4D">
      <w:pPr>
        <w:pStyle w:val="ListParagraph"/>
        <w:numPr>
          <w:ilvl w:val="0"/>
          <w:numId w:val="19"/>
        </w:numPr>
        <w:tabs>
          <w:tab w:val="left" w:pos="1498"/>
        </w:tabs>
        <w:spacing w:before="54"/>
        <w:jc w:val="left"/>
        <w:rPr>
          <w:sz w:val="16"/>
        </w:rPr>
      </w:pPr>
      <w:r>
        <w:rPr>
          <w:sz w:val="16"/>
        </w:rPr>
        <w:t>Throughout this chapter the term fuelling requirements encompasses refuelling and</w:t>
      </w:r>
      <w:r>
        <w:rPr>
          <w:spacing w:val="-2"/>
          <w:sz w:val="16"/>
        </w:rPr>
        <w:t xml:space="preserve"> </w:t>
      </w:r>
      <w:r>
        <w:rPr>
          <w:sz w:val="16"/>
        </w:rPr>
        <w:t>defuelling.</w:t>
      </w:r>
    </w:p>
    <w:p w14:paraId="19537EB9" w14:textId="77777777" w:rsidR="008E6E3E" w:rsidRDefault="008E6E3E">
      <w:pPr>
        <w:pStyle w:val="BodyText"/>
        <w:spacing w:before="3"/>
        <w:rPr>
          <w:sz w:val="25"/>
        </w:rPr>
      </w:pPr>
    </w:p>
    <w:p w14:paraId="19537EBA" w14:textId="77777777" w:rsidR="008E6E3E" w:rsidRDefault="00157F4D">
      <w:pPr>
        <w:spacing w:before="94"/>
        <w:ind w:left="718"/>
        <w:jc w:val="center"/>
        <w:rPr>
          <w:i/>
          <w:sz w:val="18"/>
        </w:rPr>
      </w:pPr>
      <w:r>
        <w:rPr>
          <w:i/>
          <w:sz w:val="18"/>
        </w:rPr>
        <w:t>15-1</w:t>
      </w:r>
    </w:p>
    <w:p w14:paraId="19537EBB" w14:textId="77777777" w:rsidR="008E6E3E" w:rsidRDefault="008E6E3E">
      <w:pPr>
        <w:jc w:val="center"/>
        <w:rPr>
          <w:sz w:val="18"/>
        </w:rPr>
        <w:sectPr w:rsidR="008E6E3E">
          <w:headerReference w:type="default" r:id="rId97"/>
          <w:pgSz w:w="12240" w:h="15840"/>
          <w:pgMar w:top="1500" w:right="720" w:bottom="280" w:left="0" w:header="0" w:footer="0" w:gutter="0"/>
          <w:cols w:space="720"/>
        </w:sectPr>
      </w:pPr>
    </w:p>
    <w:p w14:paraId="19537EBC" w14:textId="77777777" w:rsidR="008E6E3E" w:rsidRDefault="008E6E3E">
      <w:pPr>
        <w:pStyle w:val="BodyText"/>
        <w:spacing w:before="1"/>
        <w:rPr>
          <w:i/>
          <w:sz w:val="19"/>
        </w:rPr>
      </w:pPr>
    </w:p>
    <w:p w14:paraId="19537EBD" w14:textId="77777777" w:rsidR="008E6E3E" w:rsidRDefault="00157F4D">
      <w:pPr>
        <w:pStyle w:val="ListParagraph"/>
        <w:numPr>
          <w:ilvl w:val="0"/>
          <w:numId w:val="20"/>
        </w:numPr>
        <w:tabs>
          <w:tab w:val="left" w:pos="2760"/>
        </w:tabs>
        <w:spacing w:before="94" w:line="278" w:lineRule="auto"/>
        <w:ind w:left="2760" w:right="599"/>
        <w:jc w:val="both"/>
        <w:rPr>
          <w:sz w:val="18"/>
        </w:rPr>
      </w:pPr>
      <w:r>
        <w:rPr>
          <w:sz w:val="18"/>
        </w:rPr>
        <w:t>open flames and lighted open flame devices should be prohibited on the apron and in other locations within 15 m of any aircraft fuelling operation. Included in the category of open flames and lighted open flame devices are the following:</w:t>
      </w:r>
    </w:p>
    <w:p w14:paraId="19537EBE" w14:textId="77777777" w:rsidR="008E6E3E" w:rsidRDefault="008E6E3E">
      <w:pPr>
        <w:pStyle w:val="BodyText"/>
        <w:spacing w:before="9"/>
        <w:rPr>
          <w:sz w:val="20"/>
        </w:rPr>
      </w:pPr>
    </w:p>
    <w:p w14:paraId="19537EBF" w14:textId="77777777" w:rsidR="008E6E3E" w:rsidRDefault="00157F4D">
      <w:pPr>
        <w:pStyle w:val="ListParagraph"/>
        <w:numPr>
          <w:ilvl w:val="1"/>
          <w:numId w:val="20"/>
        </w:numPr>
        <w:tabs>
          <w:tab w:val="left" w:pos="3120"/>
          <w:tab w:val="left" w:pos="3121"/>
        </w:tabs>
        <w:rPr>
          <w:sz w:val="18"/>
        </w:rPr>
      </w:pPr>
      <w:r>
        <w:rPr>
          <w:sz w:val="18"/>
        </w:rPr>
        <w:t>lighted cigarettes, cigars,</w:t>
      </w:r>
      <w:r>
        <w:rPr>
          <w:spacing w:val="-1"/>
          <w:sz w:val="18"/>
        </w:rPr>
        <w:t xml:space="preserve"> </w:t>
      </w:r>
      <w:r>
        <w:rPr>
          <w:sz w:val="18"/>
        </w:rPr>
        <w:t>pipes;</w:t>
      </w:r>
    </w:p>
    <w:p w14:paraId="19537EC0" w14:textId="77777777" w:rsidR="008E6E3E" w:rsidRDefault="008E6E3E">
      <w:pPr>
        <w:pStyle w:val="BodyText"/>
        <w:spacing w:before="9"/>
        <w:rPr>
          <w:sz w:val="23"/>
        </w:rPr>
      </w:pPr>
    </w:p>
    <w:p w14:paraId="19537EC1" w14:textId="77777777" w:rsidR="008E6E3E" w:rsidRDefault="00157F4D">
      <w:pPr>
        <w:pStyle w:val="ListParagraph"/>
        <w:numPr>
          <w:ilvl w:val="1"/>
          <w:numId w:val="20"/>
        </w:numPr>
        <w:tabs>
          <w:tab w:val="left" w:pos="3120"/>
        </w:tabs>
        <w:ind w:left="3119" w:hanging="360"/>
        <w:rPr>
          <w:sz w:val="18"/>
        </w:rPr>
      </w:pPr>
      <w:r>
        <w:rPr>
          <w:sz w:val="18"/>
        </w:rPr>
        <w:t>exposed flame</w:t>
      </w:r>
      <w:r>
        <w:rPr>
          <w:spacing w:val="-1"/>
          <w:sz w:val="18"/>
        </w:rPr>
        <w:t xml:space="preserve"> </w:t>
      </w:r>
      <w:r>
        <w:rPr>
          <w:sz w:val="18"/>
        </w:rPr>
        <w:t>heaters;</w:t>
      </w:r>
    </w:p>
    <w:p w14:paraId="19537EC2" w14:textId="77777777" w:rsidR="008E6E3E" w:rsidRDefault="008E6E3E">
      <w:pPr>
        <w:pStyle w:val="BodyText"/>
        <w:spacing w:before="8"/>
        <w:rPr>
          <w:sz w:val="23"/>
        </w:rPr>
      </w:pPr>
    </w:p>
    <w:p w14:paraId="19537EC3" w14:textId="77777777" w:rsidR="008E6E3E" w:rsidRDefault="00157F4D">
      <w:pPr>
        <w:pStyle w:val="ListParagraph"/>
        <w:numPr>
          <w:ilvl w:val="1"/>
          <w:numId w:val="20"/>
        </w:numPr>
        <w:tabs>
          <w:tab w:val="left" w:pos="3119"/>
          <w:tab w:val="left" w:pos="3121"/>
        </w:tabs>
        <w:rPr>
          <w:sz w:val="18"/>
        </w:rPr>
      </w:pPr>
      <w:r>
        <w:rPr>
          <w:sz w:val="18"/>
        </w:rPr>
        <w:t>welding or cutting torches, etc.;</w:t>
      </w:r>
      <w:r>
        <w:rPr>
          <w:spacing w:val="-1"/>
          <w:sz w:val="18"/>
        </w:rPr>
        <w:t xml:space="preserve"> </w:t>
      </w:r>
      <w:r>
        <w:rPr>
          <w:sz w:val="18"/>
        </w:rPr>
        <w:t>and</w:t>
      </w:r>
    </w:p>
    <w:p w14:paraId="19537EC4" w14:textId="77777777" w:rsidR="008E6E3E" w:rsidRDefault="008E6E3E">
      <w:pPr>
        <w:pStyle w:val="BodyText"/>
        <w:spacing w:before="8"/>
        <w:rPr>
          <w:sz w:val="23"/>
        </w:rPr>
      </w:pPr>
    </w:p>
    <w:p w14:paraId="19537EC5" w14:textId="77777777" w:rsidR="008E6E3E" w:rsidRDefault="00157F4D">
      <w:pPr>
        <w:pStyle w:val="ListParagraph"/>
        <w:numPr>
          <w:ilvl w:val="1"/>
          <w:numId w:val="20"/>
        </w:numPr>
        <w:tabs>
          <w:tab w:val="left" w:pos="3120"/>
        </w:tabs>
        <w:spacing w:before="1"/>
        <w:ind w:left="3119" w:hanging="360"/>
        <w:rPr>
          <w:sz w:val="18"/>
        </w:rPr>
      </w:pPr>
      <w:r>
        <w:rPr>
          <w:sz w:val="18"/>
        </w:rPr>
        <w:t>flare pots or other open flame</w:t>
      </w:r>
      <w:r>
        <w:rPr>
          <w:spacing w:val="-1"/>
          <w:sz w:val="18"/>
        </w:rPr>
        <w:t xml:space="preserve"> </w:t>
      </w:r>
      <w:r>
        <w:rPr>
          <w:sz w:val="18"/>
        </w:rPr>
        <w:t>lights;</w:t>
      </w:r>
    </w:p>
    <w:p w14:paraId="19537EC6" w14:textId="77777777" w:rsidR="008E6E3E" w:rsidRDefault="008E6E3E">
      <w:pPr>
        <w:pStyle w:val="BodyText"/>
        <w:spacing w:before="8"/>
        <w:rPr>
          <w:sz w:val="23"/>
        </w:rPr>
      </w:pPr>
    </w:p>
    <w:p w14:paraId="19537EC7" w14:textId="77777777" w:rsidR="008E6E3E" w:rsidRDefault="00157F4D">
      <w:pPr>
        <w:pStyle w:val="ListParagraph"/>
        <w:numPr>
          <w:ilvl w:val="0"/>
          <w:numId w:val="20"/>
        </w:numPr>
        <w:tabs>
          <w:tab w:val="left" w:pos="2760"/>
        </w:tabs>
        <w:spacing w:line="278" w:lineRule="auto"/>
        <w:ind w:left="2760" w:right="599" w:hanging="361"/>
        <w:jc w:val="both"/>
        <w:rPr>
          <w:sz w:val="18"/>
        </w:rPr>
      </w:pPr>
      <w:r>
        <w:rPr>
          <w:sz w:val="18"/>
        </w:rPr>
        <w:t>cigarette lighters or matches should not be carried or used by anyone while engaged in aircraft fuelling operations;</w:t>
      </w:r>
    </w:p>
    <w:p w14:paraId="19537EC8" w14:textId="77777777" w:rsidR="008E6E3E" w:rsidRDefault="008E6E3E">
      <w:pPr>
        <w:pStyle w:val="BodyText"/>
        <w:spacing w:before="9"/>
        <w:rPr>
          <w:sz w:val="20"/>
        </w:rPr>
      </w:pPr>
    </w:p>
    <w:p w14:paraId="19537EC9" w14:textId="77777777" w:rsidR="008E6E3E" w:rsidRDefault="00157F4D">
      <w:pPr>
        <w:pStyle w:val="ListParagraph"/>
        <w:numPr>
          <w:ilvl w:val="0"/>
          <w:numId w:val="20"/>
        </w:numPr>
        <w:tabs>
          <w:tab w:val="left" w:pos="2760"/>
        </w:tabs>
        <w:spacing w:before="1" w:line="278" w:lineRule="auto"/>
        <w:ind w:left="2760" w:right="598"/>
        <w:jc w:val="both"/>
        <w:rPr>
          <w:sz w:val="18"/>
        </w:rPr>
      </w:pPr>
      <w:r>
        <w:rPr>
          <w:sz w:val="18"/>
        </w:rPr>
        <w:t>extreme caution should be used when fuelling during lightning and electrical storms. The fuelling operations should be suspended during severe lightning disturbances in the immediate vicinity of the airport;</w:t>
      </w:r>
    </w:p>
    <w:p w14:paraId="19537ECA" w14:textId="77777777" w:rsidR="008E6E3E" w:rsidRDefault="008E6E3E">
      <w:pPr>
        <w:pStyle w:val="BodyText"/>
        <w:spacing w:before="9"/>
        <w:rPr>
          <w:sz w:val="20"/>
        </w:rPr>
      </w:pPr>
    </w:p>
    <w:p w14:paraId="19537ECB" w14:textId="77777777" w:rsidR="008E6E3E" w:rsidRDefault="00157F4D">
      <w:pPr>
        <w:pStyle w:val="ListParagraph"/>
        <w:numPr>
          <w:ilvl w:val="0"/>
          <w:numId w:val="20"/>
        </w:numPr>
        <w:tabs>
          <w:tab w:val="left" w:pos="2760"/>
        </w:tabs>
        <w:spacing w:line="278" w:lineRule="auto"/>
        <w:ind w:left="2760" w:right="599"/>
        <w:jc w:val="both"/>
        <w:rPr>
          <w:sz w:val="18"/>
        </w:rPr>
      </w:pPr>
      <w:r>
        <w:rPr>
          <w:sz w:val="18"/>
        </w:rPr>
        <w:t>when any part of an aircraft undercarriage is abnormally heated, the airport RFF service should be called and fuelling should not take place until the heat has dissipated;</w:t>
      </w:r>
      <w:r>
        <w:rPr>
          <w:spacing w:val="-8"/>
          <w:sz w:val="18"/>
        </w:rPr>
        <w:t xml:space="preserve"> </w:t>
      </w:r>
      <w:r>
        <w:rPr>
          <w:sz w:val="18"/>
        </w:rPr>
        <w:t>and</w:t>
      </w:r>
    </w:p>
    <w:p w14:paraId="19537ECC" w14:textId="77777777" w:rsidR="008E6E3E" w:rsidRDefault="008E6E3E">
      <w:pPr>
        <w:pStyle w:val="BodyText"/>
        <w:spacing w:before="10"/>
        <w:rPr>
          <w:sz w:val="20"/>
        </w:rPr>
      </w:pPr>
    </w:p>
    <w:p w14:paraId="19537ECD" w14:textId="77777777" w:rsidR="008E6E3E" w:rsidRDefault="00157F4D">
      <w:pPr>
        <w:pStyle w:val="ListParagraph"/>
        <w:numPr>
          <w:ilvl w:val="0"/>
          <w:numId w:val="20"/>
        </w:numPr>
        <w:tabs>
          <w:tab w:val="left" w:pos="2760"/>
        </w:tabs>
        <w:spacing w:line="278" w:lineRule="auto"/>
        <w:ind w:left="2760" w:right="596"/>
        <w:jc w:val="both"/>
        <w:rPr>
          <w:sz w:val="18"/>
        </w:rPr>
      </w:pPr>
      <w:r>
        <w:rPr>
          <w:sz w:val="18"/>
        </w:rPr>
        <w:t>portable fire extinguishing equipment suitable for at least initial intervention in the event of a fuel fire and personnel trained in its use shall be readily available, and there shall be a means of quickly summoning the rescue and firefighting service in the event of a fire or major fuel spill. It should be ensured by regular inspection and maintenance that this equipment is maintained in a fully serviceable condition.</w:t>
      </w:r>
    </w:p>
    <w:p w14:paraId="19537ECE" w14:textId="77777777" w:rsidR="008E6E3E" w:rsidRDefault="008E6E3E">
      <w:pPr>
        <w:pStyle w:val="BodyText"/>
        <w:rPr>
          <w:sz w:val="20"/>
        </w:rPr>
      </w:pPr>
    </w:p>
    <w:p w14:paraId="19537ECF" w14:textId="77777777" w:rsidR="008E6E3E" w:rsidRDefault="008E6E3E">
      <w:pPr>
        <w:pStyle w:val="BodyText"/>
        <w:rPr>
          <w:sz w:val="20"/>
        </w:rPr>
      </w:pPr>
    </w:p>
    <w:p w14:paraId="19537ED0" w14:textId="77777777" w:rsidR="008E6E3E" w:rsidRDefault="008E6E3E">
      <w:pPr>
        <w:pStyle w:val="BodyText"/>
        <w:spacing w:before="6"/>
        <w:rPr>
          <w:sz w:val="22"/>
        </w:rPr>
      </w:pPr>
    </w:p>
    <w:p w14:paraId="19537ED1" w14:textId="77777777" w:rsidR="008E6E3E" w:rsidRDefault="00157F4D">
      <w:pPr>
        <w:pStyle w:val="ListParagraph"/>
        <w:numPr>
          <w:ilvl w:val="1"/>
          <w:numId w:val="21"/>
        </w:numPr>
        <w:tabs>
          <w:tab w:val="left" w:pos="3863"/>
          <w:tab w:val="left" w:pos="3864"/>
        </w:tabs>
        <w:spacing w:line="278" w:lineRule="auto"/>
        <w:ind w:left="3150" w:right="2428" w:firstLine="158"/>
        <w:jc w:val="left"/>
        <w:rPr>
          <w:b/>
          <w:sz w:val="18"/>
        </w:rPr>
      </w:pPr>
      <w:r>
        <w:rPr>
          <w:b/>
          <w:sz w:val="18"/>
        </w:rPr>
        <w:t>ADDITIONAL PRECAUTIONARY MEASURES TO BE TAKEN WHEN PASSENGERS REMAIN ON BOARD OR</w:t>
      </w:r>
      <w:r>
        <w:rPr>
          <w:b/>
          <w:spacing w:val="-22"/>
          <w:sz w:val="18"/>
        </w:rPr>
        <w:t xml:space="preserve"> </w:t>
      </w:r>
      <w:r>
        <w:rPr>
          <w:b/>
          <w:sz w:val="18"/>
        </w:rPr>
        <w:t>EMBARK/DISEMBARK</w:t>
      </w:r>
    </w:p>
    <w:p w14:paraId="19537ED2" w14:textId="77777777" w:rsidR="008E6E3E" w:rsidRDefault="00157F4D">
      <w:pPr>
        <w:spacing w:line="207" w:lineRule="exact"/>
        <w:ind w:left="4544"/>
        <w:rPr>
          <w:b/>
          <w:sz w:val="18"/>
        </w:rPr>
      </w:pPr>
      <w:r>
        <w:rPr>
          <w:b/>
          <w:sz w:val="18"/>
        </w:rPr>
        <w:t>DURING REFUELLING OPERATIONS</w:t>
      </w:r>
    </w:p>
    <w:p w14:paraId="19537ED3" w14:textId="77777777" w:rsidR="008E6E3E" w:rsidRDefault="008E6E3E">
      <w:pPr>
        <w:pStyle w:val="BodyText"/>
        <w:spacing w:before="8"/>
        <w:rPr>
          <w:b/>
          <w:sz w:val="23"/>
        </w:rPr>
      </w:pPr>
    </w:p>
    <w:p w14:paraId="19537ED4" w14:textId="77777777" w:rsidR="008E6E3E" w:rsidRDefault="00157F4D">
      <w:pPr>
        <w:pStyle w:val="ListParagraph"/>
        <w:numPr>
          <w:ilvl w:val="2"/>
          <w:numId w:val="18"/>
        </w:numPr>
        <w:tabs>
          <w:tab w:val="left" w:pos="2399"/>
          <w:tab w:val="left" w:pos="2400"/>
        </w:tabs>
        <w:spacing w:line="278" w:lineRule="auto"/>
        <w:ind w:right="594" w:firstLine="0"/>
        <w:jc w:val="both"/>
        <w:rPr>
          <w:sz w:val="18"/>
        </w:rPr>
      </w:pPr>
      <w:r>
        <w:rPr>
          <w:sz w:val="18"/>
        </w:rPr>
        <w:t>Because of the importance of reducing transit times and for security reasons, some States allow passengers to remain on board during refuelling operations while others allow passengers to embark and disembark. However, an aircraft shall not be refuelled when passengers are embarking, on board or disembarking unless it is properly staffed by qualified personnel ready to initiate and direct an evacuation of the aeroplane by the most practical and expeditious means</w:t>
      </w:r>
      <w:r>
        <w:rPr>
          <w:spacing w:val="-1"/>
          <w:sz w:val="18"/>
        </w:rPr>
        <w:t xml:space="preserve"> </w:t>
      </w:r>
      <w:r>
        <w:rPr>
          <w:sz w:val="18"/>
        </w:rPr>
        <w:t>available.</w:t>
      </w:r>
    </w:p>
    <w:p w14:paraId="19537ED5" w14:textId="77777777" w:rsidR="008E6E3E" w:rsidRDefault="008E6E3E">
      <w:pPr>
        <w:pStyle w:val="BodyText"/>
        <w:spacing w:before="9"/>
        <w:rPr>
          <w:sz w:val="20"/>
        </w:rPr>
      </w:pPr>
    </w:p>
    <w:p w14:paraId="19537ED6" w14:textId="77777777" w:rsidR="008E6E3E" w:rsidRDefault="00157F4D">
      <w:pPr>
        <w:pStyle w:val="ListParagraph"/>
        <w:numPr>
          <w:ilvl w:val="2"/>
          <w:numId w:val="18"/>
        </w:numPr>
        <w:tabs>
          <w:tab w:val="left" w:pos="2399"/>
          <w:tab w:val="left" w:pos="2400"/>
        </w:tabs>
        <w:spacing w:line="278" w:lineRule="auto"/>
        <w:ind w:right="600" w:firstLine="0"/>
        <w:jc w:val="both"/>
        <w:rPr>
          <w:sz w:val="18"/>
        </w:rPr>
      </w:pPr>
      <w:r>
        <w:rPr>
          <w:sz w:val="18"/>
        </w:rPr>
        <w:t>When aircraft refuelling operations take place while passengers are embarking, on board or disembarking, ground equipment shall be positioned so as to</w:t>
      </w:r>
      <w:r>
        <w:rPr>
          <w:spacing w:val="-3"/>
          <w:sz w:val="18"/>
        </w:rPr>
        <w:t xml:space="preserve"> </w:t>
      </w:r>
      <w:r>
        <w:rPr>
          <w:sz w:val="18"/>
        </w:rPr>
        <w:t>allow:</w:t>
      </w:r>
    </w:p>
    <w:p w14:paraId="19537ED7" w14:textId="77777777" w:rsidR="008E6E3E" w:rsidRDefault="008E6E3E">
      <w:pPr>
        <w:pStyle w:val="BodyText"/>
        <w:spacing w:before="10"/>
        <w:rPr>
          <w:sz w:val="20"/>
        </w:rPr>
      </w:pPr>
    </w:p>
    <w:p w14:paraId="19537ED8" w14:textId="77777777" w:rsidR="008E6E3E" w:rsidRDefault="00157F4D">
      <w:pPr>
        <w:pStyle w:val="ListParagraph"/>
        <w:numPr>
          <w:ilvl w:val="3"/>
          <w:numId w:val="18"/>
        </w:numPr>
        <w:tabs>
          <w:tab w:val="left" w:pos="2760"/>
          <w:tab w:val="left" w:pos="2761"/>
        </w:tabs>
        <w:rPr>
          <w:sz w:val="18"/>
        </w:rPr>
      </w:pPr>
      <w:r>
        <w:rPr>
          <w:sz w:val="18"/>
        </w:rPr>
        <w:t>the use of a sufficient number of exits for expeditious evacuation;</w:t>
      </w:r>
      <w:r>
        <w:rPr>
          <w:spacing w:val="-7"/>
          <w:sz w:val="18"/>
        </w:rPr>
        <w:t xml:space="preserve"> </w:t>
      </w:r>
      <w:r>
        <w:rPr>
          <w:sz w:val="18"/>
        </w:rPr>
        <w:t>and</w:t>
      </w:r>
    </w:p>
    <w:p w14:paraId="19537ED9" w14:textId="77777777" w:rsidR="008E6E3E" w:rsidRDefault="008E6E3E">
      <w:pPr>
        <w:pStyle w:val="BodyText"/>
        <w:spacing w:before="8"/>
        <w:rPr>
          <w:sz w:val="23"/>
        </w:rPr>
      </w:pPr>
    </w:p>
    <w:p w14:paraId="19537EDA" w14:textId="77777777" w:rsidR="008E6E3E" w:rsidRDefault="00157F4D">
      <w:pPr>
        <w:pStyle w:val="ListParagraph"/>
        <w:numPr>
          <w:ilvl w:val="3"/>
          <w:numId w:val="18"/>
        </w:numPr>
        <w:tabs>
          <w:tab w:val="left" w:pos="2761"/>
        </w:tabs>
        <w:rPr>
          <w:sz w:val="18"/>
        </w:rPr>
      </w:pPr>
      <w:r>
        <w:rPr>
          <w:sz w:val="18"/>
        </w:rPr>
        <w:t>a ready escape route from each of the exits to be used in an</w:t>
      </w:r>
      <w:r>
        <w:rPr>
          <w:spacing w:val="-11"/>
          <w:sz w:val="18"/>
        </w:rPr>
        <w:t xml:space="preserve"> </w:t>
      </w:r>
      <w:r>
        <w:rPr>
          <w:sz w:val="18"/>
        </w:rPr>
        <w:t>emergency.</w:t>
      </w:r>
    </w:p>
    <w:p w14:paraId="19537EDB" w14:textId="77777777" w:rsidR="008E6E3E" w:rsidRDefault="008E6E3E">
      <w:pPr>
        <w:rPr>
          <w:sz w:val="18"/>
        </w:rPr>
        <w:sectPr w:rsidR="008E6E3E">
          <w:headerReference w:type="even" r:id="rId98"/>
          <w:pgSz w:w="12240" w:h="15840"/>
          <w:pgMar w:top="1500" w:right="720" w:bottom="280" w:left="0" w:header="1229" w:footer="0" w:gutter="0"/>
          <w:cols w:space="720"/>
        </w:sectPr>
      </w:pPr>
    </w:p>
    <w:p w14:paraId="19537EDC" w14:textId="77777777" w:rsidR="008E6E3E" w:rsidRDefault="00157F4D">
      <w:pPr>
        <w:tabs>
          <w:tab w:val="left" w:pos="2051"/>
        </w:tabs>
        <w:spacing w:before="83"/>
        <w:ind w:left="1320"/>
        <w:rPr>
          <w:i/>
          <w:sz w:val="18"/>
        </w:rPr>
      </w:pPr>
      <w:r>
        <w:rPr>
          <w:i/>
          <w:sz w:val="18"/>
        </w:rPr>
        <w:lastRenderedPageBreak/>
        <w:t>Part</w:t>
      </w:r>
      <w:r>
        <w:rPr>
          <w:i/>
          <w:spacing w:val="-2"/>
          <w:sz w:val="18"/>
        </w:rPr>
        <w:t xml:space="preserve"> </w:t>
      </w:r>
      <w:r>
        <w:rPr>
          <w:i/>
          <w:sz w:val="18"/>
        </w:rPr>
        <w:t>1.</w:t>
      </w:r>
      <w:r>
        <w:rPr>
          <w:i/>
          <w:sz w:val="18"/>
        </w:rPr>
        <w:tab/>
        <w:t>Rescue and firefighting</w:t>
      </w:r>
    </w:p>
    <w:p w14:paraId="19537EDD" w14:textId="77777777" w:rsidR="008E6E3E" w:rsidRDefault="00031BBA">
      <w:pPr>
        <w:tabs>
          <w:tab w:val="left" w:pos="2460"/>
          <w:tab w:val="right" w:pos="10918"/>
        </w:tabs>
        <w:spacing w:before="33"/>
        <w:ind w:left="1320"/>
        <w:rPr>
          <w:i/>
          <w:sz w:val="18"/>
        </w:rPr>
      </w:pPr>
      <w:r>
        <w:pict w14:anchorId="19538690">
          <v:shape id="_x0000_s1304" style="position:absolute;left:0;text-align:left;margin-left:64.5pt;margin-top:15.75pt;width:483pt;height:.1pt;z-index:-251687936;mso-wrap-distance-left:0;mso-wrap-distance-right:0;mso-position-horizontal-relative:page" coordorigin="1290,315" coordsize="9660,0" path="m1290,315r9660,e" filled="f" strokeweight=".48pt">
            <v:path arrowok="t"/>
            <w10:wrap type="topAndBottom" anchorx="page"/>
          </v:shape>
        </w:pict>
      </w:r>
      <w:r w:rsidR="00157F4D">
        <w:rPr>
          <w:i/>
          <w:sz w:val="18"/>
        </w:rPr>
        <w:t>Chapter</w:t>
      </w:r>
      <w:r w:rsidR="00157F4D">
        <w:rPr>
          <w:i/>
          <w:spacing w:val="-3"/>
          <w:sz w:val="18"/>
        </w:rPr>
        <w:t xml:space="preserve"> </w:t>
      </w:r>
      <w:r w:rsidR="00157F4D">
        <w:rPr>
          <w:i/>
          <w:sz w:val="18"/>
        </w:rPr>
        <w:t>15.</w:t>
      </w:r>
      <w:r w:rsidR="00157F4D">
        <w:rPr>
          <w:i/>
          <w:sz w:val="18"/>
        </w:rPr>
        <w:tab/>
        <w:t>Aircraft fuelling practices</w:t>
      </w:r>
      <w:r w:rsidR="00157F4D">
        <w:rPr>
          <w:i/>
          <w:sz w:val="18"/>
        </w:rPr>
        <w:tab/>
        <w:t>15-3</w:t>
      </w:r>
    </w:p>
    <w:p w14:paraId="19537EDE" w14:textId="77777777" w:rsidR="008E6E3E" w:rsidRDefault="008E6E3E">
      <w:pPr>
        <w:pStyle w:val="BodyText"/>
        <w:spacing w:before="8"/>
        <w:rPr>
          <w:i/>
          <w:sz w:val="24"/>
        </w:rPr>
      </w:pPr>
    </w:p>
    <w:p w14:paraId="19537EDF" w14:textId="77777777" w:rsidR="008E6E3E" w:rsidRDefault="00157F4D">
      <w:pPr>
        <w:pStyle w:val="ListParagraph"/>
        <w:numPr>
          <w:ilvl w:val="2"/>
          <w:numId w:val="18"/>
        </w:numPr>
        <w:tabs>
          <w:tab w:val="left" w:pos="2398"/>
          <w:tab w:val="left" w:pos="2399"/>
        </w:tabs>
        <w:spacing w:line="278" w:lineRule="auto"/>
        <w:ind w:right="598" w:firstLine="0"/>
        <w:rPr>
          <w:sz w:val="18"/>
        </w:rPr>
      </w:pPr>
      <w:r>
        <w:rPr>
          <w:sz w:val="18"/>
        </w:rPr>
        <w:t>The following additional precautions must be observed during refuelling operations while passengers remain on board or embarking/disembarking.</w:t>
      </w:r>
    </w:p>
    <w:p w14:paraId="19537EE0" w14:textId="77777777" w:rsidR="008E6E3E" w:rsidRDefault="008E6E3E">
      <w:pPr>
        <w:pStyle w:val="BodyText"/>
        <w:spacing w:before="10"/>
        <w:rPr>
          <w:sz w:val="20"/>
        </w:rPr>
      </w:pPr>
    </w:p>
    <w:p w14:paraId="19537EE1" w14:textId="77777777" w:rsidR="008E6E3E" w:rsidRDefault="00157F4D">
      <w:pPr>
        <w:pStyle w:val="ListParagraph"/>
        <w:numPr>
          <w:ilvl w:val="3"/>
          <w:numId w:val="18"/>
        </w:numPr>
        <w:tabs>
          <w:tab w:val="left" w:pos="2760"/>
        </w:tabs>
        <w:spacing w:line="278" w:lineRule="auto"/>
        <w:ind w:left="2759" w:right="599" w:hanging="360"/>
        <w:jc w:val="both"/>
        <w:rPr>
          <w:sz w:val="18"/>
        </w:rPr>
      </w:pPr>
      <w:r>
        <w:rPr>
          <w:sz w:val="18"/>
        </w:rPr>
        <w:t>passengers should be warned that refuelling will take place and that they must not smoke, operate switches or otherwise produce sources of</w:t>
      </w:r>
      <w:r>
        <w:rPr>
          <w:spacing w:val="-1"/>
          <w:sz w:val="18"/>
        </w:rPr>
        <w:t xml:space="preserve"> </w:t>
      </w:r>
      <w:r>
        <w:rPr>
          <w:sz w:val="18"/>
        </w:rPr>
        <w:t>ignition;</w:t>
      </w:r>
    </w:p>
    <w:p w14:paraId="19537EE2" w14:textId="77777777" w:rsidR="008E6E3E" w:rsidRDefault="008E6E3E">
      <w:pPr>
        <w:pStyle w:val="BodyText"/>
        <w:spacing w:before="9"/>
        <w:rPr>
          <w:sz w:val="20"/>
        </w:rPr>
      </w:pPr>
    </w:p>
    <w:p w14:paraId="19537EE3" w14:textId="77777777" w:rsidR="008E6E3E" w:rsidRDefault="00157F4D">
      <w:pPr>
        <w:pStyle w:val="ListParagraph"/>
        <w:numPr>
          <w:ilvl w:val="3"/>
          <w:numId w:val="18"/>
        </w:numPr>
        <w:tabs>
          <w:tab w:val="left" w:pos="2760"/>
        </w:tabs>
        <w:ind w:left="2759"/>
        <w:rPr>
          <w:sz w:val="18"/>
        </w:rPr>
      </w:pPr>
      <w:r>
        <w:rPr>
          <w:sz w:val="18"/>
        </w:rPr>
        <w:t>the illuminated “No smoking” signs and exit lighting should be switched</w:t>
      </w:r>
      <w:r>
        <w:rPr>
          <w:spacing w:val="-8"/>
          <w:sz w:val="18"/>
        </w:rPr>
        <w:t xml:space="preserve"> </w:t>
      </w:r>
      <w:r>
        <w:rPr>
          <w:sz w:val="18"/>
        </w:rPr>
        <w:t>on;</w:t>
      </w:r>
    </w:p>
    <w:p w14:paraId="19537EE4" w14:textId="77777777" w:rsidR="008E6E3E" w:rsidRDefault="008E6E3E">
      <w:pPr>
        <w:pStyle w:val="BodyText"/>
        <w:spacing w:before="9"/>
        <w:rPr>
          <w:sz w:val="23"/>
        </w:rPr>
      </w:pPr>
    </w:p>
    <w:p w14:paraId="19537EE5" w14:textId="77777777" w:rsidR="008E6E3E" w:rsidRDefault="00157F4D">
      <w:pPr>
        <w:pStyle w:val="ListParagraph"/>
        <w:numPr>
          <w:ilvl w:val="3"/>
          <w:numId w:val="18"/>
        </w:numPr>
        <w:tabs>
          <w:tab w:val="left" w:pos="2760"/>
        </w:tabs>
        <w:spacing w:line="278" w:lineRule="auto"/>
        <w:ind w:left="2759" w:right="600"/>
        <w:jc w:val="both"/>
        <w:rPr>
          <w:sz w:val="18"/>
        </w:rPr>
      </w:pPr>
      <w:r>
        <w:rPr>
          <w:sz w:val="18"/>
        </w:rPr>
        <w:t>aircraft equipped with integral stairs should have them deployed, or if aircraft stairways are used, these should be positioned at each of the main doors normally used for passenger embarkation or disembarkation which should be open or ajar and free from</w:t>
      </w:r>
      <w:r>
        <w:rPr>
          <w:spacing w:val="-4"/>
          <w:sz w:val="18"/>
        </w:rPr>
        <w:t xml:space="preserve"> </w:t>
      </w:r>
      <w:r>
        <w:rPr>
          <w:sz w:val="18"/>
        </w:rPr>
        <w:t>obstruction.</w:t>
      </w:r>
    </w:p>
    <w:p w14:paraId="19537EE6" w14:textId="77777777" w:rsidR="008E6E3E" w:rsidRDefault="008E6E3E">
      <w:pPr>
        <w:pStyle w:val="BodyText"/>
        <w:spacing w:before="9"/>
        <w:rPr>
          <w:sz w:val="20"/>
        </w:rPr>
      </w:pPr>
    </w:p>
    <w:p w14:paraId="19537EE7" w14:textId="77777777" w:rsidR="008E6E3E" w:rsidRDefault="00157F4D">
      <w:pPr>
        <w:pStyle w:val="ListParagraph"/>
        <w:numPr>
          <w:ilvl w:val="3"/>
          <w:numId w:val="18"/>
        </w:numPr>
        <w:tabs>
          <w:tab w:val="left" w:pos="2760"/>
        </w:tabs>
        <w:spacing w:line="278" w:lineRule="auto"/>
        <w:ind w:left="2759" w:right="599"/>
        <w:jc w:val="both"/>
        <w:rPr>
          <w:sz w:val="18"/>
        </w:rPr>
      </w:pPr>
      <w:r>
        <w:rPr>
          <w:sz w:val="18"/>
        </w:rPr>
        <w:t>if, during refuelling, the presence of fuel vapour is detected in the aircraft interior, or any other hazard arises, refuelling and all cleaning activities using electrical equipment within the aircraft should be stopped until conditions permit resumption;</w:t>
      </w:r>
      <w:r>
        <w:rPr>
          <w:spacing w:val="-1"/>
          <w:sz w:val="18"/>
        </w:rPr>
        <w:t xml:space="preserve"> </w:t>
      </w:r>
      <w:r>
        <w:rPr>
          <w:sz w:val="18"/>
        </w:rPr>
        <w:t>and</w:t>
      </w:r>
    </w:p>
    <w:p w14:paraId="19537EE8" w14:textId="77777777" w:rsidR="008E6E3E" w:rsidRDefault="008E6E3E">
      <w:pPr>
        <w:pStyle w:val="BodyText"/>
        <w:spacing w:before="10"/>
        <w:rPr>
          <w:sz w:val="20"/>
        </w:rPr>
      </w:pPr>
    </w:p>
    <w:p w14:paraId="19537EE9" w14:textId="77777777" w:rsidR="008E6E3E" w:rsidRDefault="00157F4D">
      <w:pPr>
        <w:pStyle w:val="ListParagraph"/>
        <w:numPr>
          <w:ilvl w:val="3"/>
          <w:numId w:val="18"/>
        </w:numPr>
        <w:tabs>
          <w:tab w:val="left" w:pos="2760"/>
        </w:tabs>
        <w:spacing w:line="278" w:lineRule="auto"/>
        <w:ind w:left="2759" w:right="597"/>
        <w:jc w:val="both"/>
        <w:rPr>
          <w:sz w:val="18"/>
        </w:rPr>
      </w:pPr>
      <w:r>
        <w:rPr>
          <w:sz w:val="18"/>
        </w:rPr>
        <w:t>where passengers are embarking or disembarking during refuelling, their route should avoid areas where fuel vapours are likely to be present and this movement should be under the supervision of a responsible</w:t>
      </w:r>
      <w:r>
        <w:rPr>
          <w:spacing w:val="-2"/>
          <w:sz w:val="18"/>
        </w:rPr>
        <w:t xml:space="preserve"> </w:t>
      </w:r>
      <w:r>
        <w:rPr>
          <w:sz w:val="18"/>
        </w:rPr>
        <w:t>person.</w:t>
      </w:r>
    </w:p>
    <w:p w14:paraId="19537EEA" w14:textId="77777777" w:rsidR="008E6E3E" w:rsidRDefault="008E6E3E">
      <w:pPr>
        <w:pStyle w:val="BodyText"/>
        <w:rPr>
          <w:sz w:val="20"/>
        </w:rPr>
      </w:pPr>
    </w:p>
    <w:p w14:paraId="19537EEB" w14:textId="77777777" w:rsidR="008E6E3E" w:rsidRDefault="008E6E3E">
      <w:pPr>
        <w:pStyle w:val="BodyText"/>
        <w:rPr>
          <w:sz w:val="20"/>
        </w:rPr>
      </w:pPr>
    </w:p>
    <w:p w14:paraId="19537EEC" w14:textId="77777777" w:rsidR="008E6E3E" w:rsidRDefault="008E6E3E">
      <w:pPr>
        <w:pStyle w:val="BodyText"/>
        <w:rPr>
          <w:sz w:val="20"/>
        </w:rPr>
      </w:pPr>
    </w:p>
    <w:p w14:paraId="19537EED" w14:textId="77777777" w:rsidR="008E6E3E" w:rsidRDefault="008E6E3E">
      <w:pPr>
        <w:pStyle w:val="BodyText"/>
        <w:rPr>
          <w:sz w:val="20"/>
        </w:rPr>
      </w:pPr>
    </w:p>
    <w:p w14:paraId="19537EEE" w14:textId="77777777" w:rsidR="008E6E3E" w:rsidRDefault="00031BBA">
      <w:pPr>
        <w:pStyle w:val="BodyText"/>
        <w:spacing w:before="9"/>
        <w:rPr>
          <w:sz w:val="16"/>
        </w:rPr>
      </w:pPr>
      <w:r>
        <w:pict w14:anchorId="19538691">
          <v:shape id="_x0000_s1303" style="position:absolute;margin-left:250.9pt;margin-top:11.9pt;width:110.05pt;height:.1pt;z-index:-251686912;mso-wrap-distance-left:0;mso-wrap-distance-right:0;mso-position-horizontal-relative:page" coordorigin="5018,238" coordsize="2201,0" path="m5018,238r2201,e" filled="f" strokeweight=".20003mm">
            <v:path arrowok="t"/>
            <w10:wrap type="topAndBottom" anchorx="page"/>
          </v:shape>
        </w:pict>
      </w:r>
    </w:p>
    <w:p w14:paraId="19537EEF" w14:textId="77777777" w:rsidR="008E6E3E" w:rsidRDefault="008E6E3E">
      <w:pPr>
        <w:rPr>
          <w:sz w:val="16"/>
        </w:rPr>
        <w:sectPr w:rsidR="008E6E3E">
          <w:headerReference w:type="default" r:id="rId99"/>
          <w:pgSz w:w="12240" w:h="15840"/>
          <w:pgMar w:top="900" w:right="720" w:bottom="280" w:left="0" w:header="0" w:footer="0" w:gutter="0"/>
          <w:cols w:space="720"/>
        </w:sectPr>
      </w:pPr>
    </w:p>
    <w:p w14:paraId="19537EF0" w14:textId="77777777" w:rsidR="008E6E3E" w:rsidRDefault="008E6E3E">
      <w:pPr>
        <w:pStyle w:val="BodyText"/>
        <w:spacing w:before="4"/>
        <w:rPr>
          <w:sz w:val="17"/>
        </w:rPr>
      </w:pPr>
    </w:p>
    <w:p w14:paraId="19537EF1" w14:textId="77777777" w:rsidR="008E6E3E" w:rsidRDefault="008E6E3E">
      <w:pPr>
        <w:rPr>
          <w:sz w:val="17"/>
        </w:rPr>
        <w:sectPr w:rsidR="008E6E3E">
          <w:headerReference w:type="even" r:id="rId100"/>
          <w:pgSz w:w="12240" w:h="15840"/>
          <w:pgMar w:top="1500" w:right="720" w:bottom="280" w:left="0" w:header="0" w:footer="0" w:gutter="0"/>
          <w:cols w:space="720"/>
        </w:sectPr>
      </w:pPr>
    </w:p>
    <w:p w14:paraId="19537EF2" w14:textId="77777777" w:rsidR="008E6E3E" w:rsidRDefault="008E6E3E">
      <w:pPr>
        <w:pStyle w:val="BodyText"/>
        <w:spacing w:before="8"/>
        <w:rPr>
          <w:sz w:val="26"/>
        </w:rPr>
      </w:pPr>
    </w:p>
    <w:p w14:paraId="19537EF3" w14:textId="77777777" w:rsidR="008E6E3E" w:rsidRDefault="00157F4D">
      <w:pPr>
        <w:spacing w:before="91"/>
        <w:ind w:left="3584"/>
        <w:rPr>
          <w:b/>
          <w:sz w:val="28"/>
        </w:rPr>
      </w:pPr>
      <w:r>
        <w:rPr>
          <w:b/>
          <w:sz w:val="28"/>
        </w:rPr>
        <w:t>AVAILABILITY OF RFF INFORMATION</w:t>
      </w:r>
    </w:p>
    <w:p w14:paraId="19537EF4" w14:textId="77777777" w:rsidR="008E6E3E" w:rsidRDefault="008E6E3E">
      <w:pPr>
        <w:pStyle w:val="BodyText"/>
        <w:rPr>
          <w:b/>
          <w:sz w:val="30"/>
        </w:rPr>
      </w:pPr>
    </w:p>
    <w:p w14:paraId="19537EF5" w14:textId="77777777" w:rsidR="008E6E3E" w:rsidRDefault="008E6E3E">
      <w:pPr>
        <w:pStyle w:val="BodyText"/>
        <w:spacing w:before="8"/>
        <w:rPr>
          <w:b/>
          <w:sz w:val="35"/>
        </w:rPr>
      </w:pPr>
    </w:p>
    <w:p w14:paraId="19537EF6" w14:textId="77777777" w:rsidR="008E6E3E" w:rsidRDefault="00157F4D">
      <w:pPr>
        <w:tabs>
          <w:tab w:val="left" w:pos="5956"/>
        </w:tabs>
        <w:ind w:left="5404"/>
        <w:rPr>
          <w:b/>
          <w:sz w:val="18"/>
        </w:rPr>
      </w:pPr>
      <w:r>
        <w:rPr>
          <w:b/>
          <w:sz w:val="18"/>
        </w:rPr>
        <w:t>16.1</w:t>
      </w:r>
      <w:r>
        <w:rPr>
          <w:b/>
          <w:sz w:val="18"/>
        </w:rPr>
        <w:tab/>
        <w:t>GENERAL</w:t>
      </w:r>
    </w:p>
    <w:p w14:paraId="19537EF7" w14:textId="77777777" w:rsidR="008E6E3E" w:rsidRDefault="008E6E3E">
      <w:pPr>
        <w:pStyle w:val="BodyText"/>
        <w:spacing w:before="8"/>
        <w:rPr>
          <w:b/>
          <w:sz w:val="23"/>
        </w:rPr>
      </w:pPr>
    </w:p>
    <w:p w14:paraId="19537EF8" w14:textId="77777777" w:rsidR="008E6E3E" w:rsidRDefault="00157F4D">
      <w:pPr>
        <w:pStyle w:val="ListParagraph"/>
        <w:numPr>
          <w:ilvl w:val="2"/>
          <w:numId w:val="17"/>
        </w:numPr>
        <w:tabs>
          <w:tab w:val="left" w:pos="2399"/>
          <w:tab w:val="left" w:pos="2400"/>
        </w:tabs>
        <w:spacing w:line="278" w:lineRule="auto"/>
        <w:ind w:right="598" w:firstLine="0"/>
        <w:jc w:val="both"/>
        <w:rPr>
          <w:sz w:val="18"/>
        </w:rPr>
      </w:pPr>
      <w:r>
        <w:rPr>
          <w:sz w:val="18"/>
        </w:rPr>
        <w:t>In accordance with Annex 14, Volume I, 2.11, there is a need for the airport or appropriate authorities responsible for RFF services to make available to the appropriate air traffic services units and aeronautical information services units information concerning the level of protection normally provided at the airport for aircraft RFF purposes. Changes in the level of protection should also be</w:t>
      </w:r>
      <w:r>
        <w:rPr>
          <w:spacing w:val="-2"/>
          <w:sz w:val="18"/>
        </w:rPr>
        <w:t xml:space="preserve"> </w:t>
      </w:r>
      <w:r>
        <w:rPr>
          <w:sz w:val="18"/>
        </w:rPr>
        <w:t>reported.</w:t>
      </w:r>
    </w:p>
    <w:p w14:paraId="19537EF9" w14:textId="77777777" w:rsidR="008E6E3E" w:rsidRDefault="008E6E3E">
      <w:pPr>
        <w:pStyle w:val="BodyText"/>
        <w:spacing w:before="10"/>
        <w:rPr>
          <w:sz w:val="20"/>
        </w:rPr>
      </w:pPr>
    </w:p>
    <w:p w14:paraId="19537EFA" w14:textId="77777777" w:rsidR="008E6E3E" w:rsidRDefault="00157F4D">
      <w:pPr>
        <w:pStyle w:val="ListParagraph"/>
        <w:numPr>
          <w:ilvl w:val="2"/>
          <w:numId w:val="17"/>
        </w:numPr>
        <w:tabs>
          <w:tab w:val="left" w:pos="2399"/>
          <w:tab w:val="left" w:pos="2400"/>
        </w:tabs>
        <w:spacing w:line="278" w:lineRule="auto"/>
        <w:ind w:right="599" w:hanging="1"/>
        <w:jc w:val="both"/>
        <w:rPr>
          <w:sz w:val="18"/>
        </w:rPr>
      </w:pPr>
      <w:r>
        <w:rPr>
          <w:sz w:val="18"/>
        </w:rPr>
        <w:t>The level of protection normally available at an airport should be expressed in terms of the category of the RFF services as described in Table 2-2 of this manual, in accordance with the types and amounts of extinguishing agents normally available at the airport (Table</w:t>
      </w:r>
      <w:r>
        <w:rPr>
          <w:spacing w:val="-3"/>
          <w:sz w:val="18"/>
        </w:rPr>
        <w:t xml:space="preserve"> </w:t>
      </w:r>
      <w:r>
        <w:rPr>
          <w:sz w:val="18"/>
        </w:rPr>
        <w:t>2-3).</w:t>
      </w:r>
    </w:p>
    <w:p w14:paraId="19537EFB" w14:textId="77777777" w:rsidR="008E6E3E" w:rsidRDefault="008E6E3E">
      <w:pPr>
        <w:pStyle w:val="BodyText"/>
        <w:spacing w:before="9"/>
        <w:rPr>
          <w:sz w:val="20"/>
        </w:rPr>
      </w:pPr>
    </w:p>
    <w:p w14:paraId="19537EFC" w14:textId="77777777" w:rsidR="008E6E3E" w:rsidRDefault="00157F4D">
      <w:pPr>
        <w:pStyle w:val="ListParagraph"/>
        <w:numPr>
          <w:ilvl w:val="2"/>
          <w:numId w:val="17"/>
        </w:numPr>
        <w:tabs>
          <w:tab w:val="left" w:pos="2399"/>
          <w:tab w:val="left" w:pos="2400"/>
        </w:tabs>
        <w:spacing w:line="278" w:lineRule="auto"/>
        <w:ind w:right="598" w:firstLine="0"/>
        <w:jc w:val="both"/>
        <w:rPr>
          <w:sz w:val="18"/>
        </w:rPr>
      </w:pPr>
      <w:r>
        <w:rPr>
          <w:sz w:val="18"/>
        </w:rPr>
        <w:t>Changes in the level of protection normally available at the airport for RFF (RFF category) should be notified to the appropriate air traffic services units and aeronautical information units to enable those units to provide the necessary information to aircraft using that particular airport. When such a change has been identified, the above units should be advised accordingly and as soon as practical to do so. A change in the RFF category may be the result of, inter alia, unavailability of extinguishing agents, unavailability of equipment to deliver the agents or unavailability of enough personnel to operate the</w:t>
      </w:r>
      <w:r>
        <w:rPr>
          <w:spacing w:val="-1"/>
          <w:sz w:val="18"/>
        </w:rPr>
        <w:t xml:space="preserve"> </w:t>
      </w:r>
      <w:r>
        <w:rPr>
          <w:sz w:val="18"/>
        </w:rPr>
        <w:t>equipment.</w:t>
      </w:r>
    </w:p>
    <w:p w14:paraId="19537EFD" w14:textId="77777777" w:rsidR="008E6E3E" w:rsidRDefault="008E6E3E">
      <w:pPr>
        <w:pStyle w:val="BodyText"/>
        <w:spacing w:before="9"/>
        <w:rPr>
          <w:sz w:val="20"/>
        </w:rPr>
      </w:pPr>
    </w:p>
    <w:p w14:paraId="19537EFE" w14:textId="77777777" w:rsidR="008E6E3E" w:rsidRDefault="00157F4D">
      <w:pPr>
        <w:pStyle w:val="ListParagraph"/>
        <w:numPr>
          <w:ilvl w:val="2"/>
          <w:numId w:val="17"/>
        </w:numPr>
        <w:tabs>
          <w:tab w:val="left" w:pos="2399"/>
          <w:tab w:val="left" w:pos="2400"/>
        </w:tabs>
        <w:spacing w:line="278" w:lineRule="auto"/>
        <w:ind w:left="1319" w:right="600" w:firstLine="0"/>
        <w:jc w:val="both"/>
        <w:rPr>
          <w:sz w:val="18"/>
        </w:rPr>
      </w:pPr>
      <w:r>
        <w:rPr>
          <w:sz w:val="18"/>
        </w:rPr>
        <w:t>Notification of changes to the RFF category should be initiated even for short durations if it is known or likely to affect aircraft movements at the</w:t>
      </w:r>
      <w:r>
        <w:rPr>
          <w:spacing w:val="-2"/>
          <w:sz w:val="18"/>
        </w:rPr>
        <w:t xml:space="preserve"> </w:t>
      </w:r>
      <w:r>
        <w:rPr>
          <w:sz w:val="18"/>
        </w:rPr>
        <w:t>aerodrome.</w:t>
      </w:r>
    </w:p>
    <w:p w14:paraId="19537EFF" w14:textId="77777777" w:rsidR="008E6E3E" w:rsidRDefault="008E6E3E">
      <w:pPr>
        <w:pStyle w:val="BodyText"/>
        <w:spacing w:before="10"/>
        <w:rPr>
          <w:sz w:val="20"/>
        </w:rPr>
      </w:pPr>
    </w:p>
    <w:p w14:paraId="19537F00" w14:textId="77777777" w:rsidR="008E6E3E" w:rsidRDefault="00157F4D">
      <w:pPr>
        <w:pStyle w:val="ListParagraph"/>
        <w:numPr>
          <w:ilvl w:val="2"/>
          <w:numId w:val="17"/>
        </w:numPr>
        <w:tabs>
          <w:tab w:val="left" w:pos="2399"/>
          <w:tab w:val="left" w:pos="2400"/>
        </w:tabs>
        <w:spacing w:line="278" w:lineRule="auto"/>
        <w:ind w:left="1319" w:right="599" w:firstLine="0"/>
        <w:jc w:val="both"/>
        <w:rPr>
          <w:sz w:val="18"/>
        </w:rPr>
      </w:pPr>
      <w:r>
        <w:rPr>
          <w:sz w:val="18"/>
        </w:rPr>
        <w:t>Notification to industry should also include the hours of operations for an RFF service as well as any special services or resources, such as the availability of a water rescue service, a dedicated emergency radio frequency or</w:t>
      </w:r>
      <w:r>
        <w:rPr>
          <w:spacing w:val="-1"/>
          <w:sz w:val="18"/>
        </w:rPr>
        <w:t xml:space="preserve"> </w:t>
      </w:r>
      <w:r>
        <w:rPr>
          <w:sz w:val="18"/>
        </w:rPr>
        <w:t>similar.</w:t>
      </w:r>
    </w:p>
    <w:p w14:paraId="19537F01" w14:textId="77777777" w:rsidR="008E6E3E" w:rsidRDefault="008E6E3E">
      <w:pPr>
        <w:pStyle w:val="BodyText"/>
        <w:rPr>
          <w:sz w:val="20"/>
        </w:rPr>
      </w:pPr>
    </w:p>
    <w:p w14:paraId="19537F02" w14:textId="77777777" w:rsidR="008E6E3E" w:rsidRDefault="008E6E3E">
      <w:pPr>
        <w:pStyle w:val="BodyText"/>
        <w:rPr>
          <w:sz w:val="20"/>
        </w:rPr>
      </w:pPr>
    </w:p>
    <w:p w14:paraId="19537F03" w14:textId="77777777" w:rsidR="008E6E3E" w:rsidRDefault="008E6E3E">
      <w:pPr>
        <w:pStyle w:val="BodyText"/>
        <w:rPr>
          <w:sz w:val="20"/>
        </w:rPr>
      </w:pPr>
    </w:p>
    <w:p w14:paraId="19537F04" w14:textId="77777777" w:rsidR="008E6E3E" w:rsidRDefault="008E6E3E">
      <w:pPr>
        <w:pStyle w:val="BodyText"/>
        <w:rPr>
          <w:sz w:val="20"/>
        </w:rPr>
      </w:pPr>
    </w:p>
    <w:p w14:paraId="19537F05" w14:textId="77777777" w:rsidR="008E6E3E" w:rsidRDefault="00031BBA">
      <w:pPr>
        <w:pStyle w:val="BodyText"/>
        <w:spacing w:before="9"/>
        <w:rPr>
          <w:sz w:val="16"/>
        </w:rPr>
      </w:pPr>
      <w:r>
        <w:pict w14:anchorId="19538692">
          <v:shape id="_x0000_s1302" style="position:absolute;margin-left:250.9pt;margin-top:11.95pt;width:110.05pt;height:.1pt;z-index:-251685888;mso-wrap-distance-left:0;mso-wrap-distance-right:0;mso-position-horizontal-relative:page" coordorigin="5018,239" coordsize="2201,0" path="m5018,239r2201,e" filled="f" strokeweight=".20003mm">
            <v:path arrowok="t"/>
            <w10:wrap type="topAndBottom" anchorx="page"/>
          </v:shape>
        </w:pict>
      </w:r>
    </w:p>
    <w:p w14:paraId="19537F06" w14:textId="77777777" w:rsidR="008E6E3E" w:rsidRDefault="008E6E3E">
      <w:pPr>
        <w:pStyle w:val="BodyText"/>
        <w:rPr>
          <w:sz w:val="20"/>
        </w:rPr>
      </w:pPr>
    </w:p>
    <w:p w14:paraId="19537F07" w14:textId="77777777" w:rsidR="008E6E3E" w:rsidRDefault="008E6E3E">
      <w:pPr>
        <w:pStyle w:val="BodyText"/>
        <w:rPr>
          <w:sz w:val="20"/>
        </w:rPr>
      </w:pPr>
    </w:p>
    <w:p w14:paraId="19537F08" w14:textId="77777777" w:rsidR="008E6E3E" w:rsidRDefault="008E6E3E">
      <w:pPr>
        <w:pStyle w:val="BodyText"/>
        <w:rPr>
          <w:sz w:val="20"/>
        </w:rPr>
      </w:pPr>
    </w:p>
    <w:p w14:paraId="19537F09" w14:textId="77777777" w:rsidR="008E6E3E" w:rsidRDefault="008E6E3E">
      <w:pPr>
        <w:pStyle w:val="BodyText"/>
        <w:rPr>
          <w:sz w:val="20"/>
        </w:rPr>
      </w:pPr>
    </w:p>
    <w:p w14:paraId="19537F0A" w14:textId="77777777" w:rsidR="008E6E3E" w:rsidRDefault="008E6E3E">
      <w:pPr>
        <w:pStyle w:val="BodyText"/>
        <w:rPr>
          <w:sz w:val="20"/>
        </w:rPr>
      </w:pPr>
    </w:p>
    <w:p w14:paraId="19537F0B" w14:textId="77777777" w:rsidR="008E6E3E" w:rsidRDefault="008E6E3E">
      <w:pPr>
        <w:pStyle w:val="BodyText"/>
        <w:rPr>
          <w:sz w:val="20"/>
        </w:rPr>
      </w:pPr>
    </w:p>
    <w:p w14:paraId="19537F0C" w14:textId="77777777" w:rsidR="008E6E3E" w:rsidRDefault="008E6E3E">
      <w:pPr>
        <w:pStyle w:val="BodyText"/>
        <w:rPr>
          <w:sz w:val="20"/>
        </w:rPr>
      </w:pPr>
    </w:p>
    <w:p w14:paraId="19537F0D" w14:textId="77777777" w:rsidR="008E6E3E" w:rsidRDefault="008E6E3E">
      <w:pPr>
        <w:pStyle w:val="BodyText"/>
        <w:rPr>
          <w:sz w:val="20"/>
        </w:rPr>
      </w:pPr>
    </w:p>
    <w:p w14:paraId="19537F0E" w14:textId="77777777" w:rsidR="008E6E3E" w:rsidRDefault="008E6E3E">
      <w:pPr>
        <w:pStyle w:val="BodyText"/>
        <w:rPr>
          <w:sz w:val="20"/>
        </w:rPr>
      </w:pPr>
    </w:p>
    <w:p w14:paraId="19537F0F" w14:textId="77777777" w:rsidR="008E6E3E" w:rsidRDefault="008E6E3E">
      <w:pPr>
        <w:pStyle w:val="BodyText"/>
        <w:rPr>
          <w:sz w:val="20"/>
        </w:rPr>
      </w:pPr>
    </w:p>
    <w:p w14:paraId="19537F10" w14:textId="77777777" w:rsidR="008E6E3E" w:rsidRDefault="008E6E3E">
      <w:pPr>
        <w:pStyle w:val="BodyText"/>
        <w:rPr>
          <w:sz w:val="20"/>
        </w:rPr>
      </w:pPr>
    </w:p>
    <w:p w14:paraId="19537F11" w14:textId="77777777" w:rsidR="008E6E3E" w:rsidRDefault="008E6E3E">
      <w:pPr>
        <w:pStyle w:val="BodyText"/>
        <w:rPr>
          <w:sz w:val="20"/>
        </w:rPr>
      </w:pPr>
    </w:p>
    <w:p w14:paraId="19537F12" w14:textId="77777777" w:rsidR="008E6E3E" w:rsidRDefault="008E6E3E">
      <w:pPr>
        <w:pStyle w:val="BodyText"/>
        <w:rPr>
          <w:sz w:val="20"/>
        </w:rPr>
      </w:pPr>
    </w:p>
    <w:p w14:paraId="19537F13" w14:textId="77777777" w:rsidR="008E6E3E" w:rsidRDefault="008E6E3E">
      <w:pPr>
        <w:pStyle w:val="BodyText"/>
        <w:rPr>
          <w:sz w:val="20"/>
        </w:rPr>
      </w:pPr>
    </w:p>
    <w:p w14:paraId="19537F14" w14:textId="77777777" w:rsidR="008E6E3E" w:rsidRDefault="008E6E3E">
      <w:pPr>
        <w:pStyle w:val="BodyText"/>
        <w:rPr>
          <w:sz w:val="20"/>
        </w:rPr>
      </w:pPr>
    </w:p>
    <w:p w14:paraId="19537F15" w14:textId="77777777" w:rsidR="008E6E3E" w:rsidRDefault="008E6E3E">
      <w:pPr>
        <w:pStyle w:val="BodyText"/>
        <w:spacing w:before="11"/>
        <w:rPr>
          <w:sz w:val="15"/>
        </w:rPr>
      </w:pPr>
    </w:p>
    <w:p w14:paraId="19537F16" w14:textId="77777777" w:rsidR="008E6E3E" w:rsidRDefault="00157F4D">
      <w:pPr>
        <w:spacing w:before="94"/>
        <w:ind w:left="718"/>
        <w:jc w:val="center"/>
        <w:rPr>
          <w:i/>
          <w:sz w:val="18"/>
        </w:rPr>
      </w:pPr>
      <w:r>
        <w:rPr>
          <w:i/>
          <w:sz w:val="18"/>
        </w:rPr>
        <w:t>16-1</w:t>
      </w:r>
    </w:p>
    <w:p w14:paraId="19537F17" w14:textId="77777777" w:rsidR="008E6E3E" w:rsidRDefault="008E6E3E">
      <w:pPr>
        <w:jc w:val="center"/>
        <w:rPr>
          <w:sz w:val="18"/>
        </w:rPr>
        <w:sectPr w:rsidR="008E6E3E">
          <w:headerReference w:type="default" r:id="rId101"/>
          <w:pgSz w:w="12240" w:h="15840"/>
          <w:pgMar w:top="2500" w:right="720" w:bottom="280" w:left="0" w:header="2195" w:footer="0" w:gutter="0"/>
          <w:cols w:space="720"/>
        </w:sectPr>
      </w:pPr>
    </w:p>
    <w:p w14:paraId="19537F18" w14:textId="77777777" w:rsidR="008E6E3E" w:rsidRDefault="008E6E3E">
      <w:pPr>
        <w:pStyle w:val="BodyText"/>
        <w:spacing w:before="4"/>
        <w:rPr>
          <w:i/>
          <w:sz w:val="17"/>
        </w:rPr>
      </w:pPr>
    </w:p>
    <w:p w14:paraId="19537F19" w14:textId="77777777" w:rsidR="008E6E3E" w:rsidRDefault="008E6E3E">
      <w:pPr>
        <w:rPr>
          <w:sz w:val="17"/>
        </w:rPr>
        <w:sectPr w:rsidR="008E6E3E">
          <w:headerReference w:type="even" r:id="rId102"/>
          <w:pgSz w:w="12240" w:h="15840"/>
          <w:pgMar w:top="1500" w:right="720" w:bottom="280" w:left="0" w:header="0" w:footer="0" w:gutter="0"/>
          <w:cols w:space="720"/>
        </w:sectPr>
      </w:pPr>
    </w:p>
    <w:p w14:paraId="19537F1A" w14:textId="77777777" w:rsidR="008E6E3E" w:rsidRDefault="008E6E3E">
      <w:pPr>
        <w:pStyle w:val="BodyText"/>
        <w:spacing w:before="8"/>
        <w:rPr>
          <w:i/>
          <w:sz w:val="26"/>
        </w:rPr>
      </w:pPr>
    </w:p>
    <w:p w14:paraId="19537F1B" w14:textId="77777777" w:rsidR="008E6E3E" w:rsidRDefault="00157F4D">
      <w:pPr>
        <w:spacing w:before="91" w:line="268" w:lineRule="auto"/>
        <w:ind w:left="4323" w:right="2448" w:hanging="1137"/>
        <w:rPr>
          <w:b/>
          <w:sz w:val="28"/>
        </w:rPr>
      </w:pPr>
      <w:r>
        <w:rPr>
          <w:b/>
          <w:sz w:val="28"/>
        </w:rPr>
        <w:t>PREVENTIVE MAINTENANCE OF VEHICLES AND RESCUE EQUIPMENT</w:t>
      </w:r>
    </w:p>
    <w:p w14:paraId="19537F1C" w14:textId="77777777" w:rsidR="008E6E3E" w:rsidRDefault="008E6E3E">
      <w:pPr>
        <w:pStyle w:val="BodyText"/>
        <w:rPr>
          <w:b/>
          <w:sz w:val="30"/>
        </w:rPr>
      </w:pPr>
    </w:p>
    <w:p w14:paraId="19537F1D" w14:textId="77777777" w:rsidR="008E6E3E" w:rsidRDefault="008E6E3E">
      <w:pPr>
        <w:pStyle w:val="BodyText"/>
        <w:spacing w:before="3"/>
        <w:rPr>
          <w:b/>
          <w:sz w:val="32"/>
        </w:rPr>
      </w:pPr>
    </w:p>
    <w:p w14:paraId="19537F1E" w14:textId="77777777" w:rsidR="008E6E3E" w:rsidRDefault="00157F4D">
      <w:pPr>
        <w:tabs>
          <w:tab w:val="left" w:pos="5956"/>
        </w:tabs>
        <w:ind w:left="5404"/>
        <w:rPr>
          <w:b/>
          <w:sz w:val="18"/>
        </w:rPr>
      </w:pPr>
      <w:r>
        <w:rPr>
          <w:b/>
          <w:sz w:val="18"/>
        </w:rPr>
        <w:t>17.1</w:t>
      </w:r>
      <w:r>
        <w:rPr>
          <w:b/>
          <w:sz w:val="18"/>
        </w:rPr>
        <w:tab/>
        <w:t>GENERAL</w:t>
      </w:r>
    </w:p>
    <w:p w14:paraId="19537F1F" w14:textId="77777777" w:rsidR="008E6E3E" w:rsidRDefault="008E6E3E">
      <w:pPr>
        <w:pStyle w:val="BodyText"/>
        <w:spacing w:before="9"/>
        <w:rPr>
          <w:b/>
          <w:sz w:val="23"/>
        </w:rPr>
      </w:pPr>
    </w:p>
    <w:p w14:paraId="19537F20" w14:textId="77777777" w:rsidR="008E6E3E" w:rsidRDefault="00157F4D">
      <w:pPr>
        <w:pStyle w:val="ListParagraph"/>
        <w:numPr>
          <w:ilvl w:val="2"/>
          <w:numId w:val="16"/>
        </w:numPr>
        <w:tabs>
          <w:tab w:val="left" w:pos="2399"/>
          <w:tab w:val="left" w:pos="2400"/>
        </w:tabs>
        <w:spacing w:line="278" w:lineRule="auto"/>
        <w:ind w:right="599" w:firstLine="0"/>
        <w:jc w:val="both"/>
        <w:rPr>
          <w:sz w:val="18"/>
        </w:rPr>
      </w:pPr>
      <w:r>
        <w:rPr>
          <w:sz w:val="18"/>
        </w:rPr>
        <w:t>The principle objective of an airport RFF service (RFFS) is to “save lives in the event of an aircraft accident or incident”. The most important aspects bearing on effective rescue in a survivable aircraft accident or incident is the training received and the effectiveness of the fire vehicles and associated rescue equipment and the speed in which personnel and equipment can be</w:t>
      </w:r>
      <w:r>
        <w:rPr>
          <w:spacing w:val="-4"/>
          <w:sz w:val="18"/>
        </w:rPr>
        <w:t xml:space="preserve"> </w:t>
      </w:r>
      <w:r>
        <w:rPr>
          <w:sz w:val="18"/>
        </w:rPr>
        <w:t>deployed.</w:t>
      </w:r>
    </w:p>
    <w:p w14:paraId="19537F21" w14:textId="77777777" w:rsidR="008E6E3E" w:rsidRDefault="008E6E3E">
      <w:pPr>
        <w:pStyle w:val="BodyText"/>
        <w:spacing w:before="9"/>
        <w:rPr>
          <w:sz w:val="20"/>
        </w:rPr>
      </w:pPr>
    </w:p>
    <w:p w14:paraId="19537F22" w14:textId="77777777" w:rsidR="008E6E3E" w:rsidRDefault="00157F4D">
      <w:pPr>
        <w:pStyle w:val="ListParagraph"/>
        <w:numPr>
          <w:ilvl w:val="2"/>
          <w:numId w:val="16"/>
        </w:numPr>
        <w:tabs>
          <w:tab w:val="left" w:pos="2399"/>
          <w:tab w:val="left" w:pos="2400"/>
        </w:tabs>
        <w:spacing w:line="278" w:lineRule="auto"/>
        <w:ind w:right="598" w:firstLine="0"/>
        <w:jc w:val="both"/>
        <w:rPr>
          <w:sz w:val="18"/>
        </w:rPr>
      </w:pPr>
      <w:r>
        <w:rPr>
          <w:sz w:val="18"/>
        </w:rPr>
        <w:t>Annex 14, Volume I requires that a maintenance programme, including preventive maintenance where appropriate, shall be established to maintain facilities in a condition which does not impair the safety, regularity or efficiency of air navigation.</w:t>
      </w:r>
    </w:p>
    <w:p w14:paraId="19537F23" w14:textId="77777777" w:rsidR="008E6E3E" w:rsidRDefault="008E6E3E">
      <w:pPr>
        <w:pStyle w:val="BodyText"/>
        <w:spacing w:before="9"/>
        <w:rPr>
          <w:sz w:val="20"/>
        </w:rPr>
      </w:pPr>
    </w:p>
    <w:p w14:paraId="19537F24" w14:textId="77777777" w:rsidR="008E6E3E" w:rsidRDefault="00157F4D">
      <w:pPr>
        <w:pStyle w:val="ListParagraph"/>
        <w:numPr>
          <w:ilvl w:val="2"/>
          <w:numId w:val="16"/>
        </w:numPr>
        <w:tabs>
          <w:tab w:val="left" w:pos="2399"/>
          <w:tab w:val="left" w:pos="2400"/>
        </w:tabs>
        <w:spacing w:before="1" w:line="278" w:lineRule="auto"/>
        <w:ind w:right="599" w:firstLine="0"/>
        <w:jc w:val="both"/>
        <w:rPr>
          <w:sz w:val="18"/>
        </w:rPr>
      </w:pPr>
      <w:r>
        <w:rPr>
          <w:sz w:val="18"/>
        </w:rPr>
        <w:t>Due to the ever increasing complexity of specialized aviation fire vehicles and their associated rescue equipment, a programme of regular and ongoing preventive maintenance is paramount to ensure availability and reliability. A robust maintenance programme would also maximize the lifecycle of both fire vehicles and rescue equipment.</w:t>
      </w:r>
    </w:p>
    <w:p w14:paraId="19537F25" w14:textId="77777777" w:rsidR="008E6E3E" w:rsidRDefault="008E6E3E">
      <w:pPr>
        <w:pStyle w:val="BodyText"/>
        <w:rPr>
          <w:sz w:val="20"/>
        </w:rPr>
      </w:pPr>
    </w:p>
    <w:p w14:paraId="19537F26" w14:textId="77777777" w:rsidR="008E6E3E" w:rsidRDefault="008E6E3E">
      <w:pPr>
        <w:pStyle w:val="BodyText"/>
        <w:rPr>
          <w:sz w:val="20"/>
        </w:rPr>
      </w:pPr>
    </w:p>
    <w:p w14:paraId="19537F27" w14:textId="77777777" w:rsidR="008E6E3E" w:rsidRDefault="008E6E3E">
      <w:pPr>
        <w:pStyle w:val="BodyText"/>
        <w:spacing w:before="6"/>
        <w:rPr>
          <w:sz w:val="22"/>
        </w:rPr>
      </w:pPr>
    </w:p>
    <w:p w14:paraId="19537F28" w14:textId="77777777" w:rsidR="008E6E3E" w:rsidRDefault="00157F4D">
      <w:pPr>
        <w:pStyle w:val="ListParagraph"/>
        <w:numPr>
          <w:ilvl w:val="1"/>
          <w:numId w:val="15"/>
        </w:numPr>
        <w:tabs>
          <w:tab w:val="left" w:pos="5137"/>
          <w:tab w:val="left" w:pos="5138"/>
        </w:tabs>
        <w:ind w:hanging="553"/>
        <w:jc w:val="left"/>
        <w:rPr>
          <w:b/>
          <w:sz w:val="18"/>
        </w:rPr>
      </w:pPr>
      <w:r>
        <w:rPr>
          <w:b/>
          <w:sz w:val="18"/>
        </w:rPr>
        <w:t>PREVENTIVE</w:t>
      </w:r>
      <w:r>
        <w:rPr>
          <w:b/>
          <w:spacing w:val="-1"/>
          <w:sz w:val="18"/>
        </w:rPr>
        <w:t xml:space="preserve"> </w:t>
      </w:r>
      <w:r>
        <w:rPr>
          <w:b/>
          <w:sz w:val="18"/>
        </w:rPr>
        <w:t>MAINTENANCE</w:t>
      </w:r>
    </w:p>
    <w:p w14:paraId="19537F29" w14:textId="77777777" w:rsidR="008E6E3E" w:rsidRDefault="008E6E3E">
      <w:pPr>
        <w:pStyle w:val="BodyText"/>
        <w:spacing w:before="8"/>
        <w:rPr>
          <w:b/>
          <w:sz w:val="23"/>
        </w:rPr>
      </w:pPr>
    </w:p>
    <w:p w14:paraId="19537F2A" w14:textId="77777777" w:rsidR="008E6E3E" w:rsidRDefault="00157F4D">
      <w:pPr>
        <w:pStyle w:val="ListParagraph"/>
        <w:numPr>
          <w:ilvl w:val="2"/>
          <w:numId w:val="14"/>
        </w:numPr>
        <w:tabs>
          <w:tab w:val="left" w:pos="2398"/>
          <w:tab w:val="left" w:pos="2399"/>
        </w:tabs>
        <w:spacing w:line="278" w:lineRule="auto"/>
        <w:ind w:right="599" w:firstLine="0"/>
        <w:jc w:val="both"/>
        <w:rPr>
          <w:sz w:val="18"/>
        </w:rPr>
      </w:pPr>
      <w:r>
        <w:rPr>
          <w:sz w:val="18"/>
        </w:rPr>
        <w:t>To ensure ongoing reliability and peak performance of any fire vehicle or item of rescue equipment is maintained, and to ensure that rescue and firefighting (RFF) services are provided at the required levels, all RFF vehicles and rescue equipment need to have regular preventive maintenance conducted on</w:t>
      </w:r>
      <w:r>
        <w:rPr>
          <w:spacing w:val="-13"/>
          <w:sz w:val="18"/>
        </w:rPr>
        <w:t xml:space="preserve"> </w:t>
      </w:r>
      <w:r>
        <w:rPr>
          <w:sz w:val="18"/>
        </w:rPr>
        <w:t>them.</w:t>
      </w:r>
    </w:p>
    <w:p w14:paraId="19537F2B" w14:textId="77777777" w:rsidR="008E6E3E" w:rsidRDefault="008E6E3E">
      <w:pPr>
        <w:pStyle w:val="BodyText"/>
        <w:spacing w:before="9"/>
        <w:rPr>
          <w:sz w:val="20"/>
        </w:rPr>
      </w:pPr>
    </w:p>
    <w:p w14:paraId="19537F2C" w14:textId="77777777" w:rsidR="008E6E3E" w:rsidRDefault="00157F4D">
      <w:pPr>
        <w:pStyle w:val="ListParagraph"/>
        <w:numPr>
          <w:ilvl w:val="2"/>
          <w:numId w:val="14"/>
        </w:numPr>
        <w:tabs>
          <w:tab w:val="left" w:pos="2399"/>
          <w:tab w:val="left" w:pos="2400"/>
        </w:tabs>
        <w:spacing w:before="1"/>
        <w:ind w:left="2399" w:hanging="1080"/>
        <w:jc w:val="both"/>
        <w:rPr>
          <w:sz w:val="18"/>
        </w:rPr>
      </w:pPr>
      <w:r>
        <w:rPr>
          <w:sz w:val="18"/>
        </w:rPr>
        <w:t>To ensure that the maintenance can be conducted correctly, provision of the following is a</w:t>
      </w:r>
      <w:r>
        <w:rPr>
          <w:spacing w:val="-22"/>
          <w:sz w:val="18"/>
        </w:rPr>
        <w:t xml:space="preserve"> </w:t>
      </w:r>
      <w:r>
        <w:rPr>
          <w:sz w:val="18"/>
        </w:rPr>
        <w:t>necessity:</w:t>
      </w:r>
    </w:p>
    <w:p w14:paraId="19537F2D" w14:textId="77777777" w:rsidR="008E6E3E" w:rsidRDefault="008E6E3E">
      <w:pPr>
        <w:pStyle w:val="BodyText"/>
        <w:spacing w:before="8"/>
        <w:rPr>
          <w:sz w:val="23"/>
        </w:rPr>
      </w:pPr>
    </w:p>
    <w:p w14:paraId="19537F2E" w14:textId="77777777" w:rsidR="008E6E3E" w:rsidRDefault="00157F4D">
      <w:pPr>
        <w:pStyle w:val="ListParagraph"/>
        <w:numPr>
          <w:ilvl w:val="3"/>
          <w:numId w:val="14"/>
        </w:numPr>
        <w:tabs>
          <w:tab w:val="left" w:pos="2761"/>
        </w:tabs>
        <w:ind w:hanging="361"/>
        <w:rPr>
          <w:sz w:val="18"/>
        </w:rPr>
      </w:pPr>
      <w:r>
        <w:rPr>
          <w:sz w:val="18"/>
        </w:rPr>
        <w:t>maintenance</w:t>
      </w:r>
      <w:r>
        <w:rPr>
          <w:spacing w:val="-1"/>
          <w:sz w:val="18"/>
        </w:rPr>
        <w:t xml:space="preserve"> </w:t>
      </w:r>
      <w:r>
        <w:rPr>
          <w:sz w:val="18"/>
        </w:rPr>
        <w:t>personnel;</w:t>
      </w:r>
    </w:p>
    <w:p w14:paraId="19537F2F" w14:textId="77777777" w:rsidR="008E6E3E" w:rsidRDefault="008E6E3E">
      <w:pPr>
        <w:pStyle w:val="BodyText"/>
        <w:spacing w:before="8"/>
        <w:rPr>
          <w:sz w:val="23"/>
        </w:rPr>
      </w:pPr>
    </w:p>
    <w:p w14:paraId="19537F30" w14:textId="77777777" w:rsidR="008E6E3E" w:rsidRDefault="00157F4D">
      <w:pPr>
        <w:pStyle w:val="ListParagraph"/>
        <w:numPr>
          <w:ilvl w:val="3"/>
          <w:numId w:val="14"/>
        </w:numPr>
        <w:tabs>
          <w:tab w:val="left" w:pos="2761"/>
        </w:tabs>
        <w:spacing w:before="1"/>
        <w:ind w:hanging="361"/>
        <w:rPr>
          <w:sz w:val="18"/>
        </w:rPr>
      </w:pPr>
      <w:r>
        <w:rPr>
          <w:sz w:val="18"/>
        </w:rPr>
        <w:t>maintenance</w:t>
      </w:r>
      <w:r>
        <w:rPr>
          <w:spacing w:val="-1"/>
          <w:sz w:val="18"/>
        </w:rPr>
        <w:t xml:space="preserve"> </w:t>
      </w:r>
      <w:r>
        <w:rPr>
          <w:sz w:val="18"/>
        </w:rPr>
        <w:t>procedures;</w:t>
      </w:r>
    </w:p>
    <w:p w14:paraId="19537F31" w14:textId="77777777" w:rsidR="008E6E3E" w:rsidRDefault="008E6E3E">
      <w:pPr>
        <w:pStyle w:val="BodyText"/>
        <w:spacing w:before="8"/>
        <w:rPr>
          <w:sz w:val="23"/>
        </w:rPr>
      </w:pPr>
    </w:p>
    <w:p w14:paraId="19537F32" w14:textId="77777777" w:rsidR="008E6E3E" w:rsidRDefault="00157F4D">
      <w:pPr>
        <w:pStyle w:val="ListParagraph"/>
        <w:numPr>
          <w:ilvl w:val="3"/>
          <w:numId w:val="14"/>
        </w:numPr>
        <w:tabs>
          <w:tab w:val="left" w:pos="2760"/>
          <w:tab w:val="left" w:pos="2761"/>
        </w:tabs>
        <w:ind w:hanging="361"/>
        <w:rPr>
          <w:sz w:val="18"/>
        </w:rPr>
      </w:pPr>
      <w:r>
        <w:rPr>
          <w:sz w:val="18"/>
        </w:rPr>
        <w:t>defect reporting</w:t>
      </w:r>
      <w:r>
        <w:rPr>
          <w:spacing w:val="-2"/>
          <w:sz w:val="18"/>
        </w:rPr>
        <w:t xml:space="preserve"> </w:t>
      </w:r>
      <w:r>
        <w:rPr>
          <w:sz w:val="18"/>
        </w:rPr>
        <w:t>system;</w:t>
      </w:r>
    </w:p>
    <w:p w14:paraId="19537F33" w14:textId="77777777" w:rsidR="008E6E3E" w:rsidRDefault="008E6E3E">
      <w:pPr>
        <w:pStyle w:val="BodyText"/>
        <w:spacing w:before="8"/>
        <w:rPr>
          <w:sz w:val="23"/>
        </w:rPr>
      </w:pPr>
    </w:p>
    <w:p w14:paraId="19537F34" w14:textId="77777777" w:rsidR="008E6E3E" w:rsidRDefault="00157F4D">
      <w:pPr>
        <w:pStyle w:val="ListParagraph"/>
        <w:numPr>
          <w:ilvl w:val="3"/>
          <w:numId w:val="14"/>
        </w:numPr>
        <w:tabs>
          <w:tab w:val="left" w:pos="2761"/>
        </w:tabs>
        <w:ind w:hanging="361"/>
        <w:rPr>
          <w:sz w:val="18"/>
        </w:rPr>
      </w:pPr>
      <w:r>
        <w:rPr>
          <w:sz w:val="18"/>
        </w:rPr>
        <w:t>designated maintenance work</w:t>
      </w:r>
      <w:r>
        <w:rPr>
          <w:spacing w:val="1"/>
          <w:sz w:val="18"/>
        </w:rPr>
        <w:t xml:space="preserve"> </w:t>
      </w:r>
      <w:r>
        <w:rPr>
          <w:sz w:val="18"/>
        </w:rPr>
        <w:t>areas;</w:t>
      </w:r>
    </w:p>
    <w:p w14:paraId="19537F35" w14:textId="77777777" w:rsidR="008E6E3E" w:rsidRDefault="008E6E3E">
      <w:pPr>
        <w:pStyle w:val="BodyText"/>
        <w:spacing w:before="9"/>
        <w:rPr>
          <w:sz w:val="23"/>
        </w:rPr>
      </w:pPr>
    </w:p>
    <w:p w14:paraId="19537F36" w14:textId="77777777" w:rsidR="008E6E3E" w:rsidRDefault="00157F4D">
      <w:pPr>
        <w:pStyle w:val="ListParagraph"/>
        <w:numPr>
          <w:ilvl w:val="3"/>
          <w:numId w:val="14"/>
        </w:numPr>
        <w:tabs>
          <w:tab w:val="left" w:pos="2760"/>
          <w:tab w:val="left" w:pos="2761"/>
        </w:tabs>
        <w:ind w:hanging="361"/>
        <w:rPr>
          <w:sz w:val="18"/>
        </w:rPr>
      </w:pPr>
      <w:r>
        <w:rPr>
          <w:sz w:val="18"/>
        </w:rPr>
        <w:t>tools;</w:t>
      </w:r>
    </w:p>
    <w:p w14:paraId="19537F37" w14:textId="77777777" w:rsidR="008E6E3E" w:rsidRDefault="008E6E3E">
      <w:pPr>
        <w:pStyle w:val="BodyText"/>
        <w:spacing w:before="8"/>
        <w:rPr>
          <w:sz w:val="23"/>
        </w:rPr>
      </w:pPr>
    </w:p>
    <w:p w14:paraId="19537F38" w14:textId="77777777" w:rsidR="008E6E3E" w:rsidRDefault="00157F4D">
      <w:pPr>
        <w:pStyle w:val="ListParagraph"/>
        <w:numPr>
          <w:ilvl w:val="3"/>
          <w:numId w:val="14"/>
        </w:numPr>
        <w:tabs>
          <w:tab w:val="left" w:pos="2759"/>
          <w:tab w:val="left" w:pos="2760"/>
        </w:tabs>
        <w:ind w:left="2759"/>
        <w:rPr>
          <w:sz w:val="18"/>
        </w:rPr>
      </w:pPr>
      <w:r>
        <w:rPr>
          <w:sz w:val="18"/>
        </w:rPr>
        <w:t>spare parts;</w:t>
      </w:r>
      <w:r>
        <w:rPr>
          <w:spacing w:val="-1"/>
          <w:sz w:val="18"/>
        </w:rPr>
        <w:t xml:space="preserve"> </w:t>
      </w:r>
      <w:r>
        <w:rPr>
          <w:sz w:val="18"/>
        </w:rPr>
        <w:t>and</w:t>
      </w:r>
    </w:p>
    <w:p w14:paraId="19537F39" w14:textId="77777777" w:rsidR="008E6E3E" w:rsidRDefault="008E6E3E">
      <w:pPr>
        <w:pStyle w:val="BodyText"/>
        <w:spacing w:before="8"/>
        <w:rPr>
          <w:sz w:val="23"/>
        </w:rPr>
      </w:pPr>
    </w:p>
    <w:p w14:paraId="19537F3A" w14:textId="77777777" w:rsidR="008E6E3E" w:rsidRDefault="00157F4D">
      <w:pPr>
        <w:pStyle w:val="ListParagraph"/>
        <w:numPr>
          <w:ilvl w:val="3"/>
          <w:numId w:val="14"/>
        </w:numPr>
        <w:tabs>
          <w:tab w:val="left" w:pos="2760"/>
          <w:tab w:val="left" w:pos="2761"/>
        </w:tabs>
        <w:spacing w:before="1"/>
        <w:ind w:hanging="361"/>
        <w:rPr>
          <w:sz w:val="18"/>
        </w:rPr>
      </w:pPr>
      <w:r>
        <w:rPr>
          <w:sz w:val="18"/>
        </w:rPr>
        <w:t>storage of maintenance</w:t>
      </w:r>
      <w:r>
        <w:rPr>
          <w:spacing w:val="-1"/>
          <w:sz w:val="18"/>
        </w:rPr>
        <w:t xml:space="preserve"> </w:t>
      </w:r>
      <w:r>
        <w:rPr>
          <w:sz w:val="18"/>
        </w:rPr>
        <w:t>records.</w:t>
      </w:r>
    </w:p>
    <w:p w14:paraId="19537F3B" w14:textId="77777777" w:rsidR="008E6E3E" w:rsidRDefault="008E6E3E">
      <w:pPr>
        <w:pStyle w:val="BodyText"/>
        <w:rPr>
          <w:sz w:val="20"/>
        </w:rPr>
      </w:pPr>
    </w:p>
    <w:p w14:paraId="19537F3C" w14:textId="77777777" w:rsidR="008E6E3E" w:rsidRDefault="008E6E3E">
      <w:pPr>
        <w:pStyle w:val="BodyText"/>
        <w:rPr>
          <w:sz w:val="20"/>
        </w:rPr>
      </w:pPr>
    </w:p>
    <w:p w14:paraId="19537F3D" w14:textId="77777777" w:rsidR="008E6E3E" w:rsidRDefault="008E6E3E">
      <w:pPr>
        <w:pStyle w:val="BodyText"/>
        <w:rPr>
          <w:sz w:val="20"/>
        </w:rPr>
      </w:pPr>
    </w:p>
    <w:p w14:paraId="19537F3E" w14:textId="77777777" w:rsidR="008E6E3E" w:rsidRDefault="008E6E3E">
      <w:pPr>
        <w:pStyle w:val="BodyText"/>
        <w:spacing w:before="4"/>
      </w:pPr>
    </w:p>
    <w:p w14:paraId="19537F3F" w14:textId="77777777" w:rsidR="008E6E3E" w:rsidRDefault="00157F4D">
      <w:pPr>
        <w:spacing w:before="94"/>
        <w:ind w:left="718"/>
        <w:jc w:val="center"/>
        <w:rPr>
          <w:i/>
          <w:sz w:val="18"/>
        </w:rPr>
      </w:pPr>
      <w:r>
        <w:rPr>
          <w:i/>
          <w:sz w:val="18"/>
        </w:rPr>
        <w:t>17-1</w:t>
      </w:r>
    </w:p>
    <w:p w14:paraId="19537F40" w14:textId="77777777" w:rsidR="008E6E3E" w:rsidRDefault="008E6E3E">
      <w:pPr>
        <w:jc w:val="center"/>
        <w:rPr>
          <w:sz w:val="18"/>
        </w:rPr>
        <w:sectPr w:rsidR="008E6E3E">
          <w:headerReference w:type="even" r:id="rId103"/>
          <w:headerReference w:type="default" r:id="rId104"/>
          <w:pgSz w:w="12240" w:h="15840"/>
          <w:pgMar w:top="2500" w:right="720" w:bottom="280" w:left="0" w:header="2195" w:footer="0" w:gutter="0"/>
          <w:cols w:space="720"/>
        </w:sectPr>
      </w:pPr>
    </w:p>
    <w:p w14:paraId="19537F41" w14:textId="77777777" w:rsidR="008E6E3E" w:rsidRDefault="008E6E3E">
      <w:pPr>
        <w:pStyle w:val="BodyText"/>
        <w:spacing w:before="1"/>
        <w:rPr>
          <w:i/>
          <w:sz w:val="19"/>
        </w:rPr>
      </w:pPr>
    </w:p>
    <w:p w14:paraId="19537F42" w14:textId="77777777" w:rsidR="008E6E3E" w:rsidRDefault="00157F4D">
      <w:pPr>
        <w:pStyle w:val="ListParagraph"/>
        <w:numPr>
          <w:ilvl w:val="2"/>
          <w:numId w:val="14"/>
        </w:numPr>
        <w:tabs>
          <w:tab w:val="left" w:pos="2399"/>
          <w:tab w:val="left" w:pos="2400"/>
        </w:tabs>
        <w:spacing w:before="94"/>
        <w:ind w:left="2399" w:hanging="1080"/>
        <w:jc w:val="both"/>
        <w:rPr>
          <w:sz w:val="18"/>
        </w:rPr>
      </w:pPr>
      <w:r>
        <w:rPr>
          <w:sz w:val="18"/>
        </w:rPr>
        <w:t>A maintenance programme should take into account the following</w:t>
      </w:r>
      <w:r>
        <w:rPr>
          <w:spacing w:val="-6"/>
          <w:sz w:val="18"/>
        </w:rPr>
        <w:t xml:space="preserve"> </w:t>
      </w:r>
      <w:r>
        <w:rPr>
          <w:sz w:val="18"/>
        </w:rPr>
        <w:t>activities:</w:t>
      </w:r>
    </w:p>
    <w:p w14:paraId="19537F43" w14:textId="77777777" w:rsidR="008E6E3E" w:rsidRDefault="008E6E3E">
      <w:pPr>
        <w:pStyle w:val="BodyText"/>
        <w:spacing w:before="8"/>
        <w:rPr>
          <w:sz w:val="23"/>
        </w:rPr>
      </w:pPr>
    </w:p>
    <w:p w14:paraId="19537F44" w14:textId="77777777" w:rsidR="008E6E3E" w:rsidRDefault="00157F4D">
      <w:pPr>
        <w:pStyle w:val="ListParagraph"/>
        <w:numPr>
          <w:ilvl w:val="3"/>
          <w:numId w:val="14"/>
        </w:numPr>
        <w:tabs>
          <w:tab w:val="left" w:pos="2760"/>
        </w:tabs>
        <w:ind w:left="2759"/>
        <w:rPr>
          <w:sz w:val="18"/>
        </w:rPr>
      </w:pPr>
      <w:r>
        <w:rPr>
          <w:sz w:val="18"/>
        </w:rPr>
        <w:t>original equipment manufacturer (OEM) maintenance</w:t>
      </w:r>
      <w:r>
        <w:rPr>
          <w:spacing w:val="-5"/>
          <w:sz w:val="18"/>
        </w:rPr>
        <w:t xml:space="preserve"> </w:t>
      </w:r>
      <w:r>
        <w:rPr>
          <w:sz w:val="18"/>
        </w:rPr>
        <w:t>recommendations;</w:t>
      </w:r>
    </w:p>
    <w:p w14:paraId="19537F45" w14:textId="77777777" w:rsidR="008E6E3E" w:rsidRDefault="008E6E3E">
      <w:pPr>
        <w:pStyle w:val="BodyText"/>
        <w:spacing w:before="8"/>
        <w:rPr>
          <w:sz w:val="23"/>
        </w:rPr>
      </w:pPr>
    </w:p>
    <w:p w14:paraId="19537F46" w14:textId="77777777" w:rsidR="008E6E3E" w:rsidRDefault="00157F4D">
      <w:pPr>
        <w:pStyle w:val="ListParagraph"/>
        <w:numPr>
          <w:ilvl w:val="3"/>
          <w:numId w:val="14"/>
        </w:numPr>
        <w:tabs>
          <w:tab w:val="left" w:pos="2760"/>
        </w:tabs>
        <w:spacing w:before="1"/>
        <w:ind w:left="2759"/>
        <w:rPr>
          <w:sz w:val="18"/>
        </w:rPr>
      </w:pPr>
      <w:r>
        <w:rPr>
          <w:sz w:val="18"/>
        </w:rPr>
        <w:t>local environmental conditions, for example tropical heat versus cold</w:t>
      </w:r>
      <w:r>
        <w:rPr>
          <w:spacing w:val="-4"/>
          <w:sz w:val="18"/>
        </w:rPr>
        <w:t xml:space="preserve"> </w:t>
      </w:r>
      <w:r>
        <w:rPr>
          <w:sz w:val="18"/>
        </w:rPr>
        <w:t>winters;</w:t>
      </w:r>
    </w:p>
    <w:p w14:paraId="19537F47" w14:textId="77777777" w:rsidR="008E6E3E" w:rsidRDefault="008E6E3E">
      <w:pPr>
        <w:pStyle w:val="BodyText"/>
        <w:spacing w:before="8"/>
        <w:rPr>
          <w:sz w:val="23"/>
        </w:rPr>
      </w:pPr>
    </w:p>
    <w:p w14:paraId="19537F48" w14:textId="77777777" w:rsidR="008E6E3E" w:rsidRDefault="00157F4D">
      <w:pPr>
        <w:pStyle w:val="ListParagraph"/>
        <w:numPr>
          <w:ilvl w:val="3"/>
          <w:numId w:val="14"/>
        </w:numPr>
        <w:tabs>
          <w:tab w:val="left" w:pos="2759"/>
          <w:tab w:val="left" w:pos="2760"/>
        </w:tabs>
        <w:spacing w:line="278" w:lineRule="auto"/>
        <w:ind w:left="2759" w:right="600" w:hanging="361"/>
        <w:rPr>
          <w:sz w:val="18"/>
        </w:rPr>
      </w:pPr>
      <w:r>
        <w:rPr>
          <w:sz w:val="18"/>
        </w:rPr>
        <w:t>national or local regulatory requirements — for example certification of pressure vessels, hoses, roadworthiness certificates; and</w:t>
      </w:r>
    </w:p>
    <w:p w14:paraId="19537F49" w14:textId="77777777" w:rsidR="008E6E3E" w:rsidRDefault="008E6E3E">
      <w:pPr>
        <w:pStyle w:val="BodyText"/>
        <w:spacing w:before="10"/>
        <w:rPr>
          <w:sz w:val="20"/>
        </w:rPr>
      </w:pPr>
    </w:p>
    <w:p w14:paraId="19537F4A" w14:textId="77777777" w:rsidR="008E6E3E" w:rsidRDefault="00157F4D">
      <w:pPr>
        <w:pStyle w:val="ListParagraph"/>
        <w:numPr>
          <w:ilvl w:val="3"/>
          <w:numId w:val="14"/>
        </w:numPr>
        <w:tabs>
          <w:tab w:val="left" w:pos="2760"/>
        </w:tabs>
        <w:ind w:left="2759"/>
        <w:rPr>
          <w:sz w:val="18"/>
        </w:rPr>
      </w:pPr>
      <w:r>
        <w:rPr>
          <w:sz w:val="18"/>
        </w:rPr>
        <w:t>regular performance</w:t>
      </w:r>
      <w:r>
        <w:rPr>
          <w:spacing w:val="-1"/>
          <w:sz w:val="18"/>
        </w:rPr>
        <w:t xml:space="preserve"> </w:t>
      </w:r>
      <w:r>
        <w:rPr>
          <w:sz w:val="18"/>
        </w:rPr>
        <w:t>testing.</w:t>
      </w:r>
    </w:p>
    <w:p w14:paraId="19537F4B" w14:textId="77777777" w:rsidR="008E6E3E" w:rsidRDefault="008E6E3E">
      <w:pPr>
        <w:pStyle w:val="BodyText"/>
        <w:rPr>
          <w:sz w:val="20"/>
        </w:rPr>
      </w:pPr>
    </w:p>
    <w:p w14:paraId="19537F4C" w14:textId="77777777" w:rsidR="008E6E3E" w:rsidRDefault="008E6E3E">
      <w:pPr>
        <w:pStyle w:val="BodyText"/>
        <w:rPr>
          <w:sz w:val="20"/>
        </w:rPr>
      </w:pPr>
    </w:p>
    <w:p w14:paraId="19537F4D" w14:textId="77777777" w:rsidR="008E6E3E" w:rsidRDefault="008E6E3E">
      <w:pPr>
        <w:pStyle w:val="BodyText"/>
        <w:spacing w:before="5"/>
        <w:rPr>
          <w:sz w:val="25"/>
        </w:rPr>
      </w:pPr>
    </w:p>
    <w:p w14:paraId="19537F4E" w14:textId="77777777" w:rsidR="008E6E3E" w:rsidRDefault="00157F4D">
      <w:pPr>
        <w:pStyle w:val="ListParagraph"/>
        <w:numPr>
          <w:ilvl w:val="1"/>
          <w:numId w:val="15"/>
        </w:numPr>
        <w:tabs>
          <w:tab w:val="left" w:pos="5836"/>
          <w:tab w:val="left" w:pos="5837"/>
        </w:tabs>
        <w:ind w:left="5836" w:hanging="553"/>
        <w:jc w:val="left"/>
        <w:rPr>
          <w:b/>
          <w:sz w:val="18"/>
        </w:rPr>
      </w:pPr>
      <w:r>
        <w:rPr>
          <w:b/>
          <w:sz w:val="18"/>
        </w:rPr>
        <w:t>PERSONNEL</w:t>
      </w:r>
    </w:p>
    <w:p w14:paraId="19537F4F" w14:textId="77777777" w:rsidR="008E6E3E" w:rsidRDefault="008E6E3E">
      <w:pPr>
        <w:pStyle w:val="BodyText"/>
        <w:spacing w:before="8"/>
        <w:rPr>
          <w:b/>
          <w:sz w:val="23"/>
        </w:rPr>
      </w:pPr>
    </w:p>
    <w:p w14:paraId="19537F50" w14:textId="77777777" w:rsidR="008E6E3E" w:rsidRDefault="00157F4D">
      <w:pPr>
        <w:pStyle w:val="ListParagraph"/>
        <w:numPr>
          <w:ilvl w:val="2"/>
          <w:numId w:val="13"/>
        </w:numPr>
        <w:tabs>
          <w:tab w:val="left" w:pos="2399"/>
          <w:tab w:val="left" w:pos="2400"/>
        </w:tabs>
        <w:spacing w:before="1" w:line="278" w:lineRule="auto"/>
        <w:ind w:left="1319" w:right="598" w:firstLine="0"/>
        <w:jc w:val="both"/>
        <w:rPr>
          <w:sz w:val="18"/>
        </w:rPr>
      </w:pPr>
      <w:r>
        <w:rPr>
          <w:sz w:val="18"/>
        </w:rPr>
        <w:t>All personnel conducting maintenance activities should be appropriately skilled, trained and equipped to undertake the designated and required maintenance activities they are tasked with in accordance with their organizational safety management</w:t>
      </w:r>
      <w:r>
        <w:rPr>
          <w:spacing w:val="-2"/>
          <w:sz w:val="18"/>
        </w:rPr>
        <w:t xml:space="preserve"> </w:t>
      </w:r>
      <w:r>
        <w:rPr>
          <w:sz w:val="18"/>
        </w:rPr>
        <w:t>systems.</w:t>
      </w:r>
    </w:p>
    <w:p w14:paraId="19537F51" w14:textId="77777777" w:rsidR="008E6E3E" w:rsidRDefault="008E6E3E">
      <w:pPr>
        <w:pStyle w:val="BodyText"/>
        <w:spacing w:before="9"/>
        <w:rPr>
          <w:sz w:val="20"/>
        </w:rPr>
      </w:pPr>
    </w:p>
    <w:p w14:paraId="19537F52" w14:textId="77777777" w:rsidR="008E6E3E" w:rsidRDefault="00157F4D">
      <w:pPr>
        <w:pStyle w:val="ListParagraph"/>
        <w:numPr>
          <w:ilvl w:val="2"/>
          <w:numId w:val="13"/>
        </w:numPr>
        <w:tabs>
          <w:tab w:val="left" w:pos="2399"/>
          <w:tab w:val="left" w:pos="2400"/>
        </w:tabs>
        <w:spacing w:line="278" w:lineRule="auto"/>
        <w:ind w:left="1319" w:right="599" w:firstLine="0"/>
        <w:jc w:val="both"/>
        <w:rPr>
          <w:sz w:val="18"/>
        </w:rPr>
      </w:pPr>
      <w:r>
        <w:rPr>
          <w:sz w:val="18"/>
        </w:rPr>
        <w:t>Working on modern-day RFF fire vehicles and rescue equipment requires the following skill set or, as a minimum, a good practical working knowledge</w:t>
      </w:r>
      <w:r>
        <w:rPr>
          <w:spacing w:val="-1"/>
          <w:sz w:val="18"/>
        </w:rPr>
        <w:t xml:space="preserve"> </w:t>
      </w:r>
      <w:r>
        <w:rPr>
          <w:sz w:val="18"/>
        </w:rPr>
        <w:t>of:</w:t>
      </w:r>
    </w:p>
    <w:p w14:paraId="19537F53" w14:textId="77777777" w:rsidR="008E6E3E" w:rsidRDefault="008E6E3E">
      <w:pPr>
        <w:pStyle w:val="BodyText"/>
        <w:spacing w:before="9"/>
        <w:rPr>
          <w:sz w:val="20"/>
        </w:rPr>
      </w:pPr>
    </w:p>
    <w:p w14:paraId="19537F54" w14:textId="77777777" w:rsidR="008E6E3E" w:rsidRDefault="00157F4D">
      <w:pPr>
        <w:pStyle w:val="ListParagraph"/>
        <w:numPr>
          <w:ilvl w:val="3"/>
          <w:numId w:val="13"/>
        </w:numPr>
        <w:tabs>
          <w:tab w:val="left" w:pos="2760"/>
        </w:tabs>
        <w:spacing w:before="1"/>
        <w:rPr>
          <w:sz w:val="18"/>
        </w:rPr>
      </w:pPr>
      <w:r>
        <w:rPr>
          <w:sz w:val="18"/>
        </w:rPr>
        <w:t>heavy vehicle mechanical trade</w:t>
      </w:r>
      <w:r>
        <w:rPr>
          <w:spacing w:val="-2"/>
          <w:sz w:val="18"/>
        </w:rPr>
        <w:t xml:space="preserve"> </w:t>
      </w:r>
      <w:r>
        <w:rPr>
          <w:sz w:val="18"/>
        </w:rPr>
        <w:t>qualifications;</w:t>
      </w:r>
    </w:p>
    <w:p w14:paraId="19537F55" w14:textId="77777777" w:rsidR="008E6E3E" w:rsidRDefault="008E6E3E">
      <w:pPr>
        <w:pStyle w:val="BodyText"/>
        <w:spacing w:before="8"/>
        <w:rPr>
          <w:sz w:val="23"/>
        </w:rPr>
      </w:pPr>
    </w:p>
    <w:p w14:paraId="19537F56" w14:textId="77777777" w:rsidR="008E6E3E" w:rsidRDefault="00157F4D">
      <w:pPr>
        <w:pStyle w:val="ListParagraph"/>
        <w:numPr>
          <w:ilvl w:val="3"/>
          <w:numId w:val="13"/>
        </w:numPr>
        <w:tabs>
          <w:tab w:val="left" w:pos="2760"/>
          <w:tab w:val="left" w:pos="2761"/>
        </w:tabs>
        <w:ind w:left="2760" w:hanging="361"/>
        <w:rPr>
          <w:sz w:val="18"/>
        </w:rPr>
      </w:pPr>
      <w:r>
        <w:rPr>
          <w:sz w:val="18"/>
        </w:rPr>
        <w:t>fire pumps and foam systems;</w:t>
      </w:r>
    </w:p>
    <w:p w14:paraId="19537F57" w14:textId="77777777" w:rsidR="008E6E3E" w:rsidRDefault="008E6E3E">
      <w:pPr>
        <w:pStyle w:val="BodyText"/>
        <w:spacing w:before="8"/>
        <w:rPr>
          <w:sz w:val="23"/>
        </w:rPr>
      </w:pPr>
    </w:p>
    <w:p w14:paraId="19537F58" w14:textId="77777777" w:rsidR="008E6E3E" w:rsidRDefault="00157F4D">
      <w:pPr>
        <w:pStyle w:val="ListParagraph"/>
        <w:numPr>
          <w:ilvl w:val="3"/>
          <w:numId w:val="13"/>
        </w:numPr>
        <w:tabs>
          <w:tab w:val="left" w:pos="2759"/>
          <w:tab w:val="left" w:pos="2760"/>
        </w:tabs>
        <w:rPr>
          <w:sz w:val="18"/>
        </w:rPr>
      </w:pPr>
      <w:r>
        <w:rPr>
          <w:sz w:val="18"/>
        </w:rPr>
        <w:t>complementary agent</w:t>
      </w:r>
      <w:r>
        <w:rPr>
          <w:spacing w:val="-1"/>
          <w:sz w:val="18"/>
        </w:rPr>
        <w:t xml:space="preserve"> </w:t>
      </w:r>
      <w:r>
        <w:rPr>
          <w:sz w:val="18"/>
        </w:rPr>
        <w:t>systems;</w:t>
      </w:r>
    </w:p>
    <w:p w14:paraId="19537F59" w14:textId="77777777" w:rsidR="008E6E3E" w:rsidRDefault="008E6E3E">
      <w:pPr>
        <w:pStyle w:val="BodyText"/>
        <w:spacing w:before="9"/>
        <w:rPr>
          <w:sz w:val="23"/>
        </w:rPr>
      </w:pPr>
    </w:p>
    <w:p w14:paraId="19537F5A" w14:textId="77777777" w:rsidR="008E6E3E" w:rsidRDefault="00157F4D">
      <w:pPr>
        <w:pStyle w:val="ListParagraph"/>
        <w:numPr>
          <w:ilvl w:val="3"/>
          <w:numId w:val="13"/>
        </w:numPr>
        <w:tabs>
          <w:tab w:val="left" w:pos="2759"/>
          <w:tab w:val="left" w:pos="2760"/>
        </w:tabs>
        <w:rPr>
          <w:sz w:val="18"/>
        </w:rPr>
      </w:pPr>
      <w:r>
        <w:rPr>
          <w:sz w:val="18"/>
        </w:rPr>
        <w:t>hydraulics/pneumatics;</w:t>
      </w:r>
    </w:p>
    <w:p w14:paraId="19537F5B" w14:textId="77777777" w:rsidR="008E6E3E" w:rsidRDefault="008E6E3E">
      <w:pPr>
        <w:pStyle w:val="BodyText"/>
        <w:spacing w:before="8"/>
        <w:rPr>
          <w:sz w:val="23"/>
        </w:rPr>
      </w:pPr>
    </w:p>
    <w:p w14:paraId="19537F5C" w14:textId="77777777" w:rsidR="008E6E3E" w:rsidRDefault="00157F4D">
      <w:pPr>
        <w:pStyle w:val="ListParagraph"/>
        <w:numPr>
          <w:ilvl w:val="3"/>
          <w:numId w:val="13"/>
        </w:numPr>
        <w:tabs>
          <w:tab w:val="left" w:pos="2760"/>
        </w:tabs>
        <w:rPr>
          <w:sz w:val="18"/>
        </w:rPr>
      </w:pPr>
      <w:r>
        <w:rPr>
          <w:sz w:val="18"/>
        </w:rPr>
        <w:t>automotive electrical</w:t>
      </w:r>
      <w:r>
        <w:rPr>
          <w:spacing w:val="-1"/>
          <w:sz w:val="18"/>
        </w:rPr>
        <w:t xml:space="preserve"> </w:t>
      </w:r>
      <w:r>
        <w:rPr>
          <w:sz w:val="18"/>
        </w:rPr>
        <w:t>training;</w:t>
      </w:r>
    </w:p>
    <w:p w14:paraId="19537F5D" w14:textId="77777777" w:rsidR="008E6E3E" w:rsidRDefault="008E6E3E">
      <w:pPr>
        <w:pStyle w:val="BodyText"/>
        <w:spacing w:before="9"/>
        <w:rPr>
          <w:sz w:val="23"/>
        </w:rPr>
      </w:pPr>
    </w:p>
    <w:p w14:paraId="19537F5E" w14:textId="77777777" w:rsidR="008E6E3E" w:rsidRDefault="00157F4D">
      <w:pPr>
        <w:pStyle w:val="ListParagraph"/>
        <w:numPr>
          <w:ilvl w:val="3"/>
          <w:numId w:val="13"/>
        </w:numPr>
        <w:tabs>
          <w:tab w:val="left" w:pos="2759"/>
          <w:tab w:val="left" w:pos="2760"/>
        </w:tabs>
        <w:ind w:hanging="361"/>
        <w:rPr>
          <w:sz w:val="18"/>
        </w:rPr>
      </w:pPr>
      <w:r>
        <w:rPr>
          <w:sz w:val="18"/>
        </w:rPr>
        <w:t>self-contained breathing apparatus (SCBA) systems/breathing air</w:t>
      </w:r>
      <w:r>
        <w:rPr>
          <w:spacing w:val="-4"/>
          <w:sz w:val="18"/>
        </w:rPr>
        <w:t xml:space="preserve"> </w:t>
      </w:r>
      <w:r>
        <w:rPr>
          <w:sz w:val="18"/>
        </w:rPr>
        <w:t>compressors;</w:t>
      </w:r>
    </w:p>
    <w:p w14:paraId="19537F5F" w14:textId="77777777" w:rsidR="008E6E3E" w:rsidRDefault="008E6E3E">
      <w:pPr>
        <w:pStyle w:val="BodyText"/>
        <w:spacing w:before="8"/>
        <w:rPr>
          <w:sz w:val="23"/>
        </w:rPr>
      </w:pPr>
    </w:p>
    <w:p w14:paraId="19537F60" w14:textId="77777777" w:rsidR="008E6E3E" w:rsidRDefault="00157F4D">
      <w:pPr>
        <w:pStyle w:val="ListParagraph"/>
        <w:numPr>
          <w:ilvl w:val="3"/>
          <w:numId w:val="13"/>
        </w:numPr>
        <w:tabs>
          <w:tab w:val="left" w:pos="2759"/>
          <w:tab w:val="left" w:pos="2760"/>
        </w:tabs>
        <w:rPr>
          <w:sz w:val="18"/>
        </w:rPr>
      </w:pPr>
      <w:r>
        <w:rPr>
          <w:sz w:val="18"/>
        </w:rPr>
        <w:t>knowledge of regulatory requirements pertaining to the provision of RFF;</w:t>
      </w:r>
      <w:r>
        <w:rPr>
          <w:spacing w:val="-8"/>
          <w:sz w:val="18"/>
        </w:rPr>
        <w:t xml:space="preserve"> </w:t>
      </w:r>
      <w:r>
        <w:rPr>
          <w:sz w:val="18"/>
        </w:rPr>
        <w:t>and</w:t>
      </w:r>
    </w:p>
    <w:p w14:paraId="19537F61" w14:textId="77777777" w:rsidR="008E6E3E" w:rsidRDefault="008E6E3E">
      <w:pPr>
        <w:pStyle w:val="BodyText"/>
        <w:spacing w:before="8"/>
        <w:rPr>
          <w:sz w:val="23"/>
        </w:rPr>
      </w:pPr>
    </w:p>
    <w:p w14:paraId="19537F62" w14:textId="77777777" w:rsidR="008E6E3E" w:rsidRDefault="00157F4D">
      <w:pPr>
        <w:pStyle w:val="ListParagraph"/>
        <w:numPr>
          <w:ilvl w:val="3"/>
          <w:numId w:val="13"/>
        </w:numPr>
        <w:tabs>
          <w:tab w:val="left" w:pos="2759"/>
          <w:tab w:val="left" w:pos="2760"/>
        </w:tabs>
        <w:spacing w:before="1"/>
        <w:rPr>
          <w:sz w:val="18"/>
        </w:rPr>
      </w:pPr>
      <w:r>
        <w:rPr>
          <w:sz w:val="18"/>
        </w:rPr>
        <w:t>knowledge of national or local regulations pertaining to maintenance</w:t>
      </w:r>
      <w:r>
        <w:rPr>
          <w:spacing w:val="-6"/>
          <w:sz w:val="18"/>
        </w:rPr>
        <w:t xml:space="preserve"> </w:t>
      </w:r>
      <w:r>
        <w:rPr>
          <w:sz w:val="18"/>
        </w:rPr>
        <w:t>activities.</w:t>
      </w:r>
    </w:p>
    <w:p w14:paraId="19537F63" w14:textId="77777777" w:rsidR="008E6E3E" w:rsidRDefault="008E6E3E">
      <w:pPr>
        <w:pStyle w:val="BodyText"/>
        <w:spacing w:before="8"/>
        <w:rPr>
          <w:sz w:val="23"/>
        </w:rPr>
      </w:pPr>
    </w:p>
    <w:p w14:paraId="19537F64" w14:textId="77777777" w:rsidR="008E6E3E" w:rsidRDefault="00157F4D">
      <w:pPr>
        <w:pStyle w:val="ListParagraph"/>
        <w:numPr>
          <w:ilvl w:val="2"/>
          <w:numId w:val="13"/>
        </w:numPr>
        <w:tabs>
          <w:tab w:val="left" w:pos="2399"/>
          <w:tab w:val="left" w:pos="2400"/>
        </w:tabs>
        <w:spacing w:line="278" w:lineRule="auto"/>
        <w:ind w:left="1319" w:right="599" w:firstLine="0"/>
        <w:jc w:val="both"/>
        <w:rPr>
          <w:sz w:val="18"/>
        </w:rPr>
      </w:pPr>
      <w:r>
        <w:rPr>
          <w:sz w:val="18"/>
        </w:rPr>
        <w:t>Specialist training should be initially provided by the OEM with the delivery of the first type of fire vehicle or item(s) of rescue</w:t>
      </w:r>
      <w:r>
        <w:rPr>
          <w:spacing w:val="-1"/>
          <w:sz w:val="18"/>
        </w:rPr>
        <w:t xml:space="preserve"> </w:t>
      </w:r>
      <w:r>
        <w:rPr>
          <w:sz w:val="18"/>
        </w:rPr>
        <w:t>equipment.</w:t>
      </w:r>
    </w:p>
    <w:p w14:paraId="19537F65" w14:textId="77777777" w:rsidR="008E6E3E" w:rsidRDefault="008E6E3E">
      <w:pPr>
        <w:pStyle w:val="BodyText"/>
        <w:spacing w:before="9"/>
        <w:rPr>
          <w:sz w:val="20"/>
        </w:rPr>
      </w:pPr>
    </w:p>
    <w:p w14:paraId="19537F66" w14:textId="77777777" w:rsidR="008E6E3E" w:rsidRDefault="00157F4D">
      <w:pPr>
        <w:pStyle w:val="ListParagraph"/>
        <w:numPr>
          <w:ilvl w:val="2"/>
          <w:numId w:val="13"/>
        </w:numPr>
        <w:tabs>
          <w:tab w:val="left" w:pos="2399"/>
          <w:tab w:val="left" w:pos="2400"/>
        </w:tabs>
        <w:spacing w:before="1" w:line="278" w:lineRule="auto"/>
        <w:ind w:left="1319" w:right="599" w:firstLine="0"/>
        <w:jc w:val="both"/>
        <w:rPr>
          <w:sz w:val="18"/>
        </w:rPr>
      </w:pPr>
      <w:r>
        <w:rPr>
          <w:sz w:val="18"/>
        </w:rPr>
        <w:t>National or local regulatory requirements may require personnel working on this type of equipment to be licensed.</w:t>
      </w:r>
    </w:p>
    <w:p w14:paraId="19537F67" w14:textId="77777777" w:rsidR="008E6E3E" w:rsidRDefault="008E6E3E">
      <w:pPr>
        <w:pStyle w:val="BodyText"/>
        <w:rPr>
          <w:sz w:val="20"/>
        </w:rPr>
      </w:pPr>
    </w:p>
    <w:p w14:paraId="19537F68" w14:textId="77777777" w:rsidR="008E6E3E" w:rsidRDefault="008E6E3E">
      <w:pPr>
        <w:pStyle w:val="BodyText"/>
        <w:rPr>
          <w:sz w:val="20"/>
        </w:rPr>
      </w:pPr>
    </w:p>
    <w:p w14:paraId="19537F69" w14:textId="77777777" w:rsidR="008E6E3E" w:rsidRDefault="008E6E3E">
      <w:pPr>
        <w:pStyle w:val="BodyText"/>
        <w:spacing w:before="6"/>
        <w:rPr>
          <w:sz w:val="22"/>
        </w:rPr>
      </w:pPr>
    </w:p>
    <w:p w14:paraId="19537F6A" w14:textId="77777777" w:rsidR="008E6E3E" w:rsidRDefault="00157F4D">
      <w:pPr>
        <w:pStyle w:val="ListParagraph"/>
        <w:numPr>
          <w:ilvl w:val="1"/>
          <w:numId w:val="15"/>
        </w:numPr>
        <w:tabs>
          <w:tab w:val="left" w:pos="5070"/>
          <w:tab w:val="left" w:pos="5071"/>
        </w:tabs>
        <w:ind w:left="5070"/>
        <w:jc w:val="left"/>
        <w:rPr>
          <w:b/>
          <w:sz w:val="18"/>
        </w:rPr>
      </w:pPr>
      <w:r>
        <w:rPr>
          <w:b/>
          <w:sz w:val="18"/>
        </w:rPr>
        <w:t>MAINTENANCE</w:t>
      </w:r>
      <w:r>
        <w:rPr>
          <w:b/>
          <w:spacing w:val="-1"/>
          <w:sz w:val="18"/>
        </w:rPr>
        <w:t xml:space="preserve"> </w:t>
      </w:r>
      <w:r>
        <w:rPr>
          <w:b/>
          <w:sz w:val="18"/>
        </w:rPr>
        <w:t>PROCEDURES</w:t>
      </w:r>
    </w:p>
    <w:p w14:paraId="19537F6B" w14:textId="77777777" w:rsidR="008E6E3E" w:rsidRDefault="008E6E3E">
      <w:pPr>
        <w:pStyle w:val="BodyText"/>
        <w:spacing w:before="8"/>
        <w:rPr>
          <w:b/>
          <w:sz w:val="23"/>
        </w:rPr>
      </w:pPr>
    </w:p>
    <w:p w14:paraId="19537F6C" w14:textId="77777777" w:rsidR="008E6E3E" w:rsidRDefault="00157F4D">
      <w:pPr>
        <w:pStyle w:val="BodyText"/>
        <w:spacing w:before="1" w:line="278" w:lineRule="auto"/>
        <w:ind w:left="1319"/>
      </w:pPr>
      <w:r>
        <w:t>Maintenance procedures should be implemented to ensure a standardized manner in which fire vehicles are maintained. Maintenance procedures should cover:</w:t>
      </w:r>
    </w:p>
    <w:p w14:paraId="19537F6D" w14:textId="77777777" w:rsidR="008E6E3E" w:rsidRDefault="008E6E3E">
      <w:pPr>
        <w:spacing w:line="278" w:lineRule="auto"/>
        <w:sectPr w:rsidR="008E6E3E">
          <w:pgSz w:w="12240" w:h="15840"/>
          <w:pgMar w:top="1500" w:right="720" w:bottom="280" w:left="0" w:header="1229" w:footer="0" w:gutter="0"/>
          <w:cols w:space="720"/>
        </w:sectPr>
      </w:pPr>
    </w:p>
    <w:p w14:paraId="19537F6E" w14:textId="77777777" w:rsidR="008E6E3E" w:rsidRDefault="008E6E3E">
      <w:pPr>
        <w:pStyle w:val="BodyText"/>
        <w:spacing w:before="1"/>
        <w:rPr>
          <w:sz w:val="19"/>
        </w:rPr>
      </w:pPr>
    </w:p>
    <w:p w14:paraId="19537F6F" w14:textId="77777777" w:rsidR="008E6E3E" w:rsidRDefault="00157F4D">
      <w:pPr>
        <w:pStyle w:val="ListParagraph"/>
        <w:numPr>
          <w:ilvl w:val="3"/>
          <w:numId w:val="13"/>
        </w:numPr>
        <w:tabs>
          <w:tab w:val="left" w:pos="2761"/>
        </w:tabs>
        <w:spacing w:before="94" w:line="278" w:lineRule="auto"/>
        <w:ind w:left="2760" w:right="598"/>
        <w:jc w:val="both"/>
        <w:rPr>
          <w:sz w:val="18"/>
        </w:rPr>
      </w:pPr>
      <w:r>
        <w:rPr>
          <w:sz w:val="18"/>
        </w:rPr>
        <w:t>activities to be undertaken to ensure that disruption to RFF services are minimized. For example; bringing reserve fire vehicles into operational service to maintain category levels, or conducting maintenance during breaks in aircraft movements where a vehicle may be taken out of service without affecting category</w:t>
      </w:r>
      <w:r>
        <w:rPr>
          <w:spacing w:val="-3"/>
          <w:sz w:val="18"/>
        </w:rPr>
        <w:t xml:space="preserve"> </w:t>
      </w:r>
      <w:r>
        <w:rPr>
          <w:sz w:val="18"/>
        </w:rPr>
        <w:t>levels;</w:t>
      </w:r>
    </w:p>
    <w:p w14:paraId="19537F70" w14:textId="77777777" w:rsidR="008E6E3E" w:rsidRDefault="008E6E3E">
      <w:pPr>
        <w:pStyle w:val="BodyText"/>
        <w:spacing w:before="9"/>
        <w:rPr>
          <w:sz w:val="20"/>
        </w:rPr>
      </w:pPr>
    </w:p>
    <w:p w14:paraId="19537F71" w14:textId="77777777" w:rsidR="008E6E3E" w:rsidRDefault="00157F4D">
      <w:pPr>
        <w:pStyle w:val="ListParagraph"/>
        <w:numPr>
          <w:ilvl w:val="3"/>
          <w:numId w:val="13"/>
        </w:numPr>
        <w:tabs>
          <w:tab w:val="left" w:pos="2760"/>
        </w:tabs>
        <w:rPr>
          <w:sz w:val="18"/>
        </w:rPr>
      </w:pPr>
      <w:r>
        <w:rPr>
          <w:sz w:val="18"/>
        </w:rPr>
        <w:t>the frequency of maintenance services;</w:t>
      </w:r>
    </w:p>
    <w:p w14:paraId="19537F72" w14:textId="77777777" w:rsidR="008E6E3E" w:rsidRDefault="008E6E3E">
      <w:pPr>
        <w:pStyle w:val="BodyText"/>
        <w:spacing w:before="8"/>
        <w:rPr>
          <w:sz w:val="23"/>
        </w:rPr>
      </w:pPr>
    </w:p>
    <w:p w14:paraId="19537F73" w14:textId="77777777" w:rsidR="008E6E3E" w:rsidRDefault="00157F4D">
      <w:pPr>
        <w:pStyle w:val="ListParagraph"/>
        <w:numPr>
          <w:ilvl w:val="3"/>
          <w:numId w:val="13"/>
        </w:numPr>
        <w:tabs>
          <w:tab w:val="left" w:pos="2760"/>
        </w:tabs>
        <w:spacing w:before="1" w:line="278" w:lineRule="auto"/>
        <w:ind w:left="2760" w:right="601" w:hanging="361"/>
        <w:jc w:val="both"/>
        <w:rPr>
          <w:sz w:val="18"/>
        </w:rPr>
      </w:pPr>
      <w:r>
        <w:rPr>
          <w:sz w:val="18"/>
        </w:rPr>
        <w:t>activities to be undertaken at each type of maintenance service as recommended by the original equipment manufacturer (OEM). For example, visual check, inspections &amp;</w:t>
      </w:r>
      <w:r>
        <w:rPr>
          <w:spacing w:val="-17"/>
          <w:sz w:val="18"/>
        </w:rPr>
        <w:t xml:space="preserve"> </w:t>
      </w:r>
      <w:r>
        <w:rPr>
          <w:sz w:val="18"/>
        </w:rPr>
        <w:t>measurements;</w:t>
      </w:r>
    </w:p>
    <w:p w14:paraId="19537F74" w14:textId="77777777" w:rsidR="008E6E3E" w:rsidRDefault="008E6E3E">
      <w:pPr>
        <w:pStyle w:val="BodyText"/>
        <w:spacing w:before="9"/>
        <w:rPr>
          <w:sz w:val="20"/>
        </w:rPr>
      </w:pPr>
    </w:p>
    <w:p w14:paraId="19537F75" w14:textId="77777777" w:rsidR="008E6E3E" w:rsidRDefault="00157F4D">
      <w:pPr>
        <w:pStyle w:val="ListParagraph"/>
        <w:numPr>
          <w:ilvl w:val="3"/>
          <w:numId w:val="13"/>
        </w:numPr>
        <w:tabs>
          <w:tab w:val="left" w:pos="2761"/>
        </w:tabs>
        <w:spacing w:line="278" w:lineRule="auto"/>
        <w:ind w:left="2760" w:right="599"/>
        <w:jc w:val="both"/>
        <w:rPr>
          <w:sz w:val="18"/>
        </w:rPr>
      </w:pPr>
      <w:r>
        <w:rPr>
          <w:sz w:val="18"/>
        </w:rPr>
        <w:t>activities to be undertaken at each type of maintenance service as recommended by national or local regulations;</w:t>
      </w:r>
    </w:p>
    <w:p w14:paraId="19537F76" w14:textId="77777777" w:rsidR="008E6E3E" w:rsidRDefault="008E6E3E">
      <w:pPr>
        <w:pStyle w:val="BodyText"/>
        <w:spacing w:before="10"/>
        <w:rPr>
          <w:sz w:val="20"/>
        </w:rPr>
      </w:pPr>
    </w:p>
    <w:p w14:paraId="19537F77" w14:textId="77777777" w:rsidR="008E6E3E" w:rsidRDefault="00157F4D">
      <w:pPr>
        <w:pStyle w:val="ListParagraph"/>
        <w:numPr>
          <w:ilvl w:val="3"/>
          <w:numId w:val="13"/>
        </w:numPr>
        <w:tabs>
          <w:tab w:val="left" w:pos="2759"/>
          <w:tab w:val="left" w:pos="2761"/>
        </w:tabs>
        <w:ind w:left="2760" w:hanging="361"/>
        <w:rPr>
          <w:sz w:val="18"/>
        </w:rPr>
      </w:pPr>
      <w:r>
        <w:rPr>
          <w:sz w:val="18"/>
        </w:rPr>
        <w:t>arrangements for technical support from the OEM or the OEM’s local</w:t>
      </w:r>
      <w:r>
        <w:rPr>
          <w:spacing w:val="-7"/>
          <w:sz w:val="18"/>
        </w:rPr>
        <w:t xml:space="preserve"> </w:t>
      </w:r>
      <w:r>
        <w:rPr>
          <w:sz w:val="18"/>
        </w:rPr>
        <w:t>agent;</w:t>
      </w:r>
    </w:p>
    <w:p w14:paraId="19537F78" w14:textId="77777777" w:rsidR="008E6E3E" w:rsidRDefault="008E6E3E">
      <w:pPr>
        <w:pStyle w:val="BodyText"/>
        <w:spacing w:before="8"/>
        <w:rPr>
          <w:sz w:val="23"/>
        </w:rPr>
      </w:pPr>
    </w:p>
    <w:p w14:paraId="19537F79" w14:textId="77777777" w:rsidR="008E6E3E" w:rsidRDefault="00157F4D">
      <w:pPr>
        <w:pStyle w:val="ListParagraph"/>
        <w:numPr>
          <w:ilvl w:val="3"/>
          <w:numId w:val="13"/>
        </w:numPr>
        <w:tabs>
          <w:tab w:val="left" w:pos="2760"/>
        </w:tabs>
        <w:spacing w:line="278" w:lineRule="auto"/>
        <w:ind w:left="2760" w:right="601"/>
        <w:jc w:val="both"/>
        <w:rPr>
          <w:sz w:val="18"/>
        </w:rPr>
      </w:pPr>
      <w:r>
        <w:rPr>
          <w:sz w:val="18"/>
        </w:rPr>
        <w:t>spare parts that should be held on site to enable regular maintenance to be conducted, for example, filters, belts, drier cartridges, lubricants, coolants, wiper</w:t>
      </w:r>
      <w:r>
        <w:rPr>
          <w:spacing w:val="-4"/>
          <w:sz w:val="18"/>
        </w:rPr>
        <w:t xml:space="preserve"> </w:t>
      </w:r>
      <w:r>
        <w:rPr>
          <w:sz w:val="18"/>
        </w:rPr>
        <w:t>blades;</w:t>
      </w:r>
    </w:p>
    <w:p w14:paraId="19537F7A" w14:textId="77777777" w:rsidR="008E6E3E" w:rsidRDefault="008E6E3E">
      <w:pPr>
        <w:pStyle w:val="BodyText"/>
        <w:spacing w:before="10"/>
        <w:rPr>
          <w:sz w:val="20"/>
        </w:rPr>
      </w:pPr>
    </w:p>
    <w:p w14:paraId="19537F7B" w14:textId="77777777" w:rsidR="008E6E3E" w:rsidRDefault="00157F4D">
      <w:pPr>
        <w:pStyle w:val="ListParagraph"/>
        <w:numPr>
          <w:ilvl w:val="3"/>
          <w:numId w:val="13"/>
        </w:numPr>
        <w:tabs>
          <w:tab w:val="left" w:pos="2760"/>
        </w:tabs>
        <w:spacing w:line="278" w:lineRule="auto"/>
        <w:ind w:left="2760" w:right="598"/>
        <w:jc w:val="both"/>
        <w:rPr>
          <w:sz w:val="18"/>
        </w:rPr>
      </w:pPr>
      <w:r>
        <w:rPr>
          <w:sz w:val="18"/>
        </w:rPr>
        <w:t>generically common spare parts should be held on site to minimize downtime, such as switches, light globes, relays, circuit breakers, bolts, nuts, washers, O-rings and</w:t>
      </w:r>
      <w:r>
        <w:rPr>
          <w:spacing w:val="-6"/>
          <w:sz w:val="18"/>
        </w:rPr>
        <w:t xml:space="preserve"> </w:t>
      </w:r>
      <w:r>
        <w:rPr>
          <w:sz w:val="18"/>
        </w:rPr>
        <w:t>seals;</w:t>
      </w:r>
    </w:p>
    <w:p w14:paraId="19537F7C" w14:textId="77777777" w:rsidR="008E6E3E" w:rsidRDefault="008E6E3E">
      <w:pPr>
        <w:pStyle w:val="BodyText"/>
        <w:spacing w:before="9"/>
        <w:rPr>
          <w:sz w:val="20"/>
        </w:rPr>
      </w:pPr>
    </w:p>
    <w:p w14:paraId="19537F7D" w14:textId="77777777" w:rsidR="008E6E3E" w:rsidRDefault="00157F4D">
      <w:pPr>
        <w:pStyle w:val="ListParagraph"/>
        <w:numPr>
          <w:ilvl w:val="3"/>
          <w:numId w:val="13"/>
        </w:numPr>
        <w:tabs>
          <w:tab w:val="left" w:pos="2761"/>
        </w:tabs>
        <w:spacing w:before="1" w:line="278" w:lineRule="auto"/>
        <w:ind w:left="2760" w:right="600"/>
        <w:jc w:val="both"/>
        <w:rPr>
          <w:sz w:val="18"/>
        </w:rPr>
      </w:pPr>
      <w:r>
        <w:rPr>
          <w:sz w:val="18"/>
        </w:rPr>
        <w:t>arrangements with OEM and local suppliers for all other parts to ensure downtime is kept to a minimum;</w:t>
      </w:r>
    </w:p>
    <w:p w14:paraId="19537F7E" w14:textId="77777777" w:rsidR="008E6E3E" w:rsidRDefault="008E6E3E">
      <w:pPr>
        <w:pStyle w:val="BodyText"/>
        <w:spacing w:before="9"/>
        <w:rPr>
          <w:sz w:val="20"/>
        </w:rPr>
      </w:pPr>
    </w:p>
    <w:p w14:paraId="19537F7F" w14:textId="77777777" w:rsidR="008E6E3E" w:rsidRDefault="00157F4D">
      <w:pPr>
        <w:pStyle w:val="ListParagraph"/>
        <w:numPr>
          <w:ilvl w:val="3"/>
          <w:numId w:val="13"/>
        </w:numPr>
        <w:tabs>
          <w:tab w:val="left" w:pos="2759"/>
          <w:tab w:val="left" w:pos="2760"/>
        </w:tabs>
        <w:rPr>
          <w:sz w:val="18"/>
        </w:rPr>
      </w:pPr>
      <w:r>
        <w:rPr>
          <w:sz w:val="18"/>
        </w:rPr>
        <w:t>tire replacement</w:t>
      </w:r>
      <w:r>
        <w:rPr>
          <w:spacing w:val="-1"/>
          <w:sz w:val="18"/>
        </w:rPr>
        <w:t xml:space="preserve"> </w:t>
      </w:r>
      <w:r>
        <w:rPr>
          <w:sz w:val="18"/>
        </w:rPr>
        <w:t>requirements;</w:t>
      </w:r>
    </w:p>
    <w:p w14:paraId="19537F80" w14:textId="77777777" w:rsidR="008E6E3E" w:rsidRDefault="008E6E3E">
      <w:pPr>
        <w:pStyle w:val="BodyText"/>
        <w:spacing w:before="8"/>
        <w:rPr>
          <w:sz w:val="23"/>
        </w:rPr>
      </w:pPr>
    </w:p>
    <w:p w14:paraId="19537F81" w14:textId="77777777" w:rsidR="008E6E3E" w:rsidRDefault="00157F4D">
      <w:pPr>
        <w:pStyle w:val="ListParagraph"/>
        <w:numPr>
          <w:ilvl w:val="3"/>
          <w:numId w:val="13"/>
        </w:numPr>
        <w:tabs>
          <w:tab w:val="left" w:pos="2760"/>
        </w:tabs>
        <w:spacing w:before="1" w:line="278" w:lineRule="auto"/>
        <w:ind w:left="2760" w:right="599"/>
        <w:jc w:val="both"/>
        <w:rPr>
          <w:sz w:val="18"/>
        </w:rPr>
      </w:pPr>
      <w:r>
        <w:rPr>
          <w:sz w:val="18"/>
        </w:rPr>
        <w:t>environmental procedures including appropriate disposal procedures for old parts as well as used lubricants and coolants;</w:t>
      </w:r>
    </w:p>
    <w:p w14:paraId="19537F82" w14:textId="77777777" w:rsidR="008E6E3E" w:rsidRDefault="008E6E3E">
      <w:pPr>
        <w:pStyle w:val="BodyText"/>
        <w:spacing w:before="9"/>
        <w:rPr>
          <w:sz w:val="20"/>
        </w:rPr>
      </w:pPr>
    </w:p>
    <w:p w14:paraId="19537F83" w14:textId="77777777" w:rsidR="008E6E3E" w:rsidRDefault="00157F4D">
      <w:pPr>
        <w:pStyle w:val="ListParagraph"/>
        <w:numPr>
          <w:ilvl w:val="3"/>
          <w:numId w:val="13"/>
        </w:numPr>
        <w:tabs>
          <w:tab w:val="left" w:pos="2760"/>
        </w:tabs>
        <w:spacing w:line="278" w:lineRule="auto"/>
        <w:ind w:left="2760" w:right="598" w:hanging="361"/>
        <w:jc w:val="both"/>
        <w:rPr>
          <w:sz w:val="18"/>
        </w:rPr>
      </w:pPr>
      <w:r>
        <w:rPr>
          <w:sz w:val="18"/>
        </w:rPr>
        <w:t>any special measures to ensure safety of maintenance personnel such as procedures for working at heights, confined space entry and working with high pressure liquids/gases;</w:t>
      </w:r>
      <w:r>
        <w:rPr>
          <w:spacing w:val="-7"/>
          <w:sz w:val="18"/>
        </w:rPr>
        <w:t xml:space="preserve"> </w:t>
      </w:r>
      <w:r>
        <w:rPr>
          <w:sz w:val="18"/>
        </w:rPr>
        <w:t>and</w:t>
      </w:r>
    </w:p>
    <w:p w14:paraId="19537F84" w14:textId="77777777" w:rsidR="008E6E3E" w:rsidRDefault="008E6E3E">
      <w:pPr>
        <w:pStyle w:val="BodyText"/>
        <w:spacing w:before="10"/>
        <w:rPr>
          <w:sz w:val="20"/>
        </w:rPr>
      </w:pPr>
    </w:p>
    <w:p w14:paraId="19537F85" w14:textId="77777777" w:rsidR="008E6E3E" w:rsidRDefault="00157F4D">
      <w:pPr>
        <w:pStyle w:val="ListParagraph"/>
        <w:numPr>
          <w:ilvl w:val="3"/>
          <w:numId w:val="13"/>
        </w:numPr>
        <w:tabs>
          <w:tab w:val="left" w:pos="2760"/>
        </w:tabs>
        <w:spacing w:line="278" w:lineRule="auto"/>
        <w:ind w:left="2760" w:right="596"/>
        <w:jc w:val="both"/>
        <w:rPr>
          <w:sz w:val="18"/>
        </w:rPr>
      </w:pPr>
      <w:r>
        <w:rPr>
          <w:sz w:val="18"/>
        </w:rPr>
        <w:t>the method of reporting and documenting any defects that have been identified with the fire vehicles or rescue equipment by operational and maintenance</w:t>
      </w:r>
      <w:r>
        <w:rPr>
          <w:spacing w:val="-4"/>
          <w:sz w:val="18"/>
        </w:rPr>
        <w:t xml:space="preserve"> </w:t>
      </w:r>
      <w:r>
        <w:rPr>
          <w:sz w:val="18"/>
        </w:rPr>
        <w:t>personnel.</w:t>
      </w:r>
    </w:p>
    <w:p w14:paraId="19537F86" w14:textId="77777777" w:rsidR="008E6E3E" w:rsidRDefault="008E6E3E">
      <w:pPr>
        <w:pStyle w:val="BodyText"/>
        <w:rPr>
          <w:sz w:val="20"/>
        </w:rPr>
      </w:pPr>
    </w:p>
    <w:p w14:paraId="19537F87" w14:textId="77777777" w:rsidR="008E6E3E" w:rsidRDefault="008E6E3E">
      <w:pPr>
        <w:pStyle w:val="BodyText"/>
        <w:spacing w:before="8"/>
        <w:rPr>
          <w:sz w:val="21"/>
        </w:rPr>
      </w:pPr>
    </w:p>
    <w:p w14:paraId="19537F88" w14:textId="77777777" w:rsidR="008E6E3E" w:rsidRDefault="00157F4D">
      <w:pPr>
        <w:pStyle w:val="ListParagraph"/>
        <w:numPr>
          <w:ilvl w:val="1"/>
          <w:numId w:val="15"/>
        </w:numPr>
        <w:tabs>
          <w:tab w:val="left" w:pos="4281"/>
          <w:tab w:val="left" w:pos="4282"/>
        </w:tabs>
        <w:ind w:left="4281" w:hanging="553"/>
        <w:jc w:val="left"/>
        <w:rPr>
          <w:b/>
          <w:sz w:val="18"/>
        </w:rPr>
      </w:pPr>
      <w:r>
        <w:rPr>
          <w:b/>
          <w:sz w:val="18"/>
        </w:rPr>
        <w:t>MAINTENANCE WORK AREAS / SPECIAL</w:t>
      </w:r>
      <w:r>
        <w:rPr>
          <w:b/>
          <w:spacing w:val="1"/>
          <w:sz w:val="18"/>
        </w:rPr>
        <w:t xml:space="preserve"> </w:t>
      </w:r>
      <w:r>
        <w:rPr>
          <w:b/>
          <w:sz w:val="18"/>
        </w:rPr>
        <w:t>TOOLS</w:t>
      </w:r>
    </w:p>
    <w:p w14:paraId="19537F89" w14:textId="77777777" w:rsidR="008E6E3E" w:rsidRDefault="008E6E3E">
      <w:pPr>
        <w:pStyle w:val="BodyText"/>
        <w:spacing w:before="8"/>
        <w:rPr>
          <w:b/>
          <w:sz w:val="23"/>
        </w:rPr>
      </w:pPr>
    </w:p>
    <w:p w14:paraId="19537F8A" w14:textId="77777777" w:rsidR="008E6E3E" w:rsidRDefault="00157F4D">
      <w:pPr>
        <w:pStyle w:val="ListParagraph"/>
        <w:numPr>
          <w:ilvl w:val="2"/>
          <w:numId w:val="12"/>
        </w:numPr>
        <w:tabs>
          <w:tab w:val="left" w:pos="2399"/>
          <w:tab w:val="left" w:pos="2400"/>
        </w:tabs>
        <w:rPr>
          <w:sz w:val="18"/>
        </w:rPr>
      </w:pPr>
      <w:r>
        <w:rPr>
          <w:sz w:val="18"/>
        </w:rPr>
        <w:t>Provision of a work area for maintaining RFF fire vehicles should have due consideration to the</w:t>
      </w:r>
      <w:r>
        <w:rPr>
          <w:spacing w:val="-31"/>
          <w:sz w:val="18"/>
        </w:rPr>
        <w:t xml:space="preserve"> </w:t>
      </w:r>
      <w:r>
        <w:rPr>
          <w:sz w:val="18"/>
        </w:rPr>
        <w:t>following:</w:t>
      </w:r>
    </w:p>
    <w:p w14:paraId="19537F8B" w14:textId="77777777" w:rsidR="008E6E3E" w:rsidRDefault="008E6E3E">
      <w:pPr>
        <w:pStyle w:val="BodyText"/>
        <w:spacing w:before="4"/>
        <w:rPr>
          <w:sz w:val="20"/>
        </w:rPr>
      </w:pPr>
    </w:p>
    <w:p w14:paraId="19537F8C" w14:textId="77777777" w:rsidR="008E6E3E" w:rsidRDefault="00157F4D">
      <w:pPr>
        <w:pStyle w:val="ListParagraph"/>
        <w:numPr>
          <w:ilvl w:val="3"/>
          <w:numId w:val="12"/>
        </w:numPr>
        <w:tabs>
          <w:tab w:val="left" w:pos="2760"/>
        </w:tabs>
        <w:rPr>
          <w:sz w:val="18"/>
        </w:rPr>
      </w:pPr>
      <w:r>
        <w:rPr>
          <w:sz w:val="18"/>
        </w:rPr>
        <w:t>a sufficiently large enough area to work on and around the</w:t>
      </w:r>
      <w:r>
        <w:rPr>
          <w:spacing w:val="-7"/>
          <w:sz w:val="18"/>
        </w:rPr>
        <w:t xml:space="preserve"> </w:t>
      </w:r>
      <w:r>
        <w:rPr>
          <w:sz w:val="18"/>
        </w:rPr>
        <w:t>vehicle;</w:t>
      </w:r>
    </w:p>
    <w:p w14:paraId="19537F8D" w14:textId="77777777" w:rsidR="008E6E3E" w:rsidRDefault="008E6E3E">
      <w:pPr>
        <w:pStyle w:val="BodyText"/>
        <w:spacing w:before="2"/>
        <w:rPr>
          <w:sz w:val="20"/>
        </w:rPr>
      </w:pPr>
    </w:p>
    <w:p w14:paraId="19537F8E" w14:textId="77777777" w:rsidR="008E6E3E" w:rsidRDefault="00157F4D">
      <w:pPr>
        <w:pStyle w:val="ListParagraph"/>
        <w:numPr>
          <w:ilvl w:val="3"/>
          <w:numId w:val="12"/>
        </w:numPr>
        <w:tabs>
          <w:tab w:val="left" w:pos="2759"/>
          <w:tab w:val="left" w:pos="2761"/>
        </w:tabs>
        <w:ind w:left="2760" w:hanging="361"/>
        <w:rPr>
          <w:sz w:val="18"/>
        </w:rPr>
      </w:pPr>
      <w:r>
        <w:rPr>
          <w:sz w:val="18"/>
        </w:rPr>
        <w:t>environmental protection such as trade waste interceptor pits or</w:t>
      </w:r>
      <w:r>
        <w:rPr>
          <w:spacing w:val="-4"/>
          <w:sz w:val="18"/>
        </w:rPr>
        <w:t xml:space="preserve"> </w:t>
      </w:r>
      <w:r>
        <w:rPr>
          <w:sz w:val="18"/>
        </w:rPr>
        <w:t>bunding;</w:t>
      </w:r>
    </w:p>
    <w:p w14:paraId="19537F8F" w14:textId="77777777" w:rsidR="008E6E3E" w:rsidRDefault="008E6E3E">
      <w:pPr>
        <w:pStyle w:val="BodyText"/>
        <w:spacing w:before="3"/>
        <w:rPr>
          <w:sz w:val="20"/>
        </w:rPr>
      </w:pPr>
    </w:p>
    <w:p w14:paraId="19537F90" w14:textId="77777777" w:rsidR="008E6E3E" w:rsidRDefault="00157F4D">
      <w:pPr>
        <w:pStyle w:val="ListParagraph"/>
        <w:numPr>
          <w:ilvl w:val="3"/>
          <w:numId w:val="12"/>
        </w:numPr>
        <w:tabs>
          <w:tab w:val="left" w:pos="2759"/>
          <w:tab w:val="left" w:pos="2760"/>
        </w:tabs>
        <w:rPr>
          <w:sz w:val="18"/>
        </w:rPr>
      </w:pPr>
      <w:r>
        <w:rPr>
          <w:sz w:val="18"/>
        </w:rPr>
        <w:t>lifting/jacking</w:t>
      </w:r>
      <w:r>
        <w:rPr>
          <w:spacing w:val="-2"/>
          <w:sz w:val="18"/>
        </w:rPr>
        <w:t xml:space="preserve"> </w:t>
      </w:r>
      <w:r>
        <w:rPr>
          <w:sz w:val="18"/>
        </w:rPr>
        <w:t>equipment;</w:t>
      </w:r>
    </w:p>
    <w:p w14:paraId="19537F91" w14:textId="77777777" w:rsidR="008E6E3E" w:rsidRDefault="008E6E3E">
      <w:pPr>
        <w:pStyle w:val="BodyText"/>
        <w:spacing w:before="3"/>
        <w:rPr>
          <w:sz w:val="20"/>
        </w:rPr>
      </w:pPr>
    </w:p>
    <w:p w14:paraId="19537F92" w14:textId="77777777" w:rsidR="008E6E3E" w:rsidRDefault="00157F4D">
      <w:pPr>
        <w:pStyle w:val="ListParagraph"/>
        <w:numPr>
          <w:ilvl w:val="3"/>
          <w:numId w:val="12"/>
        </w:numPr>
        <w:tabs>
          <w:tab w:val="left" w:pos="2759"/>
          <w:tab w:val="left" w:pos="2760"/>
        </w:tabs>
        <w:spacing w:before="1"/>
        <w:ind w:left="2760"/>
        <w:rPr>
          <w:sz w:val="18"/>
        </w:rPr>
      </w:pPr>
      <w:r>
        <w:rPr>
          <w:sz w:val="18"/>
        </w:rPr>
        <w:t>wheel lifters/tire changing</w:t>
      </w:r>
      <w:r>
        <w:rPr>
          <w:spacing w:val="-2"/>
          <w:sz w:val="18"/>
        </w:rPr>
        <w:t xml:space="preserve"> </w:t>
      </w:r>
      <w:r>
        <w:rPr>
          <w:sz w:val="18"/>
        </w:rPr>
        <w:t>cages;</w:t>
      </w:r>
    </w:p>
    <w:p w14:paraId="19537F93" w14:textId="77777777" w:rsidR="008E6E3E" w:rsidRDefault="008E6E3E">
      <w:pPr>
        <w:pStyle w:val="BodyText"/>
        <w:spacing w:before="2"/>
        <w:rPr>
          <w:sz w:val="20"/>
        </w:rPr>
      </w:pPr>
    </w:p>
    <w:p w14:paraId="19537F94" w14:textId="77777777" w:rsidR="008E6E3E" w:rsidRDefault="00157F4D">
      <w:pPr>
        <w:pStyle w:val="ListParagraph"/>
        <w:numPr>
          <w:ilvl w:val="3"/>
          <w:numId w:val="12"/>
        </w:numPr>
        <w:tabs>
          <w:tab w:val="left" w:pos="2760"/>
        </w:tabs>
        <w:rPr>
          <w:sz w:val="18"/>
        </w:rPr>
      </w:pPr>
      <w:r>
        <w:rPr>
          <w:sz w:val="18"/>
        </w:rPr>
        <w:t>storage areas for lubricants, spare parts and</w:t>
      </w:r>
      <w:r>
        <w:rPr>
          <w:spacing w:val="-2"/>
          <w:sz w:val="18"/>
        </w:rPr>
        <w:t xml:space="preserve"> </w:t>
      </w:r>
      <w:r>
        <w:rPr>
          <w:sz w:val="18"/>
        </w:rPr>
        <w:t>tools;</w:t>
      </w:r>
    </w:p>
    <w:p w14:paraId="19537F95" w14:textId="77777777" w:rsidR="008E6E3E" w:rsidRDefault="008E6E3E">
      <w:pPr>
        <w:pStyle w:val="BodyText"/>
        <w:spacing w:before="3"/>
        <w:rPr>
          <w:sz w:val="20"/>
        </w:rPr>
      </w:pPr>
    </w:p>
    <w:p w14:paraId="19537F96" w14:textId="77777777" w:rsidR="008E6E3E" w:rsidRDefault="00157F4D">
      <w:pPr>
        <w:pStyle w:val="ListParagraph"/>
        <w:numPr>
          <w:ilvl w:val="3"/>
          <w:numId w:val="12"/>
        </w:numPr>
        <w:tabs>
          <w:tab w:val="left" w:pos="2759"/>
          <w:tab w:val="left" w:pos="2760"/>
        </w:tabs>
        <w:rPr>
          <w:sz w:val="18"/>
        </w:rPr>
      </w:pPr>
      <w:r>
        <w:rPr>
          <w:sz w:val="18"/>
        </w:rPr>
        <w:t>storage of technical documentation; and</w:t>
      </w:r>
    </w:p>
    <w:p w14:paraId="19537F97" w14:textId="77777777" w:rsidR="008E6E3E" w:rsidRDefault="008E6E3E">
      <w:pPr>
        <w:pStyle w:val="BodyText"/>
        <w:spacing w:before="3"/>
        <w:rPr>
          <w:sz w:val="20"/>
        </w:rPr>
      </w:pPr>
    </w:p>
    <w:p w14:paraId="19537F98" w14:textId="77777777" w:rsidR="008E6E3E" w:rsidRDefault="00157F4D">
      <w:pPr>
        <w:pStyle w:val="ListParagraph"/>
        <w:numPr>
          <w:ilvl w:val="3"/>
          <w:numId w:val="12"/>
        </w:numPr>
        <w:tabs>
          <w:tab w:val="left" w:pos="2759"/>
          <w:tab w:val="left" w:pos="2760"/>
        </w:tabs>
        <w:rPr>
          <w:sz w:val="18"/>
        </w:rPr>
      </w:pPr>
      <w:r>
        <w:rPr>
          <w:sz w:val="18"/>
        </w:rPr>
        <w:t>storage of maintenance</w:t>
      </w:r>
      <w:r>
        <w:rPr>
          <w:spacing w:val="-1"/>
          <w:sz w:val="18"/>
        </w:rPr>
        <w:t xml:space="preserve"> </w:t>
      </w:r>
      <w:r>
        <w:rPr>
          <w:sz w:val="18"/>
        </w:rPr>
        <w:t>records.</w:t>
      </w:r>
    </w:p>
    <w:p w14:paraId="19537F99" w14:textId="77777777" w:rsidR="008E6E3E" w:rsidRDefault="008E6E3E">
      <w:pPr>
        <w:rPr>
          <w:sz w:val="18"/>
        </w:rPr>
        <w:sectPr w:rsidR="008E6E3E">
          <w:headerReference w:type="even" r:id="rId105"/>
          <w:headerReference w:type="default" r:id="rId106"/>
          <w:pgSz w:w="12240" w:h="15840"/>
          <w:pgMar w:top="1500" w:right="720" w:bottom="280" w:left="0" w:header="989" w:footer="0" w:gutter="0"/>
          <w:pgNumType w:start="3"/>
          <w:cols w:space="720"/>
        </w:sectPr>
      </w:pPr>
    </w:p>
    <w:p w14:paraId="19537F9A" w14:textId="77777777" w:rsidR="008E6E3E" w:rsidRDefault="008E6E3E">
      <w:pPr>
        <w:pStyle w:val="BodyText"/>
        <w:spacing w:before="1"/>
        <w:rPr>
          <w:sz w:val="19"/>
        </w:rPr>
      </w:pPr>
    </w:p>
    <w:p w14:paraId="19537F9B" w14:textId="77777777" w:rsidR="008E6E3E" w:rsidRDefault="00157F4D">
      <w:pPr>
        <w:pStyle w:val="ListParagraph"/>
        <w:numPr>
          <w:ilvl w:val="2"/>
          <w:numId w:val="12"/>
        </w:numPr>
        <w:tabs>
          <w:tab w:val="left" w:pos="2399"/>
          <w:tab w:val="left" w:pos="2400"/>
        </w:tabs>
        <w:spacing w:before="94"/>
        <w:jc w:val="both"/>
        <w:rPr>
          <w:sz w:val="18"/>
        </w:rPr>
      </w:pPr>
      <w:r>
        <w:rPr>
          <w:sz w:val="18"/>
        </w:rPr>
        <w:t>Provision of a work area for maintaining rescue equipment should have due consideration to the</w:t>
      </w:r>
      <w:r>
        <w:rPr>
          <w:spacing w:val="-30"/>
          <w:sz w:val="18"/>
        </w:rPr>
        <w:t xml:space="preserve"> </w:t>
      </w:r>
      <w:r>
        <w:rPr>
          <w:sz w:val="18"/>
        </w:rPr>
        <w:t>following:</w:t>
      </w:r>
    </w:p>
    <w:p w14:paraId="19537F9C" w14:textId="77777777" w:rsidR="008E6E3E" w:rsidRDefault="008E6E3E">
      <w:pPr>
        <w:pStyle w:val="BodyText"/>
        <w:spacing w:before="8"/>
        <w:rPr>
          <w:sz w:val="23"/>
        </w:rPr>
      </w:pPr>
    </w:p>
    <w:p w14:paraId="19537F9D" w14:textId="77777777" w:rsidR="008E6E3E" w:rsidRDefault="00157F4D">
      <w:pPr>
        <w:pStyle w:val="ListParagraph"/>
        <w:numPr>
          <w:ilvl w:val="3"/>
          <w:numId w:val="12"/>
        </w:numPr>
        <w:tabs>
          <w:tab w:val="left" w:pos="2760"/>
          <w:tab w:val="left" w:pos="2761"/>
        </w:tabs>
        <w:ind w:left="2760" w:hanging="361"/>
        <w:rPr>
          <w:sz w:val="18"/>
        </w:rPr>
      </w:pPr>
      <w:r>
        <w:rPr>
          <w:sz w:val="18"/>
        </w:rPr>
        <w:t>a clean area to work on breathing apparatus (BA) sets/face</w:t>
      </w:r>
      <w:r>
        <w:rPr>
          <w:spacing w:val="-4"/>
          <w:sz w:val="18"/>
        </w:rPr>
        <w:t xml:space="preserve"> </w:t>
      </w:r>
      <w:r>
        <w:rPr>
          <w:sz w:val="18"/>
        </w:rPr>
        <w:t>masks;</w:t>
      </w:r>
    </w:p>
    <w:p w14:paraId="19537F9E" w14:textId="77777777" w:rsidR="008E6E3E" w:rsidRDefault="008E6E3E">
      <w:pPr>
        <w:pStyle w:val="BodyText"/>
        <w:spacing w:before="8"/>
        <w:rPr>
          <w:sz w:val="23"/>
        </w:rPr>
      </w:pPr>
    </w:p>
    <w:p w14:paraId="19537F9F" w14:textId="77777777" w:rsidR="008E6E3E" w:rsidRDefault="00157F4D">
      <w:pPr>
        <w:pStyle w:val="ListParagraph"/>
        <w:numPr>
          <w:ilvl w:val="3"/>
          <w:numId w:val="12"/>
        </w:numPr>
        <w:tabs>
          <w:tab w:val="left" w:pos="2760"/>
          <w:tab w:val="left" w:pos="2761"/>
        </w:tabs>
        <w:spacing w:before="1"/>
        <w:ind w:left="2760" w:hanging="361"/>
        <w:rPr>
          <w:sz w:val="18"/>
        </w:rPr>
      </w:pPr>
      <w:r>
        <w:rPr>
          <w:sz w:val="18"/>
        </w:rPr>
        <w:t>testing capability for fire</w:t>
      </w:r>
      <w:r>
        <w:rPr>
          <w:spacing w:val="-3"/>
          <w:sz w:val="18"/>
        </w:rPr>
        <w:t xml:space="preserve"> </w:t>
      </w:r>
      <w:r>
        <w:rPr>
          <w:sz w:val="18"/>
        </w:rPr>
        <w:t>hoses;</w:t>
      </w:r>
    </w:p>
    <w:p w14:paraId="19537FA0" w14:textId="77777777" w:rsidR="008E6E3E" w:rsidRDefault="008E6E3E">
      <w:pPr>
        <w:pStyle w:val="BodyText"/>
        <w:spacing w:before="8"/>
        <w:rPr>
          <w:sz w:val="23"/>
        </w:rPr>
      </w:pPr>
    </w:p>
    <w:p w14:paraId="19537FA1" w14:textId="77777777" w:rsidR="008E6E3E" w:rsidRDefault="00157F4D">
      <w:pPr>
        <w:pStyle w:val="ListParagraph"/>
        <w:numPr>
          <w:ilvl w:val="3"/>
          <w:numId w:val="12"/>
        </w:numPr>
        <w:tabs>
          <w:tab w:val="left" w:pos="2759"/>
          <w:tab w:val="left" w:pos="2760"/>
        </w:tabs>
        <w:spacing w:line="278" w:lineRule="auto"/>
        <w:ind w:right="599"/>
        <w:rPr>
          <w:sz w:val="18"/>
        </w:rPr>
      </w:pPr>
      <w:r>
        <w:rPr>
          <w:sz w:val="18"/>
        </w:rPr>
        <w:t>a ventilated area for operating engine-powered tools, for example, portable saws or hydraulic rescue units;</w:t>
      </w:r>
      <w:r>
        <w:rPr>
          <w:spacing w:val="-1"/>
          <w:sz w:val="18"/>
        </w:rPr>
        <w:t xml:space="preserve"> </w:t>
      </w:r>
      <w:r>
        <w:rPr>
          <w:sz w:val="18"/>
        </w:rPr>
        <w:t>and</w:t>
      </w:r>
    </w:p>
    <w:p w14:paraId="19537FA2" w14:textId="77777777" w:rsidR="008E6E3E" w:rsidRDefault="008E6E3E">
      <w:pPr>
        <w:pStyle w:val="BodyText"/>
        <w:spacing w:before="10"/>
        <w:rPr>
          <w:sz w:val="20"/>
        </w:rPr>
      </w:pPr>
    </w:p>
    <w:p w14:paraId="19537FA3" w14:textId="77777777" w:rsidR="008E6E3E" w:rsidRDefault="00157F4D">
      <w:pPr>
        <w:pStyle w:val="ListParagraph"/>
        <w:numPr>
          <w:ilvl w:val="3"/>
          <w:numId w:val="12"/>
        </w:numPr>
        <w:tabs>
          <w:tab w:val="left" w:pos="2759"/>
          <w:tab w:val="left" w:pos="2760"/>
        </w:tabs>
        <w:ind w:left="2760"/>
        <w:rPr>
          <w:sz w:val="18"/>
        </w:rPr>
      </w:pPr>
      <w:r>
        <w:rPr>
          <w:sz w:val="18"/>
        </w:rPr>
        <w:t>ventilation for charging</w:t>
      </w:r>
      <w:r>
        <w:rPr>
          <w:spacing w:val="-1"/>
          <w:sz w:val="18"/>
        </w:rPr>
        <w:t xml:space="preserve"> </w:t>
      </w:r>
      <w:r>
        <w:rPr>
          <w:sz w:val="18"/>
        </w:rPr>
        <w:t>batteries.</w:t>
      </w:r>
    </w:p>
    <w:p w14:paraId="19537FA4" w14:textId="77777777" w:rsidR="008E6E3E" w:rsidRDefault="008E6E3E">
      <w:pPr>
        <w:pStyle w:val="BodyText"/>
        <w:spacing w:before="8"/>
        <w:rPr>
          <w:sz w:val="23"/>
        </w:rPr>
      </w:pPr>
    </w:p>
    <w:p w14:paraId="19537FA5" w14:textId="77777777" w:rsidR="008E6E3E" w:rsidRDefault="00157F4D">
      <w:pPr>
        <w:pStyle w:val="ListParagraph"/>
        <w:numPr>
          <w:ilvl w:val="2"/>
          <w:numId w:val="12"/>
        </w:numPr>
        <w:tabs>
          <w:tab w:val="left" w:pos="2348"/>
          <w:tab w:val="left" w:pos="2349"/>
        </w:tabs>
        <w:spacing w:line="278" w:lineRule="auto"/>
        <w:ind w:left="1320" w:right="599" w:firstLine="0"/>
        <w:jc w:val="both"/>
        <w:rPr>
          <w:sz w:val="18"/>
        </w:rPr>
      </w:pPr>
      <w:r>
        <w:rPr>
          <w:sz w:val="18"/>
        </w:rPr>
        <w:t>Modern day RFF fire vehicles/rescue equipment have the need for specialist diagnostic and test equipment. It should be noted that some tools require regular calibration to ensure that they are measuring correctly. Some examples</w:t>
      </w:r>
      <w:r>
        <w:rPr>
          <w:spacing w:val="-1"/>
          <w:sz w:val="18"/>
        </w:rPr>
        <w:t xml:space="preserve"> </w:t>
      </w:r>
      <w:r>
        <w:rPr>
          <w:sz w:val="18"/>
        </w:rPr>
        <w:t>are:</w:t>
      </w:r>
    </w:p>
    <w:p w14:paraId="19537FA6" w14:textId="77777777" w:rsidR="008E6E3E" w:rsidRDefault="008E6E3E">
      <w:pPr>
        <w:pStyle w:val="BodyText"/>
        <w:spacing w:before="9"/>
        <w:rPr>
          <w:sz w:val="20"/>
        </w:rPr>
      </w:pPr>
    </w:p>
    <w:p w14:paraId="19537FA7" w14:textId="77777777" w:rsidR="008E6E3E" w:rsidRDefault="00157F4D">
      <w:pPr>
        <w:pStyle w:val="ListParagraph"/>
        <w:numPr>
          <w:ilvl w:val="3"/>
          <w:numId w:val="12"/>
        </w:numPr>
        <w:tabs>
          <w:tab w:val="left" w:pos="2760"/>
          <w:tab w:val="left" w:pos="2761"/>
        </w:tabs>
        <w:spacing w:before="1"/>
        <w:ind w:left="2760" w:hanging="361"/>
        <w:rPr>
          <w:sz w:val="18"/>
        </w:rPr>
      </w:pPr>
      <w:r>
        <w:rPr>
          <w:sz w:val="18"/>
        </w:rPr>
        <w:t>multimeters;</w:t>
      </w:r>
    </w:p>
    <w:p w14:paraId="19537FA8" w14:textId="77777777" w:rsidR="008E6E3E" w:rsidRDefault="008E6E3E">
      <w:pPr>
        <w:pStyle w:val="BodyText"/>
        <w:spacing w:before="8"/>
        <w:rPr>
          <w:sz w:val="23"/>
        </w:rPr>
      </w:pPr>
    </w:p>
    <w:p w14:paraId="19537FA9" w14:textId="77777777" w:rsidR="008E6E3E" w:rsidRDefault="00157F4D">
      <w:pPr>
        <w:pStyle w:val="ListParagraph"/>
        <w:numPr>
          <w:ilvl w:val="3"/>
          <w:numId w:val="12"/>
        </w:numPr>
        <w:tabs>
          <w:tab w:val="left" w:pos="2760"/>
          <w:tab w:val="left" w:pos="2761"/>
        </w:tabs>
        <w:ind w:left="2760" w:hanging="361"/>
        <w:rPr>
          <w:sz w:val="18"/>
        </w:rPr>
      </w:pPr>
      <w:r>
        <w:rPr>
          <w:sz w:val="18"/>
        </w:rPr>
        <w:t>liquid flow</w:t>
      </w:r>
      <w:r>
        <w:rPr>
          <w:spacing w:val="-14"/>
          <w:sz w:val="18"/>
        </w:rPr>
        <w:t xml:space="preserve"> </w:t>
      </w:r>
      <w:r>
        <w:rPr>
          <w:sz w:val="18"/>
        </w:rPr>
        <w:t>meters;</w:t>
      </w:r>
    </w:p>
    <w:p w14:paraId="19537FAA" w14:textId="77777777" w:rsidR="008E6E3E" w:rsidRDefault="008E6E3E">
      <w:pPr>
        <w:pStyle w:val="BodyText"/>
        <w:spacing w:before="8"/>
        <w:rPr>
          <w:sz w:val="23"/>
        </w:rPr>
      </w:pPr>
    </w:p>
    <w:p w14:paraId="19537FAB" w14:textId="77777777" w:rsidR="008E6E3E" w:rsidRDefault="00157F4D">
      <w:pPr>
        <w:pStyle w:val="ListParagraph"/>
        <w:numPr>
          <w:ilvl w:val="3"/>
          <w:numId w:val="12"/>
        </w:numPr>
        <w:tabs>
          <w:tab w:val="left" w:pos="2759"/>
          <w:tab w:val="left" w:pos="2760"/>
        </w:tabs>
        <w:rPr>
          <w:sz w:val="18"/>
        </w:rPr>
      </w:pPr>
      <w:r>
        <w:rPr>
          <w:sz w:val="18"/>
        </w:rPr>
        <w:t>tension</w:t>
      </w:r>
      <w:r>
        <w:rPr>
          <w:spacing w:val="-10"/>
          <w:sz w:val="18"/>
        </w:rPr>
        <w:t xml:space="preserve"> </w:t>
      </w:r>
      <w:r>
        <w:rPr>
          <w:sz w:val="18"/>
        </w:rPr>
        <w:t>wrenches;</w:t>
      </w:r>
    </w:p>
    <w:p w14:paraId="19537FAC" w14:textId="77777777" w:rsidR="008E6E3E" w:rsidRDefault="008E6E3E">
      <w:pPr>
        <w:pStyle w:val="BodyText"/>
        <w:spacing w:before="9"/>
        <w:rPr>
          <w:sz w:val="23"/>
        </w:rPr>
      </w:pPr>
    </w:p>
    <w:p w14:paraId="19537FAD" w14:textId="77777777" w:rsidR="008E6E3E" w:rsidRDefault="00157F4D">
      <w:pPr>
        <w:pStyle w:val="ListParagraph"/>
        <w:numPr>
          <w:ilvl w:val="3"/>
          <w:numId w:val="12"/>
        </w:numPr>
        <w:tabs>
          <w:tab w:val="left" w:pos="2760"/>
        </w:tabs>
        <w:rPr>
          <w:sz w:val="18"/>
        </w:rPr>
      </w:pPr>
      <w:r>
        <w:rPr>
          <w:sz w:val="18"/>
        </w:rPr>
        <w:t>pressure gauges;</w:t>
      </w:r>
      <w:r>
        <w:rPr>
          <w:spacing w:val="-2"/>
          <w:sz w:val="18"/>
        </w:rPr>
        <w:t xml:space="preserve"> </w:t>
      </w:r>
      <w:r>
        <w:rPr>
          <w:sz w:val="18"/>
        </w:rPr>
        <w:t>and</w:t>
      </w:r>
    </w:p>
    <w:p w14:paraId="19537FAE" w14:textId="77777777" w:rsidR="008E6E3E" w:rsidRDefault="008E6E3E">
      <w:pPr>
        <w:pStyle w:val="BodyText"/>
        <w:spacing w:before="8"/>
        <w:rPr>
          <w:sz w:val="23"/>
        </w:rPr>
      </w:pPr>
    </w:p>
    <w:p w14:paraId="19537FAF" w14:textId="77777777" w:rsidR="008E6E3E" w:rsidRDefault="00157F4D">
      <w:pPr>
        <w:pStyle w:val="ListParagraph"/>
        <w:numPr>
          <w:ilvl w:val="3"/>
          <w:numId w:val="12"/>
        </w:numPr>
        <w:tabs>
          <w:tab w:val="left" w:pos="2760"/>
        </w:tabs>
        <w:rPr>
          <w:sz w:val="18"/>
        </w:rPr>
      </w:pPr>
      <w:r>
        <w:rPr>
          <w:sz w:val="18"/>
        </w:rPr>
        <w:t>air quality testing for breathing</w:t>
      </w:r>
      <w:r>
        <w:rPr>
          <w:spacing w:val="-3"/>
          <w:sz w:val="18"/>
        </w:rPr>
        <w:t xml:space="preserve"> </w:t>
      </w:r>
      <w:r>
        <w:rPr>
          <w:sz w:val="18"/>
        </w:rPr>
        <w:t>apparatus.</w:t>
      </w:r>
    </w:p>
    <w:p w14:paraId="19537FB0" w14:textId="77777777" w:rsidR="008E6E3E" w:rsidRDefault="008E6E3E">
      <w:pPr>
        <w:pStyle w:val="BodyText"/>
        <w:spacing w:before="9"/>
        <w:rPr>
          <w:sz w:val="23"/>
        </w:rPr>
      </w:pPr>
    </w:p>
    <w:p w14:paraId="19537FB1" w14:textId="77777777" w:rsidR="008E6E3E" w:rsidRDefault="00157F4D">
      <w:pPr>
        <w:pStyle w:val="ListParagraph"/>
        <w:numPr>
          <w:ilvl w:val="2"/>
          <w:numId w:val="12"/>
        </w:numPr>
        <w:tabs>
          <w:tab w:val="left" w:pos="2399"/>
          <w:tab w:val="left" w:pos="2400"/>
        </w:tabs>
        <w:spacing w:line="278" w:lineRule="auto"/>
        <w:ind w:left="1320" w:right="601" w:firstLine="0"/>
        <w:jc w:val="both"/>
        <w:rPr>
          <w:sz w:val="18"/>
        </w:rPr>
      </w:pPr>
      <w:r>
        <w:rPr>
          <w:sz w:val="18"/>
        </w:rPr>
        <w:t>To comply with national or local regulations, some workshop equipment used by maintenance personnel may require regular safety certification by an accredited certifying body. Some examples</w:t>
      </w:r>
      <w:r>
        <w:rPr>
          <w:spacing w:val="-15"/>
          <w:sz w:val="18"/>
        </w:rPr>
        <w:t xml:space="preserve"> </w:t>
      </w:r>
      <w:r>
        <w:rPr>
          <w:sz w:val="18"/>
        </w:rPr>
        <w:t>are:</w:t>
      </w:r>
    </w:p>
    <w:p w14:paraId="19537FB2" w14:textId="77777777" w:rsidR="008E6E3E" w:rsidRDefault="008E6E3E">
      <w:pPr>
        <w:pStyle w:val="BodyText"/>
        <w:spacing w:before="9"/>
        <w:rPr>
          <w:sz w:val="20"/>
        </w:rPr>
      </w:pPr>
    </w:p>
    <w:p w14:paraId="19537FB3" w14:textId="77777777" w:rsidR="008E6E3E" w:rsidRDefault="00157F4D">
      <w:pPr>
        <w:pStyle w:val="ListParagraph"/>
        <w:numPr>
          <w:ilvl w:val="3"/>
          <w:numId w:val="12"/>
        </w:numPr>
        <w:tabs>
          <w:tab w:val="left" w:pos="2759"/>
          <w:tab w:val="left" w:pos="2761"/>
        </w:tabs>
        <w:ind w:left="2760" w:hanging="361"/>
        <w:rPr>
          <w:sz w:val="18"/>
        </w:rPr>
      </w:pPr>
      <w:r>
        <w:rPr>
          <w:sz w:val="18"/>
        </w:rPr>
        <w:t>lifting/jacking equipment such as cranes, pulleys, slings, chains, and</w:t>
      </w:r>
      <w:r>
        <w:rPr>
          <w:spacing w:val="-10"/>
          <w:sz w:val="18"/>
        </w:rPr>
        <w:t xml:space="preserve"> </w:t>
      </w:r>
      <w:r>
        <w:rPr>
          <w:sz w:val="18"/>
        </w:rPr>
        <w:t>shackles;</w:t>
      </w:r>
    </w:p>
    <w:p w14:paraId="19537FB4" w14:textId="77777777" w:rsidR="008E6E3E" w:rsidRDefault="008E6E3E">
      <w:pPr>
        <w:pStyle w:val="BodyText"/>
        <w:spacing w:before="9"/>
        <w:rPr>
          <w:sz w:val="23"/>
        </w:rPr>
      </w:pPr>
    </w:p>
    <w:p w14:paraId="19537FB5" w14:textId="77777777" w:rsidR="008E6E3E" w:rsidRDefault="00157F4D">
      <w:pPr>
        <w:pStyle w:val="ListParagraph"/>
        <w:numPr>
          <w:ilvl w:val="3"/>
          <w:numId w:val="12"/>
        </w:numPr>
        <w:tabs>
          <w:tab w:val="left" w:pos="2759"/>
          <w:tab w:val="left" w:pos="2760"/>
        </w:tabs>
        <w:rPr>
          <w:sz w:val="18"/>
        </w:rPr>
      </w:pPr>
      <w:r>
        <w:rPr>
          <w:sz w:val="18"/>
        </w:rPr>
        <w:t>workshop air</w:t>
      </w:r>
      <w:r>
        <w:rPr>
          <w:spacing w:val="-1"/>
          <w:sz w:val="18"/>
        </w:rPr>
        <w:t xml:space="preserve"> </w:t>
      </w:r>
      <w:r>
        <w:rPr>
          <w:sz w:val="18"/>
        </w:rPr>
        <w:t>receivers;</w:t>
      </w:r>
    </w:p>
    <w:p w14:paraId="19537FB6" w14:textId="77777777" w:rsidR="008E6E3E" w:rsidRDefault="008E6E3E">
      <w:pPr>
        <w:pStyle w:val="BodyText"/>
        <w:spacing w:before="8"/>
        <w:rPr>
          <w:sz w:val="23"/>
        </w:rPr>
      </w:pPr>
    </w:p>
    <w:p w14:paraId="19537FB7" w14:textId="77777777" w:rsidR="008E6E3E" w:rsidRDefault="00157F4D">
      <w:pPr>
        <w:pStyle w:val="ListParagraph"/>
        <w:numPr>
          <w:ilvl w:val="3"/>
          <w:numId w:val="12"/>
        </w:numPr>
        <w:tabs>
          <w:tab w:val="left" w:pos="2759"/>
          <w:tab w:val="left" w:pos="2760"/>
        </w:tabs>
        <w:rPr>
          <w:sz w:val="18"/>
        </w:rPr>
      </w:pPr>
      <w:r>
        <w:rPr>
          <w:sz w:val="18"/>
        </w:rPr>
        <w:t>pressure test equipment, such as hoses and fittings;</w:t>
      </w:r>
      <w:r>
        <w:rPr>
          <w:spacing w:val="-4"/>
          <w:sz w:val="18"/>
        </w:rPr>
        <w:t xml:space="preserve"> </w:t>
      </w:r>
      <w:r>
        <w:rPr>
          <w:sz w:val="18"/>
        </w:rPr>
        <w:t>and</w:t>
      </w:r>
    </w:p>
    <w:p w14:paraId="19537FB8" w14:textId="77777777" w:rsidR="008E6E3E" w:rsidRDefault="008E6E3E">
      <w:pPr>
        <w:pStyle w:val="BodyText"/>
        <w:spacing w:before="8"/>
        <w:rPr>
          <w:sz w:val="23"/>
        </w:rPr>
      </w:pPr>
    </w:p>
    <w:p w14:paraId="19537FB9" w14:textId="77777777" w:rsidR="008E6E3E" w:rsidRDefault="00157F4D">
      <w:pPr>
        <w:pStyle w:val="ListParagraph"/>
        <w:numPr>
          <w:ilvl w:val="3"/>
          <w:numId w:val="12"/>
        </w:numPr>
        <w:tabs>
          <w:tab w:val="left" w:pos="2760"/>
        </w:tabs>
        <w:spacing w:before="1" w:line="278" w:lineRule="auto"/>
        <w:ind w:left="2760" w:right="598"/>
        <w:rPr>
          <w:sz w:val="18"/>
        </w:rPr>
      </w:pPr>
      <w:r>
        <w:rPr>
          <w:sz w:val="18"/>
        </w:rPr>
        <w:t>electrical test and tagging of alternating current (AC) equipment, such as power tools, electrical cables, and workshop</w:t>
      </w:r>
      <w:r>
        <w:rPr>
          <w:spacing w:val="1"/>
          <w:sz w:val="18"/>
        </w:rPr>
        <w:t xml:space="preserve"> </w:t>
      </w:r>
      <w:r>
        <w:rPr>
          <w:sz w:val="18"/>
        </w:rPr>
        <w:t>machines.</w:t>
      </w:r>
    </w:p>
    <w:p w14:paraId="19537FBA" w14:textId="77777777" w:rsidR="008E6E3E" w:rsidRDefault="008E6E3E">
      <w:pPr>
        <w:pStyle w:val="BodyText"/>
        <w:rPr>
          <w:sz w:val="20"/>
        </w:rPr>
      </w:pPr>
    </w:p>
    <w:p w14:paraId="19537FBB" w14:textId="77777777" w:rsidR="008E6E3E" w:rsidRDefault="008E6E3E">
      <w:pPr>
        <w:pStyle w:val="BodyText"/>
        <w:rPr>
          <w:sz w:val="20"/>
        </w:rPr>
      </w:pPr>
    </w:p>
    <w:p w14:paraId="19537FBC" w14:textId="77777777" w:rsidR="008E6E3E" w:rsidRDefault="008E6E3E">
      <w:pPr>
        <w:pStyle w:val="BodyText"/>
        <w:spacing w:before="6"/>
        <w:rPr>
          <w:sz w:val="22"/>
        </w:rPr>
      </w:pPr>
    </w:p>
    <w:p w14:paraId="19537FBD" w14:textId="77777777" w:rsidR="008E6E3E" w:rsidRDefault="00157F4D">
      <w:pPr>
        <w:pStyle w:val="ListParagraph"/>
        <w:numPr>
          <w:ilvl w:val="1"/>
          <w:numId w:val="15"/>
        </w:numPr>
        <w:tabs>
          <w:tab w:val="left" w:pos="4456"/>
          <w:tab w:val="left" w:pos="4457"/>
        </w:tabs>
        <w:ind w:left="4456" w:hanging="553"/>
        <w:jc w:val="left"/>
        <w:rPr>
          <w:b/>
          <w:sz w:val="18"/>
        </w:rPr>
      </w:pPr>
      <w:r>
        <w:rPr>
          <w:b/>
          <w:sz w:val="18"/>
        </w:rPr>
        <w:t>PERFORMANCE TESTING — FIRE</w:t>
      </w:r>
      <w:r>
        <w:rPr>
          <w:b/>
          <w:spacing w:val="-3"/>
          <w:sz w:val="18"/>
        </w:rPr>
        <w:t xml:space="preserve"> </w:t>
      </w:r>
      <w:r>
        <w:rPr>
          <w:b/>
          <w:sz w:val="18"/>
        </w:rPr>
        <w:t>VEHICLES</w:t>
      </w:r>
    </w:p>
    <w:p w14:paraId="19537FBE" w14:textId="77777777" w:rsidR="008E6E3E" w:rsidRDefault="008E6E3E">
      <w:pPr>
        <w:pStyle w:val="BodyText"/>
        <w:spacing w:before="8"/>
        <w:rPr>
          <w:b/>
          <w:sz w:val="23"/>
        </w:rPr>
      </w:pPr>
    </w:p>
    <w:p w14:paraId="19537FBF" w14:textId="77777777" w:rsidR="008E6E3E" w:rsidRDefault="00157F4D">
      <w:pPr>
        <w:pStyle w:val="ListParagraph"/>
        <w:numPr>
          <w:ilvl w:val="2"/>
          <w:numId w:val="11"/>
        </w:numPr>
        <w:tabs>
          <w:tab w:val="left" w:pos="2399"/>
          <w:tab w:val="left" w:pos="2400"/>
        </w:tabs>
        <w:spacing w:before="1" w:line="278" w:lineRule="auto"/>
        <w:ind w:left="1319" w:right="598" w:firstLine="0"/>
        <w:jc w:val="both"/>
        <w:rPr>
          <w:sz w:val="18"/>
        </w:rPr>
      </w:pPr>
      <w:r>
        <w:rPr>
          <w:sz w:val="18"/>
        </w:rPr>
        <w:t>While an RFFS fire vehicle may pass its initial acceptance test for compliance against its specification, there is no guarantee that it will continue to do so throughout its service life. All RFFS fire vehicles have parts that wear with time and as a result performance is lost. To ensure that the fire vehicle continues to have the ability to respond, and discharge firefighting agents at the required amounts, regular performance testing should be undertaken including quantitative checks</w:t>
      </w:r>
      <w:r>
        <w:rPr>
          <w:spacing w:val="-1"/>
          <w:sz w:val="18"/>
        </w:rPr>
        <w:t xml:space="preserve"> </w:t>
      </w:r>
      <w:r>
        <w:rPr>
          <w:sz w:val="18"/>
        </w:rPr>
        <w:t>of:</w:t>
      </w:r>
    </w:p>
    <w:p w14:paraId="19537FC0" w14:textId="77777777" w:rsidR="008E6E3E" w:rsidRDefault="008E6E3E">
      <w:pPr>
        <w:pStyle w:val="BodyText"/>
        <w:spacing w:before="9"/>
        <w:rPr>
          <w:sz w:val="20"/>
        </w:rPr>
      </w:pPr>
    </w:p>
    <w:p w14:paraId="19537FC1" w14:textId="77777777" w:rsidR="008E6E3E" w:rsidRDefault="00157F4D">
      <w:pPr>
        <w:pStyle w:val="ListParagraph"/>
        <w:numPr>
          <w:ilvl w:val="3"/>
          <w:numId w:val="11"/>
        </w:numPr>
        <w:tabs>
          <w:tab w:val="left" w:pos="2760"/>
        </w:tabs>
        <w:ind w:hanging="361"/>
        <w:rPr>
          <w:sz w:val="18"/>
        </w:rPr>
      </w:pPr>
      <w:r>
        <w:rPr>
          <w:sz w:val="18"/>
        </w:rPr>
        <w:t>0-80 km/h</w:t>
      </w:r>
      <w:r>
        <w:rPr>
          <w:spacing w:val="-1"/>
          <w:sz w:val="18"/>
        </w:rPr>
        <w:t xml:space="preserve"> </w:t>
      </w:r>
      <w:r>
        <w:rPr>
          <w:sz w:val="18"/>
        </w:rPr>
        <w:t>acceleration;</w:t>
      </w:r>
    </w:p>
    <w:p w14:paraId="19537FC2" w14:textId="77777777" w:rsidR="008E6E3E" w:rsidRDefault="008E6E3E">
      <w:pPr>
        <w:pStyle w:val="BodyText"/>
        <w:spacing w:before="8"/>
        <w:rPr>
          <w:sz w:val="23"/>
        </w:rPr>
      </w:pPr>
    </w:p>
    <w:p w14:paraId="19537FC3" w14:textId="77777777" w:rsidR="008E6E3E" w:rsidRDefault="00157F4D">
      <w:pPr>
        <w:pStyle w:val="ListParagraph"/>
        <w:numPr>
          <w:ilvl w:val="3"/>
          <w:numId w:val="11"/>
        </w:numPr>
        <w:tabs>
          <w:tab w:val="left" w:pos="2760"/>
        </w:tabs>
        <w:rPr>
          <w:sz w:val="18"/>
        </w:rPr>
      </w:pPr>
      <w:r>
        <w:rPr>
          <w:sz w:val="18"/>
        </w:rPr>
        <w:t>braking;</w:t>
      </w:r>
    </w:p>
    <w:p w14:paraId="19537FC4" w14:textId="77777777" w:rsidR="008E6E3E" w:rsidRDefault="008E6E3E">
      <w:pPr>
        <w:pStyle w:val="BodyText"/>
        <w:spacing w:before="8"/>
        <w:rPr>
          <w:sz w:val="23"/>
        </w:rPr>
      </w:pPr>
    </w:p>
    <w:p w14:paraId="19537FC5" w14:textId="77777777" w:rsidR="008E6E3E" w:rsidRDefault="00157F4D">
      <w:pPr>
        <w:pStyle w:val="ListParagraph"/>
        <w:numPr>
          <w:ilvl w:val="3"/>
          <w:numId w:val="11"/>
        </w:numPr>
        <w:tabs>
          <w:tab w:val="left" w:pos="2759"/>
          <w:tab w:val="left" w:pos="2761"/>
        </w:tabs>
        <w:spacing w:before="1"/>
        <w:ind w:left="2760" w:hanging="362"/>
        <w:rPr>
          <w:sz w:val="18"/>
        </w:rPr>
      </w:pPr>
      <w:r>
        <w:rPr>
          <w:sz w:val="18"/>
        </w:rPr>
        <w:t>flow rate from high and low flow</w:t>
      </w:r>
      <w:r>
        <w:rPr>
          <w:spacing w:val="-11"/>
          <w:sz w:val="18"/>
        </w:rPr>
        <w:t xml:space="preserve"> </w:t>
      </w:r>
      <w:r>
        <w:rPr>
          <w:sz w:val="18"/>
        </w:rPr>
        <w:t>deliveries;</w:t>
      </w:r>
    </w:p>
    <w:p w14:paraId="19537FC6" w14:textId="77777777" w:rsidR="008E6E3E" w:rsidRDefault="008E6E3E">
      <w:pPr>
        <w:rPr>
          <w:sz w:val="18"/>
        </w:rPr>
        <w:sectPr w:rsidR="008E6E3E">
          <w:pgSz w:w="12240" w:h="15840"/>
          <w:pgMar w:top="1500" w:right="720" w:bottom="280" w:left="0" w:header="1229" w:footer="0" w:gutter="0"/>
          <w:cols w:space="720"/>
        </w:sectPr>
      </w:pPr>
    </w:p>
    <w:p w14:paraId="19537FC7" w14:textId="77777777" w:rsidR="008E6E3E" w:rsidRDefault="008E6E3E">
      <w:pPr>
        <w:pStyle w:val="BodyText"/>
        <w:spacing w:before="1"/>
        <w:rPr>
          <w:sz w:val="19"/>
        </w:rPr>
      </w:pPr>
    </w:p>
    <w:p w14:paraId="19537FC8" w14:textId="77777777" w:rsidR="008E6E3E" w:rsidRDefault="00157F4D">
      <w:pPr>
        <w:pStyle w:val="ListParagraph"/>
        <w:numPr>
          <w:ilvl w:val="3"/>
          <w:numId w:val="11"/>
        </w:numPr>
        <w:tabs>
          <w:tab w:val="left" w:pos="2759"/>
          <w:tab w:val="left" w:pos="2760"/>
        </w:tabs>
        <w:spacing w:before="94"/>
        <w:rPr>
          <w:sz w:val="18"/>
        </w:rPr>
      </w:pPr>
      <w:r>
        <w:rPr>
          <w:sz w:val="18"/>
        </w:rPr>
        <w:t>foam admixing percentages;</w:t>
      </w:r>
    </w:p>
    <w:p w14:paraId="19537FC9" w14:textId="77777777" w:rsidR="008E6E3E" w:rsidRDefault="008E6E3E">
      <w:pPr>
        <w:pStyle w:val="BodyText"/>
        <w:spacing w:before="8"/>
        <w:rPr>
          <w:sz w:val="23"/>
        </w:rPr>
      </w:pPr>
    </w:p>
    <w:p w14:paraId="19537FCA" w14:textId="77777777" w:rsidR="008E6E3E" w:rsidRDefault="00157F4D">
      <w:pPr>
        <w:pStyle w:val="ListParagraph"/>
        <w:numPr>
          <w:ilvl w:val="3"/>
          <w:numId w:val="11"/>
        </w:numPr>
        <w:tabs>
          <w:tab w:val="left" w:pos="2759"/>
          <w:tab w:val="left" w:pos="2760"/>
        </w:tabs>
        <w:rPr>
          <w:sz w:val="18"/>
        </w:rPr>
      </w:pPr>
      <w:r>
        <w:rPr>
          <w:sz w:val="18"/>
        </w:rPr>
        <w:t>monitor throw;</w:t>
      </w:r>
      <w:r>
        <w:rPr>
          <w:spacing w:val="1"/>
          <w:sz w:val="18"/>
        </w:rPr>
        <w:t xml:space="preserve"> </w:t>
      </w:r>
      <w:r>
        <w:rPr>
          <w:sz w:val="18"/>
        </w:rPr>
        <w:t>and</w:t>
      </w:r>
    </w:p>
    <w:p w14:paraId="19537FCB" w14:textId="77777777" w:rsidR="008E6E3E" w:rsidRDefault="008E6E3E">
      <w:pPr>
        <w:pStyle w:val="BodyText"/>
        <w:spacing w:before="8"/>
        <w:rPr>
          <w:sz w:val="23"/>
        </w:rPr>
      </w:pPr>
    </w:p>
    <w:p w14:paraId="19537FCC" w14:textId="77777777" w:rsidR="008E6E3E" w:rsidRDefault="00157F4D">
      <w:pPr>
        <w:pStyle w:val="ListParagraph"/>
        <w:numPr>
          <w:ilvl w:val="3"/>
          <w:numId w:val="11"/>
        </w:numPr>
        <w:tabs>
          <w:tab w:val="left" w:pos="2759"/>
          <w:tab w:val="left" w:pos="2760"/>
        </w:tabs>
        <w:spacing w:before="1"/>
        <w:rPr>
          <w:sz w:val="18"/>
        </w:rPr>
      </w:pPr>
      <w:r>
        <w:rPr>
          <w:sz w:val="18"/>
        </w:rPr>
        <w:t>compressed air foam</w:t>
      </w:r>
      <w:r>
        <w:rPr>
          <w:spacing w:val="-1"/>
          <w:sz w:val="18"/>
        </w:rPr>
        <w:t xml:space="preserve"> </w:t>
      </w:r>
      <w:r>
        <w:rPr>
          <w:sz w:val="18"/>
        </w:rPr>
        <w:t>systems.</w:t>
      </w:r>
    </w:p>
    <w:p w14:paraId="19537FCD" w14:textId="77777777" w:rsidR="008E6E3E" w:rsidRDefault="008E6E3E">
      <w:pPr>
        <w:pStyle w:val="BodyText"/>
        <w:spacing w:before="8"/>
        <w:rPr>
          <w:sz w:val="23"/>
        </w:rPr>
      </w:pPr>
    </w:p>
    <w:p w14:paraId="19537FCE" w14:textId="77777777" w:rsidR="008E6E3E" w:rsidRDefault="00157F4D">
      <w:pPr>
        <w:pStyle w:val="ListParagraph"/>
        <w:numPr>
          <w:ilvl w:val="2"/>
          <w:numId w:val="11"/>
        </w:numPr>
        <w:tabs>
          <w:tab w:val="left" w:pos="2399"/>
          <w:tab w:val="left" w:pos="2400"/>
        </w:tabs>
        <w:spacing w:line="278" w:lineRule="auto"/>
        <w:ind w:left="1319" w:right="598" w:firstLine="0"/>
        <w:jc w:val="both"/>
        <w:rPr>
          <w:sz w:val="18"/>
        </w:rPr>
      </w:pPr>
      <w:r>
        <w:rPr>
          <w:sz w:val="18"/>
        </w:rPr>
        <w:t>Records of any performance tests undertaken should be retained, as it is a record of the fire vehicle continuing to meet the specifications, and allows future review if performance starts to deteriorate. Where multiple fire vehicles of the same type are stationed at the same location or operated by the same organization, it allows prediction of when the same performance deterioration may occur on other fire</w:t>
      </w:r>
      <w:r>
        <w:rPr>
          <w:spacing w:val="-5"/>
          <w:sz w:val="18"/>
        </w:rPr>
        <w:t xml:space="preserve"> </w:t>
      </w:r>
      <w:r>
        <w:rPr>
          <w:sz w:val="18"/>
        </w:rPr>
        <w:t>vehicles.</w:t>
      </w:r>
    </w:p>
    <w:p w14:paraId="19537FCF" w14:textId="77777777" w:rsidR="008E6E3E" w:rsidRDefault="008E6E3E">
      <w:pPr>
        <w:pStyle w:val="BodyText"/>
        <w:rPr>
          <w:sz w:val="20"/>
        </w:rPr>
      </w:pPr>
    </w:p>
    <w:p w14:paraId="19537FD0" w14:textId="77777777" w:rsidR="008E6E3E" w:rsidRDefault="008E6E3E">
      <w:pPr>
        <w:pStyle w:val="BodyText"/>
        <w:rPr>
          <w:sz w:val="20"/>
        </w:rPr>
      </w:pPr>
    </w:p>
    <w:p w14:paraId="19537FD1" w14:textId="77777777" w:rsidR="008E6E3E" w:rsidRDefault="008E6E3E">
      <w:pPr>
        <w:pStyle w:val="BodyText"/>
        <w:spacing w:before="6"/>
        <w:rPr>
          <w:sz w:val="22"/>
        </w:rPr>
      </w:pPr>
    </w:p>
    <w:p w14:paraId="19537FD2" w14:textId="77777777" w:rsidR="008E6E3E" w:rsidRDefault="00157F4D">
      <w:pPr>
        <w:pStyle w:val="ListParagraph"/>
        <w:numPr>
          <w:ilvl w:val="1"/>
          <w:numId w:val="15"/>
        </w:numPr>
        <w:tabs>
          <w:tab w:val="left" w:pos="4711"/>
          <w:tab w:val="left" w:pos="4712"/>
        </w:tabs>
        <w:ind w:left="4711" w:hanging="553"/>
        <w:jc w:val="left"/>
        <w:rPr>
          <w:b/>
          <w:sz w:val="18"/>
        </w:rPr>
      </w:pPr>
      <w:r>
        <w:rPr>
          <w:b/>
          <w:sz w:val="18"/>
        </w:rPr>
        <w:t>RESCUE EQUIPMENT</w:t>
      </w:r>
      <w:r>
        <w:rPr>
          <w:b/>
          <w:spacing w:val="-1"/>
          <w:sz w:val="18"/>
        </w:rPr>
        <w:t xml:space="preserve"> </w:t>
      </w:r>
      <w:r>
        <w:rPr>
          <w:b/>
          <w:sz w:val="18"/>
        </w:rPr>
        <w:t>REQUIREMENTS</w:t>
      </w:r>
    </w:p>
    <w:p w14:paraId="19537FD3" w14:textId="77777777" w:rsidR="008E6E3E" w:rsidRDefault="008E6E3E">
      <w:pPr>
        <w:pStyle w:val="BodyText"/>
        <w:spacing w:before="9"/>
        <w:rPr>
          <w:b/>
          <w:sz w:val="23"/>
        </w:rPr>
      </w:pPr>
    </w:p>
    <w:p w14:paraId="19537FD4" w14:textId="77777777" w:rsidR="008E6E3E" w:rsidRDefault="00157F4D">
      <w:pPr>
        <w:pStyle w:val="BodyText"/>
        <w:spacing w:line="278" w:lineRule="auto"/>
        <w:ind w:left="1320" w:right="598"/>
        <w:jc w:val="both"/>
      </w:pPr>
      <w:r>
        <w:t>The maintenance requirements for rescue equipment should be in accordance with original equipment manufacturer (OEM) requirements. However, due to the nature of firefighting, equipment can sometimes unknowingly become damaged. Consequently, it can also be beneficial to check the following:</w:t>
      </w:r>
    </w:p>
    <w:p w14:paraId="19537FD5" w14:textId="77777777" w:rsidR="008E6E3E" w:rsidRDefault="008E6E3E">
      <w:pPr>
        <w:pStyle w:val="BodyText"/>
        <w:spacing w:before="9"/>
        <w:rPr>
          <w:sz w:val="20"/>
        </w:rPr>
      </w:pPr>
    </w:p>
    <w:p w14:paraId="19537FD6" w14:textId="77777777" w:rsidR="008E6E3E" w:rsidRDefault="00157F4D">
      <w:pPr>
        <w:pStyle w:val="ListParagraph"/>
        <w:numPr>
          <w:ilvl w:val="3"/>
          <w:numId w:val="11"/>
        </w:numPr>
        <w:tabs>
          <w:tab w:val="left" w:pos="2760"/>
          <w:tab w:val="left" w:pos="2761"/>
        </w:tabs>
        <w:ind w:left="2760" w:hanging="361"/>
        <w:rPr>
          <w:sz w:val="18"/>
        </w:rPr>
      </w:pPr>
      <w:r>
        <w:rPr>
          <w:sz w:val="18"/>
        </w:rPr>
        <w:t>all items — regular daily or weekly checks to ensure</w:t>
      </w:r>
      <w:r>
        <w:rPr>
          <w:spacing w:val="-6"/>
          <w:sz w:val="18"/>
        </w:rPr>
        <w:t xml:space="preserve"> </w:t>
      </w:r>
      <w:r>
        <w:rPr>
          <w:sz w:val="18"/>
        </w:rPr>
        <w:t>functionality;</w:t>
      </w:r>
    </w:p>
    <w:p w14:paraId="19537FD7" w14:textId="77777777" w:rsidR="008E6E3E" w:rsidRDefault="008E6E3E">
      <w:pPr>
        <w:pStyle w:val="BodyText"/>
        <w:spacing w:before="8"/>
        <w:rPr>
          <w:sz w:val="23"/>
        </w:rPr>
      </w:pPr>
    </w:p>
    <w:p w14:paraId="19537FD8" w14:textId="77777777" w:rsidR="008E6E3E" w:rsidRDefault="00157F4D">
      <w:pPr>
        <w:pStyle w:val="ListParagraph"/>
        <w:numPr>
          <w:ilvl w:val="3"/>
          <w:numId w:val="11"/>
        </w:numPr>
        <w:tabs>
          <w:tab w:val="left" w:pos="2760"/>
          <w:tab w:val="left" w:pos="2761"/>
        </w:tabs>
        <w:spacing w:before="1" w:line="278" w:lineRule="auto"/>
        <w:ind w:left="2760" w:right="600"/>
        <w:rPr>
          <w:sz w:val="18"/>
        </w:rPr>
      </w:pPr>
      <w:r>
        <w:rPr>
          <w:sz w:val="18"/>
        </w:rPr>
        <w:t>breathing apparatus sets — maintained after every use and checked regularly when not used for safe operation;</w:t>
      </w:r>
    </w:p>
    <w:p w14:paraId="19537FD9" w14:textId="77777777" w:rsidR="008E6E3E" w:rsidRDefault="008E6E3E">
      <w:pPr>
        <w:pStyle w:val="BodyText"/>
        <w:spacing w:before="9"/>
        <w:rPr>
          <w:sz w:val="20"/>
        </w:rPr>
      </w:pPr>
    </w:p>
    <w:p w14:paraId="19537FDA" w14:textId="77777777" w:rsidR="008E6E3E" w:rsidRDefault="00157F4D">
      <w:pPr>
        <w:pStyle w:val="ListParagraph"/>
        <w:numPr>
          <w:ilvl w:val="3"/>
          <w:numId w:val="11"/>
        </w:numPr>
        <w:tabs>
          <w:tab w:val="left" w:pos="2759"/>
          <w:tab w:val="left" w:pos="2760"/>
        </w:tabs>
        <w:spacing w:line="278" w:lineRule="auto"/>
        <w:ind w:left="2760" w:right="598"/>
        <w:rPr>
          <w:sz w:val="18"/>
        </w:rPr>
      </w:pPr>
      <w:r>
        <w:rPr>
          <w:sz w:val="18"/>
        </w:rPr>
        <w:t>BA air quality — regularly checked (there may be national or local standards that the air quality must meet);</w:t>
      </w:r>
    </w:p>
    <w:p w14:paraId="19537FDB" w14:textId="77777777" w:rsidR="008E6E3E" w:rsidRDefault="008E6E3E">
      <w:pPr>
        <w:pStyle w:val="BodyText"/>
        <w:spacing w:before="10"/>
        <w:rPr>
          <w:sz w:val="20"/>
        </w:rPr>
      </w:pPr>
    </w:p>
    <w:p w14:paraId="19537FDC" w14:textId="77777777" w:rsidR="008E6E3E" w:rsidRDefault="00157F4D">
      <w:pPr>
        <w:pStyle w:val="ListParagraph"/>
        <w:numPr>
          <w:ilvl w:val="3"/>
          <w:numId w:val="11"/>
        </w:numPr>
        <w:tabs>
          <w:tab w:val="left" w:pos="2761"/>
        </w:tabs>
        <w:ind w:left="2760" w:hanging="361"/>
        <w:rPr>
          <w:sz w:val="18"/>
        </w:rPr>
      </w:pPr>
      <w:r>
        <w:rPr>
          <w:sz w:val="18"/>
        </w:rPr>
        <w:t>short lines/long lines (rescue lines) — not frayed and are in good</w:t>
      </w:r>
      <w:r>
        <w:rPr>
          <w:spacing w:val="-8"/>
          <w:sz w:val="18"/>
        </w:rPr>
        <w:t xml:space="preserve"> </w:t>
      </w:r>
      <w:r>
        <w:rPr>
          <w:sz w:val="18"/>
        </w:rPr>
        <w:t>repair;</w:t>
      </w:r>
    </w:p>
    <w:p w14:paraId="19537FDD" w14:textId="77777777" w:rsidR="008E6E3E" w:rsidRDefault="008E6E3E">
      <w:pPr>
        <w:pStyle w:val="BodyText"/>
        <w:spacing w:before="8"/>
        <w:rPr>
          <w:sz w:val="23"/>
        </w:rPr>
      </w:pPr>
    </w:p>
    <w:p w14:paraId="19537FDE" w14:textId="77777777" w:rsidR="008E6E3E" w:rsidRDefault="00157F4D">
      <w:pPr>
        <w:pStyle w:val="ListParagraph"/>
        <w:numPr>
          <w:ilvl w:val="3"/>
          <w:numId w:val="11"/>
        </w:numPr>
        <w:tabs>
          <w:tab w:val="left" w:pos="2760"/>
          <w:tab w:val="left" w:pos="2761"/>
        </w:tabs>
        <w:ind w:left="2760" w:hanging="361"/>
        <w:rPr>
          <w:sz w:val="18"/>
        </w:rPr>
      </w:pPr>
      <w:r>
        <w:rPr>
          <w:sz w:val="18"/>
        </w:rPr>
        <w:t>portable fire extinguishers — full and charged with</w:t>
      </w:r>
      <w:r>
        <w:rPr>
          <w:spacing w:val="-4"/>
          <w:sz w:val="18"/>
        </w:rPr>
        <w:t xml:space="preserve"> </w:t>
      </w:r>
      <w:r>
        <w:rPr>
          <w:sz w:val="18"/>
        </w:rPr>
        <w:t>pressure;</w:t>
      </w:r>
    </w:p>
    <w:p w14:paraId="19537FDF" w14:textId="77777777" w:rsidR="008E6E3E" w:rsidRDefault="008E6E3E">
      <w:pPr>
        <w:pStyle w:val="BodyText"/>
        <w:spacing w:before="9"/>
        <w:rPr>
          <w:sz w:val="23"/>
        </w:rPr>
      </w:pPr>
    </w:p>
    <w:p w14:paraId="19537FE0" w14:textId="77777777" w:rsidR="008E6E3E" w:rsidRDefault="00157F4D">
      <w:pPr>
        <w:pStyle w:val="ListParagraph"/>
        <w:numPr>
          <w:ilvl w:val="3"/>
          <w:numId w:val="11"/>
        </w:numPr>
        <w:tabs>
          <w:tab w:val="left" w:pos="2759"/>
          <w:tab w:val="left" w:pos="2760"/>
        </w:tabs>
        <w:spacing w:line="278" w:lineRule="auto"/>
        <w:ind w:left="2760" w:right="600"/>
        <w:rPr>
          <w:sz w:val="18"/>
        </w:rPr>
      </w:pPr>
      <w:r>
        <w:rPr>
          <w:sz w:val="18"/>
        </w:rPr>
        <w:t>fire hoses — inspected and pressure checked on an annual or six monthly basis to ensure that the hoses do not leak and the couplings are functioning and securely</w:t>
      </w:r>
      <w:r>
        <w:rPr>
          <w:spacing w:val="-10"/>
          <w:sz w:val="18"/>
        </w:rPr>
        <w:t xml:space="preserve"> </w:t>
      </w:r>
      <w:r>
        <w:rPr>
          <w:sz w:val="18"/>
        </w:rPr>
        <w:t>fitted;</w:t>
      </w:r>
    </w:p>
    <w:p w14:paraId="19537FE1" w14:textId="77777777" w:rsidR="008E6E3E" w:rsidRDefault="008E6E3E">
      <w:pPr>
        <w:pStyle w:val="BodyText"/>
        <w:spacing w:before="9"/>
        <w:rPr>
          <w:sz w:val="20"/>
        </w:rPr>
      </w:pPr>
    </w:p>
    <w:p w14:paraId="19537FE2" w14:textId="77777777" w:rsidR="008E6E3E" w:rsidRDefault="00157F4D">
      <w:pPr>
        <w:pStyle w:val="ListParagraph"/>
        <w:numPr>
          <w:ilvl w:val="3"/>
          <w:numId w:val="11"/>
        </w:numPr>
        <w:tabs>
          <w:tab w:val="left" w:pos="2760"/>
          <w:tab w:val="left" w:pos="2761"/>
        </w:tabs>
        <w:ind w:left="2760" w:hanging="361"/>
        <w:rPr>
          <w:sz w:val="18"/>
        </w:rPr>
      </w:pPr>
      <w:r>
        <w:rPr>
          <w:sz w:val="18"/>
        </w:rPr>
        <w:t>nozzles/foam branches — inspected for</w:t>
      </w:r>
      <w:r>
        <w:rPr>
          <w:spacing w:val="-2"/>
          <w:sz w:val="18"/>
        </w:rPr>
        <w:t xml:space="preserve"> </w:t>
      </w:r>
      <w:r>
        <w:rPr>
          <w:sz w:val="18"/>
        </w:rPr>
        <w:t>damage;</w:t>
      </w:r>
    </w:p>
    <w:p w14:paraId="19537FE3" w14:textId="77777777" w:rsidR="008E6E3E" w:rsidRDefault="008E6E3E">
      <w:pPr>
        <w:pStyle w:val="BodyText"/>
        <w:spacing w:before="9"/>
        <w:rPr>
          <w:sz w:val="23"/>
        </w:rPr>
      </w:pPr>
    </w:p>
    <w:p w14:paraId="19537FE4" w14:textId="77777777" w:rsidR="008E6E3E" w:rsidRDefault="00157F4D">
      <w:pPr>
        <w:pStyle w:val="ListParagraph"/>
        <w:numPr>
          <w:ilvl w:val="3"/>
          <w:numId w:val="11"/>
        </w:numPr>
        <w:tabs>
          <w:tab w:val="left" w:pos="2760"/>
          <w:tab w:val="left" w:pos="2761"/>
        </w:tabs>
        <w:spacing w:line="278" w:lineRule="auto"/>
        <w:ind w:left="2760" w:right="598"/>
        <w:rPr>
          <w:sz w:val="18"/>
        </w:rPr>
      </w:pPr>
      <w:r>
        <w:rPr>
          <w:sz w:val="18"/>
        </w:rPr>
        <w:t>rescue tools — inspected to ensure that there is no damage to components. Under high forcing loads, damaged components can be very dangerous if they</w:t>
      </w:r>
      <w:r>
        <w:rPr>
          <w:spacing w:val="-7"/>
          <w:sz w:val="18"/>
        </w:rPr>
        <w:t xml:space="preserve"> </w:t>
      </w:r>
      <w:r>
        <w:rPr>
          <w:sz w:val="18"/>
        </w:rPr>
        <w:t>fail;</w:t>
      </w:r>
    </w:p>
    <w:p w14:paraId="19537FE5" w14:textId="77777777" w:rsidR="008E6E3E" w:rsidRDefault="008E6E3E">
      <w:pPr>
        <w:pStyle w:val="BodyText"/>
        <w:spacing w:before="9"/>
        <w:rPr>
          <w:sz w:val="20"/>
        </w:rPr>
      </w:pPr>
    </w:p>
    <w:p w14:paraId="19537FE6" w14:textId="77777777" w:rsidR="008E6E3E" w:rsidRDefault="00157F4D">
      <w:pPr>
        <w:pStyle w:val="ListParagraph"/>
        <w:numPr>
          <w:ilvl w:val="3"/>
          <w:numId w:val="11"/>
        </w:numPr>
        <w:tabs>
          <w:tab w:val="left" w:pos="2760"/>
          <w:tab w:val="left" w:pos="2761"/>
        </w:tabs>
        <w:ind w:left="2760" w:hanging="361"/>
        <w:rPr>
          <w:sz w:val="18"/>
        </w:rPr>
      </w:pPr>
      <w:r>
        <w:rPr>
          <w:sz w:val="18"/>
        </w:rPr>
        <w:t>general tools — inspected to ensure handles are not broken or</w:t>
      </w:r>
      <w:r>
        <w:rPr>
          <w:spacing w:val="-5"/>
          <w:sz w:val="18"/>
        </w:rPr>
        <w:t xml:space="preserve"> </w:t>
      </w:r>
      <w:r>
        <w:rPr>
          <w:sz w:val="18"/>
        </w:rPr>
        <w:t>damaged;</w:t>
      </w:r>
    </w:p>
    <w:p w14:paraId="19537FE7" w14:textId="77777777" w:rsidR="008E6E3E" w:rsidRDefault="008E6E3E">
      <w:pPr>
        <w:pStyle w:val="BodyText"/>
        <w:spacing w:before="9"/>
        <w:rPr>
          <w:sz w:val="23"/>
        </w:rPr>
      </w:pPr>
    </w:p>
    <w:p w14:paraId="19537FE8" w14:textId="77777777" w:rsidR="008E6E3E" w:rsidRDefault="00157F4D">
      <w:pPr>
        <w:pStyle w:val="ListParagraph"/>
        <w:numPr>
          <w:ilvl w:val="3"/>
          <w:numId w:val="11"/>
        </w:numPr>
        <w:tabs>
          <w:tab w:val="left" w:pos="2760"/>
          <w:tab w:val="left" w:pos="2761"/>
        </w:tabs>
        <w:spacing w:line="278" w:lineRule="auto"/>
        <w:ind w:left="2760" w:right="599"/>
        <w:rPr>
          <w:sz w:val="18"/>
        </w:rPr>
      </w:pPr>
      <w:r>
        <w:rPr>
          <w:sz w:val="18"/>
        </w:rPr>
        <w:t>first-aid kits — inspected at least weekly to ensure that items are maintained at the correct stock levels;</w:t>
      </w:r>
      <w:r>
        <w:rPr>
          <w:spacing w:val="-1"/>
          <w:sz w:val="18"/>
        </w:rPr>
        <w:t xml:space="preserve"> </w:t>
      </w:r>
      <w:r>
        <w:rPr>
          <w:sz w:val="18"/>
        </w:rPr>
        <w:t>and</w:t>
      </w:r>
    </w:p>
    <w:p w14:paraId="19537FE9" w14:textId="77777777" w:rsidR="008E6E3E" w:rsidRDefault="008E6E3E">
      <w:pPr>
        <w:pStyle w:val="BodyText"/>
        <w:spacing w:before="9"/>
        <w:rPr>
          <w:sz w:val="20"/>
        </w:rPr>
      </w:pPr>
    </w:p>
    <w:p w14:paraId="19537FEA" w14:textId="77777777" w:rsidR="008E6E3E" w:rsidRDefault="00157F4D">
      <w:pPr>
        <w:pStyle w:val="ListParagraph"/>
        <w:numPr>
          <w:ilvl w:val="3"/>
          <w:numId w:val="11"/>
        </w:numPr>
        <w:tabs>
          <w:tab w:val="left" w:pos="2759"/>
          <w:tab w:val="left" w:pos="2760"/>
        </w:tabs>
        <w:spacing w:before="1"/>
        <w:rPr>
          <w:sz w:val="18"/>
        </w:rPr>
      </w:pPr>
      <w:r>
        <w:rPr>
          <w:sz w:val="18"/>
        </w:rPr>
        <w:t>rescue tool box — checked to ensure all tools are</w:t>
      </w:r>
      <w:r>
        <w:rPr>
          <w:spacing w:val="-3"/>
          <w:sz w:val="18"/>
        </w:rPr>
        <w:t xml:space="preserve"> </w:t>
      </w:r>
      <w:r>
        <w:rPr>
          <w:sz w:val="18"/>
        </w:rPr>
        <w:t>present.</w:t>
      </w:r>
    </w:p>
    <w:p w14:paraId="19537FEB" w14:textId="77777777" w:rsidR="008E6E3E" w:rsidRDefault="008E6E3E">
      <w:pPr>
        <w:rPr>
          <w:sz w:val="18"/>
        </w:rPr>
        <w:sectPr w:rsidR="008E6E3E">
          <w:pgSz w:w="12240" w:h="15840"/>
          <w:pgMar w:top="1500" w:right="720" w:bottom="280" w:left="0" w:header="989" w:footer="0" w:gutter="0"/>
          <w:cols w:space="720"/>
        </w:sectPr>
      </w:pPr>
    </w:p>
    <w:p w14:paraId="19537FEC" w14:textId="77777777" w:rsidR="008E6E3E" w:rsidRDefault="008E6E3E">
      <w:pPr>
        <w:pStyle w:val="BodyText"/>
        <w:spacing w:before="1"/>
        <w:rPr>
          <w:sz w:val="19"/>
        </w:rPr>
      </w:pPr>
    </w:p>
    <w:p w14:paraId="19537FED" w14:textId="77777777" w:rsidR="008E6E3E" w:rsidRDefault="00157F4D">
      <w:pPr>
        <w:pStyle w:val="ListParagraph"/>
        <w:numPr>
          <w:ilvl w:val="1"/>
          <w:numId w:val="15"/>
        </w:numPr>
        <w:tabs>
          <w:tab w:val="left" w:pos="4906"/>
          <w:tab w:val="left" w:pos="4907"/>
        </w:tabs>
        <w:spacing w:before="94"/>
        <w:ind w:left="4906" w:hanging="553"/>
        <w:jc w:val="left"/>
        <w:rPr>
          <w:b/>
          <w:sz w:val="18"/>
        </w:rPr>
      </w:pPr>
      <w:r>
        <w:rPr>
          <w:b/>
          <w:sz w:val="18"/>
        </w:rPr>
        <w:t>MAINTENANCE</w:t>
      </w:r>
      <w:r>
        <w:rPr>
          <w:b/>
          <w:spacing w:val="-1"/>
          <w:sz w:val="18"/>
        </w:rPr>
        <w:t xml:space="preserve"> </w:t>
      </w:r>
      <w:r>
        <w:rPr>
          <w:b/>
          <w:sz w:val="18"/>
        </w:rPr>
        <w:t>DOCUMENTATION</w:t>
      </w:r>
    </w:p>
    <w:p w14:paraId="19537FEE" w14:textId="77777777" w:rsidR="008E6E3E" w:rsidRDefault="008E6E3E">
      <w:pPr>
        <w:pStyle w:val="BodyText"/>
        <w:spacing w:before="8"/>
        <w:rPr>
          <w:b/>
          <w:sz w:val="23"/>
        </w:rPr>
      </w:pPr>
    </w:p>
    <w:p w14:paraId="19537FEF" w14:textId="77777777" w:rsidR="008E6E3E" w:rsidRDefault="00157F4D">
      <w:pPr>
        <w:pStyle w:val="ListParagraph"/>
        <w:numPr>
          <w:ilvl w:val="2"/>
          <w:numId w:val="10"/>
        </w:numPr>
        <w:tabs>
          <w:tab w:val="left" w:pos="2399"/>
          <w:tab w:val="left" w:pos="2400"/>
        </w:tabs>
        <w:spacing w:line="278" w:lineRule="auto"/>
        <w:ind w:right="599" w:firstLine="0"/>
        <w:jc w:val="both"/>
        <w:rPr>
          <w:sz w:val="18"/>
        </w:rPr>
      </w:pPr>
      <w:r>
        <w:rPr>
          <w:sz w:val="18"/>
        </w:rPr>
        <w:t>A complete set of maintenance documentation should be delivered with the fire vehicle and rescue equipment during the procurement process. As a minimum this should</w:t>
      </w:r>
      <w:r>
        <w:rPr>
          <w:spacing w:val="-4"/>
          <w:sz w:val="18"/>
        </w:rPr>
        <w:t xml:space="preserve"> </w:t>
      </w:r>
      <w:r>
        <w:rPr>
          <w:sz w:val="18"/>
        </w:rPr>
        <w:t>include:</w:t>
      </w:r>
    </w:p>
    <w:p w14:paraId="19537FF0" w14:textId="77777777" w:rsidR="008E6E3E" w:rsidRDefault="008E6E3E">
      <w:pPr>
        <w:pStyle w:val="BodyText"/>
        <w:spacing w:before="10"/>
        <w:rPr>
          <w:sz w:val="20"/>
        </w:rPr>
      </w:pPr>
    </w:p>
    <w:p w14:paraId="19537FF1" w14:textId="77777777" w:rsidR="008E6E3E" w:rsidRDefault="00157F4D">
      <w:pPr>
        <w:pStyle w:val="ListParagraph"/>
        <w:numPr>
          <w:ilvl w:val="3"/>
          <w:numId w:val="10"/>
        </w:numPr>
        <w:tabs>
          <w:tab w:val="left" w:pos="2760"/>
        </w:tabs>
        <w:rPr>
          <w:sz w:val="18"/>
        </w:rPr>
      </w:pPr>
      <w:r>
        <w:rPr>
          <w:sz w:val="18"/>
        </w:rPr>
        <w:t>operating procedures;</w:t>
      </w:r>
    </w:p>
    <w:p w14:paraId="19537FF2" w14:textId="77777777" w:rsidR="008E6E3E" w:rsidRDefault="008E6E3E">
      <w:pPr>
        <w:pStyle w:val="BodyText"/>
        <w:spacing w:before="8"/>
        <w:rPr>
          <w:sz w:val="23"/>
        </w:rPr>
      </w:pPr>
    </w:p>
    <w:p w14:paraId="19537FF3" w14:textId="77777777" w:rsidR="008E6E3E" w:rsidRDefault="00157F4D">
      <w:pPr>
        <w:pStyle w:val="ListParagraph"/>
        <w:numPr>
          <w:ilvl w:val="3"/>
          <w:numId w:val="10"/>
        </w:numPr>
        <w:tabs>
          <w:tab w:val="left" w:pos="2760"/>
        </w:tabs>
        <w:rPr>
          <w:sz w:val="18"/>
        </w:rPr>
      </w:pPr>
      <w:r>
        <w:rPr>
          <w:sz w:val="18"/>
        </w:rPr>
        <w:t>maintenance</w:t>
      </w:r>
      <w:r>
        <w:rPr>
          <w:spacing w:val="-1"/>
          <w:sz w:val="18"/>
        </w:rPr>
        <w:t xml:space="preserve"> </w:t>
      </w:r>
      <w:r>
        <w:rPr>
          <w:sz w:val="18"/>
        </w:rPr>
        <w:t>procedures;</w:t>
      </w:r>
    </w:p>
    <w:p w14:paraId="19537FF4" w14:textId="77777777" w:rsidR="008E6E3E" w:rsidRDefault="008E6E3E">
      <w:pPr>
        <w:pStyle w:val="BodyText"/>
        <w:spacing w:before="9"/>
        <w:rPr>
          <w:sz w:val="23"/>
        </w:rPr>
      </w:pPr>
    </w:p>
    <w:p w14:paraId="19537FF5" w14:textId="77777777" w:rsidR="008E6E3E" w:rsidRDefault="00157F4D">
      <w:pPr>
        <w:pStyle w:val="ListParagraph"/>
        <w:numPr>
          <w:ilvl w:val="3"/>
          <w:numId w:val="10"/>
        </w:numPr>
        <w:tabs>
          <w:tab w:val="left" w:pos="2759"/>
          <w:tab w:val="left" w:pos="2760"/>
        </w:tabs>
        <w:rPr>
          <w:sz w:val="18"/>
        </w:rPr>
      </w:pPr>
      <w:r>
        <w:rPr>
          <w:sz w:val="18"/>
        </w:rPr>
        <w:t>fault diagnosis and troubleshooting;</w:t>
      </w:r>
    </w:p>
    <w:p w14:paraId="19537FF6" w14:textId="77777777" w:rsidR="008E6E3E" w:rsidRDefault="008E6E3E">
      <w:pPr>
        <w:pStyle w:val="BodyText"/>
        <w:spacing w:before="8"/>
        <w:rPr>
          <w:sz w:val="23"/>
        </w:rPr>
      </w:pPr>
    </w:p>
    <w:p w14:paraId="19537FF7" w14:textId="77777777" w:rsidR="008E6E3E" w:rsidRDefault="00157F4D">
      <w:pPr>
        <w:pStyle w:val="ListParagraph"/>
        <w:numPr>
          <w:ilvl w:val="3"/>
          <w:numId w:val="10"/>
        </w:numPr>
        <w:tabs>
          <w:tab w:val="left" w:pos="2759"/>
          <w:tab w:val="left" w:pos="2760"/>
        </w:tabs>
        <w:rPr>
          <w:sz w:val="18"/>
        </w:rPr>
      </w:pPr>
      <w:r>
        <w:rPr>
          <w:sz w:val="18"/>
        </w:rPr>
        <w:t>adjustment</w:t>
      </w:r>
      <w:r>
        <w:rPr>
          <w:spacing w:val="-1"/>
          <w:sz w:val="18"/>
        </w:rPr>
        <w:t xml:space="preserve"> </w:t>
      </w:r>
      <w:r>
        <w:rPr>
          <w:sz w:val="18"/>
        </w:rPr>
        <w:t>procedures;</w:t>
      </w:r>
    </w:p>
    <w:p w14:paraId="19537FF8" w14:textId="77777777" w:rsidR="008E6E3E" w:rsidRDefault="008E6E3E">
      <w:pPr>
        <w:pStyle w:val="BodyText"/>
        <w:spacing w:before="8"/>
        <w:rPr>
          <w:sz w:val="23"/>
        </w:rPr>
      </w:pPr>
    </w:p>
    <w:p w14:paraId="19537FF9" w14:textId="77777777" w:rsidR="008E6E3E" w:rsidRDefault="00157F4D">
      <w:pPr>
        <w:pStyle w:val="ListParagraph"/>
        <w:numPr>
          <w:ilvl w:val="3"/>
          <w:numId w:val="10"/>
        </w:numPr>
        <w:tabs>
          <w:tab w:val="left" w:pos="2759"/>
          <w:tab w:val="left" w:pos="2760"/>
        </w:tabs>
        <w:spacing w:before="1"/>
        <w:rPr>
          <w:sz w:val="18"/>
        </w:rPr>
      </w:pPr>
      <w:r>
        <w:rPr>
          <w:sz w:val="18"/>
        </w:rPr>
        <w:t>removal/replacement of parts and repairable</w:t>
      </w:r>
      <w:r>
        <w:rPr>
          <w:spacing w:val="-1"/>
          <w:sz w:val="18"/>
        </w:rPr>
        <w:t xml:space="preserve"> </w:t>
      </w:r>
      <w:r>
        <w:rPr>
          <w:sz w:val="18"/>
        </w:rPr>
        <w:t>assemblies;</w:t>
      </w:r>
    </w:p>
    <w:p w14:paraId="19537FFA" w14:textId="77777777" w:rsidR="008E6E3E" w:rsidRDefault="008E6E3E">
      <w:pPr>
        <w:pStyle w:val="BodyText"/>
        <w:spacing w:before="8"/>
        <w:rPr>
          <w:sz w:val="23"/>
        </w:rPr>
      </w:pPr>
    </w:p>
    <w:p w14:paraId="19537FFB" w14:textId="77777777" w:rsidR="008E6E3E" w:rsidRDefault="00157F4D">
      <w:pPr>
        <w:pStyle w:val="ListParagraph"/>
        <w:numPr>
          <w:ilvl w:val="3"/>
          <w:numId w:val="10"/>
        </w:numPr>
        <w:tabs>
          <w:tab w:val="left" w:pos="2759"/>
          <w:tab w:val="left" w:pos="2760"/>
        </w:tabs>
        <w:rPr>
          <w:sz w:val="18"/>
        </w:rPr>
      </w:pPr>
      <w:r>
        <w:rPr>
          <w:sz w:val="18"/>
        </w:rPr>
        <w:t>instructions for disassembly and reassembly of repairable</w:t>
      </w:r>
      <w:r>
        <w:rPr>
          <w:spacing w:val="-5"/>
          <w:sz w:val="18"/>
        </w:rPr>
        <w:t xml:space="preserve"> </w:t>
      </w:r>
      <w:r>
        <w:rPr>
          <w:sz w:val="18"/>
        </w:rPr>
        <w:t>components;</w:t>
      </w:r>
    </w:p>
    <w:p w14:paraId="19537FFC" w14:textId="77777777" w:rsidR="008E6E3E" w:rsidRDefault="008E6E3E">
      <w:pPr>
        <w:pStyle w:val="BodyText"/>
        <w:spacing w:before="8"/>
        <w:rPr>
          <w:sz w:val="23"/>
        </w:rPr>
      </w:pPr>
    </w:p>
    <w:p w14:paraId="19537FFD" w14:textId="77777777" w:rsidR="008E6E3E" w:rsidRDefault="00157F4D">
      <w:pPr>
        <w:pStyle w:val="ListParagraph"/>
        <w:numPr>
          <w:ilvl w:val="3"/>
          <w:numId w:val="10"/>
        </w:numPr>
        <w:tabs>
          <w:tab w:val="left" w:pos="2759"/>
          <w:tab w:val="left" w:pos="2760"/>
        </w:tabs>
        <w:rPr>
          <w:sz w:val="18"/>
        </w:rPr>
      </w:pPr>
      <w:r>
        <w:rPr>
          <w:sz w:val="18"/>
        </w:rPr>
        <w:t>tolerances, specifications and capacities;</w:t>
      </w:r>
    </w:p>
    <w:p w14:paraId="19537FFE" w14:textId="77777777" w:rsidR="008E6E3E" w:rsidRDefault="008E6E3E">
      <w:pPr>
        <w:pStyle w:val="BodyText"/>
        <w:spacing w:before="9"/>
        <w:rPr>
          <w:sz w:val="23"/>
        </w:rPr>
      </w:pPr>
    </w:p>
    <w:p w14:paraId="19537FFF" w14:textId="77777777" w:rsidR="008E6E3E" w:rsidRDefault="00157F4D">
      <w:pPr>
        <w:pStyle w:val="ListParagraph"/>
        <w:numPr>
          <w:ilvl w:val="3"/>
          <w:numId w:val="10"/>
        </w:numPr>
        <w:tabs>
          <w:tab w:val="left" w:pos="2759"/>
          <w:tab w:val="left" w:pos="2760"/>
        </w:tabs>
        <w:rPr>
          <w:sz w:val="18"/>
        </w:rPr>
      </w:pPr>
      <w:r>
        <w:rPr>
          <w:sz w:val="18"/>
        </w:rPr>
        <w:t>illustrations and exploded</w:t>
      </w:r>
      <w:r>
        <w:rPr>
          <w:spacing w:val="-2"/>
          <w:sz w:val="18"/>
        </w:rPr>
        <w:t xml:space="preserve"> </w:t>
      </w:r>
      <w:r>
        <w:rPr>
          <w:sz w:val="18"/>
        </w:rPr>
        <w:t>views;</w:t>
      </w:r>
    </w:p>
    <w:p w14:paraId="19538000" w14:textId="77777777" w:rsidR="008E6E3E" w:rsidRDefault="008E6E3E">
      <w:pPr>
        <w:pStyle w:val="BodyText"/>
        <w:spacing w:before="8"/>
        <w:rPr>
          <w:sz w:val="23"/>
        </w:rPr>
      </w:pPr>
    </w:p>
    <w:p w14:paraId="19538001" w14:textId="77777777" w:rsidR="008E6E3E" w:rsidRDefault="00157F4D">
      <w:pPr>
        <w:pStyle w:val="ListParagraph"/>
        <w:numPr>
          <w:ilvl w:val="3"/>
          <w:numId w:val="10"/>
        </w:numPr>
        <w:tabs>
          <w:tab w:val="left" w:pos="2759"/>
          <w:tab w:val="left" w:pos="2760"/>
        </w:tabs>
        <w:spacing w:line="278" w:lineRule="auto"/>
        <w:ind w:left="2760" w:right="599"/>
        <w:rPr>
          <w:sz w:val="18"/>
        </w:rPr>
      </w:pPr>
      <w:r>
        <w:rPr>
          <w:sz w:val="18"/>
        </w:rPr>
        <w:t>schematic drawings, for example, electrical wiring circuits, pneumatic circuits, chassis air circuits or hydraulic</w:t>
      </w:r>
      <w:r>
        <w:rPr>
          <w:spacing w:val="-1"/>
          <w:sz w:val="18"/>
        </w:rPr>
        <w:t xml:space="preserve"> </w:t>
      </w:r>
      <w:r>
        <w:rPr>
          <w:sz w:val="18"/>
        </w:rPr>
        <w:t>circuits;</w:t>
      </w:r>
    </w:p>
    <w:p w14:paraId="19538002" w14:textId="77777777" w:rsidR="008E6E3E" w:rsidRDefault="008E6E3E">
      <w:pPr>
        <w:pStyle w:val="BodyText"/>
        <w:spacing w:before="10"/>
        <w:rPr>
          <w:sz w:val="20"/>
        </w:rPr>
      </w:pPr>
    </w:p>
    <w:p w14:paraId="19538003" w14:textId="77777777" w:rsidR="008E6E3E" w:rsidRDefault="00157F4D">
      <w:pPr>
        <w:pStyle w:val="ListParagraph"/>
        <w:numPr>
          <w:ilvl w:val="3"/>
          <w:numId w:val="10"/>
        </w:numPr>
        <w:tabs>
          <w:tab w:val="left" w:pos="2759"/>
          <w:tab w:val="left" w:pos="2760"/>
        </w:tabs>
        <w:rPr>
          <w:sz w:val="18"/>
        </w:rPr>
      </w:pPr>
      <w:r>
        <w:rPr>
          <w:sz w:val="18"/>
        </w:rPr>
        <w:t>special tools needed for repairing and adjusting;</w:t>
      </w:r>
      <w:r>
        <w:rPr>
          <w:spacing w:val="-3"/>
          <w:sz w:val="18"/>
        </w:rPr>
        <w:t xml:space="preserve"> </w:t>
      </w:r>
      <w:r>
        <w:rPr>
          <w:sz w:val="18"/>
        </w:rPr>
        <w:t>and</w:t>
      </w:r>
    </w:p>
    <w:p w14:paraId="19538004" w14:textId="77777777" w:rsidR="008E6E3E" w:rsidRDefault="008E6E3E">
      <w:pPr>
        <w:pStyle w:val="BodyText"/>
        <w:spacing w:before="8"/>
        <w:rPr>
          <w:sz w:val="23"/>
        </w:rPr>
      </w:pPr>
    </w:p>
    <w:p w14:paraId="19538005" w14:textId="77777777" w:rsidR="008E6E3E" w:rsidRDefault="00157F4D">
      <w:pPr>
        <w:pStyle w:val="ListParagraph"/>
        <w:numPr>
          <w:ilvl w:val="3"/>
          <w:numId w:val="10"/>
        </w:numPr>
        <w:tabs>
          <w:tab w:val="left" w:pos="2759"/>
          <w:tab w:val="left" w:pos="2760"/>
        </w:tabs>
        <w:rPr>
          <w:sz w:val="18"/>
        </w:rPr>
      </w:pPr>
      <w:r>
        <w:rPr>
          <w:sz w:val="18"/>
        </w:rPr>
        <w:t>spare parts catalogue providing exploded views of the entire fire</w:t>
      </w:r>
      <w:r>
        <w:rPr>
          <w:spacing w:val="-4"/>
          <w:sz w:val="18"/>
        </w:rPr>
        <w:t xml:space="preserve"> </w:t>
      </w:r>
      <w:r>
        <w:rPr>
          <w:sz w:val="18"/>
        </w:rPr>
        <w:t>vehicle.</w:t>
      </w:r>
    </w:p>
    <w:p w14:paraId="19538006" w14:textId="77777777" w:rsidR="008E6E3E" w:rsidRDefault="008E6E3E">
      <w:pPr>
        <w:pStyle w:val="BodyText"/>
        <w:spacing w:before="9"/>
        <w:rPr>
          <w:sz w:val="23"/>
        </w:rPr>
      </w:pPr>
    </w:p>
    <w:p w14:paraId="19538007" w14:textId="77777777" w:rsidR="008E6E3E" w:rsidRDefault="00157F4D">
      <w:pPr>
        <w:pStyle w:val="ListParagraph"/>
        <w:numPr>
          <w:ilvl w:val="2"/>
          <w:numId w:val="10"/>
        </w:numPr>
        <w:tabs>
          <w:tab w:val="left" w:pos="2400"/>
          <w:tab w:val="left" w:pos="2401"/>
        </w:tabs>
        <w:spacing w:line="278" w:lineRule="auto"/>
        <w:ind w:right="598" w:firstLine="0"/>
        <w:jc w:val="both"/>
        <w:rPr>
          <w:sz w:val="18"/>
        </w:rPr>
      </w:pPr>
      <w:r>
        <w:rPr>
          <w:sz w:val="18"/>
        </w:rPr>
        <w:t>It is important that the technical documentation is in a format that can be easily read, understood and followed.</w:t>
      </w:r>
    </w:p>
    <w:p w14:paraId="19538008" w14:textId="77777777" w:rsidR="008E6E3E" w:rsidRDefault="008E6E3E">
      <w:pPr>
        <w:pStyle w:val="BodyText"/>
        <w:spacing w:before="9"/>
        <w:rPr>
          <w:sz w:val="20"/>
        </w:rPr>
      </w:pPr>
    </w:p>
    <w:p w14:paraId="19538009" w14:textId="77777777" w:rsidR="008E6E3E" w:rsidRDefault="00157F4D">
      <w:pPr>
        <w:pStyle w:val="ListParagraph"/>
        <w:numPr>
          <w:ilvl w:val="2"/>
          <w:numId w:val="10"/>
        </w:numPr>
        <w:tabs>
          <w:tab w:val="left" w:pos="2399"/>
          <w:tab w:val="left" w:pos="2400"/>
        </w:tabs>
        <w:spacing w:line="278" w:lineRule="auto"/>
        <w:ind w:right="596" w:firstLine="0"/>
        <w:jc w:val="both"/>
        <w:rPr>
          <w:sz w:val="18"/>
        </w:rPr>
      </w:pPr>
      <w:r>
        <w:rPr>
          <w:sz w:val="18"/>
        </w:rPr>
        <w:t>Any schematic drawings should be a sufficiently large enough size to enable them to be easily read. This is very important for fault diagnosis whereby any circuits can be traced. As a minimum, all drawings should be of A1 size or similar.</w:t>
      </w:r>
      <w:r>
        <w:rPr>
          <w:spacing w:val="-2"/>
          <w:sz w:val="18"/>
        </w:rPr>
        <w:t xml:space="preserve"> </w:t>
      </w:r>
      <w:r>
        <w:rPr>
          <w:sz w:val="18"/>
        </w:rPr>
        <w:t>It</w:t>
      </w:r>
      <w:r>
        <w:rPr>
          <w:spacing w:val="-2"/>
          <w:sz w:val="18"/>
        </w:rPr>
        <w:t xml:space="preserve"> </w:t>
      </w:r>
      <w:r>
        <w:rPr>
          <w:sz w:val="18"/>
        </w:rPr>
        <w:t>is</w:t>
      </w:r>
      <w:r>
        <w:rPr>
          <w:spacing w:val="-1"/>
          <w:sz w:val="18"/>
        </w:rPr>
        <w:t xml:space="preserve"> </w:t>
      </w:r>
      <w:r>
        <w:rPr>
          <w:sz w:val="18"/>
        </w:rPr>
        <w:t>a</w:t>
      </w:r>
      <w:r>
        <w:rPr>
          <w:spacing w:val="-2"/>
          <w:sz w:val="18"/>
        </w:rPr>
        <w:t xml:space="preserve"> </w:t>
      </w:r>
      <w:r>
        <w:rPr>
          <w:sz w:val="18"/>
        </w:rPr>
        <w:t>good</w:t>
      </w:r>
      <w:r>
        <w:rPr>
          <w:spacing w:val="-1"/>
          <w:sz w:val="18"/>
        </w:rPr>
        <w:t xml:space="preserve"> </w:t>
      </w:r>
      <w:r>
        <w:rPr>
          <w:sz w:val="18"/>
        </w:rPr>
        <w:t>idea</w:t>
      </w:r>
      <w:r>
        <w:rPr>
          <w:spacing w:val="-3"/>
          <w:sz w:val="18"/>
        </w:rPr>
        <w:t xml:space="preserve"> </w:t>
      </w:r>
      <w:r>
        <w:rPr>
          <w:sz w:val="18"/>
        </w:rPr>
        <w:t>to</w:t>
      </w:r>
      <w:r>
        <w:rPr>
          <w:spacing w:val="-2"/>
          <w:sz w:val="18"/>
        </w:rPr>
        <w:t xml:space="preserve"> </w:t>
      </w:r>
      <w:r>
        <w:rPr>
          <w:sz w:val="18"/>
        </w:rPr>
        <w:t>laminate</w:t>
      </w:r>
      <w:r>
        <w:rPr>
          <w:spacing w:val="-1"/>
          <w:sz w:val="18"/>
        </w:rPr>
        <w:t xml:space="preserve"> </w:t>
      </w:r>
      <w:r>
        <w:rPr>
          <w:sz w:val="18"/>
        </w:rPr>
        <w:t>these</w:t>
      </w:r>
      <w:r>
        <w:rPr>
          <w:spacing w:val="-2"/>
          <w:sz w:val="18"/>
        </w:rPr>
        <w:t xml:space="preserve"> </w:t>
      </w:r>
      <w:r>
        <w:rPr>
          <w:sz w:val="18"/>
        </w:rPr>
        <w:t>so</w:t>
      </w:r>
      <w:r>
        <w:rPr>
          <w:spacing w:val="-1"/>
          <w:sz w:val="18"/>
        </w:rPr>
        <w:t xml:space="preserve"> </w:t>
      </w:r>
      <w:r>
        <w:rPr>
          <w:sz w:val="18"/>
        </w:rPr>
        <w:t>that</w:t>
      </w:r>
      <w:r>
        <w:rPr>
          <w:spacing w:val="-2"/>
          <w:sz w:val="18"/>
        </w:rPr>
        <w:t xml:space="preserve"> </w:t>
      </w:r>
      <w:r>
        <w:rPr>
          <w:sz w:val="18"/>
        </w:rPr>
        <w:t>they</w:t>
      </w:r>
      <w:r>
        <w:rPr>
          <w:spacing w:val="-6"/>
          <w:sz w:val="18"/>
        </w:rPr>
        <w:t xml:space="preserve"> </w:t>
      </w:r>
      <w:r>
        <w:rPr>
          <w:sz w:val="18"/>
        </w:rPr>
        <w:t>can</w:t>
      </w:r>
      <w:r>
        <w:rPr>
          <w:spacing w:val="-1"/>
          <w:sz w:val="18"/>
        </w:rPr>
        <w:t xml:space="preserve"> </w:t>
      </w:r>
      <w:r>
        <w:rPr>
          <w:sz w:val="18"/>
        </w:rPr>
        <w:t>be</w:t>
      </w:r>
      <w:r>
        <w:rPr>
          <w:spacing w:val="-2"/>
          <w:sz w:val="18"/>
        </w:rPr>
        <w:t xml:space="preserve"> </w:t>
      </w:r>
      <w:r>
        <w:rPr>
          <w:sz w:val="18"/>
        </w:rPr>
        <w:t>kept</w:t>
      </w:r>
      <w:r>
        <w:rPr>
          <w:spacing w:val="-1"/>
          <w:sz w:val="18"/>
        </w:rPr>
        <w:t xml:space="preserve"> </w:t>
      </w:r>
      <w:r>
        <w:rPr>
          <w:sz w:val="18"/>
        </w:rPr>
        <w:t>clean</w:t>
      </w:r>
      <w:r>
        <w:rPr>
          <w:spacing w:val="-1"/>
          <w:sz w:val="18"/>
        </w:rPr>
        <w:t xml:space="preserve"> </w:t>
      </w:r>
      <w:r>
        <w:rPr>
          <w:sz w:val="18"/>
        </w:rPr>
        <w:t>of</w:t>
      </w:r>
      <w:r>
        <w:rPr>
          <w:spacing w:val="-2"/>
          <w:sz w:val="18"/>
        </w:rPr>
        <w:t xml:space="preserve"> </w:t>
      </w:r>
      <w:r>
        <w:rPr>
          <w:sz w:val="18"/>
        </w:rPr>
        <w:t>grease</w:t>
      </w:r>
      <w:r>
        <w:rPr>
          <w:spacing w:val="-1"/>
          <w:sz w:val="18"/>
        </w:rPr>
        <w:t xml:space="preserve"> </w:t>
      </w:r>
      <w:r>
        <w:rPr>
          <w:sz w:val="18"/>
        </w:rPr>
        <w:t>and</w:t>
      </w:r>
      <w:r>
        <w:rPr>
          <w:spacing w:val="-1"/>
          <w:sz w:val="18"/>
        </w:rPr>
        <w:t xml:space="preserve"> </w:t>
      </w:r>
      <w:r>
        <w:rPr>
          <w:sz w:val="18"/>
        </w:rPr>
        <w:t>still</w:t>
      </w:r>
      <w:r>
        <w:rPr>
          <w:spacing w:val="-1"/>
          <w:sz w:val="18"/>
        </w:rPr>
        <w:t xml:space="preserve"> </w:t>
      </w:r>
      <w:r>
        <w:rPr>
          <w:sz w:val="18"/>
        </w:rPr>
        <w:t>be</w:t>
      </w:r>
      <w:r>
        <w:rPr>
          <w:spacing w:val="-2"/>
          <w:sz w:val="18"/>
        </w:rPr>
        <w:t xml:space="preserve"> </w:t>
      </w:r>
      <w:r>
        <w:rPr>
          <w:sz w:val="18"/>
        </w:rPr>
        <w:t>read</w:t>
      </w:r>
      <w:r>
        <w:rPr>
          <w:spacing w:val="-2"/>
          <w:sz w:val="18"/>
        </w:rPr>
        <w:t xml:space="preserve"> </w:t>
      </w:r>
      <w:r>
        <w:rPr>
          <w:sz w:val="18"/>
        </w:rPr>
        <w:t>at</w:t>
      </w:r>
      <w:r>
        <w:rPr>
          <w:spacing w:val="-1"/>
          <w:sz w:val="18"/>
        </w:rPr>
        <w:t xml:space="preserve"> </w:t>
      </w:r>
      <w:r>
        <w:rPr>
          <w:sz w:val="18"/>
        </w:rPr>
        <w:t>a</w:t>
      </w:r>
      <w:r>
        <w:rPr>
          <w:spacing w:val="-2"/>
          <w:sz w:val="18"/>
        </w:rPr>
        <w:t xml:space="preserve"> </w:t>
      </w:r>
      <w:r>
        <w:rPr>
          <w:sz w:val="18"/>
        </w:rPr>
        <w:t>later</w:t>
      </w:r>
      <w:r>
        <w:rPr>
          <w:spacing w:val="-1"/>
          <w:sz w:val="18"/>
        </w:rPr>
        <w:t xml:space="preserve"> </w:t>
      </w:r>
      <w:r>
        <w:rPr>
          <w:sz w:val="18"/>
        </w:rPr>
        <w:t>time.</w:t>
      </w:r>
    </w:p>
    <w:p w14:paraId="1953800A" w14:textId="77777777" w:rsidR="008E6E3E" w:rsidRDefault="008E6E3E">
      <w:pPr>
        <w:pStyle w:val="BodyText"/>
        <w:rPr>
          <w:sz w:val="20"/>
        </w:rPr>
      </w:pPr>
    </w:p>
    <w:p w14:paraId="1953800B" w14:textId="77777777" w:rsidR="008E6E3E" w:rsidRDefault="008E6E3E">
      <w:pPr>
        <w:pStyle w:val="BodyText"/>
        <w:rPr>
          <w:sz w:val="20"/>
        </w:rPr>
      </w:pPr>
    </w:p>
    <w:p w14:paraId="1953800C" w14:textId="77777777" w:rsidR="008E6E3E" w:rsidRDefault="008E6E3E">
      <w:pPr>
        <w:pStyle w:val="BodyText"/>
        <w:spacing w:before="7"/>
        <w:rPr>
          <w:sz w:val="22"/>
        </w:rPr>
      </w:pPr>
    </w:p>
    <w:p w14:paraId="1953800D" w14:textId="77777777" w:rsidR="008E6E3E" w:rsidRDefault="00157F4D">
      <w:pPr>
        <w:pStyle w:val="ListParagraph"/>
        <w:numPr>
          <w:ilvl w:val="1"/>
          <w:numId w:val="15"/>
        </w:numPr>
        <w:tabs>
          <w:tab w:val="left" w:pos="4886"/>
          <w:tab w:val="left" w:pos="4887"/>
        </w:tabs>
        <w:ind w:left="4886" w:hanging="553"/>
        <w:jc w:val="left"/>
        <w:rPr>
          <w:b/>
          <w:sz w:val="18"/>
        </w:rPr>
      </w:pPr>
      <w:r>
        <w:rPr>
          <w:b/>
          <w:sz w:val="18"/>
        </w:rPr>
        <w:t>MAINTENANCE RECORD</w:t>
      </w:r>
      <w:r>
        <w:rPr>
          <w:b/>
          <w:spacing w:val="-1"/>
          <w:sz w:val="18"/>
        </w:rPr>
        <w:t xml:space="preserve"> </w:t>
      </w:r>
      <w:r>
        <w:rPr>
          <w:b/>
          <w:sz w:val="18"/>
        </w:rPr>
        <w:t>KEEPING</w:t>
      </w:r>
    </w:p>
    <w:p w14:paraId="1953800E" w14:textId="77777777" w:rsidR="008E6E3E" w:rsidRDefault="008E6E3E">
      <w:pPr>
        <w:pStyle w:val="BodyText"/>
        <w:spacing w:before="8"/>
        <w:rPr>
          <w:b/>
          <w:sz w:val="23"/>
        </w:rPr>
      </w:pPr>
    </w:p>
    <w:p w14:paraId="1953800F" w14:textId="77777777" w:rsidR="008E6E3E" w:rsidRDefault="00157F4D">
      <w:pPr>
        <w:pStyle w:val="ListParagraph"/>
        <w:numPr>
          <w:ilvl w:val="2"/>
          <w:numId w:val="9"/>
        </w:numPr>
        <w:tabs>
          <w:tab w:val="left" w:pos="2399"/>
          <w:tab w:val="left" w:pos="2400"/>
        </w:tabs>
        <w:jc w:val="both"/>
        <w:rPr>
          <w:sz w:val="18"/>
        </w:rPr>
      </w:pPr>
      <w:r>
        <w:rPr>
          <w:sz w:val="18"/>
        </w:rPr>
        <w:t>A comprehensive set of maintenance records should be kept for each fire</w:t>
      </w:r>
      <w:r>
        <w:rPr>
          <w:spacing w:val="-9"/>
          <w:sz w:val="18"/>
        </w:rPr>
        <w:t xml:space="preserve"> </w:t>
      </w:r>
      <w:r>
        <w:rPr>
          <w:sz w:val="18"/>
        </w:rPr>
        <w:t>vehicle.</w:t>
      </w:r>
    </w:p>
    <w:p w14:paraId="19538010" w14:textId="77777777" w:rsidR="008E6E3E" w:rsidRDefault="008E6E3E">
      <w:pPr>
        <w:pStyle w:val="BodyText"/>
        <w:spacing w:before="8"/>
        <w:rPr>
          <w:sz w:val="23"/>
        </w:rPr>
      </w:pPr>
    </w:p>
    <w:p w14:paraId="19538011" w14:textId="77777777" w:rsidR="008E6E3E" w:rsidRDefault="00157F4D">
      <w:pPr>
        <w:pStyle w:val="ListParagraph"/>
        <w:numPr>
          <w:ilvl w:val="2"/>
          <w:numId w:val="9"/>
        </w:numPr>
        <w:tabs>
          <w:tab w:val="left" w:pos="2399"/>
          <w:tab w:val="left" w:pos="2400"/>
        </w:tabs>
        <w:spacing w:before="1" w:line="278" w:lineRule="auto"/>
        <w:ind w:left="1319" w:right="598" w:firstLine="0"/>
        <w:jc w:val="both"/>
        <w:rPr>
          <w:sz w:val="18"/>
        </w:rPr>
      </w:pPr>
      <w:r>
        <w:rPr>
          <w:sz w:val="18"/>
        </w:rPr>
        <w:t>Keeping individual sets of maintenance records is also beneficial for each of the larger and more complex items of rescue equipment, for example, hoses, can be grouped together, however each item of equipment should be readily identifiable via a unique numbering</w:t>
      </w:r>
      <w:r>
        <w:rPr>
          <w:spacing w:val="-4"/>
          <w:sz w:val="18"/>
        </w:rPr>
        <w:t xml:space="preserve"> </w:t>
      </w:r>
      <w:r>
        <w:rPr>
          <w:sz w:val="18"/>
        </w:rPr>
        <w:t>system.</w:t>
      </w:r>
    </w:p>
    <w:p w14:paraId="19538012" w14:textId="77777777" w:rsidR="008E6E3E" w:rsidRDefault="008E6E3E">
      <w:pPr>
        <w:pStyle w:val="BodyText"/>
        <w:spacing w:before="9"/>
        <w:rPr>
          <w:sz w:val="20"/>
        </w:rPr>
      </w:pPr>
    </w:p>
    <w:p w14:paraId="19538013" w14:textId="77777777" w:rsidR="008E6E3E" w:rsidRDefault="00157F4D">
      <w:pPr>
        <w:pStyle w:val="ListParagraph"/>
        <w:numPr>
          <w:ilvl w:val="2"/>
          <w:numId w:val="9"/>
        </w:numPr>
        <w:tabs>
          <w:tab w:val="left" w:pos="2398"/>
          <w:tab w:val="left" w:pos="2399"/>
        </w:tabs>
        <w:ind w:left="2398"/>
        <w:jc w:val="both"/>
        <w:rPr>
          <w:sz w:val="18"/>
        </w:rPr>
      </w:pPr>
      <w:r>
        <w:rPr>
          <w:sz w:val="18"/>
        </w:rPr>
        <w:t>Keeping such documentation has several benefits:</w:t>
      </w:r>
    </w:p>
    <w:p w14:paraId="19538014" w14:textId="77777777" w:rsidR="008E6E3E" w:rsidRDefault="008E6E3E">
      <w:pPr>
        <w:pStyle w:val="BodyText"/>
        <w:spacing w:before="8"/>
        <w:rPr>
          <w:sz w:val="23"/>
        </w:rPr>
      </w:pPr>
    </w:p>
    <w:p w14:paraId="19538015" w14:textId="77777777" w:rsidR="008E6E3E" w:rsidRDefault="00157F4D">
      <w:pPr>
        <w:pStyle w:val="ListParagraph"/>
        <w:numPr>
          <w:ilvl w:val="3"/>
          <w:numId w:val="9"/>
        </w:numPr>
        <w:tabs>
          <w:tab w:val="left" w:pos="2759"/>
          <w:tab w:val="left" w:pos="2760"/>
        </w:tabs>
        <w:spacing w:before="1" w:line="278" w:lineRule="auto"/>
        <w:ind w:left="2759" w:right="598" w:hanging="361"/>
        <w:rPr>
          <w:sz w:val="18"/>
        </w:rPr>
      </w:pPr>
      <w:r>
        <w:rPr>
          <w:sz w:val="18"/>
        </w:rPr>
        <w:t>provides a historical record of the maintenance of the fire vehicle/equipment — which may be an organizational requirement for legal or compliance</w:t>
      </w:r>
      <w:r>
        <w:rPr>
          <w:spacing w:val="-2"/>
          <w:sz w:val="18"/>
        </w:rPr>
        <w:t xml:space="preserve"> </w:t>
      </w:r>
      <w:r>
        <w:rPr>
          <w:sz w:val="18"/>
        </w:rPr>
        <w:t>reasons;</w:t>
      </w:r>
    </w:p>
    <w:p w14:paraId="19538016" w14:textId="77777777" w:rsidR="008E6E3E" w:rsidRDefault="008E6E3E">
      <w:pPr>
        <w:pStyle w:val="BodyText"/>
        <w:spacing w:before="9"/>
        <w:rPr>
          <w:sz w:val="20"/>
        </w:rPr>
      </w:pPr>
    </w:p>
    <w:p w14:paraId="19538017" w14:textId="77777777" w:rsidR="008E6E3E" w:rsidRDefault="00157F4D">
      <w:pPr>
        <w:pStyle w:val="ListParagraph"/>
        <w:numPr>
          <w:ilvl w:val="3"/>
          <w:numId w:val="9"/>
        </w:numPr>
        <w:tabs>
          <w:tab w:val="left" w:pos="2759"/>
          <w:tab w:val="left" w:pos="2761"/>
        </w:tabs>
        <w:ind w:hanging="361"/>
        <w:rPr>
          <w:sz w:val="18"/>
        </w:rPr>
      </w:pPr>
      <w:r>
        <w:rPr>
          <w:sz w:val="18"/>
        </w:rPr>
        <w:t>provides evidence for any warranty claim that may be made against the</w:t>
      </w:r>
      <w:r>
        <w:rPr>
          <w:spacing w:val="-14"/>
          <w:sz w:val="18"/>
        </w:rPr>
        <w:t xml:space="preserve"> </w:t>
      </w:r>
      <w:r>
        <w:rPr>
          <w:sz w:val="18"/>
        </w:rPr>
        <w:t>OEM;</w:t>
      </w:r>
    </w:p>
    <w:p w14:paraId="19538018" w14:textId="77777777" w:rsidR="008E6E3E" w:rsidRDefault="008E6E3E">
      <w:pPr>
        <w:rPr>
          <w:sz w:val="18"/>
        </w:rPr>
        <w:sectPr w:rsidR="008E6E3E">
          <w:pgSz w:w="12240" w:h="15840"/>
          <w:pgMar w:top="1500" w:right="720" w:bottom="280" w:left="0" w:header="1229" w:footer="0" w:gutter="0"/>
          <w:cols w:space="720"/>
        </w:sectPr>
      </w:pPr>
    </w:p>
    <w:p w14:paraId="19538019" w14:textId="77777777" w:rsidR="008E6E3E" w:rsidRDefault="008E6E3E">
      <w:pPr>
        <w:pStyle w:val="BodyText"/>
        <w:spacing w:before="1"/>
        <w:rPr>
          <w:sz w:val="19"/>
        </w:rPr>
      </w:pPr>
    </w:p>
    <w:p w14:paraId="1953801A" w14:textId="77777777" w:rsidR="008E6E3E" w:rsidRDefault="00157F4D">
      <w:pPr>
        <w:pStyle w:val="ListParagraph"/>
        <w:numPr>
          <w:ilvl w:val="3"/>
          <w:numId w:val="9"/>
        </w:numPr>
        <w:tabs>
          <w:tab w:val="left" w:pos="2759"/>
          <w:tab w:val="left" w:pos="2760"/>
        </w:tabs>
        <w:spacing w:before="94"/>
        <w:ind w:left="2759"/>
        <w:rPr>
          <w:sz w:val="18"/>
        </w:rPr>
      </w:pPr>
      <w:r>
        <w:rPr>
          <w:sz w:val="18"/>
        </w:rPr>
        <w:t>can be referred to in the future (if a similar fault occurs);</w:t>
      </w:r>
      <w:r>
        <w:rPr>
          <w:spacing w:val="-5"/>
          <w:sz w:val="18"/>
        </w:rPr>
        <w:t xml:space="preserve"> </w:t>
      </w:r>
      <w:r>
        <w:rPr>
          <w:sz w:val="18"/>
        </w:rPr>
        <w:t>and</w:t>
      </w:r>
    </w:p>
    <w:p w14:paraId="1953801B" w14:textId="77777777" w:rsidR="008E6E3E" w:rsidRDefault="008E6E3E">
      <w:pPr>
        <w:pStyle w:val="BodyText"/>
        <w:spacing w:before="8"/>
        <w:rPr>
          <w:sz w:val="23"/>
        </w:rPr>
      </w:pPr>
    </w:p>
    <w:p w14:paraId="1953801C" w14:textId="77777777" w:rsidR="008E6E3E" w:rsidRDefault="00157F4D">
      <w:pPr>
        <w:pStyle w:val="ListParagraph"/>
        <w:numPr>
          <w:ilvl w:val="3"/>
          <w:numId w:val="9"/>
        </w:numPr>
        <w:tabs>
          <w:tab w:val="left" w:pos="2760"/>
        </w:tabs>
        <w:ind w:left="2759"/>
        <w:rPr>
          <w:sz w:val="18"/>
        </w:rPr>
      </w:pPr>
      <w:r>
        <w:rPr>
          <w:sz w:val="18"/>
        </w:rPr>
        <w:t>provides evidence for any surveillance audit that may be undertaken for regulatory</w:t>
      </w:r>
      <w:r>
        <w:rPr>
          <w:spacing w:val="-21"/>
          <w:sz w:val="18"/>
        </w:rPr>
        <w:t xml:space="preserve"> </w:t>
      </w:r>
      <w:r>
        <w:rPr>
          <w:sz w:val="18"/>
        </w:rPr>
        <w:t>compliance.</w:t>
      </w:r>
    </w:p>
    <w:p w14:paraId="1953801D" w14:textId="77777777" w:rsidR="008E6E3E" w:rsidRDefault="008E6E3E">
      <w:pPr>
        <w:pStyle w:val="BodyText"/>
        <w:spacing w:before="8"/>
        <w:rPr>
          <w:sz w:val="23"/>
        </w:rPr>
      </w:pPr>
    </w:p>
    <w:p w14:paraId="1953801E" w14:textId="77777777" w:rsidR="008E6E3E" w:rsidRDefault="00157F4D">
      <w:pPr>
        <w:pStyle w:val="ListParagraph"/>
        <w:numPr>
          <w:ilvl w:val="2"/>
          <w:numId w:val="9"/>
        </w:numPr>
        <w:tabs>
          <w:tab w:val="left" w:pos="2399"/>
          <w:tab w:val="left" w:pos="2400"/>
        </w:tabs>
        <w:spacing w:before="1" w:line="278" w:lineRule="auto"/>
        <w:ind w:left="1319" w:right="600" w:firstLine="0"/>
        <w:jc w:val="both"/>
        <w:rPr>
          <w:sz w:val="18"/>
        </w:rPr>
      </w:pPr>
      <w:r>
        <w:rPr>
          <w:sz w:val="18"/>
        </w:rPr>
        <w:t>Maintenance and calibration certificates should be maintained in a register for all special tools and test equipment.</w:t>
      </w:r>
    </w:p>
    <w:p w14:paraId="1953801F" w14:textId="77777777" w:rsidR="008E6E3E" w:rsidRDefault="008E6E3E">
      <w:pPr>
        <w:pStyle w:val="BodyText"/>
        <w:rPr>
          <w:sz w:val="20"/>
        </w:rPr>
      </w:pPr>
    </w:p>
    <w:p w14:paraId="19538020" w14:textId="77777777" w:rsidR="008E6E3E" w:rsidRDefault="008E6E3E">
      <w:pPr>
        <w:pStyle w:val="BodyText"/>
        <w:rPr>
          <w:sz w:val="20"/>
        </w:rPr>
      </w:pPr>
    </w:p>
    <w:p w14:paraId="19538021" w14:textId="77777777" w:rsidR="008E6E3E" w:rsidRDefault="008E6E3E">
      <w:pPr>
        <w:pStyle w:val="BodyText"/>
        <w:spacing w:before="6"/>
        <w:rPr>
          <w:sz w:val="22"/>
        </w:rPr>
      </w:pPr>
    </w:p>
    <w:p w14:paraId="19538022" w14:textId="77777777" w:rsidR="008E6E3E" w:rsidRDefault="00157F4D">
      <w:pPr>
        <w:pStyle w:val="ListParagraph"/>
        <w:numPr>
          <w:ilvl w:val="1"/>
          <w:numId w:val="15"/>
        </w:numPr>
        <w:tabs>
          <w:tab w:val="left" w:pos="5376"/>
          <w:tab w:val="left" w:pos="5377"/>
        </w:tabs>
        <w:ind w:left="5376" w:hanging="653"/>
        <w:jc w:val="left"/>
        <w:rPr>
          <w:b/>
          <w:sz w:val="18"/>
        </w:rPr>
      </w:pPr>
      <w:r>
        <w:rPr>
          <w:b/>
          <w:sz w:val="18"/>
        </w:rPr>
        <w:t>PROTECTIVE</w:t>
      </w:r>
      <w:r>
        <w:rPr>
          <w:b/>
          <w:spacing w:val="-1"/>
          <w:sz w:val="18"/>
        </w:rPr>
        <w:t xml:space="preserve"> </w:t>
      </w:r>
      <w:r>
        <w:rPr>
          <w:b/>
          <w:sz w:val="18"/>
        </w:rPr>
        <w:t>CLOTHING</w:t>
      </w:r>
    </w:p>
    <w:p w14:paraId="19538023" w14:textId="77777777" w:rsidR="008E6E3E" w:rsidRDefault="008E6E3E">
      <w:pPr>
        <w:pStyle w:val="BodyText"/>
        <w:spacing w:before="8"/>
        <w:rPr>
          <w:b/>
          <w:sz w:val="23"/>
        </w:rPr>
      </w:pPr>
    </w:p>
    <w:p w14:paraId="19538024" w14:textId="77777777" w:rsidR="008E6E3E" w:rsidRDefault="00157F4D">
      <w:pPr>
        <w:pStyle w:val="ListParagraph"/>
        <w:numPr>
          <w:ilvl w:val="2"/>
          <w:numId w:val="8"/>
        </w:numPr>
        <w:tabs>
          <w:tab w:val="left" w:pos="2401"/>
        </w:tabs>
        <w:spacing w:before="1" w:line="278" w:lineRule="auto"/>
        <w:ind w:left="1319" w:right="598" w:firstLine="0"/>
        <w:jc w:val="both"/>
        <w:rPr>
          <w:sz w:val="18"/>
        </w:rPr>
      </w:pPr>
      <w:r>
        <w:rPr>
          <w:sz w:val="18"/>
        </w:rPr>
        <w:t>Protective clothing normally includes, but is not limited to, turnout suits (jackets — overalls complete with suspenders), firefighting boots, gloves and helmet as a minimum. The proper care and preventive maintenance is normally the responsibility of the firefighter and the</w:t>
      </w:r>
      <w:r>
        <w:rPr>
          <w:spacing w:val="-6"/>
          <w:sz w:val="18"/>
        </w:rPr>
        <w:t xml:space="preserve"> </w:t>
      </w:r>
      <w:r>
        <w:rPr>
          <w:sz w:val="18"/>
        </w:rPr>
        <w:t>RFFS.</w:t>
      </w:r>
    </w:p>
    <w:p w14:paraId="19538025" w14:textId="77777777" w:rsidR="008E6E3E" w:rsidRDefault="008E6E3E">
      <w:pPr>
        <w:pStyle w:val="BodyText"/>
        <w:spacing w:before="9"/>
        <w:rPr>
          <w:sz w:val="20"/>
        </w:rPr>
      </w:pPr>
    </w:p>
    <w:p w14:paraId="19538026" w14:textId="77777777" w:rsidR="008E6E3E" w:rsidRDefault="00157F4D">
      <w:pPr>
        <w:pStyle w:val="ListParagraph"/>
        <w:numPr>
          <w:ilvl w:val="2"/>
          <w:numId w:val="8"/>
        </w:numPr>
        <w:tabs>
          <w:tab w:val="left" w:pos="2400"/>
        </w:tabs>
        <w:ind w:left="2399"/>
        <w:jc w:val="both"/>
        <w:rPr>
          <w:sz w:val="18"/>
        </w:rPr>
      </w:pPr>
      <w:r>
        <w:rPr>
          <w:sz w:val="18"/>
        </w:rPr>
        <w:t>Protective clothing needs to be inspected for serviceability on a regular</w:t>
      </w:r>
      <w:r>
        <w:rPr>
          <w:spacing w:val="-9"/>
          <w:sz w:val="18"/>
        </w:rPr>
        <w:t xml:space="preserve"> </w:t>
      </w:r>
      <w:r>
        <w:rPr>
          <w:sz w:val="18"/>
        </w:rPr>
        <w:t>basis:</w:t>
      </w:r>
    </w:p>
    <w:p w14:paraId="19538027" w14:textId="77777777" w:rsidR="008E6E3E" w:rsidRDefault="008E6E3E">
      <w:pPr>
        <w:pStyle w:val="BodyText"/>
        <w:spacing w:before="8"/>
        <w:rPr>
          <w:sz w:val="23"/>
        </w:rPr>
      </w:pPr>
    </w:p>
    <w:p w14:paraId="19538028" w14:textId="77777777" w:rsidR="008E6E3E" w:rsidRDefault="00157F4D">
      <w:pPr>
        <w:pStyle w:val="ListParagraph"/>
        <w:numPr>
          <w:ilvl w:val="3"/>
          <w:numId w:val="8"/>
        </w:numPr>
        <w:tabs>
          <w:tab w:val="left" w:pos="2759"/>
          <w:tab w:val="left" w:pos="2760"/>
        </w:tabs>
        <w:spacing w:before="1"/>
        <w:rPr>
          <w:sz w:val="18"/>
        </w:rPr>
      </w:pPr>
      <w:r>
        <w:rPr>
          <w:sz w:val="18"/>
        </w:rPr>
        <w:t>by the wearer prior to commencing</w:t>
      </w:r>
      <w:r>
        <w:rPr>
          <w:spacing w:val="-2"/>
          <w:sz w:val="18"/>
        </w:rPr>
        <w:t xml:space="preserve"> </w:t>
      </w:r>
      <w:r>
        <w:rPr>
          <w:sz w:val="18"/>
        </w:rPr>
        <w:t>duty;</w:t>
      </w:r>
    </w:p>
    <w:p w14:paraId="19538029" w14:textId="77777777" w:rsidR="008E6E3E" w:rsidRDefault="008E6E3E">
      <w:pPr>
        <w:pStyle w:val="BodyText"/>
        <w:spacing w:before="8"/>
        <w:rPr>
          <w:sz w:val="23"/>
        </w:rPr>
      </w:pPr>
    </w:p>
    <w:p w14:paraId="1953802A" w14:textId="77777777" w:rsidR="008E6E3E" w:rsidRDefault="00157F4D">
      <w:pPr>
        <w:pStyle w:val="ListParagraph"/>
        <w:numPr>
          <w:ilvl w:val="3"/>
          <w:numId w:val="8"/>
        </w:numPr>
        <w:tabs>
          <w:tab w:val="left" w:pos="2759"/>
          <w:tab w:val="left" w:pos="2761"/>
        </w:tabs>
        <w:ind w:left="2760" w:hanging="361"/>
        <w:rPr>
          <w:sz w:val="18"/>
        </w:rPr>
      </w:pPr>
      <w:r>
        <w:rPr>
          <w:sz w:val="18"/>
        </w:rPr>
        <w:t>after use;</w:t>
      </w:r>
      <w:r>
        <w:rPr>
          <w:spacing w:val="-1"/>
          <w:sz w:val="18"/>
        </w:rPr>
        <w:t xml:space="preserve"> </w:t>
      </w:r>
      <w:r>
        <w:rPr>
          <w:sz w:val="18"/>
        </w:rPr>
        <w:t>and</w:t>
      </w:r>
    </w:p>
    <w:p w14:paraId="1953802B" w14:textId="77777777" w:rsidR="008E6E3E" w:rsidRDefault="008E6E3E">
      <w:pPr>
        <w:pStyle w:val="BodyText"/>
        <w:spacing w:before="8"/>
        <w:rPr>
          <w:sz w:val="23"/>
        </w:rPr>
      </w:pPr>
    </w:p>
    <w:p w14:paraId="1953802C" w14:textId="77777777" w:rsidR="008E6E3E" w:rsidRDefault="00157F4D">
      <w:pPr>
        <w:pStyle w:val="ListParagraph"/>
        <w:numPr>
          <w:ilvl w:val="3"/>
          <w:numId w:val="8"/>
        </w:numPr>
        <w:tabs>
          <w:tab w:val="left" w:pos="2759"/>
          <w:tab w:val="left" w:pos="2760"/>
        </w:tabs>
        <w:rPr>
          <w:sz w:val="18"/>
        </w:rPr>
      </w:pPr>
      <w:r>
        <w:rPr>
          <w:sz w:val="18"/>
        </w:rPr>
        <w:t>as</w:t>
      </w:r>
      <w:r>
        <w:rPr>
          <w:spacing w:val="-1"/>
          <w:sz w:val="18"/>
        </w:rPr>
        <w:t xml:space="preserve"> </w:t>
      </w:r>
      <w:r>
        <w:rPr>
          <w:sz w:val="18"/>
        </w:rPr>
        <w:t>required.</w:t>
      </w:r>
    </w:p>
    <w:p w14:paraId="1953802D" w14:textId="77777777" w:rsidR="008E6E3E" w:rsidRDefault="008E6E3E">
      <w:pPr>
        <w:pStyle w:val="BodyText"/>
        <w:spacing w:before="9"/>
        <w:rPr>
          <w:sz w:val="23"/>
        </w:rPr>
      </w:pPr>
    </w:p>
    <w:p w14:paraId="1953802E" w14:textId="77777777" w:rsidR="008E6E3E" w:rsidRDefault="00157F4D">
      <w:pPr>
        <w:pStyle w:val="ListParagraph"/>
        <w:numPr>
          <w:ilvl w:val="2"/>
          <w:numId w:val="8"/>
        </w:numPr>
        <w:tabs>
          <w:tab w:val="left" w:pos="2400"/>
        </w:tabs>
        <w:spacing w:line="278" w:lineRule="auto"/>
        <w:ind w:left="1319" w:right="600" w:firstLine="0"/>
        <w:jc w:val="both"/>
        <w:rPr>
          <w:sz w:val="18"/>
        </w:rPr>
      </w:pPr>
      <w:r>
        <w:rPr>
          <w:sz w:val="18"/>
        </w:rPr>
        <w:t>There are three levels of cleaning defined in National Fire Protection Association (NFPA 1851) — routine, advanced and specialized:</w:t>
      </w:r>
    </w:p>
    <w:p w14:paraId="1953802F" w14:textId="77777777" w:rsidR="008E6E3E" w:rsidRDefault="008E6E3E">
      <w:pPr>
        <w:pStyle w:val="BodyText"/>
        <w:spacing w:before="9"/>
        <w:rPr>
          <w:sz w:val="20"/>
        </w:rPr>
      </w:pPr>
    </w:p>
    <w:p w14:paraId="19538030" w14:textId="77777777" w:rsidR="008E6E3E" w:rsidRDefault="00157F4D">
      <w:pPr>
        <w:pStyle w:val="ListParagraph"/>
        <w:numPr>
          <w:ilvl w:val="3"/>
          <w:numId w:val="8"/>
        </w:numPr>
        <w:tabs>
          <w:tab w:val="left" w:pos="2760"/>
        </w:tabs>
        <w:spacing w:line="278" w:lineRule="auto"/>
        <w:ind w:right="604"/>
        <w:rPr>
          <w:sz w:val="18"/>
        </w:rPr>
      </w:pPr>
      <w:r>
        <w:rPr>
          <w:sz w:val="18"/>
        </w:rPr>
        <w:t>routine cleaning is performed after any fire-ground use where soiling has occurred and may involve brushing debris from the clothing, rinsing it with water and/or applying spot cleaning as</w:t>
      </w:r>
      <w:r>
        <w:rPr>
          <w:spacing w:val="-30"/>
          <w:sz w:val="18"/>
        </w:rPr>
        <w:t xml:space="preserve"> </w:t>
      </w:r>
      <w:r>
        <w:rPr>
          <w:sz w:val="18"/>
        </w:rPr>
        <w:t>required;</w:t>
      </w:r>
    </w:p>
    <w:p w14:paraId="19538031" w14:textId="77777777" w:rsidR="008E6E3E" w:rsidRDefault="008E6E3E">
      <w:pPr>
        <w:pStyle w:val="BodyText"/>
        <w:spacing w:before="10"/>
        <w:rPr>
          <w:sz w:val="20"/>
        </w:rPr>
      </w:pPr>
    </w:p>
    <w:p w14:paraId="19538032" w14:textId="77777777" w:rsidR="008E6E3E" w:rsidRDefault="00157F4D">
      <w:pPr>
        <w:pStyle w:val="ListParagraph"/>
        <w:numPr>
          <w:ilvl w:val="3"/>
          <w:numId w:val="8"/>
        </w:numPr>
        <w:tabs>
          <w:tab w:val="left" w:pos="2760"/>
        </w:tabs>
        <w:spacing w:line="278" w:lineRule="auto"/>
        <w:ind w:right="601"/>
        <w:rPr>
          <w:sz w:val="18"/>
        </w:rPr>
      </w:pPr>
      <w:r>
        <w:rPr>
          <w:sz w:val="18"/>
        </w:rPr>
        <w:t>advanced cleaning is more thorough with a frequency dependent on the use and condition of the clothing;</w:t>
      </w:r>
    </w:p>
    <w:p w14:paraId="19538033" w14:textId="77777777" w:rsidR="008E6E3E" w:rsidRDefault="008E6E3E">
      <w:pPr>
        <w:pStyle w:val="BodyText"/>
        <w:spacing w:before="10"/>
        <w:rPr>
          <w:sz w:val="20"/>
        </w:rPr>
      </w:pPr>
    </w:p>
    <w:p w14:paraId="19538034" w14:textId="77777777" w:rsidR="008E6E3E" w:rsidRDefault="00157F4D">
      <w:pPr>
        <w:pStyle w:val="ListParagraph"/>
        <w:numPr>
          <w:ilvl w:val="3"/>
          <w:numId w:val="8"/>
        </w:numPr>
        <w:tabs>
          <w:tab w:val="left" w:pos="2759"/>
          <w:tab w:val="left" w:pos="2760"/>
        </w:tabs>
        <w:rPr>
          <w:sz w:val="18"/>
        </w:rPr>
      </w:pPr>
      <w:r>
        <w:rPr>
          <w:sz w:val="18"/>
        </w:rPr>
        <w:t>specialized cleaning may need to be conducted by an external agency;</w:t>
      </w:r>
      <w:r>
        <w:rPr>
          <w:spacing w:val="-8"/>
          <w:sz w:val="18"/>
        </w:rPr>
        <w:t xml:space="preserve"> </w:t>
      </w:r>
      <w:r>
        <w:rPr>
          <w:sz w:val="18"/>
        </w:rPr>
        <w:t>and</w:t>
      </w:r>
    </w:p>
    <w:p w14:paraId="19538035" w14:textId="77777777" w:rsidR="008E6E3E" w:rsidRDefault="008E6E3E">
      <w:pPr>
        <w:pStyle w:val="BodyText"/>
        <w:spacing w:before="8"/>
        <w:rPr>
          <w:sz w:val="23"/>
        </w:rPr>
      </w:pPr>
    </w:p>
    <w:p w14:paraId="19538036" w14:textId="77777777" w:rsidR="008E6E3E" w:rsidRDefault="00157F4D">
      <w:pPr>
        <w:pStyle w:val="ListParagraph"/>
        <w:numPr>
          <w:ilvl w:val="3"/>
          <w:numId w:val="8"/>
        </w:numPr>
        <w:tabs>
          <w:tab w:val="left" w:pos="2760"/>
        </w:tabs>
        <w:rPr>
          <w:sz w:val="18"/>
        </w:rPr>
      </w:pPr>
      <w:r>
        <w:rPr>
          <w:sz w:val="18"/>
        </w:rPr>
        <w:t>any cleaning should consider and comply with the manufacturer's</w:t>
      </w:r>
      <w:r>
        <w:rPr>
          <w:spacing w:val="-8"/>
          <w:sz w:val="18"/>
        </w:rPr>
        <w:t xml:space="preserve"> </w:t>
      </w:r>
      <w:r>
        <w:rPr>
          <w:sz w:val="18"/>
        </w:rPr>
        <w:t>instructions.</w:t>
      </w:r>
    </w:p>
    <w:p w14:paraId="19538037" w14:textId="77777777" w:rsidR="008E6E3E" w:rsidRDefault="008E6E3E">
      <w:pPr>
        <w:pStyle w:val="BodyText"/>
        <w:spacing w:before="8"/>
        <w:rPr>
          <w:sz w:val="23"/>
        </w:rPr>
      </w:pPr>
    </w:p>
    <w:p w14:paraId="19538038" w14:textId="77777777" w:rsidR="008E6E3E" w:rsidRDefault="00157F4D">
      <w:pPr>
        <w:spacing w:before="1" w:line="278" w:lineRule="auto"/>
        <w:ind w:left="1319" w:right="596" w:firstLine="1079"/>
        <w:rPr>
          <w:i/>
          <w:sz w:val="18"/>
        </w:rPr>
      </w:pPr>
      <w:r>
        <w:rPr>
          <w:i/>
          <w:sz w:val="18"/>
        </w:rPr>
        <w:t>Note.— See NFPA 1851, Chapters 6 to 9 on provisions concerning inspection, cleaning and decontamina- tion, repair and storage of protective clothing.</w:t>
      </w:r>
    </w:p>
    <w:p w14:paraId="19538039" w14:textId="77777777" w:rsidR="008E6E3E" w:rsidRDefault="008E6E3E">
      <w:pPr>
        <w:pStyle w:val="BodyText"/>
        <w:spacing w:before="9"/>
        <w:rPr>
          <w:i/>
          <w:sz w:val="20"/>
        </w:rPr>
      </w:pPr>
    </w:p>
    <w:p w14:paraId="1953803A" w14:textId="77777777" w:rsidR="008E6E3E" w:rsidRDefault="00157F4D">
      <w:pPr>
        <w:pStyle w:val="ListParagraph"/>
        <w:numPr>
          <w:ilvl w:val="2"/>
          <w:numId w:val="8"/>
        </w:numPr>
        <w:tabs>
          <w:tab w:val="left" w:pos="2400"/>
        </w:tabs>
        <w:spacing w:line="278" w:lineRule="auto"/>
        <w:ind w:left="1319" w:right="598" w:firstLine="0"/>
        <w:jc w:val="both"/>
        <w:rPr>
          <w:sz w:val="18"/>
        </w:rPr>
      </w:pPr>
      <w:r>
        <w:rPr>
          <w:sz w:val="18"/>
        </w:rPr>
        <w:t>Minor repairs may be conducted at a local level, however, major repairs may need to be conducted by an external agency so that repair activities and/or materials do not compromise the protection standards of any protective clothing.</w:t>
      </w:r>
    </w:p>
    <w:p w14:paraId="1953803B" w14:textId="77777777" w:rsidR="008E6E3E" w:rsidRDefault="008E6E3E">
      <w:pPr>
        <w:pStyle w:val="BodyText"/>
        <w:spacing w:before="10"/>
        <w:rPr>
          <w:sz w:val="20"/>
        </w:rPr>
      </w:pPr>
    </w:p>
    <w:p w14:paraId="1953803C" w14:textId="77777777" w:rsidR="008E6E3E" w:rsidRDefault="00157F4D">
      <w:pPr>
        <w:pStyle w:val="ListParagraph"/>
        <w:numPr>
          <w:ilvl w:val="2"/>
          <w:numId w:val="8"/>
        </w:numPr>
        <w:tabs>
          <w:tab w:val="left" w:pos="2401"/>
        </w:tabs>
        <w:ind w:left="2400" w:hanging="1082"/>
        <w:jc w:val="both"/>
        <w:rPr>
          <w:sz w:val="18"/>
        </w:rPr>
      </w:pPr>
      <w:r>
        <w:rPr>
          <w:sz w:val="18"/>
        </w:rPr>
        <w:t>Storage of protective clothing is also a factor to be</w:t>
      </w:r>
      <w:r>
        <w:rPr>
          <w:spacing w:val="-3"/>
          <w:sz w:val="18"/>
        </w:rPr>
        <w:t xml:space="preserve"> </w:t>
      </w:r>
      <w:r>
        <w:rPr>
          <w:sz w:val="18"/>
        </w:rPr>
        <w:t>considered:</w:t>
      </w:r>
    </w:p>
    <w:p w14:paraId="1953803D" w14:textId="77777777" w:rsidR="008E6E3E" w:rsidRDefault="008E6E3E">
      <w:pPr>
        <w:pStyle w:val="BodyText"/>
        <w:spacing w:before="8"/>
        <w:rPr>
          <w:sz w:val="23"/>
        </w:rPr>
      </w:pPr>
    </w:p>
    <w:p w14:paraId="1953803E" w14:textId="77777777" w:rsidR="008E6E3E" w:rsidRDefault="00157F4D">
      <w:pPr>
        <w:pStyle w:val="ListParagraph"/>
        <w:numPr>
          <w:ilvl w:val="3"/>
          <w:numId w:val="8"/>
        </w:numPr>
        <w:tabs>
          <w:tab w:val="left" w:pos="2759"/>
          <w:tab w:val="left" w:pos="2761"/>
        </w:tabs>
        <w:ind w:left="2760" w:hanging="361"/>
        <w:rPr>
          <w:sz w:val="18"/>
        </w:rPr>
      </w:pPr>
      <w:r>
        <w:rPr>
          <w:sz w:val="18"/>
        </w:rPr>
        <w:t>storage should be away from direct light, especially</w:t>
      </w:r>
      <w:r>
        <w:rPr>
          <w:spacing w:val="-6"/>
          <w:sz w:val="18"/>
        </w:rPr>
        <w:t xml:space="preserve"> </w:t>
      </w:r>
      <w:r>
        <w:rPr>
          <w:sz w:val="18"/>
        </w:rPr>
        <w:t>sunlight;</w:t>
      </w:r>
    </w:p>
    <w:p w14:paraId="1953803F" w14:textId="77777777" w:rsidR="008E6E3E" w:rsidRDefault="008E6E3E">
      <w:pPr>
        <w:pStyle w:val="BodyText"/>
        <w:spacing w:before="8"/>
        <w:rPr>
          <w:sz w:val="23"/>
        </w:rPr>
      </w:pPr>
    </w:p>
    <w:p w14:paraId="19538040" w14:textId="77777777" w:rsidR="008E6E3E" w:rsidRDefault="00157F4D">
      <w:pPr>
        <w:pStyle w:val="ListParagraph"/>
        <w:numPr>
          <w:ilvl w:val="3"/>
          <w:numId w:val="8"/>
        </w:numPr>
        <w:tabs>
          <w:tab w:val="left" w:pos="2759"/>
          <w:tab w:val="left" w:pos="2760"/>
        </w:tabs>
        <w:spacing w:before="1"/>
        <w:ind w:left="2760"/>
        <w:rPr>
          <w:sz w:val="18"/>
        </w:rPr>
      </w:pPr>
      <w:r>
        <w:rPr>
          <w:sz w:val="18"/>
        </w:rPr>
        <w:t>avoid contact with contaminants;</w:t>
      </w:r>
      <w:r>
        <w:rPr>
          <w:spacing w:val="-1"/>
          <w:sz w:val="18"/>
        </w:rPr>
        <w:t xml:space="preserve"> </w:t>
      </w:r>
      <w:r>
        <w:rPr>
          <w:sz w:val="18"/>
        </w:rPr>
        <w:t>and</w:t>
      </w:r>
    </w:p>
    <w:p w14:paraId="19538041" w14:textId="77777777" w:rsidR="008E6E3E" w:rsidRDefault="008E6E3E">
      <w:pPr>
        <w:pStyle w:val="BodyText"/>
        <w:spacing w:before="8"/>
        <w:rPr>
          <w:sz w:val="23"/>
        </w:rPr>
      </w:pPr>
    </w:p>
    <w:p w14:paraId="19538042" w14:textId="77777777" w:rsidR="008E6E3E" w:rsidRDefault="00157F4D">
      <w:pPr>
        <w:pStyle w:val="ListParagraph"/>
        <w:numPr>
          <w:ilvl w:val="3"/>
          <w:numId w:val="8"/>
        </w:numPr>
        <w:tabs>
          <w:tab w:val="left" w:pos="2759"/>
          <w:tab w:val="left" w:pos="2760"/>
        </w:tabs>
        <w:rPr>
          <w:sz w:val="18"/>
        </w:rPr>
      </w:pPr>
      <w:r>
        <w:rPr>
          <w:sz w:val="18"/>
        </w:rPr>
        <w:t>avoid storing near objects that could physically damage the protective</w:t>
      </w:r>
      <w:r>
        <w:rPr>
          <w:spacing w:val="-8"/>
          <w:sz w:val="18"/>
        </w:rPr>
        <w:t xml:space="preserve"> </w:t>
      </w:r>
      <w:r>
        <w:rPr>
          <w:sz w:val="18"/>
        </w:rPr>
        <w:t>clothing.</w:t>
      </w:r>
    </w:p>
    <w:p w14:paraId="19538043" w14:textId="77777777" w:rsidR="008E6E3E" w:rsidRDefault="008E6E3E">
      <w:pPr>
        <w:pStyle w:val="BodyText"/>
        <w:rPr>
          <w:sz w:val="20"/>
        </w:rPr>
      </w:pPr>
    </w:p>
    <w:p w14:paraId="19538044" w14:textId="77777777" w:rsidR="008E6E3E" w:rsidRDefault="00031BBA">
      <w:pPr>
        <w:pStyle w:val="BodyText"/>
        <w:spacing w:before="1"/>
        <w:rPr>
          <w:sz w:val="17"/>
        </w:rPr>
      </w:pPr>
      <w:r>
        <w:pict w14:anchorId="19538693">
          <v:shape id="_x0000_s1301" style="position:absolute;margin-left:250.9pt;margin-top:12.1pt;width:110.05pt;height:.1pt;z-index:-251684864;mso-wrap-distance-left:0;mso-wrap-distance-right:0;mso-position-horizontal-relative:page" coordorigin="5018,242" coordsize="2201,0" path="m5018,242r2201,e" filled="f" strokeweight=".20003mm">
            <v:path arrowok="t"/>
            <w10:wrap type="topAndBottom" anchorx="page"/>
          </v:shape>
        </w:pict>
      </w:r>
    </w:p>
    <w:p w14:paraId="19538045" w14:textId="77777777" w:rsidR="008E6E3E" w:rsidRDefault="008E6E3E">
      <w:pPr>
        <w:rPr>
          <w:sz w:val="17"/>
        </w:rPr>
        <w:sectPr w:rsidR="008E6E3E">
          <w:pgSz w:w="12240" w:h="15840"/>
          <w:pgMar w:top="1500" w:right="720" w:bottom="280" w:left="0" w:header="989" w:footer="0" w:gutter="0"/>
          <w:cols w:space="720"/>
        </w:sectPr>
      </w:pPr>
    </w:p>
    <w:p w14:paraId="19538046" w14:textId="77777777" w:rsidR="008E6E3E" w:rsidRDefault="008E6E3E">
      <w:pPr>
        <w:pStyle w:val="BodyText"/>
        <w:spacing w:before="4"/>
        <w:rPr>
          <w:sz w:val="17"/>
        </w:rPr>
      </w:pPr>
    </w:p>
    <w:p w14:paraId="19538047" w14:textId="77777777" w:rsidR="008E6E3E" w:rsidRDefault="008E6E3E">
      <w:pPr>
        <w:rPr>
          <w:sz w:val="17"/>
        </w:rPr>
        <w:sectPr w:rsidR="008E6E3E">
          <w:headerReference w:type="even" r:id="rId107"/>
          <w:pgSz w:w="12240" w:h="15840"/>
          <w:pgMar w:top="1500" w:right="720" w:bottom="280" w:left="0" w:header="0" w:footer="0" w:gutter="0"/>
          <w:cols w:space="720"/>
        </w:sectPr>
      </w:pPr>
    </w:p>
    <w:p w14:paraId="19538048" w14:textId="77777777" w:rsidR="008E6E3E" w:rsidRDefault="008E6E3E">
      <w:pPr>
        <w:pStyle w:val="BodyText"/>
        <w:rPr>
          <w:sz w:val="20"/>
        </w:rPr>
      </w:pPr>
    </w:p>
    <w:p w14:paraId="19538049" w14:textId="77777777" w:rsidR="008E6E3E" w:rsidRDefault="008E6E3E">
      <w:pPr>
        <w:pStyle w:val="BodyText"/>
        <w:rPr>
          <w:sz w:val="20"/>
        </w:rPr>
      </w:pPr>
    </w:p>
    <w:p w14:paraId="1953804A" w14:textId="77777777" w:rsidR="008E6E3E" w:rsidRDefault="00157F4D">
      <w:pPr>
        <w:spacing w:before="225"/>
        <w:ind w:left="719"/>
        <w:jc w:val="center"/>
        <w:rPr>
          <w:b/>
          <w:sz w:val="28"/>
        </w:rPr>
      </w:pPr>
      <w:r>
        <w:rPr>
          <w:b/>
          <w:sz w:val="28"/>
        </w:rPr>
        <w:t>Chapter 18</w:t>
      </w:r>
    </w:p>
    <w:p w14:paraId="1953804B" w14:textId="77777777" w:rsidR="008E6E3E" w:rsidRDefault="008E6E3E">
      <w:pPr>
        <w:pStyle w:val="BodyText"/>
        <w:spacing w:before="7"/>
        <w:rPr>
          <w:b/>
          <w:sz w:val="34"/>
        </w:rPr>
      </w:pPr>
    </w:p>
    <w:p w14:paraId="1953804C" w14:textId="77777777" w:rsidR="008E6E3E" w:rsidRDefault="00157F4D">
      <w:pPr>
        <w:ind w:left="718"/>
        <w:jc w:val="center"/>
        <w:rPr>
          <w:b/>
          <w:sz w:val="28"/>
        </w:rPr>
      </w:pPr>
      <w:r>
        <w:rPr>
          <w:b/>
          <w:sz w:val="28"/>
        </w:rPr>
        <w:t>HUMAN FACTORS PRINCIPLES</w:t>
      </w:r>
    </w:p>
    <w:p w14:paraId="1953804D" w14:textId="77777777" w:rsidR="008E6E3E" w:rsidRDefault="008E6E3E">
      <w:pPr>
        <w:pStyle w:val="BodyText"/>
        <w:rPr>
          <w:b/>
          <w:sz w:val="30"/>
        </w:rPr>
      </w:pPr>
    </w:p>
    <w:p w14:paraId="1953804E" w14:textId="77777777" w:rsidR="008E6E3E" w:rsidRDefault="008E6E3E">
      <w:pPr>
        <w:pStyle w:val="BodyText"/>
        <w:spacing w:before="8"/>
        <w:rPr>
          <w:b/>
          <w:sz w:val="35"/>
        </w:rPr>
      </w:pPr>
    </w:p>
    <w:p w14:paraId="1953804F" w14:textId="77777777" w:rsidR="008E6E3E" w:rsidRDefault="00157F4D">
      <w:pPr>
        <w:pStyle w:val="ListParagraph"/>
        <w:numPr>
          <w:ilvl w:val="1"/>
          <w:numId w:val="7"/>
        </w:numPr>
        <w:tabs>
          <w:tab w:val="left" w:pos="5956"/>
          <w:tab w:val="left" w:pos="5957"/>
        </w:tabs>
        <w:ind w:hanging="553"/>
        <w:jc w:val="left"/>
        <w:rPr>
          <w:b/>
          <w:sz w:val="18"/>
        </w:rPr>
      </w:pPr>
      <w:r>
        <w:rPr>
          <w:b/>
          <w:sz w:val="18"/>
        </w:rPr>
        <w:t>GENERAL</w:t>
      </w:r>
    </w:p>
    <w:p w14:paraId="19538050" w14:textId="77777777" w:rsidR="008E6E3E" w:rsidRDefault="008E6E3E">
      <w:pPr>
        <w:pStyle w:val="BodyText"/>
        <w:spacing w:before="9"/>
        <w:rPr>
          <w:b/>
          <w:sz w:val="23"/>
        </w:rPr>
      </w:pPr>
    </w:p>
    <w:p w14:paraId="19538051" w14:textId="77777777" w:rsidR="008E6E3E" w:rsidRDefault="00157F4D">
      <w:pPr>
        <w:pStyle w:val="ListParagraph"/>
        <w:numPr>
          <w:ilvl w:val="2"/>
          <w:numId w:val="6"/>
        </w:numPr>
        <w:tabs>
          <w:tab w:val="left" w:pos="2399"/>
          <w:tab w:val="left" w:pos="2400"/>
        </w:tabs>
        <w:spacing w:line="278" w:lineRule="auto"/>
        <w:ind w:right="596" w:firstLine="0"/>
        <w:jc w:val="both"/>
        <w:rPr>
          <w:sz w:val="18"/>
        </w:rPr>
      </w:pPr>
      <w:r>
        <w:rPr>
          <w:sz w:val="18"/>
        </w:rPr>
        <w:t>The subject of human factors is about people. It is about people in their working and living environments. It is about their relationship with equipment, procedures and the environment. Just as importantly, it is about their relationships with other people. Human Factors involve the overall performance of human beings within the aviation system; it seeks to optimize people’s performance through the systematic application of the human sciences, often integrated within the framework of system engineering. Its twin objectives can be seen as safety and</w:t>
      </w:r>
      <w:r>
        <w:rPr>
          <w:spacing w:val="-33"/>
          <w:sz w:val="18"/>
        </w:rPr>
        <w:t xml:space="preserve"> </w:t>
      </w:r>
      <w:r>
        <w:rPr>
          <w:sz w:val="18"/>
        </w:rPr>
        <w:t>efficiency.</w:t>
      </w:r>
    </w:p>
    <w:p w14:paraId="19538052" w14:textId="77777777" w:rsidR="008E6E3E" w:rsidRDefault="008E6E3E">
      <w:pPr>
        <w:pStyle w:val="BodyText"/>
        <w:spacing w:before="9"/>
        <w:rPr>
          <w:sz w:val="20"/>
        </w:rPr>
      </w:pPr>
    </w:p>
    <w:p w14:paraId="19538053" w14:textId="77777777" w:rsidR="008E6E3E" w:rsidRDefault="00157F4D">
      <w:pPr>
        <w:pStyle w:val="ListParagraph"/>
        <w:numPr>
          <w:ilvl w:val="2"/>
          <w:numId w:val="6"/>
        </w:numPr>
        <w:tabs>
          <w:tab w:val="left" w:pos="2399"/>
          <w:tab w:val="left" w:pos="2401"/>
        </w:tabs>
        <w:spacing w:line="278" w:lineRule="auto"/>
        <w:ind w:right="600" w:firstLine="0"/>
        <w:jc w:val="both"/>
        <w:rPr>
          <w:sz w:val="18"/>
        </w:rPr>
      </w:pPr>
      <w:r>
        <w:rPr>
          <w:sz w:val="18"/>
        </w:rPr>
        <w:t>Human Factors is essentially a multidisciplinary field, including but not limited to: psychology; engineering; physiology; sociology; and anthropometry. Indeed, it is this multidisciplinary nature and the overlapping of the constituent disciplines that make a comprehensive definition of Human Factors</w:t>
      </w:r>
      <w:r>
        <w:rPr>
          <w:spacing w:val="-2"/>
          <w:sz w:val="18"/>
        </w:rPr>
        <w:t xml:space="preserve"> </w:t>
      </w:r>
      <w:r>
        <w:rPr>
          <w:sz w:val="18"/>
        </w:rPr>
        <w:t>difficult.</w:t>
      </w:r>
    </w:p>
    <w:p w14:paraId="19538054" w14:textId="77777777" w:rsidR="008E6E3E" w:rsidRDefault="008E6E3E">
      <w:pPr>
        <w:pStyle w:val="BodyText"/>
        <w:rPr>
          <w:sz w:val="20"/>
        </w:rPr>
      </w:pPr>
    </w:p>
    <w:p w14:paraId="19538055" w14:textId="77777777" w:rsidR="008E6E3E" w:rsidRDefault="008E6E3E">
      <w:pPr>
        <w:pStyle w:val="BodyText"/>
        <w:rPr>
          <w:sz w:val="20"/>
        </w:rPr>
      </w:pPr>
    </w:p>
    <w:p w14:paraId="19538056" w14:textId="77777777" w:rsidR="008E6E3E" w:rsidRDefault="008E6E3E">
      <w:pPr>
        <w:pStyle w:val="BodyText"/>
        <w:spacing w:before="6"/>
        <w:rPr>
          <w:sz w:val="22"/>
        </w:rPr>
      </w:pPr>
    </w:p>
    <w:p w14:paraId="19538057" w14:textId="77777777" w:rsidR="008E6E3E" w:rsidRDefault="00157F4D">
      <w:pPr>
        <w:pStyle w:val="ListParagraph"/>
        <w:numPr>
          <w:ilvl w:val="1"/>
          <w:numId w:val="7"/>
        </w:numPr>
        <w:tabs>
          <w:tab w:val="left" w:pos="2981"/>
          <w:tab w:val="left" w:pos="2982"/>
        </w:tabs>
        <w:ind w:left="2981" w:hanging="553"/>
        <w:jc w:val="left"/>
        <w:rPr>
          <w:b/>
          <w:sz w:val="18"/>
        </w:rPr>
      </w:pPr>
      <w:r>
        <w:rPr>
          <w:b/>
          <w:sz w:val="18"/>
        </w:rPr>
        <w:t>THE SOFTWARE, HARDWARE, ENVIRONMENT AND LIVEWARE (SHEL)</w:t>
      </w:r>
      <w:r>
        <w:rPr>
          <w:b/>
          <w:spacing w:val="-3"/>
          <w:sz w:val="18"/>
        </w:rPr>
        <w:t xml:space="preserve"> </w:t>
      </w:r>
      <w:r>
        <w:rPr>
          <w:b/>
          <w:sz w:val="18"/>
        </w:rPr>
        <w:t>MODEL</w:t>
      </w:r>
    </w:p>
    <w:p w14:paraId="19538058" w14:textId="77777777" w:rsidR="008E6E3E" w:rsidRDefault="008E6E3E">
      <w:pPr>
        <w:pStyle w:val="BodyText"/>
        <w:spacing w:before="9"/>
        <w:rPr>
          <w:b/>
          <w:sz w:val="23"/>
        </w:rPr>
      </w:pPr>
    </w:p>
    <w:p w14:paraId="19538059" w14:textId="77777777" w:rsidR="008E6E3E" w:rsidRDefault="00157F4D">
      <w:pPr>
        <w:pStyle w:val="ListParagraph"/>
        <w:numPr>
          <w:ilvl w:val="2"/>
          <w:numId w:val="5"/>
        </w:numPr>
        <w:tabs>
          <w:tab w:val="left" w:pos="2400"/>
          <w:tab w:val="left" w:pos="2401"/>
        </w:tabs>
        <w:spacing w:line="278" w:lineRule="auto"/>
        <w:ind w:right="599" w:firstLine="0"/>
        <w:jc w:val="both"/>
        <w:rPr>
          <w:sz w:val="18"/>
        </w:rPr>
      </w:pPr>
      <w:r>
        <w:rPr>
          <w:sz w:val="18"/>
        </w:rPr>
        <w:t>Human factors specific to RFF services encompass a wide spectrum of activities, ranging from training and operations to station routine and audits. The study of human factors principles can be described as both an art and a science and must be associated with the entire range of RFF activities in order to achieve a higher level of professionalism, a higher state of operational effectiveness and a higher standard for</w:t>
      </w:r>
      <w:r>
        <w:rPr>
          <w:spacing w:val="-12"/>
          <w:sz w:val="18"/>
        </w:rPr>
        <w:t xml:space="preserve"> </w:t>
      </w:r>
      <w:r>
        <w:rPr>
          <w:sz w:val="18"/>
        </w:rPr>
        <w:t>safety.</w:t>
      </w:r>
    </w:p>
    <w:p w14:paraId="1953805A" w14:textId="77777777" w:rsidR="008E6E3E" w:rsidRDefault="008E6E3E">
      <w:pPr>
        <w:pStyle w:val="BodyText"/>
        <w:spacing w:before="9"/>
        <w:rPr>
          <w:sz w:val="20"/>
        </w:rPr>
      </w:pPr>
    </w:p>
    <w:p w14:paraId="1953805B" w14:textId="77777777" w:rsidR="008E6E3E" w:rsidRDefault="00157F4D">
      <w:pPr>
        <w:pStyle w:val="ListParagraph"/>
        <w:numPr>
          <w:ilvl w:val="2"/>
          <w:numId w:val="5"/>
        </w:numPr>
        <w:tabs>
          <w:tab w:val="left" w:pos="2399"/>
          <w:tab w:val="left" w:pos="2400"/>
        </w:tabs>
        <w:spacing w:line="278" w:lineRule="auto"/>
        <w:ind w:right="598" w:firstLine="0"/>
        <w:jc w:val="both"/>
        <w:rPr>
          <w:sz w:val="18"/>
        </w:rPr>
      </w:pPr>
      <w:r>
        <w:rPr>
          <w:sz w:val="18"/>
        </w:rPr>
        <w:t>The SHEL model (see Figure 18-1) provides a conceptual framework to help understand Human Factors. It illustrates the various constituents and the interfaces — or points of interaction — which comprise the subject. Human Factors elements can be divided into four basic conceptual</w:t>
      </w:r>
      <w:r>
        <w:rPr>
          <w:spacing w:val="-5"/>
          <w:sz w:val="18"/>
        </w:rPr>
        <w:t xml:space="preserve"> </w:t>
      </w:r>
      <w:r>
        <w:rPr>
          <w:sz w:val="18"/>
        </w:rPr>
        <w:t>categories:</w:t>
      </w:r>
    </w:p>
    <w:p w14:paraId="1953805C" w14:textId="77777777" w:rsidR="008E6E3E" w:rsidRDefault="008E6E3E">
      <w:pPr>
        <w:pStyle w:val="BodyText"/>
        <w:spacing w:before="9"/>
        <w:rPr>
          <w:sz w:val="20"/>
        </w:rPr>
      </w:pPr>
    </w:p>
    <w:p w14:paraId="1953805D" w14:textId="77777777" w:rsidR="008E6E3E" w:rsidRDefault="00157F4D">
      <w:pPr>
        <w:pStyle w:val="ListParagraph"/>
        <w:numPr>
          <w:ilvl w:val="3"/>
          <w:numId w:val="5"/>
        </w:numPr>
        <w:tabs>
          <w:tab w:val="left" w:pos="2760"/>
          <w:tab w:val="left" w:pos="2761"/>
        </w:tabs>
        <w:spacing w:before="1"/>
        <w:ind w:hanging="361"/>
        <w:rPr>
          <w:sz w:val="18"/>
        </w:rPr>
      </w:pPr>
      <w:r>
        <w:rPr>
          <w:i/>
          <w:sz w:val="18"/>
        </w:rPr>
        <w:t>Software</w:t>
      </w:r>
      <w:r>
        <w:rPr>
          <w:sz w:val="18"/>
        </w:rPr>
        <w:t>: plans, procedures, documentation,</w:t>
      </w:r>
      <w:r>
        <w:rPr>
          <w:spacing w:val="-3"/>
          <w:sz w:val="18"/>
        </w:rPr>
        <w:t xml:space="preserve"> </w:t>
      </w:r>
      <w:r>
        <w:rPr>
          <w:sz w:val="18"/>
        </w:rPr>
        <w:t>etc.;</w:t>
      </w:r>
    </w:p>
    <w:p w14:paraId="1953805E" w14:textId="77777777" w:rsidR="008E6E3E" w:rsidRDefault="008E6E3E">
      <w:pPr>
        <w:pStyle w:val="BodyText"/>
        <w:spacing w:before="8"/>
        <w:rPr>
          <w:sz w:val="23"/>
        </w:rPr>
      </w:pPr>
    </w:p>
    <w:p w14:paraId="1953805F" w14:textId="77777777" w:rsidR="008E6E3E" w:rsidRDefault="00157F4D">
      <w:pPr>
        <w:pStyle w:val="ListParagraph"/>
        <w:numPr>
          <w:ilvl w:val="3"/>
          <w:numId w:val="5"/>
        </w:numPr>
        <w:tabs>
          <w:tab w:val="left" w:pos="2760"/>
          <w:tab w:val="left" w:pos="2761"/>
        </w:tabs>
        <w:ind w:hanging="361"/>
        <w:rPr>
          <w:sz w:val="18"/>
        </w:rPr>
      </w:pPr>
      <w:r>
        <w:rPr>
          <w:i/>
          <w:sz w:val="18"/>
        </w:rPr>
        <w:t>Hardware</w:t>
      </w:r>
      <w:r>
        <w:rPr>
          <w:sz w:val="18"/>
        </w:rPr>
        <w:t>: machine, equipment,</w:t>
      </w:r>
      <w:r>
        <w:rPr>
          <w:spacing w:val="-1"/>
          <w:sz w:val="18"/>
        </w:rPr>
        <w:t xml:space="preserve"> </w:t>
      </w:r>
      <w:r>
        <w:rPr>
          <w:sz w:val="18"/>
        </w:rPr>
        <w:t>etc.;</w:t>
      </w:r>
    </w:p>
    <w:p w14:paraId="19538060" w14:textId="77777777" w:rsidR="008E6E3E" w:rsidRDefault="008E6E3E">
      <w:pPr>
        <w:pStyle w:val="BodyText"/>
        <w:spacing w:before="8"/>
        <w:rPr>
          <w:sz w:val="23"/>
        </w:rPr>
      </w:pPr>
    </w:p>
    <w:p w14:paraId="19538061" w14:textId="77777777" w:rsidR="008E6E3E" w:rsidRDefault="00157F4D">
      <w:pPr>
        <w:pStyle w:val="ListParagraph"/>
        <w:numPr>
          <w:ilvl w:val="3"/>
          <w:numId w:val="5"/>
        </w:numPr>
        <w:tabs>
          <w:tab w:val="left" w:pos="2760"/>
          <w:tab w:val="left" w:pos="2761"/>
        </w:tabs>
        <w:ind w:hanging="361"/>
        <w:rPr>
          <w:sz w:val="18"/>
        </w:rPr>
      </w:pPr>
      <w:r>
        <w:rPr>
          <w:i/>
          <w:sz w:val="18"/>
        </w:rPr>
        <w:t>Environment</w:t>
      </w:r>
      <w:r>
        <w:rPr>
          <w:sz w:val="18"/>
        </w:rPr>
        <w:t>: internal (e.g. workplace), external (e.g. surroundings),</w:t>
      </w:r>
      <w:r>
        <w:rPr>
          <w:spacing w:val="-4"/>
          <w:sz w:val="18"/>
        </w:rPr>
        <w:t xml:space="preserve"> </w:t>
      </w:r>
      <w:r>
        <w:rPr>
          <w:sz w:val="18"/>
        </w:rPr>
        <w:t>etc.;</w:t>
      </w:r>
    </w:p>
    <w:p w14:paraId="19538062" w14:textId="77777777" w:rsidR="008E6E3E" w:rsidRDefault="008E6E3E">
      <w:pPr>
        <w:pStyle w:val="BodyText"/>
        <w:spacing w:before="9"/>
        <w:rPr>
          <w:sz w:val="23"/>
        </w:rPr>
      </w:pPr>
    </w:p>
    <w:p w14:paraId="19538063" w14:textId="77777777" w:rsidR="008E6E3E" w:rsidRDefault="00157F4D">
      <w:pPr>
        <w:pStyle w:val="ListParagraph"/>
        <w:numPr>
          <w:ilvl w:val="3"/>
          <w:numId w:val="5"/>
        </w:numPr>
        <w:tabs>
          <w:tab w:val="left" w:pos="2760"/>
          <w:tab w:val="left" w:pos="2761"/>
        </w:tabs>
        <w:ind w:hanging="361"/>
        <w:rPr>
          <w:sz w:val="18"/>
        </w:rPr>
      </w:pPr>
      <w:r>
        <w:rPr>
          <w:i/>
          <w:sz w:val="18"/>
        </w:rPr>
        <w:t>Liveware</w:t>
      </w:r>
      <w:r>
        <w:rPr>
          <w:sz w:val="18"/>
        </w:rPr>
        <w:t>: the human</w:t>
      </w:r>
      <w:r>
        <w:rPr>
          <w:spacing w:val="-1"/>
          <w:sz w:val="18"/>
        </w:rPr>
        <w:t xml:space="preserve"> </w:t>
      </w:r>
      <w:r>
        <w:rPr>
          <w:sz w:val="18"/>
        </w:rPr>
        <w:t>factor.</w:t>
      </w:r>
    </w:p>
    <w:p w14:paraId="19538064" w14:textId="77777777" w:rsidR="008E6E3E" w:rsidRDefault="008E6E3E">
      <w:pPr>
        <w:pStyle w:val="BodyText"/>
        <w:spacing w:before="8"/>
        <w:rPr>
          <w:sz w:val="23"/>
        </w:rPr>
      </w:pPr>
    </w:p>
    <w:p w14:paraId="19538065" w14:textId="77777777" w:rsidR="008E6E3E" w:rsidRDefault="00157F4D">
      <w:pPr>
        <w:pStyle w:val="ListParagraph"/>
        <w:numPr>
          <w:ilvl w:val="2"/>
          <w:numId w:val="5"/>
        </w:numPr>
        <w:tabs>
          <w:tab w:val="left" w:pos="2399"/>
          <w:tab w:val="left" w:pos="2400"/>
        </w:tabs>
        <w:spacing w:line="278" w:lineRule="auto"/>
        <w:ind w:right="598" w:firstLine="0"/>
        <w:jc w:val="both"/>
        <w:rPr>
          <w:sz w:val="18"/>
        </w:rPr>
      </w:pPr>
      <w:r>
        <w:rPr>
          <w:sz w:val="18"/>
        </w:rPr>
        <w:t>Interactions between people and the other elements of the SHEL model are at the heart of Human Factors, which involve the interfaces</w:t>
      </w:r>
      <w:r>
        <w:rPr>
          <w:spacing w:val="-1"/>
          <w:sz w:val="18"/>
        </w:rPr>
        <w:t xml:space="preserve"> </w:t>
      </w:r>
      <w:r>
        <w:rPr>
          <w:sz w:val="18"/>
        </w:rPr>
        <w:t>between:</w:t>
      </w:r>
    </w:p>
    <w:p w14:paraId="19538066" w14:textId="77777777" w:rsidR="008E6E3E" w:rsidRDefault="008E6E3E">
      <w:pPr>
        <w:pStyle w:val="BodyText"/>
        <w:spacing w:before="3"/>
      </w:pPr>
    </w:p>
    <w:p w14:paraId="19538067" w14:textId="77777777" w:rsidR="008E6E3E" w:rsidRDefault="00157F4D">
      <w:pPr>
        <w:pStyle w:val="ListParagraph"/>
        <w:numPr>
          <w:ilvl w:val="3"/>
          <w:numId w:val="5"/>
        </w:numPr>
        <w:tabs>
          <w:tab w:val="left" w:pos="2761"/>
        </w:tabs>
        <w:spacing w:before="1"/>
        <w:ind w:hanging="361"/>
        <w:rPr>
          <w:sz w:val="18"/>
        </w:rPr>
      </w:pPr>
      <w:r>
        <w:rPr>
          <w:sz w:val="18"/>
        </w:rPr>
        <w:t xml:space="preserve">People and machines </w:t>
      </w:r>
      <w:r>
        <w:rPr>
          <w:rFonts w:ascii="Arial Black" w:hAnsi="Arial Black"/>
          <w:sz w:val="18"/>
        </w:rPr>
        <w:t xml:space="preserve">— </w:t>
      </w:r>
      <w:r>
        <w:rPr>
          <w:sz w:val="18"/>
        </w:rPr>
        <w:t>“Liveware vs.</w:t>
      </w:r>
      <w:r>
        <w:rPr>
          <w:spacing w:val="-13"/>
          <w:sz w:val="18"/>
        </w:rPr>
        <w:t xml:space="preserve"> </w:t>
      </w:r>
      <w:r>
        <w:rPr>
          <w:sz w:val="18"/>
        </w:rPr>
        <w:t>Hardware”;</w:t>
      </w:r>
    </w:p>
    <w:p w14:paraId="19538068" w14:textId="77777777" w:rsidR="008E6E3E" w:rsidRDefault="008E6E3E">
      <w:pPr>
        <w:pStyle w:val="BodyText"/>
        <w:spacing w:before="2"/>
        <w:rPr>
          <w:sz w:val="22"/>
        </w:rPr>
      </w:pPr>
    </w:p>
    <w:p w14:paraId="19538069" w14:textId="77777777" w:rsidR="008E6E3E" w:rsidRDefault="00157F4D">
      <w:pPr>
        <w:pStyle w:val="ListParagraph"/>
        <w:numPr>
          <w:ilvl w:val="3"/>
          <w:numId w:val="5"/>
        </w:numPr>
        <w:tabs>
          <w:tab w:val="left" w:pos="2761"/>
        </w:tabs>
        <w:ind w:hanging="361"/>
        <w:rPr>
          <w:sz w:val="18"/>
        </w:rPr>
      </w:pPr>
      <w:r>
        <w:rPr>
          <w:sz w:val="18"/>
        </w:rPr>
        <w:t>People and procedures — “Liveware vs.</w:t>
      </w:r>
      <w:r>
        <w:rPr>
          <w:spacing w:val="-27"/>
          <w:sz w:val="18"/>
        </w:rPr>
        <w:t xml:space="preserve"> </w:t>
      </w:r>
      <w:r>
        <w:rPr>
          <w:sz w:val="18"/>
        </w:rPr>
        <w:t>Software”;</w:t>
      </w:r>
    </w:p>
    <w:p w14:paraId="1953806A" w14:textId="77777777" w:rsidR="008E6E3E" w:rsidRDefault="008E6E3E">
      <w:pPr>
        <w:pStyle w:val="BodyText"/>
        <w:spacing w:before="8"/>
        <w:rPr>
          <w:sz w:val="23"/>
        </w:rPr>
      </w:pPr>
    </w:p>
    <w:p w14:paraId="1953806B" w14:textId="77777777" w:rsidR="008E6E3E" w:rsidRDefault="00157F4D">
      <w:pPr>
        <w:pStyle w:val="ListParagraph"/>
        <w:numPr>
          <w:ilvl w:val="3"/>
          <w:numId w:val="5"/>
        </w:numPr>
        <w:tabs>
          <w:tab w:val="left" w:pos="2759"/>
          <w:tab w:val="left" w:pos="2760"/>
        </w:tabs>
        <w:ind w:left="2759"/>
        <w:rPr>
          <w:sz w:val="18"/>
        </w:rPr>
      </w:pPr>
      <w:r>
        <w:rPr>
          <w:sz w:val="18"/>
        </w:rPr>
        <w:t>People and colleagues — “Liveware vs.</w:t>
      </w:r>
      <w:r>
        <w:rPr>
          <w:spacing w:val="-27"/>
          <w:sz w:val="18"/>
        </w:rPr>
        <w:t xml:space="preserve"> </w:t>
      </w:r>
      <w:r>
        <w:rPr>
          <w:sz w:val="18"/>
        </w:rPr>
        <w:t>Liveware”;</w:t>
      </w:r>
    </w:p>
    <w:p w14:paraId="1953806C" w14:textId="77777777" w:rsidR="008E6E3E" w:rsidRDefault="008E6E3E">
      <w:pPr>
        <w:pStyle w:val="BodyText"/>
        <w:spacing w:before="9"/>
        <w:rPr>
          <w:sz w:val="23"/>
        </w:rPr>
      </w:pPr>
    </w:p>
    <w:p w14:paraId="1953806D" w14:textId="77777777" w:rsidR="008E6E3E" w:rsidRDefault="00157F4D">
      <w:pPr>
        <w:pStyle w:val="ListParagraph"/>
        <w:numPr>
          <w:ilvl w:val="3"/>
          <w:numId w:val="5"/>
        </w:numPr>
        <w:tabs>
          <w:tab w:val="left" w:pos="2760"/>
          <w:tab w:val="left" w:pos="2761"/>
        </w:tabs>
        <w:ind w:hanging="361"/>
        <w:rPr>
          <w:sz w:val="18"/>
        </w:rPr>
      </w:pPr>
      <w:r>
        <w:rPr>
          <w:sz w:val="18"/>
        </w:rPr>
        <w:t>People and workplace — “Liveware vs. Environment”;</w:t>
      </w:r>
    </w:p>
    <w:p w14:paraId="1953806E" w14:textId="77777777" w:rsidR="008E6E3E" w:rsidRDefault="008E6E3E">
      <w:pPr>
        <w:pStyle w:val="BodyText"/>
        <w:spacing w:before="2"/>
        <w:rPr>
          <w:sz w:val="26"/>
        </w:rPr>
      </w:pPr>
    </w:p>
    <w:p w14:paraId="1953806F" w14:textId="77777777" w:rsidR="008E6E3E" w:rsidRDefault="00157F4D">
      <w:pPr>
        <w:spacing w:before="94"/>
        <w:ind w:left="718"/>
        <w:jc w:val="center"/>
        <w:rPr>
          <w:i/>
          <w:sz w:val="18"/>
        </w:rPr>
      </w:pPr>
      <w:r>
        <w:rPr>
          <w:i/>
          <w:sz w:val="18"/>
        </w:rPr>
        <w:t>18-1</w:t>
      </w:r>
    </w:p>
    <w:p w14:paraId="19538070" w14:textId="77777777" w:rsidR="008E6E3E" w:rsidRDefault="008E6E3E">
      <w:pPr>
        <w:jc w:val="center"/>
        <w:rPr>
          <w:sz w:val="18"/>
        </w:rPr>
        <w:sectPr w:rsidR="008E6E3E">
          <w:headerReference w:type="default" r:id="rId108"/>
          <w:pgSz w:w="12240" w:h="15840"/>
          <w:pgMar w:top="1500" w:right="720" w:bottom="280" w:left="0" w:header="0" w:footer="0" w:gutter="0"/>
          <w:cols w:space="720"/>
        </w:sectPr>
      </w:pPr>
    </w:p>
    <w:p w14:paraId="19538071" w14:textId="77777777" w:rsidR="008E6E3E" w:rsidRDefault="008E6E3E">
      <w:pPr>
        <w:pStyle w:val="BodyText"/>
        <w:rPr>
          <w:i/>
          <w:sz w:val="20"/>
        </w:rPr>
      </w:pPr>
    </w:p>
    <w:p w14:paraId="19538072" w14:textId="77777777" w:rsidR="008E6E3E" w:rsidRDefault="008E6E3E">
      <w:pPr>
        <w:pStyle w:val="BodyText"/>
        <w:rPr>
          <w:i/>
          <w:sz w:val="20"/>
        </w:rPr>
      </w:pPr>
    </w:p>
    <w:p w14:paraId="19538073" w14:textId="77777777" w:rsidR="008E6E3E" w:rsidRDefault="008E6E3E">
      <w:pPr>
        <w:pStyle w:val="BodyText"/>
        <w:rPr>
          <w:i/>
          <w:sz w:val="20"/>
        </w:rPr>
      </w:pPr>
    </w:p>
    <w:p w14:paraId="19538074" w14:textId="77777777" w:rsidR="008E6E3E" w:rsidRDefault="008E6E3E">
      <w:pPr>
        <w:pStyle w:val="BodyText"/>
        <w:rPr>
          <w:i/>
          <w:sz w:val="20"/>
        </w:rPr>
      </w:pPr>
    </w:p>
    <w:p w14:paraId="19538075" w14:textId="77777777" w:rsidR="008E6E3E" w:rsidRDefault="008E6E3E">
      <w:pPr>
        <w:pStyle w:val="BodyText"/>
        <w:rPr>
          <w:i/>
          <w:sz w:val="20"/>
        </w:rPr>
      </w:pPr>
    </w:p>
    <w:p w14:paraId="19538076" w14:textId="77777777" w:rsidR="008E6E3E" w:rsidRDefault="008E6E3E">
      <w:pPr>
        <w:pStyle w:val="BodyText"/>
        <w:rPr>
          <w:i/>
          <w:sz w:val="20"/>
        </w:rPr>
      </w:pPr>
    </w:p>
    <w:p w14:paraId="19538077" w14:textId="77777777" w:rsidR="008E6E3E" w:rsidRDefault="008E6E3E">
      <w:pPr>
        <w:pStyle w:val="BodyText"/>
        <w:rPr>
          <w:i/>
          <w:sz w:val="20"/>
        </w:rPr>
      </w:pPr>
    </w:p>
    <w:p w14:paraId="19538078" w14:textId="77777777" w:rsidR="008E6E3E" w:rsidRDefault="008E6E3E">
      <w:pPr>
        <w:pStyle w:val="BodyText"/>
        <w:rPr>
          <w:i/>
          <w:sz w:val="20"/>
        </w:rPr>
      </w:pPr>
    </w:p>
    <w:p w14:paraId="19538079" w14:textId="77777777" w:rsidR="008E6E3E" w:rsidRDefault="008E6E3E">
      <w:pPr>
        <w:pStyle w:val="BodyText"/>
        <w:rPr>
          <w:i/>
          <w:sz w:val="20"/>
        </w:rPr>
      </w:pPr>
    </w:p>
    <w:p w14:paraId="1953807A" w14:textId="77777777" w:rsidR="008E6E3E" w:rsidRDefault="008E6E3E">
      <w:pPr>
        <w:pStyle w:val="BodyText"/>
        <w:rPr>
          <w:i/>
          <w:sz w:val="20"/>
        </w:rPr>
      </w:pPr>
    </w:p>
    <w:p w14:paraId="1953807B" w14:textId="77777777" w:rsidR="008E6E3E" w:rsidRDefault="008E6E3E">
      <w:pPr>
        <w:pStyle w:val="BodyText"/>
        <w:rPr>
          <w:i/>
          <w:sz w:val="20"/>
        </w:rPr>
      </w:pPr>
    </w:p>
    <w:p w14:paraId="1953807C" w14:textId="77777777" w:rsidR="008E6E3E" w:rsidRDefault="008E6E3E">
      <w:pPr>
        <w:pStyle w:val="BodyText"/>
        <w:rPr>
          <w:i/>
          <w:sz w:val="20"/>
        </w:rPr>
      </w:pPr>
    </w:p>
    <w:p w14:paraId="1953807D" w14:textId="77777777" w:rsidR="008E6E3E" w:rsidRDefault="008E6E3E">
      <w:pPr>
        <w:pStyle w:val="BodyText"/>
        <w:rPr>
          <w:i/>
          <w:sz w:val="20"/>
        </w:rPr>
      </w:pPr>
    </w:p>
    <w:p w14:paraId="1953807E" w14:textId="77777777" w:rsidR="008E6E3E" w:rsidRDefault="008E6E3E">
      <w:pPr>
        <w:pStyle w:val="BodyText"/>
        <w:rPr>
          <w:i/>
          <w:sz w:val="20"/>
        </w:rPr>
      </w:pPr>
    </w:p>
    <w:p w14:paraId="1953807F" w14:textId="77777777" w:rsidR="008E6E3E" w:rsidRDefault="008E6E3E">
      <w:pPr>
        <w:pStyle w:val="BodyText"/>
        <w:rPr>
          <w:i/>
          <w:sz w:val="20"/>
        </w:rPr>
      </w:pPr>
    </w:p>
    <w:p w14:paraId="19538080" w14:textId="77777777" w:rsidR="008E6E3E" w:rsidRDefault="008E6E3E">
      <w:pPr>
        <w:pStyle w:val="BodyText"/>
        <w:rPr>
          <w:i/>
          <w:sz w:val="20"/>
        </w:rPr>
      </w:pPr>
    </w:p>
    <w:p w14:paraId="19538081" w14:textId="77777777" w:rsidR="008E6E3E" w:rsidRDefault="008E6E3E">
      <w:pPr>
        <w:pStyle w:val="BodyText"/>
        <w:rPr>
          <w:i/>
          <w:sz w:val="20"/>
        </w:rPr>
      </w:pPr>
    </w:p>
    <w:p w14:paraId="19538082" w14:textId="77777777" w:rsidR="008E6E3E" w:rsidRDefault="008E6E3E">
      <w:pPr>
        <w:pStyle w:val="BodyText"/>
        <w:rPr>
          <w:i/>
          <w:sz w:val="20"/>
        </w:rPr>
      </w:pPr>
    </w:p>
    <w:p w14:paraId="19538083" w14:textId="77777777" w:rsidR="008E6E3E" w:rsidRDefault="008E6E3E">
      <w:pPr>
        <w:pStyle w:val="BodyText"/>
        <w:spacing w:before="6"/>
        <w:rPr>
          <w:i/>
          <w:sz w:val="19"/>
        </w:rPr>
      </w:pPr>
    </w:p>
    <w:p w14:paraId="19538084" w14:textId="77777777" w:rsidR="008E6E3E" w:rsidRDefault="008E6E3E">
      <w:pPr>
        <w:rPr>
          <w:sz w:val="19"/>
        </w:rPr>
        <w:sectPr w:rsidR="008E6E3E">
          <w:headerReference w:type="even" r:id="rId109"/>
          <w:pgSz w:w="12240" w:h="15840"/>
          <w:pgMar w:top="1500" w:right="720" w:bottom="280" w:left="0" w:header="1229" w:footer="0" w:gutter="0"/>
          <w:pgNumType w:start="2"/>
          <w:cols w:space="720"/>
        </w:sectPr>
      </w:pPr>
    </w:p>
    <w:p w14:paraId="19538085" w14:textId="77777777" w:rsidR="008E6E3E" w:rsidRDefault="00031BBA">
      <w:pPr>
        <w:pStyle w:val="BodyText"/>
        <w:spacing w:before="99" w:line="252" w:lineRule="auto"/>
        <w:ind w:left="1765" w:right="41"/>
        <w:rPr>
          <w:rFonts w:ascii="Arial Narrow"/>
        </w:rPr>
      </w:pPr>
      <w:r>
        <w:pict w14:anchorId="19538694">
          <v:group id="_x0000_s1277" style="position:absolute;left:0;text-align:left;margin-left:73.2pt;margin-top:-202.5pt;width:465.2pt;height:283.6pt;z-index:-251727872;mso-position-horizontal-relative:page" coordorigin="1464,-4050" coordsize="9304,5672">
            <v:shape id="_x0000_s1300" style="position:absolute;left:5096;top:-3577;width:1426;height:4722" coordorigin="5096,-3577" coordsize="1426,4722" o:spt="100" adj="0,,0" path="m6522,-3115r-5,-34l6509,-3199r-10,-46l6493,-3265r,230l6491,-3011r-7,28l6479,-2973r,8l6469,-2945r-8,18l6456,-2907r-15,38l6433,-2829r-7,42l6418,-2747r,18l6413,-2687r1,86l6420,-2519r10,84l6442,-2351r9,66l6456,-2227r5,28l6461,-2143r-5,8l6456,-2115r-5,10l6446,-2101r,10l6442,-2085r-13,16l6421,-2063r-8,2l6403,-2053r-8,l6385,-2049r-9,l6356,-2049r-4,-4l6319,-2063r-38,-14l6239,-2091r-39,-20l6178,-2115r-20,-4l6139,-2119r-14,-6l6116,-2119r-19,l6078,-2111r-19,6l6041,-2095r-19,10l6002,-2083r-19,6l5965,-2067r-19,4l5927,-2063r-18,4l5890,-2053r-15,l5856,-2049r-56,l5785,-2053r-18,l5748,-2059r-19,l5710,-2063r-18,-4l5653,-2077r-19,-8l5616,-2091r-19,-10l5573,-2105r-18,-10l5536,-2125r-24,-10l5494,-2149r-24,-8l5460,-2161r-10,l5414,-2157r-39,16l5337,-2119r-51,28l5262,-2077r-10,4l5243,-2073r-5,6l5228,-2063r-27,l5196,-2067r,-6l5191,-2077r-5,-6l5186,-2085r-4,-10l5182,-2119r-5,-10l5177,-2139r5,-22l5182,-2181r4,-24l5186,-2227r10,-54l5206,-2337r4,-24l5210,-2463r-9,-30l5196,-2505r-5,-16l5182,-2535r-5,-14l5167,-2563r-14,-28l5144,-2619r-9,-10l5135,-2643r-10,-28l5125,-2709r5,-20l5140,-2767r8,-18l5153,-2803r9,-24l5177,-2865r14,-42l5196,-2931r5,-20l5206,-2959r,-32l5210,-3007r-4,-14l5205,-3047r-4,-24l5196,-3095r-5,-26l5186,-3149r-9,-24l5167,-3211r-11,-40l5144,-3291r-9,-42l5135,-3355r-5,-20l5130,-3379r5,-6l5135,-3389r5,l5140,-3395r4,l5148,-3399r10,-4l5172,-3403r14,-6l5201,-3409r37,-4l5272,-3421r14,-6l5304,-3431r5,-6l5318,-3437r15,-14l5352,-3469r8,-10l5370,-3483r14,-10l5394,-3503r14,-4l5418,-3511r8,-10l5441,-3527r13,-6l5483,-3541r14,-4l5521,-3545r15,-4l5550,-3547r18,l5584,-3545r13,4l5606,-3541r24,10l5644,-3527r9,10l5663,-3511r14,4l5687,-3497r14,10l5710,-3479r38,28l5790,-3431r44,14l5880,-3409r77,l6021,-3411r63,-8l6137,-3435r7,-2l6173,-3441r23,-4l6220,-3451r24,l6266,-3455r32,l6330,-3453r22,8l6361,-3445r10,4l6376,-3437r9,6l6390,-3427r8,6l6403,-3417r5,8l6413,-3399r9,4l6427,-3385r5,14l6437,-3361r5,14l6446,-3327r12,44l6469,-3237r11,48l6488,-3143r5,28l6493,-3035r,-230l6487,-3289r-13,-48l6469,-3355r-8,-16l6456,-3385r-5,-10l6446,-3409r-4,-8l6432,-3427r-5,-10l6418,-3445r-20,-10l6390,-3465r-19,-10l6361,-3475r-9,-4l6329,-3483r-90,l6191,-3475r-23,6l6139,-3465r-59,10l6012,-3441r-67,6l5885,-3441r-29,l5777,-3471r-24,-12l5743,-3493r-14,-10l5719,-3511r-14,-10l5692,-3531r-10,-4l5668,-3545r-15,-4l5644,-3559r-14,-4l5616,-3567r-14,l5587,-3573r-14,l5560,-3577r-39,l5507,-3573r-13,l5479,-3567r-9,l5426,-3553r-8,8l5389,-3535r-9,8l5365,-3517r-9,10l5342,-3497r-9,10l5318,-3479r-9,10l5304,-3465r-5,l5272,-3453r-30,6l5211,-3443r-29,6l5162,-3431r-14,l5135,-3421r-5,l5120,-3417r-9,8l5106,-3399r,4l5101,-3385r,10l5106,-3351r8,64l5133,-3219r22,74l5172,-3075r5,68l5177,-2973r-8,32l5158,-2905r-12,36l5135,-2837r-10,24l5116,-2787r-7,22l5103,-2741r-7,28l5096,-2671r5,18l5101,-2639r10,20l5116,-2605r28,56l5148,-2535r10,14l5162,-2511r15,42l5182,-2459r,66l5176,-2341r-8,52l5160,-2237r-7,52l5148,-2161r,26l5148,-2125r1,16l5152,-2095r6,12l5162,-2073r,10l5172,-2053r5,8l5201,-2035r26,l5253,-2043r23,-10l5299,-2063r19,-14l5342,-2085r18,-16l5384,-2111r20,-14l5413,-2125r10,-4l5426,-2135r29,l5479,-2119r18,8l5562,-2083r65,26l5693,-2035r69,10l5780,-2021r84,l5927,-2031r62,-14l6000,-2049r49,-18l6068,-2077r24,-8l6097,-2085r10,-6l6157,-2091r16,6l6191,-2083r19,10l6247,-2059r38,16l6322,-2029r39,8l6380,-2021r10,l6403,-2025r10,l6442,-2039r4,-10l6456,-2053r5,-10l6464,-2067r5,-10l6474,-2085r10,-20l6484,-2129r4,-10l6488,-2205r-4,-28l6479,-2289r-11,-78l6458,-2447r-8,-80l6446,-2605r,-82l6452,-2765r14,-76l6488,-2917r10,-18l6503,-2955r5,-10l6512,-2979r8,-26l6522,-3031r,-84m6522,135r,-84l6517,17r-8,-52l6500,-79r-7,-22l6493,129r-2,24l6484,179r-5,10l6479,197r-10,24l6461,239r-5,20l6441,297r-9,42l6426,379r-8,40l6418,437r-5,44l6414,565r6,84l6430,733r12,82l6451,877r5,62l6461,969r1,32l6459,1031r-8,30l6446,1065r,10l6418,1103r-10,6l6403,1109r-8,4l6385,1113r-9,6l6366,1119r-10,-6l6321,1105r-36,-14l6250,1075r-30,-10l6200,1055r-22,-4l6158,1047r-9,l6139,1043r-23,l6107,1047r-10,l6088,1051r-10,l6059,1061r-18,10l6022,1079r-24,6l5951,1099r-24,4l5909,1109r-19,4l5856,1113r-18,6l5819,1119r-19,-6l5767,1113r-19,-4l5729,1109r-19,-6l5692,1099r-39,-10l5619,1075r-39,-14l5542,1045r-30,-16l5494,1019r-24,-10l5460,1005r-37,l5363,1031r-28,14l5304,1065r-18,10l5262,1089r-14,6l5220,1103r-14,l5201,1099r-5,l5196,1095r-5,-6l5186,1085r,-10l5182,1071r,-24l5177,1037r,-8l5182,1005r,-24l5186,963r,-30l5196,887r10,-56l5210,801r,-98l5192,653r-47,-98l5130,503r-5,-12l5125,457r5,-20l5140,401r8,-20l5153,363r9,-24l5177,301r14,-42l5196,235r5,-20l5206,207r,-34l5210,159r-4,-14l5205,121r-4,-26l5196,71r-5,-24l5186,17r-9,-22l5167,-45r-11,-38l5144,-123r-9,-42l5135,-189r-5,-24l5135,-217r,-6l5140,-223r,-4l5144,-227r4,-4l5158,-237r14,l5201,-247r37,-4l5272,-255r14,-6l5304,-265r5,-6l5318,-273r5,-6l5333,-283r19,-20l5360,-313r14,-10l5404,-339r22,-16l5441,-359r33,-14l5489,-373r8,-6l5512,-379r9,-4l5550,-383r16,2l5582,-377r15,4l5606,-373r15,4l5630,-363r14,4l5653,-355r10,10l5677,-341r10,10l5701,-321r9,8l5738,-293r31,18l5800,-263r32,10l5866,-247r14,l5894,-241r67,l6019,-247r59,-10l6135,-269r9,-2l6173,-273r23,-6l6244,-289r93,l6347,-283r5,l6371,-273r23,14l6402,-251r6,8l6422,-227r10,20l6437,-195r5,14l6446,-161r12,46l6469,-69r11,46l6488,23r5,28l6493,121r,8l6493,-101r-5,-20l6474,-171r-5,-18l6461,-203r-5,-14l6451,-227r-5,-14l6433,-263r-19,-18l6402,-289r-9,-6l6371,-307r-10,-6l6352,-313r-10,-4l6319,-317r-9,-4l6286,-321r-24,4l6239,-317r-48,10l6168,-303r-29,6l6077,-287r-64,12l5948,-269r-63,-4l5870,-273r-14,-6l5830,-283r-27,-10l5777,-305r-24,-12l5743,-327r-14,-10l5719,-345r-14,-10l5659,-383r-16,-10l5575,-411r-69,2l5437,-391r-63,34l5318,-313r-9,10l5304,-297r-5,l5272,-285r-30,6l5211,-277r-29,6l5162,-271r-14,6l5135,-259r-14,8l5110,-241r-4,14l5101,-217r,10l5106,-185r8,64l5133,-53r21,74l5171,91r6,68l5177,169r,20l5169,225r-11,34l5146,295r-11,34l5125,349r-7,26l5110,399r-7,26l5096,453r,42l5101,513r,14l5111,543r5,18l5144,617r4,16l5158,641r14,42l5177,693r5,14l5182,773r-7,52l5168,877r-9,52l5153,981r-5,24l5148,1031r,8l5149,1055r3,14l5158,1085r4,10l5162,1103r10,10l5177,1121r24,10l5227,1131r25,-6l5276,1113r23,-10l5318,1089r62,-36l5412,1039r34,-6l5455,1033r24,14l5497,1055r24,10l5548,1077r49,24l5626,1109r18,10l5685,1127r37,8l5759,1139r41,6l5840,1145r52,-4l5912,1137r20,-6l5951,1131r19,-10l5993,1119r19,-6l6031,1103r18,-4l6068,1089r24,-10l6097,1079r10,-4l6157,1075r16,4l6191,1085r19,10l6229,1099r37,20l6324,1137r18,4l6352,1145r28,l6390,1145r13,-4l6413,1137r9,l6432,1131r10,-10l6446,1119r10,-6l6461,1103r3,-8l6469,1089r10,-18l6484,1055r,-18l6488,1023r,-60l6484,933r-5,-56l6468,799r-10,-78l6450,641r-4,-80l6446,481r6,-78l6466,325r22,-76l6498,231r5,-18l6508,203r4,-14l6520,159r2,-24m6522,-1474r,-18l6522,-1534r-5,-28l6510,-1612r-10,-46l6493,-1683r,155l6493,-1460r,10l6491,-1426r-7,24l6479,-1392r,8l6469,-1364r-8,18l6456,-1322r-15,38l6432,-1242r-7,42l6418,-1162r,20l6413,-1108r,8l6414,-1020r6,86l6430,-850r12,86l6451,-704r5,58l6461,-614r1,34l6457,-546r-11,32l6446,-510r-4,10l6422,-480r-4,2l6408,-478r-5,6l6395,-468r-19,l6352,-468r-20,-4l6319,-478r-38,-18l6239,-510r-19,-10l6200,-524r-22,-10l6158,-538r-51,l6097,-534r-9,l6078,-530r-19,10l6041,-510r-59,20l5922,-476r-61,8l5785,-468r-18,-4l5700,-482r-64,-20l5573,-526r-61,-26l5494,-562r-24,-14l5460,-576r-10,-4l5432,-580r-23,6l5387,-564r-17,8l5347,-544r-19,14l5304,-520r-18,16l5262,-496r-19,10l5238,-480r-19,l5215,-478r-5,-2l5196,-480r,-6l5191,-490r-5,-10l5186,-504r-4,-10l5182,-538r-5,-10l5177,-556r5,-20l5182,-600r4,-22l5186,-646r10,-52l5206,-752r4,-26l5210,-864r,-14l5206,-892r-5,-18l5191,-940r-9,-14l5177,-968r-10,-14l5153,-1006r-9,-28l5135,-1048r,-14l5125,-1090r,-10l5137,-1170r26,-78l5191,-1326r15,-70l5206,-1412r4,-14l5206,-1436r-1,-24l5201,-1486r-5,-26l5191,-1538r-5,-24l5177,-1586r-10,-42l5155,-1668r-11,-40l5135,-1750r,-20l5130,-1794r,-4l5135,-1798r,-6l5144,-1812r4,l5172,-1822r14,l5201,-1826r37,-6l5272,-1836r14,-4l5304,-1846r5,-4l5318,-1856r5,-4l5333,-1864r9,-10l5402,-1922r70,-30l5547,-1964r73,14l5687,-1912r14,10l5710,-1892r14,10l5738,-1874r15,4l5767,-1860r13,4l5795,-1846r29,10l5838,-1836r13,4l5866,-1826r28,l5909,-1822r42,l5980,-1826r27,l6036,-1832r56,-8l6144,-1850r29,-6l6196,-1860r48,-10l6266,-1870r24,-4l6319,-1874r9,4l6347,-1870r5,6l6361,-1860r10,l6376,-1856r22,16l6405,-1830r8,14l6422,-1808r5,10l6437,-1780r9,38l6451,-1724r10,24l6464,-1670r5,22l6479,-1618r5,26l6488,-1558r5,30l6493,-1683r-5,-19l6474,-1750r-5,-20l6461,-1790r-5,-8l6451,-1812r-5,-10l6431,-1846r-16,-16l6398,-1874r-2,-2l6371,-1888r-19,-10l6296,-1902r-29,l6239,-1898r-24,6l6191,-1892r-23,10l6139,-1878r-51,8l6031,-1860r-24,4l5885,-1856r-15,-4l5856,-1860r-14,-4l5815,-1870r-25,-10l5767,-1894r-24,-12l5729,-1916r-10,-10l5705,-1936r-21,-16l5670,-1962r-5,-2l5630,-1978r-43,-14l5507,-1992r-13,4l5479,-1988r-14,8l5448,-1976r-17,6l5418,-1964r-14,6l5389,-1948r-9,8l5365,-1936r-9,10l5342,-1916r-9,10l5318,-1898r-9,10l5304,-1882r-48,20l5203,-1856r-52,10l5106,-1816r,8l5101,-1804r,10l5106,-1770r10,70l5135,-1630r20,68l5171,-1492r6,72l5177,-1384r-12,36l5153,-1306r-14,42l5125,-1232r-5,18l5112,-1192r-8,30l5098,-1132r-2,24l5096,-1086r5,14l5101,-1052r10,12l5116,-1024r28,56l5148,-954r10,14l5167,-910r5,8l5182,-874r,14l5182,-808r-7,52l5168,-706r-8,50l5153,-604r-5,24l5148,-538r1,12l5152,-510r6,14l5162,-486r,8l5177,-464r29,16l5230,-450r24,-8l5277,-468r19,-10l5299,-480r19,-10l5342,-504r23,-16l5392,-534r28,-12l5446,-552r4,4l5455,-548r24,10l5497,-524r24,10l5547,-504r26,12l5599,-482r27,10l5644,-468r29,10l5702,-450r30,4l5762,-440r102,l5927,-448r63,-14l6005,-468r44,-18l6068,-490r24,-10l6097,-504r10,l6122,-510r17,l6156,-506r17,2l6191,-496r36,12l6306,-452r36,12l6380,-440r23,l6413,-444r19,-10l6447,-464r12,-12l6469,-496r15,-28l6484,-548r4,-8l6488,-620r-4,-26l6479,-708r-11,-78l6458,-864r-8,-78l6446,-1020r-1,-80l6452,-1178r14,-78l6488,-1330r10,-20l6503,-1370r5,-14l6512,-1392r7,-26l6522,-1446r,-28e" fillcolor="#373435" stroked="f">
              <v:stroke joinstyle="round"/>
              <v:formulas/>
              <v:path arrowok="t" o:connecttype="segments"/>
            </v:shape>
            <v:line id="_x0000_s1299" style="position:absolute" from="5684,-2785" to="5684,-2545" strokecolor="#373435" strokeweight="2.58pt"/>
            <v:line id="_x0000_s1298" style="position:absolute" from="5955,-2785" to="5955,-2545" strokecolor="#373435" strokeweight="2.82pt"/>
            <v:line id="_x0000_s1297" style="position:absolute" from="5658,-2814" to="5983,-2814" strokecolor="#373435" strokeweight="2.9pt"/>
            <v:line id="_x0000_s1296" style="position:absolute" from="5684,-3055" to="5684,-2843" strokecolor="#373435" strokeweight="2.58pt"/>
            <v:line id="_x0000_s1295" style="position:absolute" from="5955,-3055" to="5955,-2843" strokecolor="#373435" strokeweight="2.82pt"/>
            <v:shape id="_x0000_s1294" style="position:absolute;left:5658;top:-3056;width:326;height:510" coordorigin="5658,-3055" coordsize="326,510" path="m5658,-2545r,-510l5710,-3055r,212l5927,-2843r,-212l5983,-3055r,510l5927,-2545r,-240l5710,-2785r,240l5658,-2545xe" filled="f" strokecolor="#373435" strokeweight=".08325mm">
              <v:path arrowok="t"/>
            </v:shape>
            <v:line id="_x0000_s1293" style="position:absolute" from="5621,-1030" to="5880,-1030" strokecolor="#373435" strokeweight="2.8pt"/>
            <v:line id="_x0000_s1292" style="position:absolute" from="5649,-1508" to="5649,-1058" strokecolor="#373435" strokeweight="2.82pt"/>
            <v:shape id="_x0000_s1291" style="position:absolute;left:5620;top:-1508;width:260;height:506" coordorigin="5621,-1507" coordsize="260,506" path="m5621,-1002r,-505l5677,-1507r,449l5880,-1058r,56l5621,-1002xe" filled="f" strokecolor="#373435" strokeweight=".08325mm">
              <v:path arrowok="t"/>
            </v:shape>
            <v:line id="_x0000_s1290" style="position:absolute" from="5738,591" to="5998,591" strokecolor="#373435" strokeweight="3.1pt"/>
            <v:line id="_x0000_s1289" style="position:absolute" from="5767,112" to="5767,560" strokecolor="#373435" strokeweight="2.82pt"/>
            <v:shape id="_x0000_s1288" style="position:absolute;left:5738;top:111;width:260;height:510" coordorigin="5738,112" coordsize="260,510" path="m5738,622r,-510l5795,112r,448l5998,560r,62l5738,622xe" filled="f" strokecolor="#373435" strokeweight=".08325mm">
              <v:path arrowok="t"/>
            </v:shape>
            <v:shape id="_x0000_s1287" style="position:absolute;left:3591;top:-1993;width:1430;height:1552" coordorigin="3592,-1992" coordsize="1430,1552" o:spt="100" adj="0,,0" path="m4469,-1095r-3,-48l4451,-1181r-10,-14l4412,-1224r-19,-10l4333,-1255r-68,-21l4217,-1311r-3,-64l4224,-1388r10,-10l4248,-1408r37,-9l4327,-1417r19,5l4361,-1408r27,28l4398,-1366r5,20l4408,-1322r51,-5l4456,-1351r-10,-37l4426,-1423r-27,-26l4366,-1468r-39,-10l4304,-1478r-33,4l4214,-1454r-37,38l4159,-1364r-1,60l4172,-1276r14,24l4210,-1234r33,20l4301,-1194r60,18l4406,-1144r11,62l4412,-1068r-9,14l4365,-1025r-47,11l4271,-1021r-42,-23l4210,-1068r-10,-29l4190,-1129r-51,5l4144,-1087r9,33l4168,-1026r18,24l4214,-978r29,13l4309,-955r28,l4375,-965r18,-8l4412,-983r29,-29l4460,-1048r9,-47m5021,-1472r-5,-30l5016,-1534r-5,-28l5008,-1596r-7,-38l4993,-1666r-5,-18l4988,-1472r,22l4986,-1426r-7,24l4979,-1392r-5,8l4955,-1346r-5,24l4936,-1280r-9,38l4921,-1204r-3,42l4913,-1142r,122l4917,-934r8,84l4937,-764r8,60l4950,-646r5,26l4955,-548r-5,10l4950,-534r-5,10l4945,-514r-5,4l4937,-500r,4l4927,-486r-9,6l4913,-478r-5,l4889,-468r-18,l4861,-468r-32,-4l4791,-488r-39,-18l4741,-510r-26,-10l4696,-524r-20,-10l4654,-538r-53,l4592,-534r-9,l4573,-530r-38,20l4478,-490r-59,14l4360,-468r-80,l4261,-472r-67,-10l4131,-502r-62,-24l4007,-552r-19,-10l3965,-576r-10,l3946,-580r-22,l3905,-574r-20,10l3865,-556r-19,12l3823,-530r-24,10l3780,-504r-18,8l3733,-480r-14,l3709,-478r-5,-2l3691,-480r,-6l3686,-490r,-10l3682,-504r,-10l3677,-520r,-80l3685,-648r9,-56l3701,-760r3,-48l3704,-864r,-14l3700,-892r-5,-18l3691,-926r-5,-14l3677,-954r-5,-14l3662,-982r-14,-24l3624,-1076r,-14l3624,-1100r-4,-8l3625,-1132r3,-24l3633,-1180r10,-24l3648,-1222r10,-20l3668,-1276r15,-38l3696,-1354r4,-34l3704,-1396r,-40l3701,-1462r-2,-26l3695,-1514r-9,-24l3677,-1586r-10,-24l3653,-1658r-10,-46l3634,-1728r,-22l3629,-1770r,-34l3638,-1812r5,l3667,-1822r15,l3695,-1826r38,-6l3766,-1836r19,-4l3809,-1850r9,-10l3828,-1864r8,-10l3846,-1882r10,-10l3869,-1902r14,-10l3897,-1922r15,-8l3950,-1946r10,-2l3973,-1954r10,-4l3997,-1958r10,-6l4052,-1964r13,2l4077,-1960r15,2l4102,-1954r22,8l4146,-1936r21,10l4186,-1912r9,10l4224,-1882r10,8l4248,-1870r13,10l4276,-1856r14,10l4304,-1840r14,4l4332,-1836r29,10l4388,-1826r15,4l4446,-1822r32,-4l4507,-1826r28,-6l4588,-1840r56,-10l4667,-1856r48,-8l4738,-1870r24,l4786,-1874r27,l4823,-1870r19,l4852,-1864r4,4l4866,-1860r15,12l4895,-1836r12,14l4918,-1808r4,10l4932,-1780r5,20l4940,-1742r10,18l4955,-1700r5,30l4969,-1648r5,30l4979,-1592r5,34l4988,-1528r,56l4988,-1684r-3,-12l4979,-1732r-10,-18l4960,-1790r-5,-8l4945,-1812r-5,-10l4929,-1844r-17,-18l4895,-1874r-2,-2l4871,-1888r-24,-10l4792,-1902r-27,l4738,-1898r-23,6l4686,-1892r-23,10l4634,-1878r-51,8l4530,-1860r-28,4l4380,-1856r-14,-4l4351,-1860r-9,-4l4327,-1864r-24,-8l4281,-1884r-21,-12l4238,-1906r-14,-10l4214,-1926r-14,-10l4190,-1946r-13,-8l4162,-1964r-17,-6l4110,-1982r-13,-6l4082,-1992r-80,l3988,-1988r-10,l3912,-1964r-13,6l3889,-1948r-14,8l3860,-1936r-9,10l3836,-1916r-8,10l3818,-1898r-14,10l3804,-1882r-5,4l3794,-1878r-4,4l3775,-1870r-13,6l3695,-1856r-18,l3662,-1850r-19,4l3629,-1840r-5,4l3620,-1832r-9,6l3606,-1822r,6l3601,-1808r,4l3596,-1794r5,24l3601,-1746r9,40l3621,-1662r13,42l3648,-1582r5,30l3658,-1528r9,22l3667,-1482r5,24l3672,-1436r5,16l3672,-1412r,20l3667,-1356r-13,36l3639,-1286r-10,36l3620,-1232r-4,18l3606,-1190r-5,18l3596,-1148r,20l3592,-1118r,32l3596,-1072r17,52l3635,-972r23,48l3677,-874r,14l3677,-784r-5,28l3662,-704r-4,52l3648,-604r,24l3643,-556r,8l3648,-534r,30l3658,-486r4,8l3667,-468r5,4l3691,-454r9,6l3719,-448r14,-6l3743,-454r19,-10l3770,-468r20,-10l3794,-480r24,-10l3836,-504r24,-16l3899,-538r8,-6l3917,-548r14,l3941,-552r5,l3950,-548r23,10l3997,-524r19,10l4042,-504r26,12l4120,-472r19,4l4163,-464r18,10l4200,-448r19,l4238,-444r18,4l4358,-440r65,-8l4486,-462r14,-6l4544,-486r24,-4l4588,-500r4,-4l4601,-504r15,-6l4633,-510r18,4l4667,-504r19,8l4837,-440r37,l4898,-440r39,-18l4945,-464r5,-8l4960,-478r4,-8l4974,-504r,-10l4981,-534r2,-20l4984,-574r,-6l4984,-646r-20,-124l4955,-844r-7,-74l4942,-992r-2,-76l4940,-1142r5,-20l4945,-1180r10,-38l4955,-1238r9,-36l4974,-1294r10,-36l5003,-1370r5,-14l5008,-1392r3,-14l5016,-1420r,-38l5021,-1472e" fillcolor="#373435" stroked="f">
              <v:stroke joinstyle="round"/>
              <v:formulas/>
              <v:path arrowok="t" o:connecttype="segments"/>
            </v:shape>
            <v:shape id="_x0000_s1286" style="position:absolute;left:4138;top:-1479;width:331;height:524" coordorigin="4139,-1478" coordsize="331,524" path="m4139,-1124r51,-5l4200,-1097r10,29l4229,-1044r42,23l4318,-1014r47,-11l4403,-1054r9,-14l4417,-1082r-11,-62l4361,-1176r-60,-18l4243,-1214r-33,-20l4186,-1252r-14,-24l4158,-1304r1,-60l4177,-1416r37,-38l4271,-1474r33,-4l4327,-1478r72,29l4446,-1388r13,61l4408,-1322r-5,-24l4398,-1366r-10,-14l4361,-1408r-15,-4l4327,-1417r-42,l4224,-1388r-10,13l4217,-1311r48,35l4333,-1255r60,21l4441,-1195r28,100l4460,-1048r-48,65l4337,-955r-28,l4243,-965r-57,-37l4153,-1054r-9,-33l4139,-1124xe" filled="f" strokecolor="#373435" strokeweight=".08325mm">
              <v:path arrowok="t"/>
            </v:shape>
            <v:shape id="_x0000_s1285" style="position:absolute;left:6602;top:-1993;width:1425;height:1552" coordorigin="6602,-1992" coordsize="1425,1552" o:spt="100" adj="0,,0" path="m6974,-576r-14,28l6984,-538r19,14l7026,-514r25,12l7077,-492r53,20l7150,-468r18,4l7187,-454r19,6l7229,-448r38,8l7369,-440r63,-8l7495,-464r5,-2l7358,-466r-72,-2l7267,-472r-65,-12l7139,-502r-61,-22l7018,-552r-24,-10l6974,-576xm7747,-510r-105,l7660,-506r18,2l7697,-496r115,44l7848,-440r32,l7880,-468r-14,l7835,-472r-39,-16l7757,-506r-10,-4xm7980,-1384r-5,20l7966,-1346r-25,78l7926,-1188r-6,80l7919,-1090r,66l7924,-944r9,80l7944,-782r12,78l7961,-646r,26l7966,-596r,16l7961,-570r,32l7956,-534r,10l7951,-514r,4l7946,-500r-19,20l7922,-478r-8,l7909,-472r-9,4l7880,-468r,28l7904,-440r15,-4l7937,-454r15,-10l7964,-476r11,-20l7985,-514r2,-20l7991,-554r3,-20l7993,-596r,-24l7988,-646r-3,-62l7973,-786r-11,-78l7953,-942r-5,-80l7948,-1100r6,-78l7969,-1256r24,-74l7998,-1350r10,-20l7980,-1384xm6696,-490r-28,12l6672,-468r38,20l6734,-450r24,-8l6780,-468r17,-10l6720,-478r-10,-2l6701,-480r-5,-6l6696,-490xm7583,-530r-18,10l7498,-494r-69,18l7358,-466r142,l7555,-486r18,-4l7592,-500r-9,-30xm6715,-864r-29,4l6686,-808r-8,52l6670,-706r-6,50l6659,-604r-5,24l6654,-538r1,12l6658,-510r6,14l6664,-486r4,8l6696,-490r-5,-10l6691,-504r-6,-18l6682,-530r,-8l6682,-576r8,-58l6699,-692r10,-58l6715,-808r,-56xm6955,-580r-21,l6914,-574r-19,6l6876,-556r-24,12l6828,-530r-18,10l6786,-504r-38,18l6739,-480r-14,l6720,-478r77,l6800,-480r23,-10l6847,-504r19,-16l6889,-530r29,-14l6923,-548r19,l6947,-552r15,l6974,-576r-9,l6955,-580xm7663,-538r-51,l7602,-534r-10,l7583,-530r9,30l7602,-504r5,l7624,-510r123,l7724,-520r-22,-4l7682,-534r-19,-4xm6962,-552r-12,l6955,-548r5,l6962,-552xm6630,-1090r-28,4l6602,-1072r4,20l6611,-1040r9,16l6630,-996r14,28l6654,-954r5,14l6668,-926r4,16l6677,-902r5,14l6682,-874r4,14l6715,-864r-5,-14l6698,-930r-25,-48l6648,-1026r-13,-50l6630,-1090xm6814,-1888r-4,6l6759,-1862r-58,6l6647,-1844r-41,36l6606,-1770r15,68l6661,-1560r15,70l6682,-1420r,28l6677,-1384r,10l6672,-1354r-4,18l6654,-1294r-14,44l6620,-1214r-5,26l6609,-1162r-5,28l6602,-1108r,22l6630,-1090r,-10l6642,-1176r26,-74l6695,-1322r15,-74l6710,-1426r-9,-88l6680,-1598r-25,-86l6635,-1770r,-28l6640,-1804r,-4l6644,-1808r5,-4l6664,-1816r8,-6l6691,-1822r15,-4l6739,-1832r37,-4l6805,-1846r9,-4l6823,-1856r10,-8l6814,-1888xm7966,-1790r-29,10l7942,-1760r9,18l7963,-1696r11,46l7985,-1604r8,46l7993,-1528r5,26l7999,-1472r-2,24l7993,-1428r-5,26l7985,-1392r-5,8l8008,-1370r4,-14l8017,-1392r7,-26l8027,-1446r,-26l8027,-1490r,-12l8022,-1534r,-28l8014,-1610r-10,-46l7992,-1704r-12,-46l7970,-1770r-4,-20xm7904,-1874r-80,l7834,-1870r14,l7856,-1864r10,4l7871,-1860r16,10l7902,-1838r13,14l7922,-1808r5,10l7937,-1780r29,-10l7961,-1798r-5,-14l7951,-1822r-9,-10l7937,-1846r-10,-4l7922,-1860r-8,-10l7904,-1874xm7484,-1826r-85,l7414,-1822r42,l7484,-1826xm7220,-1926r-19,24l7216,-1892r13,10l7243,-1874r15,4l7272,-1860r14,4l7300,-1846r28,10l7343,-1836r14,4l7370,-1826r142,l7541,-1832r56,-8l7649,-1850r19,-4l7453,-1854r-72,-4l7312,-1874r-64,-32l7234,-1916r-14,-10xm7801,-1902r-28,l7744,-1898r-24,6l7697,-1892r-29,10l7598,-1870r-72,10l7453,-1854r215,l7678,-1856r46,-8l7748,-1870r24,l7790,-1874r114,l7895,-1878r-39,-20l7801,-1902xm7092,-1992r-79,l6998,-1988r-14,l6967,-1980r-32,12l6918,-1964r-32,20l6865,-1930r-21,16l6823,-1898r-9,10l6833,-1864r9,-10l6857,-1882r19,-20l6889,-1912r10,-4l6908,-1926r15,-4l6932,-1936r15,-4l6955,-1946r15,-2l6979,-1954r15,-4l7003,-1958r15,-6l7172,-1964r-14,-4l7145,-1972r-24,-10l7092,-1992xm7172,-1964r-146,l7066,-1962r41,8l7147,-1940r35,18l7201,-1902r19,-24l7211,-1936r-15,-10l7182,-1954r-10,-10xe" fillcolor="#373435" stroked="f">
              <v:stroke joinstyle="round"/>
              <v:formulas/>
              <v:path arrowok="t" o:connecttype="segments"/>
            </v:shape>
            <v:line id="_x0000_s1284" style="position:absolute" from="7158,-1014" to="7470,-1014" strokecolor="#373435" strokeweight="3.1pt"/>
            <v:line id="_x0000_s1283" style="position:absolute" from="7187,-1215" to="7187,-1045" strokecolor="#373435" strokeweight="2.88pt"/>
            <v:line id="_x0000_s1282" style="position:absolute" from="7158,-1245" to="7446,-1245" strokecolor="#373435" strokeweight="3pt"/>
            <v:line id="_x0000_s1281" style="position:absolute" from="7187,-1431" to="7187,-1275" strokecolor="#373435" strokeweight="2.88pt"/>
            <v:line id="_x0000_s1280" style="position:absolute" from="7158,-1460" to="7460,-1460" strokecolor="#373435" strokeweight="2.9pt"/>
            <v:shape id="_x0000_s1279" style="position:absolute;left:7158;top:-1488;width:312;height:506" coordorigin="7158,-1488" coordsize="312,506" path="m7158,-983r,-505l7460,-1488r,56l7216,-1432r,156l7446,-1276r,62l7216,-1214r,170l7470,-1044r,61l7158,-983xe" filled="f" strokecolor="#373435" strokeweight=".08325mm">
              <v:path arrowok="t"/>
            </v:shape>
            <v:rect id="_x0000_s1278" style="position:absolute;left:1468;top:-4046;width:9294;height:5662" filled="f" strokecolor="#373435" strokeweight=".1665mm"/>
            <w10:wrap anchorx="page"/>
          </v:group>
        </w:pict>
      </w:r>
      <w:r w:rsidR="00157F4D">
        <w:rPr>
          <w:rFonts w:ascii="Arial Narrow"/>
          <w:color w:val="373435"/>
        </w:rPr>
        <w:t>S = Software (procedures, symbology, etc.) H = Hardware</w:t>
      </w:r>
      <w:r w:rsidR="00157F4D">
        <w:rPr>
          <w:rFonts w:ascii="Arial Narrow"/>
          <w:color w:val="373435"/>
          <w:spacing w:val="16"/>
        </w:rPr>
        <w:t xml:space="preserve"> </w:t>
      </w:r>
      <w:r w:rsidR="00157F4D">
        <w:rPr>
          <w:rFonts w:ascii="Arial Narrow"/>
          <w:color w:val="373435"/>
        </w:rPr>
        <w:t>(machine)</w:t>
      </w:r>
    </w:p>
    <w:p w14:paraId="19538086" w14:textId="77777777" w:rsidR="008E6E3E" w:rsidRDefault="00157F4D">
      <w:pPr>
        <w:pStyle w:val="BodyText"/>
        <w:ind w:left="1765"/>
        <w:rPr>
          <w:rFonts w:ascii="Arial Narrow"/>
        </w:rPr>
      </w:pPr>
      <w:r>
        <w:rPr>
          <w:rFonts w:ascii="Arial Narrow"/>
          <w:color w:val="373435"/>
        </w:rPr>
        <w:t>E = Environment</w:t>
      </w:r>
    </w:p>
    <w:p w14:paraId="19538087" w14:textId="77777777" w:rsidR="008E6E3E" w:rsidRDefault="00157F4D">
      <w:pPr>
        <w:pStyle w:val="BodyText"/>
        <w:spacing w:before="10"/>
        <w:ind w:left="1765"/>
        <w:rPr>
          <w:rFonts w:ascii="Arial Narrow"/>
        </w:rPr>
      </w:pPr>
      <w:r>
        <w:rPr>
          <w:rFonts w:ascii="Arial Narrow"/>
          <w:color w:val="373435"/>
        </w:rPr>
        <w:t>L = Liveware (human)</w:t>
      </w:r>
    </w:p>
    <w:p w14:paraId="19538088" w14:textId="77777777" w:rsidR="008E6E3E" w:rsidRDefault="00157F4D">
      <w:pPr>
        <w:pStyle w:val="BodyText"/>
        <w:spacing w:before="113" w:line="249" w:lineRule="auto"/>
        <w:ind w:left="1765" w:right="879"/>
        <w:rPr>
          <w:rFonts w:ascii="Arial Narrow"/>
        </w:rPr>
      </w:pPr>
      <w:r>
        <w:br w:type="column"/>
      </w:r>
      <w:r>
        <w:rPr>
          <w:rFonts w:ascii="Arial Narrow"/>
          <w:color w:val="373435"/>
        </w:rPr>
        <w:t>In this model the match or mismatch of the blocks (interface) is just as important as the characteristics of the blocks themselves.</w:t>
      </w:r>
    </w:p>
    <w:p w14:paraId="19538089" w14:textId="77777777" w:rsidR="008E6E3E" w:rsidRDefault="00157F4D">
      <w:pPr>
        <w:pStyle w:val="BodyText"/>
        <w:spacing w:before="2"/>
        <w:ind w:left="1765"/>
        <w:rPr>
          <w:rFonts w:ascii="Arial Narrow"/>
        </w:rPr>
      </w:pPr>
      <w:r>
        <w:rPr>
          <w:rFonts w:ascii="Arial Narrow"/>
          <w:color w:val="373435"/>
        </w:rPr>
        <w:t>A mismatch can be a source of human error.</w:t>
      </w:r>
    </w:p>
    <w:p w14:paraId="1953808A" w14:textId="77777777" w:rsidR="008E6E3E" w:rsidRDefault="008E6E3E">
      <w:pPr>
        <w:rPr>
          <w:rFonts w:ascii="Arial Narrow"/>
        </w:rPr>
        <w:sectPr w:rsidR="008E6E3E">
          <w:type w:val="continuous"/>
          <w:pgSz w:w="12240" w:h="15840"/>
          <w:pgMar w:top="2680" w:right="720" w:bottom="280" w:left="0" w:header="720" w:footer="720" w:gutter="0"/>
          <w:cols w:num="2" w:space="720" w:equalWidth="0">
            <w:col w:w="4748" w:space="947"/>
            <w:col w:w="5825"/>
          </w:cols>
        </w:sectPr>
      </w:pPr>
    </w:p>
    <w:p w14:paraId="1953808B" w14:textId="77777777" w:rsidR="008E6E3E" w:rsidRDefault="008E6E3E">
      <w:pPr>
        <w:pStyle w:val="BodyText"/>
        <w:rPr>
          <w:rFonts w:ascii="Arial Narrow"/>
          <w:sz w:val="20"/>
        </w:rPr>
      </w:pPr>
    </w:p>
    <w:p w14:paraId="1953808C" w14:textId="77777777" w:rsidR="008E6E3E" w:rsidRDefault="008E6E3E">
      <w:pPr>
        <w:pStyle w:val="BodyText"/>
        <w:rPr>
          <w:rFonts w:ascii="Arial Narrow"/>
          <w:sz w:val="20"/>
        </w:rPr>
      </w:pPr>
    </w:p>
    <w:p w14:paraId="1953808D" w14:textId="77777777" w:rsidR="008E6E3E" w:rsidRDefault="008E6E3E">
      <w:pPr>
        <w:pStyle w:val="BodyText"/>
        <w:rPr>
          <w:rFonts w:ascii="Arial Narrow"/>
          <w:sz w:val="20"/>
        </w:rPr>
      </w:pPr>
    </w:p>
    <w:p w14:paraId="1953808E" w14:textId="77777777" w:rsidR="008E6E3E" w:rsidRDefault="008E6E3E">
      <w:pPr>
        <w:pStyle w:val="BodyText"/>
        <w:spacing w:before="8"/>
        <w:rPr>
          <w:rFonts w:ascii="Arial Narrow"/>
          <w:sz w:val="21"/>
        </w:rPr>
      </w:pPr>
    </w:p>
    <w:p w14:paraId="1953808F" w14:textId="77777777" w:rsidR="008E6E3E" w:rsidRDefault="00157F4D">
      <w:pPr>
        <w:tabs>
          <w:tab w:val="left" w:pos="4964"/>
        </w:tabs>
        <w:ind w:left="3753"/>
        <w:rPr>
          <w:b/>
          <w:sz w:val="18"/>
        </w:rPr>
      </w:pPr>
      <w:r>
        <w:rPr>
          <w:b/>
          <w:sz w:val="18"/>
        </w:rPr>
        <w:t>Figure</w:t>
      </w:r>
      <w:r>
        <w:rPr>
          <w:b/>
          <w:spacing w:val="-2"/>
          <w:sz w:val="18"/>
        </w:rPr>
        <w:t xml:space="preserve"> </w:t>
      </w:r>
      <w:r>
        <w:rPr>
          <w:b/>
          <w:sz w:val="18"/>
        </w:rPr>
        <w:t>18-1.</w:t>
      </w:r>
      <w:r>
        <w:rPr>
          <w:b/>
          <w:sz w:val="18"/>
        </w:rPr>
        <w:tab/>
        <w:t>The SHEL model as modified by</w:t>
      </w:r>
      <w:r>
        <w:rPr>
          <w:b/>
          <w:spacing w:val="-5"/>
          <w:sz w:val="18"/>
        </w:rPr>
        <w:t xml:space="preserve"> </w:t>
      </w:r>
      <w:r>
        <w:rPr>
          <w:b/>
          <w:sz w:val="18"/>
        </w:rPr>
        <w:t>Hawkins</w:t>
      </w:r>
    </w:p>
    <w:p w14:paraId="19538090" w14:textId="77777777" w:rsidR="008E6E3E" w:rsidRDefault="008E6E3E">
      <w:pPr>
        <w:pStyle w:val="BodyText"/>
        <w:rPr>
          <w:b/>
          <w:sz w:val="20"/>
        </w:rPr>
      </w:pPr>
    </w:p>
    <w:p w14:paraId="19538091" w14:textId="77777777" w:rsidR="008E6E3E" w:rsidRDefault="008E6E3E">
      <w:pPr>
        <w:pStyle w:val="BodyText"/>
        <w:rPr>
          <w:b/>
          <w:sz w:val="20"/>
        </w:rPr>
      </w:pPr>
    </w:p>
    <w:p w14:paraId="19538092" w14:textId="77777777" w:rsidR="008E6E3E" w:rsidRDefault="008E6E3E">
      <w:pPr>
        <w:pStyle w:val="BodyText"/>
        <w:rPr>
          <w:b/>
          <w:sz w:val="20"/>
        </w:rPr>
      </w:pPr>
    </w:p>
    <w:p w14:paraId="19538093" w14:textId="77777777" w:rsidR="008E6E3E" w:rsidRDefault="008E6E3E">
      <w:pPr>
        <w:pStyle w:val="BodyText"/>
        <w:spacing w:before="4"/>
        <w:rPr>
          <w:b/>
          <w:sz w:val="26"/>
        </w:rPr>
      </w:pPr>
    </w:p>
    <w:p w14:paraId="19538094" w14:textId="77777777" w:rsidR="008E6E3E" w:rsidRDefault="00157F4D">
      <w:pPr>
        <w:pStyle w:val="ListParagraph"/>
        <w:numPr>
          <w:ilvl w:val="1"/>
          <w:numId w:val="7"/>
        </w:numPr>
        <w:tabs>
          <w:tab w:val="left" w:pos="4450"/>
          <w:tab w:val="left" w:pos="4451"/>
        </w:tabs>
        <w:ind w:left="4450" w:hanging="553"/>
        <w:jc w:val="left"/>
        <w:rPr>
          <w:b/>
          <w:sz w:val="18"/>
        </w:rPr>
      </w:pPr>
      <w:r>
        <w:rPr>
          <w:b/>
          <w:sz w:val="18"/>
        </w:rPr>
        <w:t>HUMAN FACTORS ISSUES IN RFF</w:t>
      </w:r>
      <w:r>
        <w:rPr>
          <w:b/>
          <w:spacing w:val="-1"/>
          <w:sz w:val="18"/>
        </w:rPr>
        <w:t xml:space="preserve"> </w:t>
      </w:r>
      <w:r>
        <w:rPr>
          <w:b/>
          <w:sz w:val="18"/>
        </w:rPr>
        <w:t>SERVICES</w:t>
      </w:r>
    </w:p>
    <w:p w14:paraId="19538095" w14:textId="77777777" w:rsidR="008E6E3E" w:rsidRDefault="008E6E3E">
      <w:pPr>
        <w:pStyle w:val="BodyText"/>
        <w:spacing w:before="8"/>
        <w:rPr>
          <w:b/>
          <w:sz w:val="23"/>
        </w:rPr>
      </w:pPr>
    </w:p>
    <w:p w14:paraId="19538096" w14:textId="77777777" w:rsidR="008E6E3E" w:rsidRDefault="00157F4D">
      <w:pPr>
        <w:pStyle w:val="ListParagraph"/>
        <w:numPr>
          <w:ilvl w:val="2"/>
          <w:numId w:val="4"/>
        </w:numPr>
        <w:tabs>
          <w:tab w:val="left" w:pos="2399"/>
          <w:tab w:val="left" w:pos="2400"/>
        </w:tabs>
        <w:spacing w:line="278" w:lineRule="auto"/>
        <w:ind w:right="598" w:firstLine="0"/>
        <w:jc w:val="both"/>
        <w:rPr>
          <w:sz w:val="18"/>
        </w:rPr>
      </w:pPr>
      <w:r>
        <w:rPr>
          <w:sz w:val="18"/>
        </w:rPr>
        <w:t>A competent and professional RFF service must rely on a comprehensive and relevant set of training modules, coupled with an internal audit framework to regularly check the effectiveness and efficacy of these programmes. However, in the process of promulgating the training framework, one must not be overly fixated with the "hard" skills component of the training outcomes. Thought must be given to the "soft" human factor components during the promulgation and execution of the training programmes. Similarly, any assessment of the operational effectiveness of RFF personnel must take into account human factor principles such as team</w:t>
      </w:r>
      <w:r>
        <w:rPr>
          <w:spacing w:val="-13"/>
          <w:sz w:val="18"/>
        </w:rPr>
        <w:t xml:space="preserve"> </w:t>
      </w:r>
      <w:r>
        <w:rPr>
          <w:sz w:val="18"/>
        </w:rPr>
        <w:t>coordination.</w:t>
      </w:r>
    </w:p>
    <w:p w14:paraId="19538097" w14:textId="77777777" w:rsidR="008E6E3E" w:rsidRDefault="008E6E3E">
      <w:pPr>
        <w:pStyle w:val="BodyText"/>
        <w:spacing w:before="9"/>
        <w:rPr>
          <w:sz w:val="20"/>
        </w:rPr>
      </w:pPr>
    </w:p>
    <w:p w14:paraId="19538098" w14:textId="77777777" w:rsidR="008E6E3E" w:rsidRDefault="00157F4D">
      <w:pPr>
        <w:pStyle w:val="ListParagraph"/>
        <w:numPr>
          <w:ilvl w:val="2"/>
          <w:numId w:val="4"/>
        </w:numPr>
        <w:tabs>
          <w:tab w:val="left" w:pos="2399"/>
          <w:tab w:val="left" w:pos="2400"/>
        </w:tabs>
        <w:spacing w:line="278" w:lineRule="auto"/>
        <w:ind w:right="600" w:firstLine="0"/>
        <w:jc w:val="both"/>
        <w:rPr>
          <w:sz w:val="18"/>
        </w:rPr>
      </w:pPr>
      <w:r>
        <w:rPr>
          <w:sz w:val="18"/>
        </w:rPr>
        <w:t>Human factors principles are not only confined to the development of RFF training programmes; consideration must also be given to the formulation of drawer plans such as the aerodrome emergency plan and the unit tactical plans of the RFF</w:t>
      </w:r>
      <w:r>
        <w:rPr>
          <w:spacing w:val="-1"/>
          <w:sz w:val="18"/>
        </w:rPr>
        <w:t xml:space="preserve"> </w:t>
      </w:r>
      <w:r>
        <w:rPr>
          <w:sz w:val="18"/>
        </w:rPr>
        <w:t>service.</w:t>
      </w:r>
    </w:p>
    <w:p w14:paraId="19538099" w14:textId="77777777" w:rsidR="008E6E3E" w:rsidRDefault="008E6E3E">
      <w:pPr>
        <w:pStyle w:val="BodyText"/>
        <w:spacing w:before="10"/>
        <w:rPr>
          <w:sz w:val="20"/>
        </w:rPr>
      </w:pPr>
    </w:p>
    <w:p w14:paraId="1953809A" w14:textId="77777777" w:rsidR="008E6E3E" w:rsidRDefault="00157F4D">
      <w:pPr>
        <w:pStyle w:val="ListParagraph"/>
        <w:numPr>
          <w:ilvl w:val="2"/>
          <w:numId w:val="4"/>
        </w:numPr>
        <w:tabs>
          <w:tab w:val="left" w:pos="2398"/>
          <w:tab w:val="left" w:pos="2400"/>
        </w:tabs>
        <w:spacing w:line="278" w:lineRule="auto"/>
        <w:ind w:right="600" w:firstLine="0"/>
        <w:jc w:val="both"/>
        <w:rPr>
          <w:sz w:val="18"/>
        </w:rPr>
      </w:pPr>
      <w:r>
        <w:rPr>
          <w:sz w:val="18"/>
        </w:rPr>
        <w:t>The application of human factor principles to RFF services can therefore be classified into two broad pillars as</w:t>
      </w:r>
      <w:r>
        <w:rPr>
          <w:spacing w:val="-1"/>
          <w:sz w:val="18"/>
        </w:rPr>
        <w:t xml:space="preserve"> </w:t>
      </w:r>
      <w:r>
        <w:rPr>
          <w:sz w:val="18"/>
        </w:rPr>
        <w:t>follows:</w:t>
      </w:r>
    </w:p>
    <w:p w14:paraId="1953809B" w14:textId="77777777" w:rsidR="008E6E3E" w:rsidRDefault="008E6E3E">
      <w:pPr>
        <w:pStyle w:val="BodyText"/>
        <w:spacing w:before="9"/>
        <w:rPr>
          <w:sz w:val="20"/>
        </w:rPr>
      </w:pPr>
    </w:p>
    <w:p w14:paraId="1953809C" w14:textId="77777777" w:rsidR="008E6E3E" w:rsidRDefault="00157F4D">
      <w:pPr>
        <w:pStyle w:val="ListParagraph"/>
        <w:numPr>
          <w:ilvl w:val="3"/>
          <w:numId w:val="4"/>
        </w:numPr>
        <w:tabs>
          <w:tab w:val="left" w:pos="2759"/>
          <w:tab w:val="left" w:pos="2760"/>
        </w:tabs>
        <w:ind w:hanging="361"/>
        <w:rPr>
          <w:sz w:val="18"/>
        </w:rPr>
      </w:pPr>
      <w:r>
        <w:rPr>
          <w:sz w:val="18"/>
        </w:rPr>
        <w:t>operational effectiveness and standards; and</w:t>
      </w:r>
    </w:p>
    <w:p w14:paraId="1953809D" w14:textId="77777777" w:rsidR="008E6E3E" w:rsidRDefault="008E6E3E">
      <w:pPr>
        <w:pStyle w:val="BodyText"/>
        <w:spacing w:before="9"/>
        <w:rPr>
          <w:sz w:val="23"/>
        </w:rPr>
      </w:pPr>
    </w:p>
    <w:p w14:paraId="1953809E" w14:textId="77777777" w:rsidR="008E6E3E" w:rsidRDefault="00157F4D">
      <w:pPr>
        <w:pStyle w:val="ListParagraph"/>
        <w:numPr>
          <w:ilvl w:val="3"/>
          <w:numId w:val="4"/>
        </w:numPr>
        <w:tabs>
          <w:tab w:val="left" w:pos="2760"/>
        </w:tabs>
        <w:ind w:hanging="361"/>
        <w:rPr>
          <w:sz w:val="18"/>
        </w:rPr>
      </w:pPr>
      <w:r>
        <w:rPr>
          <w:sz w:val="18"/>
        </w:rPr>
        <w:t>safety and well-being of RFF</w:t>
      </w:r>
      <w:r>
        <w:rPr>
          <w:spacing w:val="-1"/>
          <w:sz w:val="18"/>
        </w:rPr>
        <w:t xml:space="preserve"> </w:t>
      </w:r>
      <w:r>
        <w:rPr>
          <w:sz w:val="18"/>
        </w:rPr>
        <w:t>personnel.</w:t>
      </w:r>
    </w:p>
    <w:p w14:paraId="1953809F" w14:textId="77777777" w:rsidR="008E6E3E" w:rsidRDefault="008E6E3E">
      <w:pPr>
        <w:rPr>
          <w:sz w:val="18"/>
        </w:rPr>
        <w:sectPr w:rsidR="008E6E3E">
          <w:type w:val="continuous"/>
          <w:pgSz w:w="12240" w:h="15840"/>
          <w:pgMar w:top="2680" w:right="720" w:bottom="280" w:left="0" w:header="720" w:footer="720" w:gutter="0"/>
          <w:cols w:space="720"/>
        </w:sectPr>
      </w:pPr>
    </w:p>
    <w:p w14:paraId="195380A0" w14:textId="77777777" w:rsidR="008E6E3E" w:rsidRDefault="00157F4D">
      <w:pPr>
        <w:tabs>
          <w:tab w:val="left" w:pos="2051"/>
        </w:tabs>
        <w:spacing w:before="83"/>
        <w:ind w:left="1320"/>
        <w:rPr>
          <w:i/>
          <w:sz w:val="18"/>
        </w:rPr>
      </w:pPr>
      <w:r>
        <w:rPr>
          <w:i/>
          <w:sz w:val="18"/>
        </w:rPr>
        <w:lastRenderedPageBreak/>
        <w:t>Part</w:t>
      </w:r>
      <w:r>
        <w:rPr>
          <w:i/>
          <w:spacing w:val="-2"/>
          <w:sz w:val="18"/>
        </w:rPr>
        <w:t xml:space="preserve"> </w:t>
      </w:r>
      <w:r>
        <w:rPr>
          <w:i/>
          <w:sz w:val="18"/>
        </w:rPr>
        <w:t>1.</w:t>
      </w:r>
      <w:r>
        <w:rPr>
          <w:i/>
          <w:sz w:val="18"/>
        </w:rPr>
        <w:tab/>
        <w:t>Rescue and firefighting</w:t>
      </w:r>
    </w:p>
    <w:p w14:paraId="195380A1" w14:textId="77777777" w:rsidR="008E6E3E" w:rsidRDefault="00031BBA">
      <w:pPr>
        <w:tabs>
          <w:tab w:val="left" w:pos="2459"/>
          <w:tab w:val="right" w:pos="10918"/>
        </w:tabs>
        <w:spacing w:before="33"/>
        <w:ind w:left="1320"/>
        <w:rPr>
          <w:i/>
          <w:sz w:val="18"/>
        </w:rPr>
      </w:pPr>
      <w:r>
        <w:pict w14:anchorId="19538695">
          <v:shape id="_x0000_s1276" style="position:absolute;left:0;text-align:left;margin-left:64.5pt;margin-top:15.75pt;width:483pt;height:.1pt;z-index:-251683840;mso-wrap-distance-left:0;mso-wrap-distance-right:0;mso-position-horizontal-relative:page" coordorigin="1290,315" coordsize="9660,0" path="m1290,315r9660,e" filled="f" strokeweight=".48pt">
            <v:path arrowok="t"/>
            <w10:wrap type="topAndBottom" anchorx="page"/>
          </v:shape>
        </w:pict>
      </w:r>
      <w:r w:rsidR="00157F4D">
        <w:rPr>
          <w:i/>
          <w:sz w:val="18"/>
        </w:rPr>
        <w:t>Chapter</w:t>
      </w:r>
      <w:r w:rsidR="00157F4D">
        <w:rPr>
          <w:i/>
          <w:spacing w:val="-3"/>
          <w:sz w:val="18"/>
        </w:rPr>
        <w:t xml:space="preserve"> </w:t>
      </w:r>
      <w:r w:rsidR="00157F4D">
        <w:rPr>
          <w:i/>
          <w:sz w:val="18"/>
        </w:rPr>
        <w:t>18.</w:t>
      </w:r>
      <w:r w:rsidR="00157F4D">
        <w:rPr>
          <w:i/>
          <w:sz w:val="18"/>
        </w:rPr>
        <w:tab/>
        <w:t>Human factors principles</w:t>
      </w:r>
      <w:r w:rsidR="00157F4D">
        <w:rPr>
          <w:i/>
          <w:sz w:val="18"/>
        </w:rPr>
        <w:tab/>
        <w:t>18-3</w:t>
      </w:r>
    </w:p>
    <w:p w14:paraId="195380A2" w14:textId="77777777" w:rsidR="008E6E3E" w:rsidRDefault="008E6E3E">
      <w:pPr>
        <w:pStyle w:val="BodyText"/>
        <w:spacing w:before="8"/>
        <w:rPr>
          <w:i/>
          <w:sz w:val="24"/>
        </w:rPr>
      </w:pPr>
    </w:p>
    <w:p w14:paraId="195380A3" w14:textId="77777777" w:rsidR="008E6E3E" w:rsidRDefault="00157F4D">
      <w:pPr>
        <w:pStyle w:val="ListParagraph"/>
        <w:numPr>
          <w:ilvl w:val="1"/>
          <w:numId w:val="7"/>
        </w:numPr>
        <w:tabs>
          <w:tab w:val="left" w:pos="4166"/>
          <w:tab w:val="left" w:pos="4167"/>
        </w:tabs>
        <w:ind w:left="4166" w:hanging="553"/>
        <w:jc w:val="left"/>
        <w:rPr>
          <w:b/>
          <w:sz w:val="18"/>
        </w:rPr>
      </w:pPr>
      <w:r>
        <w:rPr>
          <w:b/>
          <w:sz w:val="18"/>
        </w:rPr>
        <w:t>OPERATIONAL EFFECTIVENESS AND</w:t>
      </w:r>
      <w:r>
        <w:rPr>
          <w:b/>
          <w:spacing w:val="1"/>
          <w:sz w:val="18"/>
        </w:rPr>
        <w:t xml:space="preserve"> </w:t>
      </w:r>
      <w:r>
        <w:rPr>
          <w:b/>
          <w:sz w:val="18"/>
        </w:rPr>
        <w:t>STANDARDS</w:t>
      </w:r>
    </w:p>
    <w:p w14:paraId="195380A4" w14:textId="77777777" w:rsidR="008E6E3E" w:rsidRDefault="008E6E3E">
      <w:pPr>
        <w:pStyle w:val="BodyText"/>
        <w:spacing w:before="8"/>
        <w:rPr>
          <w:b/>
          <w:sz w:val="23"/>
        </w:rPr>
      </w:pPr>
    </w:p>
    <w:p w14:paraId="195380A5" w14:textId="77777777" w:rsidR="008E6E3E" w:rsidRDefault="00157F4D">
      <w:pPr>
        <w:pStyle w:val="ListParagraph"/>
        <w:numPr>
          <w:ilvl w:val="2"/>
          <w:numId w:val="3"/>
        </w:numPr>
        <w:tabs>
          <w:tab w:val="left" w:pos="2399"/>
          <w:tab w:val="left" w:pos="2400"/>
        </w:tabs>
        <w:spacing w:before="1" w:line="278" w:lineRule="auto"/>
        <w:ind w:right="599" w:firstLine="0"/>
        <w:jc w:val="both"/>
        <w:rPr>
          <w:sz w:val="18"/>
        </w:rPr>
      </w:pPr>
      <w:r>
        <w:rPr>
          <w:sz w:val="18"/>
        </w:rPr>
        <w:t>As the success of any RFF operations relies very much on teamwork, the importance of building mutual trust and team coordination among staff during training cannot be overstressed (Liveware vs. Liveware). Training must therefore be designed to guide RFF personnel towards achieving these</w:t>
      </w:r>
      <w:r>
        <w:rPr>
          <w:spacing w:val="-7"/>
          <w:sz w:val="18"/>
        </w:rPr>
        <w:t xml:space="preserve"> </w:t>
      </w:r>
      <w:r>
        <w:rPr>
          <w:sz w:val="18"/>
        </w:rPr>
        <w:t>objectives.</w:t>
      </w:r>
    </w:p>
    <w:p w14:paraId="195380A6" w14:textId="77777777" w:rsidR="008E6E3E" w:rsidRDefault="008E6E3E">
      <w:pPr>
        <w:pStyle w:val="BodyText"/>
        <w:spacing w:before="9"/>
        <w:rPr>
          <w:sz w:val="20"/>
        </w:rPr>
      </w:pPr>
    </w:p>
    <w:p w14:paraId="195380A7" w14:textId="77777777" w:rsidR="008E6E3E" w:rsidRDefault="00157F4D">
      <w:pPr>
        <w:pStyle w:val="ListParagraph"/>
        <w:numPr>
          <w:ilvl w:val="2"/>
          <w:numId w:val="3"/>
        </w:numPr>
        <w:tabs>
          <w:tab w:val="left" w:pos="2399"/>
          <w:tab w:val="left" w:pos="2400"/>
        </w:tabs>
        <w:spacing w:line="278" w:lineRule="auto"/>
        <w:ind w:left="1319" w:right="599" w:firstLine="0"/>
        <w:jc w:val="both"/>
        <w:rPr>
          <w:sz w:val="18"/>
        </w:rPr>
      </w:pPr>
      <w:r>
        <w:rPr>
          <w:sz w:val="18"/>
        </w:rPr>
        <w:t>In order for RFF training to be as realistic as possible, live fire training is crucial in helping RFF personnel acclimatize to a heated and smoke-filled environment (Liveware vs. Environment), so that in the event of an actual emergency, RFF personnel will be able to execute their tasks more confidently and effectively. Where possible, simulators replicating different facades of RFF operations (e.g. vehicle driving and operations; command and control, etc.) should be made available for RFF personnel to be trained in a controlled, safe and realistic</w:t>
      </w:r>
      <w:r>
        <w:rPr>
          <w:spacing w:val="-29"/>
          <w:sz w:val="18"/>
        </w:rPr>
        <w:t xml:space="preserve"> </w:t>
      </w:r>
      <w:r>
        <w:rPr>
          <w:sz w:val="18"/>
        </w:rPr>
        <w:t>environment.</w:t>
      </w:r>
    </w:p>
    <w:p w14:paraId="195380A8" w14:textId="77777777" w:rsidR="008E6E3E" w:rsidRDefault="008E6E3E">
      <w:pPr>
        <w:pStyle w:val="BodyText"/>
        <w:spacing w:before="9"/>
        <w:rPr>
          <w:sz w:val="20"/>
        </w:rPr>
      </w:pPr>
    </w:p>
    <w:p w14:paraId="195380A9" w14:textId="77777777" w:rsidR="008E6E3E" w:rsidRDefault="00157F4D">
      <w:pPr>
        <w:pStyle w:val="ListParagraph"/>
        <w:numPr>
          <w:ilvl w:val="2"/>
          <w:numId w:val="3"/>
        </w:numPr>
        <w:tabs>
          <w:tab w:val="left" w:pos="2399"/>
          <w:tab w:val="left" w:pos="2400"/>
        </w:tabs>
        <w:spacing w:line="278" w:lineRule="auto"/>
        <w:ind w:left="1319" w:right="597" w:firstLine="0"/>
        <w:jc w:val="both"/>
        <w:rPr>
          <w:sz w:val="18"/>
        </w:rPr>
      </w:pPr>
      <w:r>
        <w:rPr>
          <w:sz w:val="18"/>
        </w:rPr>
        <w:t>RFF operations require firefighting personnel to be proficient in the operation of fire vehicles and other rescue equipment (Liveware vs. Hardware). This is crucial as it enables the RFF service to control any aircraft fires swiftly and effectively, in order to facilitate the evacuation and rescue of survivors. The airport fire vehicle is therefore an extremely vital asset that must be designed to take into account the human instinct and intuition of the vehicle operator. Therefore, RFF services must place sufficient emphasis on the design ergonomics of fire vehicles during the prefabrication stage in order to optimize human performance during training and</w:t>
      </w:r>
      <w:r>
        <w:rPr>
          <w:spacing w:val="-11"/>
          <w:sz w:val="18"/>
        </w:rPr>
        <w:t xml:space="preserve"> </w:t>
      </w:r>
      <w:r>
        <w:rPr>
          <w:sz w:val="18"/>
        </w:rPr>
        <w:t>operations.</w:t>
      </w:r>
    </w:p>
    <w:p w14:paraId="195380AA" w14:textId="77777777" w:rsidR="008E6E3E" w:rsidRDefault="008E6E3E">
      <w:pPr>
        <w:pStyle w:val="BodyText"/>
        <w:spacing w:before="9"/>
        <w:rPr>
          <w:sz w:val="20"/>
        </w:rPr>
      </w:pPr>
    </w:p>
    <w:p w14:paraId="195380AB" w14:textId="77777777" w:rsidR="008E6E3E" w:rsidRDefault="00157F4D">
      <w:pPr>
        <w:pStyle w:val="ListParagraph"/>
        <w:numPr>
          <w:ilvl w:val="2"/>
          <w:numId w:val="3"/>
        </w:numPr>
        <w:tabs>
          <w:tab w:val="left" w:pos="2399"/>
          <w:tab w:val="left" w:pos="2400"/>
        </w:tabs>
        <w:spacing w:line="278" w:lineRule="auto"/>
        <w:ind w:left="1319" w:right="597" w:firstLine="0"/>
        <w:jc w:val="both"/>
        <w:rPr>
          <w:sz w:val="18"/>
        </w:rPr>
      </w:pPr>
      <w:r>
        <w:rPr>
          <w:sz w:val="18"/>
        </w:rPr>
        <w:t>The design of fire stations is another important factor that could affect the human performance of RFF personnel when responding to aircraft accidents or incidents (Liveware vs. Environment). This is especially relevant for large aerodromes which provide a high category of runway fire protection. Fire stations in such aerodromes are typically larger, thus requiring RFF personnel to travel a longer distance before reaching their fire vehicles. Such considerations must therefore be taken into account during the design phase of a fire station so that the RFF service is able to meet the stipulated response time in the event of an aircraft</w:t>
      </w:r>
      <w:r>
        <w:rPr>
          <w:spacing w:val="-6"/>
          <w:sz w:val="18"/>
        </w:rPr>
        <w:t xml:space="preserve"> </w:t>
      </w:r>
      <w:r>
        <w:rPr>
          <w:sz w:val="18"/>
        </w:rPr>
        <w:t>emergency.</w:t>
      </w:r>
    </w:p>
    <w:p w14:paraId="195380AC" w14:textId="77777777" w:rsidR="008E6E3E" w:rsidRDefault="008E6E3E">
      <w:pPr>
        <w:pStyle w:val="BodyText"/>
        <w:spacing w:before="9"/>
        <w:rPr>
          <w:sz w:val="20"/>
        </w:rPr>
      </w:pPr>
    </w:p>
    <w:p w14:paraId="195380AD" w14:textId="77777777" w:rsidR="008E6E3E" w:rsidRDefault="00157F4D">
      <w:pPr>
        <w:pStyle w:val="ListParagraph"/>
        <w:numPr>
          <w:ilvl w:val="2"/>
          <w:numId w:val="3"/>
        </w:numPr>
        <w:tabs>
          <w:tab w:val="left" w:pos="2399"/>
          <w:tab w:val="left" w:pos="2400"/>
        </w:tabs>
        <w:spacing w:line="278" w:lineRule="auto"/>
        <w:ind w:right="598" w:hanging="1"/>
        <w:jc w:val="both"/>
        <w:rPr>
          <w:sz w:val="18"/>
        </w:rPr>
      </w:pPr>
      <w:r>
        <w:rPr>
          <w:sz w:val="18"/>
        </w:rPr>
        <w:t>Communication is possibly the most important human factor in RFF operations. Operational readiness and safety standards will be compromised without effective communication among RFF personnel, air traffic control and pilots. Therefore, the type of communications equipment and the transmission of messages must allow critical information to be conveyed, assimilated, processed and executed (Liveware vs. Hardware and Liveware vs. Liveware). Therefore, RFF training programmes must incorporate components to ensure the accurate and timely transmission of information to avoid miscommunication which could result in serious</w:t>
      </w:r>
      <w:r>
        <w:rPr>
          <w:spacing w:val="-4"/>
          <w:sz w:val="18"/>
        </w:rPr>
        <w:t xml:space="preserve"> </w:t>
      </w:r>
      <w:r>
        <w:rPr>
          <w:sz w:val="18"/>
        </w:rPr>
        <w:t>consequences.</w:t>
      </w:r>
    </w:p>
    <w:p w14:paraId="195380AE" w14:textId="77777777" w:rsidR="008E6E3E" w:rsidRDefault="008E6E3E">
      <w:pPr>
        <w:pStyle w:val="BodyText"/>
        <w:spacing w:before="9"/>
        <w:rPr>
          <w:sz w:val="20"/>
        </w:rPr>
      </w:pPr>
    </w:p>
    <w:p w14:paraId="195380AF" w14:textId="77777777" w:rsidR="008E6E3E" w:rsidRDefault="00157F4D">
      <w:pPr>
        <w:pStyle w:val="ListParagraph"/>
        <w:numPr>
          <w:ilvl w:val="2"/>
          <w:numId w:val="3"/>
        </w:numPr>
        <w:tabs>
          <w:tab w:val="left" w:pos="2399"/>
          <w:tab w:val="left" w:pos="2400"/>
        </w:tabs>
        <w:spacing w:line="278" w:lineRule="auto"/>
        <w:ind w:right="598" w:firstLine="0"/>
        <w:jc w:val="both"/>
        <w:rPr>
          <w:sz w:val="18"/>
        </w:rPr>
      </w:pPr>
      <w:r>
        <w:rPr>
          <w:sz w:val="18"/>
        </w:rPr>
        <w:t>It is obvious that any RFF service will need to be kept up-to-date with the constant development and innovation of more sophisticated rescue equipment and fire vehicles (Liveware vs. Hardware). It is equally important for RFF personnel to be well acquainted with the different configurations of various aircraft types operating at the particular aerodrome. Improving the knowledge of RFF personnel in these areas would indirectly enhance human performance during a response to any aircraft</w:t>
      </w:r>
      <w:r>
        <w:rPr>
          <w:spacing w:val="-2"/>
          <w:sz w:val="18"/>
        </w:rPr>
        <w:t xml:space="preserve"> </w:t>
      </w:r>
      <w:r>
        <w:rPr>
          <w:sz w:val="18"/>
        </w:rPr>
        <w:t>emergency.</w:t>
      </w:r>
    </w:p>
    <w:p w14:paraId="195380B0" w14:textId="77777777" w:rsidR="008E6E3E" w:rsidRDefault="008E6E3E">
      <w:pPr>
        <w:pStyle w:val="BodyText"/>
        <w:spacing w:before="9"/>
        <w:rPr>
          <w:sz w:val="20"/>
        </w:rPr>
      </w:pPr>
    </w:p>
    <w:p w14:paraId="195380B1" w14:textId="77777777" w:rsidR="008E6E3E" w:rsidRDefault="00157F4D">
      <w:pPr>
        <w:pStyle w:val="ListParagraph"/>
        <w:numPr>
          <w:ilvl w:val="2"/>
          <w:numId w:val="3"/>
        </w:numPr>
        <w:tabs>
          <w:tab w:val="left" w:pos="2398"/>
          <w:tab w:val="left" w:pos="2399"/>
        </w:tabs>
        <w:spacing w:line="278" w:lineRule="auto"/>
        <w:ind w:right="598" w:firstLine="0"/>
        <w:jc w:val="both"/>
        <w:rPr>
          <w:sz w:val="18"/>
        </w:rPr>
      </w:pPr>
      <w:r>
        <w:rPr>
          <w:sz w:val="18"/>
        </w:rPr>
        <w:t>The RFF industry is a highly specialized one which compels the management and leadership team of RFF services to promulgate a system of self-audit. Such systems must not only include the ratings and revalidation of individual standards. More importantly, as we recognize the importance of teamwork and team coordination in RFF operations, RFF services should place heavy emphasis on the collective performance of an RFF outfit during such an audit (Liveware vs. Liveware). The audit can then reveal observations and findings about the effects of human behaviour on pre-stipulated procedures. Similarly, such audits can also highlight human reaction to any unforeseen circumstances in the form of disruptions during a unit proficiency test. Results from the audits can then be used to modify, tweak and improve training programmes in order to enhance human performance during RFF</w:t>
      </w:r>
      <w:r>
        <w:rPr>
          <w:spacing w:val="-11"/>
          <w:sz w:val="18"/>
        </w:rPr>
        <w:t xml:space="preserve"> </w:t>
      </w:r>
      <w:r>
        <w:rPr>
          <w:sz w:val="18"/>
        </w:rPr>
        <w:t>operations.</w:t>
      </w:r>
    </w:p>
    <w:p w14:paraId="195380B2" w14:textId="77777777" w:rsidR="008E6E3E" w:rsidRDefault="008E6E3E">
      <w:pPr>
        <w:spacing w:line="278" w:lineRule="auto"/>
        <w:jc w:val="both"/>
        <w:rPr>
          <w:sz w:val="18"/>
        </w:rPr>
        <w:sectPr w:rsidR="008E6E3E">
          <w:headerReference w:type="default" r:id="rId110"/>
          <w:pgSz w:w="12240" w:h="15840"/>
          <w:pgMar w:top="900" w:right="720" w:bottom="280" w:left="0" w:header="0" w:footer="0" w:gutter="0"/>
          <w:cols w:space="720"/>
        </w:sectPr>
      </w:pPr>
    </w:p>
    <w:p w14:paraId="195380B3" w14:textId="77777777" w:rsidR="008E6E3E" w:rsidRDefault="008E6E3E">
      <w:pPr>
        <w:pStyle w:val="BodyText"/>
        <w:spacing w:before="1"/>
        <w:rPr>
          <w:sz w:val="19"/>
        </w:rPr>
      </w:pPr>
    </w:p>
    <w:p w14:paraId="195380B4" w14:textId="77777777" w:rsidR="008E6E3E" w:rsidRDefault="00157F4D">
      <w:pPr>
        <w:pStyle w:val="ListParagraph"/>
        <w:numPr>
          <w:ilvl w:val="1"/>
          <w:numId w:val="7"/>
        </w:numPr>
        <w:tabs>
          <w:tab w:val="left" w:pos="4289"/>
          <w:tab w:val="left" w:pos="4290"/>
        </w:tabs>
        <w:spacing w:before="94"/>
        <w:ind w:left="4289" w:hanging="551"/>
        <w:jc w:val="left"/>
        <w:rPr>
          <w:b/>
          <w:sz w:val="18"/>
        </w:rPr>
      </w:pPr>
      <w:r>
        <w:rPr>
          <w:b/>
          <w:sz w:val="18"/>
        </w:rPr>
        <w:t>SAFETY AND WELL-BEING OF RFF</w:t>
      </w:r>
      <w:r>
        <w:rPr>
          <w:b/>
          <w:spacing w:val="1"/>
          <w:sz w:val="18"/>
        </w:rPr>
        <w:t xml:space="preserve"> </w:t>
      </w:r>
      <w:r>
        <w:rPr>
          <w:b/>
          <w:sz w:val="18"/>
        </w:rPr>
        <w:t>PERSONNEL</w:t>
      </w:r>
    </w:p>
    <w:p w14:paraId="195380B5" w14:textId="77777777" w:rsidR="008E6E3E" w:rsidRDefault="008E6E3E">
      <w:pPr>
        <w:pStyle w:val="BodyText"/>
        <w:spacing w:before="8"/>
        <w:rPr>
          <w:b/>
          <w:sz w:val="23"/>
        </w:rPr>
      </w:pPr>
    </w:p>
    <w:p w14:paraId="195380B6" w14:textId="77777777" w:rsidR="008E6E3E" w:rsidRDefault="00157F4D">
      <w:pPr>
        <w:pStyle w:val="ListParagraph"/>
        <w:numPr>
          <w:ilvl w:val="2"/>
          <w:numId w:val="2"/>
        </w:numPr>
        <w:tabs>
          <w:tab w:val="left" w:pos="2399"/>
          <w:tab w:val="left" w:pos="2400"/>
        </w:tabs>
        <w:spacing w:line="278" w:lineRule="auto"/>
        <w:ind w:left="1319" w:right="597" w:firstLine="0"/>
        <w:jc w:val="both"/>
        <w:rPr>
          <w:sz w:val="18"/>
        </w:rPr>
      </w:pPr>
      <w:r>
        <w:rPr>
          <w:sz w:val="18"/>
        </w:rPr>
        <w:t>In the aftermath of an aircraft accident, it is often necessary to provide psychological treatment for the survivors. However, airport operators and RFF services must also not neglect the mental and psychological well-being of emergency responders such as RFF personnel who may suffer from post-traumatic stress disorders. Appropriate counselling of psychological therapy may need to be provided to RFF personnel who responded to such emergencies and who subsequently were not able to cope with the stress they faced thereafter. Such situations may arise from the gruesome sight of a crash scene making them unable to carry on with their normal lives. It will therefore be essential to also provide psychological treatment for RFF personnel after a major crisis (Liveware vs. Liveware) both from a welfare perspective and also from a business continuity standpoint. Such treatment and counselling can be provided by other RFF or airport personnel who have undergone the proper training, or more likely, by external medical institutions. Arrangements for the latter should then be formalized in the form of mutual aid agreements or can be incorporated into the airport emergency plan (Liveware vs..</w:t>
      </w:r>
      <w:r>
        <w:rPr>
          <w:spacing w:val="-2"/>
          <w:sz w:val="18"/>
        </w:rPr>
        <w:t xml:space="preserve"> </w:t>
      </w:r>
      <w:r>
        <w:rPr>
          <w:sz w:val="18"/>
        </w:rPr>
        <w:t>Software).</w:t>
      </w:r>
    </w:p>
    <w:p w14:paraId="195380B7" w14:textId="77777777" w:rsidR="008E6E3E" w:rsidRDefault="008E6E3E">
      <w:pPr>
        <w:pStyle w:val="BodyText"/>
        <w:spacing w:before="8"/>
        <w:rPr>
          <w:sz w:val="20"/>
        </w:rPr>
      </w:pPr>
    </w:p>
    <w:p w14:paraId="195380B8" w14:textId="77777777" w:rsidR="008E6E3E" w:rsidRDefault="00157F4D">
      <w:pPr>
        <w:pStyle w:val="ListParagraph"/>
        <w:numPr>
          <w:ilvl w:val="2"/>
          <w:numId w:val="2"/>
        </w:numPr>
        <w:tabs>
          <w:tab w:val="left" w:pos="2399"/>
          <w:tab w:val="left" w:pos="2400"/>
        </w:tabs>
        <w:spacing w:line="278" w:lineRule="auto"/>
        <w:ind w:left="1319" w:right="598" w:firstLine="0"/>
        <w:jc w:val="both"/>
        <w:rPr>
          <w:sz w:val="18"/>
        </w:rPr>
      </w:pPr>
      <w:r>
        <w:rPr>
          <w:sz w:val="18"/>
        </w:rPr>
        <w:t>The nature of the RFF job/role poses numerous potential hazards (Liveware vs. Environment). The risk of inhalation of carbon or smoke particles when extinguishing a fire, either during an incident or during training, is very high. Therefore, RFF services must provide all firefighters with the appropriate personal protective equipment (PPE) such as self-containing breathing apparatus (SCBA), helmets, boots, protective clothing, etc. In relation to day-to-day operations, the</w:t>
      </w:r>
      <w:r>
        <w:rPr>
          <w:spacing w:val="-3"/>
          <w:sz w:val="18"/>
        </w:rPr>
        <w:t xml:space="preserve"> </w:t>
      </w:r>
      <w:r>
        <w:rPr>
          <w:sz w:val="18"/>
        </w:rPr>
        <w:t>uniform</w:t>
      </w:r>
      <w:r>
        <w:rPr>
          <w:spacing w:val="-1"/>
          <w:sz w:val="18"/>
        </w:rPr>
        <w:t xml:space="preserve"> </w:t>
      </w:r>
      <w:r>
        <w:rPr>
          <w:sz w:val="18"/>
        </w:rPr>
        <w:t>worn</w:t>
      </w:r>
      <w:r>
        <w:rPr>
          <w:spacing w:val="-3"/>
          <w:sz w:val="18"/>
        </w:rPr>
        <w:t xml:space="preserve"> </w:t>
      </w:r>
      <w:r>
        <w:rPr>
          <w:sz w:val="18"/>
        </w:rPr>
        <w:t>by</w:t>
      </w:r>
      <w:r>
        <w:rPr>
          <w:spacing w:val="-4"/>
          <w:sz w:val="18"/>
        </w:rPr>
        <w:t xml:space="preserve"> </w:t>
      </w:r>
      <w:r>
        <w:rPr>
          <w:sz w:val="18"/>
        </w:rPr>
        <w:t>RFF</w:t>
      </w:r>
      <w:r>
        <w:rPr>
          <w:spacing w:val="-3"/>
          <w:sz w:val="18"/>
        </w:rPr>
        <w:t xml:space="preserve"> </w:t>
      </w:r>
      <w:r>
        <w:rPr>
          <w:sz w:val="18"/>
        </w:rPr>
        <w:t>personnel</w:t>
      </w:r>
      <w:r>
        <w:rPr>
          <w:spacing w:val="-2"/>
          <w:sz w:val="18"/>
        </w:rPr>
        <w:t xml:space="preserve"> </w:t>
      </w:r>
      <w:r>
        <w:rPr>
          <w:sz w:val="18"/>
        </w:rPr>
        <w:t>should</w:t>
      </w:r>
      <w:r>
        <w:rPr>
          <w:spacing w:val="-3"/>
          <w:sz w:val="18"/>
        </w:rPr>
        <w:t xml:space="preserve"> </w:t>
      </w:r>
      <w:r>
        <w:rPr>
          <w:sz w:val="18"/>
        </w:rPr>
        <w:t>also</w:t>
      </w:r>
      <w:r>
        <w:rPr>
          <w:spacing w:val="-3"/>
          <w:sz w:val="18"/>
        </w:rPr>
        <w:t xml:space="preserve"> </w:t>
      </w:r>
      <w:r>
        <w:rPr>
          <w:sz w:val="18"/>
        </w:rPr>
        <w:t>be</w:t>
      </w:r>
      <w:r>
        <w:rPr>
          <w:spacing w:val="-2"/>
          <w:sz w:val="18"/>
        </w:rPr>
        <w:t xml:space="preserve"> </w:t>
      </w:r>
      <w:r>
        <w:rPr>
          <w:sz w:val="18"/>
        </w:rPr>
        <w:t>of</w:t>
      </w:r>
      <w:r>
        <w:rPr>
          <w:spacing w:val="-3"/>
          <w:sz w:val="18"/>
        </w:rPr>
        <w:t xml:space="preserve"> </w:t>
      </w:r>
      <w:r>
        <w:rPr>
          <w:sz w:val="18"/>
        </w:rPr>
        <w:t>a</w:t>
      </w:r>
      <w:r>
        <w:rPr>
          <w:spacing w:val="-3"/>
          <w:sz w:val="18"/>
        </w:rPr>
        <w:t xml:space="preserve"> </w:t>
      </w:r>
      <w:r>
        <w:rPr>
          <w:sz w:val="18"/>
        </w:rPr>
        <w:t>suitable</w:t>
      </w:r>
      <w:r>
        <w:rPr>
          <w:spacing w:val="-2"/>
          <w:sz w:val="18"/>
        </w:rPr>
        <w:t xml:space="preserve"> </w:t>
      </w:r>
      <w:r>
        <w:rPr>
          <w:sz w:val="18"/>
        </w:rPr>
        <w:t>material</w:t>
      </w:r>
      <w:r>
        <w:rPr>
          <w:spacing w:val="-3"/>
          <w:sz w:val="18"/>
        </w:rPr>
        <w:t xml:space="preserve"> </w:t>
      </w:r>
      <w:r>
        <w:rPr>
          <w:sz w:val="18"/>
        </w:rPr>
        <w:t>depending</w:t>
      </w:r>
      <w:r>
        <w:rPr>
          <w:spacing w:val="-4"/>
          <w:sz w:val="18"/>
        </w:rPr>
        <w:t xml:space="preserve"> </w:t>
      </w:r>
      <w:r>
        <w:rPr>
          <w:sz w:val="18"/>
        </w:rPr>
        <w:t>on</w:t>
      </w:r>
      <w:r>
        <w:rPr>
          <w:spacing w:val="-2"/>
          <w:sz w:val="18"/>
        </w:rPr>
        <w:t xml:space="preserve"> </w:t>
      </w:r>
      <w:r>
        <w:rPr>
          <w:sz w:val="18"/>
        </w:rPr>
        <w:t>the</w:t>
      </w:r>
      <w:r>
        <w:rPr>
          <w:spacing w:val="-2"/>
          <w:sz w:val="18"/>
        </w:rPr>
        <w:t xml:space="preserve"> </w:t>
      </w:r>
      <w:r>
        <w:rPr>
          <w:sz w:val="18"/>
        </w:rPr>
        <w:t>local</w:t>
      </w:r>
      <w:r>
        <w:rPr>
          <w:spacing w:val="-3"/>
          <w:sz w:val="18"/>
        </w:rPr>
        <w:t xml:space="preserve"> </w:t>
      </w:r>
      <w:r>
        <w:rPr>
          <w:sz w:val="18"/>
        </w:rPr>
        <w:t>climate</w:t>
      </w:r>
      <w:r>
        <w:rPr>
          <w:spacing w:val="-2"/>
          <w:sz w:val="18"/>
        </w:rPr>
        <w:t xml:space="preserve"> </w:t>
      </w:r>
      <w:r>
        <w:rPr>
          <w:sz w:val="18"/>
        </w:rPr>
        <w:t>and</w:t>
      </w:r>
      <w:r>
        <w:rPr>
          <w:spacing w:val="-3"/>
          <w:sz w:val="18"/>
        </w:rPr>
        <w:t xml:space="preserve"> </w:t>
      </w:r>
      <w:r>
        <w:rPr>
          <w:sz w:val="18"/>
        </w:rPr>
        <w:t>conditions.</w:t>
      </w:r>
    </w:p>
    <w:p w14:paraId="195380B9" w14:textId="77777777" w:rsidR="008E6E3E" w:rsidRDefault="008E6E3E">
      <w:pPr>
        <w:pStyle w:val="BodyText"/>
        <w:spacing w:before="9"/>
        <w:rPr>
          <w:sz w:val="20"/>
        </w:rPr>
      </w:pPr>
    </w:p>
    <w:p w14:paraId="195380BA" w14:textId="77777777" w:rsidR="008E6E3E" w:rsidRDefault="00157F4D">
      <w:pPr>
        <w:pStyle w:val="ListParagraph"/>
        <w:numPr>
          <w:ilvl w:val="2"/>
          <w:numId w:val="2"/>
        </w:numPr>
        <w:tabs>
          <w:tab w:val="left" w:pos="2398"/>
          <w:tab w:val="left" w:pos="2399"/>
        </w:tabs>
        <w:spacing w:before="1" w:line="278" w:lineRule="auto"/>
        <w:ind w:left="1319" w:right="598" w:firstLine="0"/>
        <w:jc w:val="both"/>
        <w:rPr>
          <w:sz w:val="18"/>
        </w:rPr>
      </w:pPr>
      <w:r>
        <w:rPr>
          <w:sz w:val="18"/>
        </w:rPr>
        <w:t>To ensure that RFF personnel are able to perform their roles effectively, thought needs to be put into designing an appropriate physical fitness programme to condition them for the physical rigours of the job (Liveware vs. Environment). In the process of designing any physical fitness programmes, due consideration must be given to individual human limitations. RFF management must also accept that not all personnel can perform at the same level of physical fitness standards. The key is to establish the minimum physical fitness requirements of a firefighter and design a programme that can best replicate these</w:t>
      </w:r>
      <w:r>
        <w:rPr>
          <w:spacing w:val="-3"/>
          <w:sz w:val="18"/>
        </w:rPr>
        <w:t xml:space="preserve"> </w:t>
      </w:r>
      <w:r>
        <w:rPr>
          <w:sz w:val="18"/>
        </w:rPr>
        <w:t>demands.</w:t>
      </w:r>
    </w:p>
    <w:p w14:paraId="195380BB" w14:textId="77777777" w:rsidR="008E6E3E" w:rsidRDefault="008E6E3E">
      <w:pPr>
        <w:pStyle w:val="BodyText"/>
        <w:spacing w:before="8"/>
        <w:rPr>
          <w:sz w:val="20"/>
        </w:rPr>
      </w:pPr>
    </w:p>
    <w:p w14:paraId="195380BC" w14:textId="77777777" w:rsidR="008E6E3E" w:rsidRDefault="00157F4D">
      <w:pPr>
        <w:pStyle w:val="ListParagraph"/>
        <w:numPr>
          <w:ilvl w:val="2"/>
          <w:numId w:val="2"/>
        </w:numPr>
        <w:tabs>
          <w:tab w:val="left" w:pos="2398"/>
          <w:tab w:val="left" w:pos="2400"/>
        </w:tabs>
        <w:spacing w:before="1" w:line="278" w:lineRule="auto"/>
        <w:ind w:left="1319" w:right="599" w:firstLine="0"/>
        <w:jc w:val="both"/>
        <w:rPr>
          <w:sz w:val="18"/>
        </w:rPr>
      </w:pPr>
      <w:r>
        <w:rPr>
          <w:sz w:val="18"/>
        </w:rPr>
        <w:t>Noise is an important human factor (Liveware vs. Environment) that is omnipresent in an airport environment and cannot be ignored. Most fire stations are located within close proximity of the runway and aircraft movement areas, thus exposing RFF personnel to constant loud noises. Besides posing as disruptive interferences during the transmission of messages, longterm and regular exposure to noise can have serious implications on one’s health (e.g. temporary, partial or permanent hearing loss). To address this issue, RFF services should issue and mandate the use of suitable hearing protection devices. In addition, personnel who are subjected to constant exposure to noise should be sent for regular noise induced deafness (NID) hearing</w:t>
      </w:r>
      <w:r>
        <w:rPr>
          <w:spacing w:val="-6"/>
          <w:sz w:val="18"/>
        </w:rPr>
        <w:t xml:space="preserve"> </w:t>
      </w:r>
      <w:r>
        <w:rPr>
          <w:sz w:val="18"/>
        </w:rPr>
        <w:t>tests.</w:t>
      </w:r>
    </w:p>
    <w:p w14:paraId="195380BD" w14:textId="77777777" w:rsidR="008E6E3E" w:rsidRDefault="008E6E3E">
      <w:pPr>
        <w:pStyle w:val="BodyText"/>
        <w:spacing w:before="8"/>
        <w:rPr>
          <w:sz w:val="20"/>
        </w:rPr>
      </w:pPr>
    </w:p>
    <w:p w14:paraId="195380BE" w14:textId="77777777" w:rsidR="008E6E3E" w:rsidRDefault="00157F4D">
      <w:pPr>
        <w:pStyle w:val="ListParagraph"/>
        <w:numPr>
          <w:ilvl w:val="2"/>
          <w:numId w:val="2"/>
        </w:numPr>
        <w:tabs>
          <w:tab w:val="left" w:pos="2399"/>
          <w:tab w:val="left" w:pos="2400"/>
        </w:tabs>
        <w:spacing w:line="278" w:lineRule="auto"/>
        <w:ind w:left="1319" w:right="597" w:firstLine="0"/>
        <w:jc w:val="both"/>
        <w:rPr>
          <w:sz w:val="18"/>
        </w:rPr>
      </w:pPr>
      <w:r>
        <w:rPr>
          <w:sz w:val="18"/>
        </w:rPr>
        <w:t>Fatigue is one important factor that directly affects human performance and is greatly influenced by the shift system of RFF services (Liveware vs. Software). Besides the need to conform to local labour rules and regulations of individual States, there must be considerations to ensure that RFF personnel can have sufficient rest despite the need to be on 24-hour operational readiness at most</w:t>
      </w:r>
      <w:r>
        <w:rPr>
          <w:spacing w:val="-2"/>
          <w:sz w:val="18"/>
        </w:rPr>
        <w:t xml:space="preserve"> </w:t>
      </w:r>
      <w:r>
        <w:rPr>
          <w:sz w:val="18"/>
        </w:rPr>
        <w:t>airports.</w:t>
      </w:r>
    </w:p>
    <w:p w14:paraId="195380BF" w14:textId="77777777" w:rsidR="008E6E3E" w:rsidRDefault="008E6E3E">
      <w:pPr>
        <w:pStyle w:val="BodyText"/>
        <w:spacing w:before="10"/>
        <w:rPr>
          <w:sz w:val="20"/>
        </w:rPr>
      </w:pPr>
    </w:p>
    <w:p w14:paraId="195380C0" w14:textId="77777777" w:rsidR="008E6E3E" w:rsidRDefault="00157F4D">
      <w:pPr>
        <w:pStyle w:val="ListParagraph"/>
        <w:numPr>
          <w:ilvl w:val="2"/>
          <w:numId w:val="2"/>
        </w:numPr>
        <w:tabs>
          <w:tab w:val="left" w:pos="2398"/>
          <w:tab w:val="left" w:pos="2399"/>
        </w:tabs>
        <w:spacing w:line="278" w:lineRule="auto"/>
        <w:ind w:left="1319" w:right="599" w:firstLine="0"/>
        <w:jc w:val="both"/>
        <w:rPr>
          <w:sz w:val="18"/>
        </w:rPr>
      </w:pPr>
      <w:r>
        <w:rPr>
          <w:sz w:val="18"/>
        </w:rPr>
        <w:t>A leader is an individual whose ideas and actions influence the thoughts and behaviours of others (Liveware vs. Liveware). Through the use of motivation and persuasion, and an understanding of the goals and desires of the team, the leader becomes an agent of change and influence. Skilled leadership may be needed to understand and handle various operational, training and administrative situations. For instance, personality clashes within a team complicate the task of a leader and can affect both safety and</w:t>
      </w:r>
      <w:r>
        <w:rPr>
          <w:spacing w:val="-7"/>
          <w:sz w:val="18"/>
        </w:rPr>
        <w:t xml:space="preserve"> </w:t>
      </w:r>
      <w:r>
        <w:rPr>
          <w:sz w:val="18"/>
        </w:rPr>
        <w:t>efficiency.</w:t>
      </w:r>
    </w:p>
    <w:p w14:paraId="195380C1" w14:textId="77777777" w:rsidR="008E6E3E" w:rsidRDefault="008E6E3E">
      <w:pPr>
        <w:pStyle w:val="BodyText"/>
        <w:rPr>
          <w:sz w:val="20"/>
        </w:rPr>
      </w:pPr>
    </w:p>
    <w:p w14:paraId="195380C2" w14:textId="77777777" w:rsidR="008E6E3E" w:rsidRDefault="008E6E3E">
      <w:pPr>
        <w:pStyle w:val="BodyText"/>
        <w:rPr>
          <w:sz w:val="20"/>
        </w:rPr>
      </w:pPr>
    </w:p>
    <w:p w14:paraId="195380C3" w14:textId="77777777" w:rsidR="008E6E3E" w:rsidRDefault="008E6E3E">
      <w:pPr>
        <w:pStyle w:val="BodyText"/>
        <w:rPr>
          <w:sz w:val="20"/>
        </w:rPr>
      </w:pPr>
    </w:p>
    <w:p w14:paraId="195380C4" w14:textId="77777777" w:rsidR="008E6E3E" w:rsidRDefault="008E6E3E">
      <w:pPr>
        <w:pStyle w:val="BodyText"/>
        <w:rPr>
          <w:sz w:val="20"/>
        </w:rPr>
      </w:pPr>
    </w:p>
    <w:p w14:paraId="195380C5" w14:textId="77777777" w:rsidR="008E6E3E" w:rsidRDefault="00031BBA">
      <w:pPr>
        <w:pStyle w:val="BodyText"/>
        <w:spacing w:before="9"/>
        <w:rPr>
          <w:sz w:val="16"/>
        </w:rPr>
      </w:pPr>
      <w:r>
        <w:pict w14:anchorId="19538696">
          <v:shape id="_x0000_s1275" style="position:absolute;margin-left:250.9pt;margin-top:11.9pt;width:110.05pt;height:.1pt;z-index:-251682816;mso-wrap-distance-left:0;mso-wrap-distance-right:0;mso-position-horizontal-relative:page" coordorigin="5018,238" coordsize="2201,0" path="m5018,238r2201,e" filled="f" strokeweight=".20003mm">
            <v:path arrowok="t"/>
            <w10:wrap type="topAndBottom" anchorx="page"/>
          </v:shape>
        </w:pict>
      </w:r>
    </w:p>
    <w:p w14:paraId="195380C6" w14:textId="77777777" w:rsidR="008E6E3E" w:rsidRDefault="008E6E3E">
      <w:pPr>
        <w:rPr>
          <w:sz w:val="16"/>
        </w:rPr>
        <w:sectPr w:rsidR="008E6E3E">
          <w:headerReference w:type="even" r:id="rId111"/>
          <w:pgSz w:w="12240" w:h="15840"/>
          <w:pgMar w:top="1500" w:right="720" w:bottom="280" w:left="0" w:header="1229" w:footer="0" w:gutter="0"/>
          <w:pgNumType w:start="4"/>
          <w:cols w:space="720"/>
        </w:sectPr>
      </w:pPr>
    </w:p>
    <w:p w14:paraId="195380C7" w14:textId="77777777" w:rsidR="008E6E3E" w:rsidRDefault="008E6E3E">
      <w:pPr>
        <w:pStyle w:val="BodyText"/>
        <w:rPr>
          <w:sz w:val="20"/>
        </w:rPr>
      </w:pPr>
    </w:p>
    <w:p w14:paraId="195380C8" w14:textId="77777777" w:rsidR="008E6E3E" w:rsidRDefault="008E6E3E">
      <w:pPr>
        <w:pStyle w:val="BodyText"/>
        <w:rPr>
          <w:sz w:val="20"/>
        </w:rPr>
      </w:pPr>
    </w:p>
    <w:p w14:paraId="195380C9" w14:textId="77777777" w:rsidR="008E6E3E" w:rsidRDefault="00157F4D">
      <w:pPr>
        <w:spacing w:before="225" w:line="537" w:lineRule="auto"/>
        <w:ind w:left="5047" w:right="4323" w:hanging="4"/>
        <w:jc w:val="center"/>
        <w:rPr>
          <w:b/>
          <w:sz w:val="28"/>
        </w:rPr>
      </w:pPr>
      <w:r>
        <w:rPr>
          <w:b/>
          <w:sz w:val="28"/>
        </w:rPr>
        <w:t xml:space="preserve">Appendix 1 </w:t>
      </w:r>
      <w:r>
        <w:rPr>
          <w:b/>
          <w:w w:val="95"/>
          <w:sz w:val="28"/>
        </w:rPr>
        <w:t>INTRODUCTION</w:t>
      </w:r>
    </w:p>
    <w:p w14:paraId="195380CA" w14:textId="77777777" w:rsidR="008E6E3E" w:rsidRDefault="008E6E3E">
      <w:pPr>
        <w:pStyle w:val="BodyText"/>
        <w:spacing w:before="10"/>
        <w:rPr>
          <w:b/>
          <w:sz w:val="30"/>
        </w:rPr>
      </w:pPr>
    </w:p>
    <w:p w14:paraId="195380CB" w14:textId="77777777" w:rsidR="008E6E3E" w:rsidRDefault="00157F4D">
      <w:pPr>
        <w:pStyle w:val="BodyText"/>
        <w:ind w:left="1319"/>
      </w:pPr>
      <w:r>
        <w:t>This appendix provides the following general information:</w:t>
      </w:r>
    </w:p>
    <w:p w14:paraId="195380CC" w14:textId="77777777" w:rsidR="008E6E3E" w:rsidRDefault="008E6E3E">
      <w:pPr>
        <w:pStyle w:val="BodyText"/>
        <w:spacing w:before="9"/>
        <w:rPr>
          <w:sz w:val="23"/>
        </w:rPr>
      </w:pPr>
    </w:p>
    <w:p w14:paraId="195380CD" w14:textId="77777777" w:rsidR="008E6E3E" w:rsidRDefault="00157F4D">
      <w:pPr>
        <w:pStyle w:val="ListParagraph"/>
        <w:numPr>
          <w:ilvl w:val="3"/>
          <w:numId w:val="2"/>
        </w:numPr>
        <w:tabs>
          <w:tab w:val="left" w:pos="2760"/>
        </w:tabs>
        <w:spacing w:line="278" w:lineRule="auto"/>
        <w:ind w:right="598"/>
        <w:jc w:val="both"/>
        <w:rPr>
          <w:sz w:val="18"/>
        </w:rPr>
      </w:pPr>
      <w:r>
        <w:rPr>
          <w:sz w:val="18"/>
        </w:rPr>
        <w:t>Principles of rescue and firefighting procedures — the purpose is to give rescue and firefighting personnel some of the essential information needed to permit them to assess the true nature of the specialized problems involved in performing effective aircraft rescue and firefighting operations. However, as the quantity of flammable liquids and combustible materials aboard an aircraft varies according to the aircraft model and the operations in which it is engaged, this material can provide only representative information. Personal inspections are necessary to appreciate the variations likely to be encountered in aircraft operations at a particular</w:t>
      </w:r>
      <w:r>
        <w:rPr>
          <w:spacing w:val="-4"/>
          <w:sz w:val="18"/>
        </w:rPr>
        <w:t xml:space="preserve"> </w:t>
      </w:r>
      <w:r>
        <w:rPr>
          <w:sz w:val="18"/>
        </w:rPr>
        <w:t>airport.</w:t>
      </w:r>
    </w:p>
    <w:p w14:paraId="195380CE" w14:textId="77777777" w:rsidR="008E6E3E" w:rsidRDefault="008E6E3E">
      <w:pPr>
        <w:pStyle w:val="BodyText"/>
        <w:spacing w:before="8"/>
        <w:rPr>
          <w:sz w:val="20"/>
        </w:rPr>
      </w:pPr>
    </w:p>
    <w:p w14:paraId="195380CF" w14:textId="77777777" w:rsidR="008E6E3E" w:rsidRDefault="00157F4D">
      <w:pPr>
        <w:pStyle w:val="ListParagraph"/>
        <w:numPr>
          <w:ilvl w:val="3"/>
          <w:numId w:val="2"/>
        </w:numPr>
        <w:tabs>
          <w:tab w:val="left" w:pos="2760"/>
        </w:tabs>
        <w:spacing w:before="1" w:line="278" w:lineRule="auto"/>
        <w:ind w:right="599" w:hanging="361"/>
        <w:jc w:val="both"/>
        <w:rPr>
          <w:sz w:val="18"/>
        </w:rPr>
      </w:pPr>
      <w:r>
        <w:rPr>
          <w:sz w:val="18"/>
        </w:rPr>
        <w:t>Principal fire hazard zones in aircraft — this includes simplified drawings of the principal fire hazard zones on</w:t>
      </w:r>
      <w:r>
        <w:rPr>
          <w:spacing w:val="-2"/>
          <w:sz w:val="18"/>
        </w:rPr>
        <w:t xml:space="preserve"> </w:t>
      </w:r>
      <w:r>
        <w:rPr>
          <w:sz w:val="18"/>
        </w:rPr>
        <w:t>aircraft.</w:t>
      </w:r>
    </w:p>
    <w:p w14:paraId="195380D0" w14:textId="77777777" w:rsidR="008E6E3E" w:rsidRDefault="008E6E3E">
      <w:pPr>
        <w:pStyle w:val="BodyText"/>
        <w:spacing w:before="9"/>
        <w:rPr>
          <w:sz w:val="20"/>
        </w:rPr>
      </w:pPr>
    </w:p>
    <w:p w14:paraId="195380D1" w14:textId="77777777" w:rsidR="008E6E3E" w:rsidRDefault="00157F4D">
      <w:pPr>
        <w:pStyle w:val="ListParagraph"/>
        <w:numPr>
          <w:ilvl w:val="3"/>
          <w:numId w:val="2"/>
        </w:numPr>
        <w:tabs>
          <w:tab w:val="left" w:pos="2760"/>
        </w:tabs>
        <w:spacing w:line="278" w:lineRule="auto"/>
        <w:ind w:right="599" w:hanging="361"/>
        <w:jc w:val="both"/>
        <w:rPr>
          <w:sz w:val="18"/>
        </w:rPr>
      </w:pPr>
      <w:r>
        <w:rPr>
          <w:sz w:val="18"/>
        </w:rPr>
        <w:t>Detailed information of concern to firefighting and rescue personnel on representative aircraft — information on the characteristics of commonly used aircraft and other relevant information can be found in the link</w:t>
      </w:r>
      <w:r>
        <w:rPr>
          <w:spacing w:val="-2"/>
          <w:sz w:val="18"/>
        </w:rPr>
        <w:t xml:space="preserve"> </w:t>
      </w:r>
      <w:r>
        <w:rPr>
          <w:sz w:val="18"/>
        </w:rPr>
        <w:t>below:</w:t>
      </w:r>
    </w:p>
    <w:p w14:paraId="195380D2" w14:textId="77777777" w:rsidR="008E6E3E" w:rsidRDefault="008E6E3E">
      <w:pPr>
        <w:pStyle w:val="BodyText"/>
        <w:spacing w:before="10"/>
        <w:rPr>
          <w:sz w:val="20"/>
        </w:rPr>
      </w:pPr>
    </w:p>
    <w:p w14:paraId="195380D3" w14:textId="77777777" w:rsidR="008E6E3E" w:rsidRDefault="00031BBA">
      <w:pPr>
        <w:pStyle w:val="BodyText"/>
        <w:ind w:left="718"/>
        <w:jc w:val="center"/>
      </w:pPr>
      <w:hyperlink r:id="rId112">
        <w:r w:rsidR="00157F4D">
          <w:rPr>
            <w:u w:val="single"/>
          </w:rPr>
          <w:t>http://www.icao.int/safety/Pages/Rescue-Fire-Fighting.aspx</w:t>
        </w:r>
      </w:hyperlink>
    </w:p>
    <w:p w14:paraId="195380D4" w14:textId="77777777" w:rsidR="008E6E3E" w:rsidRDefault="008E6E3E">
      <w:pPr>
        <w:pStyle w:val="BodyText"/>
        <w:spacing w:before="7"/>
        <w:rPr>
          <w:sz w:val="15"/>
        </w:rPr>
      </w:pPr>
    </w:p>
    <w:p w14:paraId="195380D5" w14:textId="77777777" w:rsidR="008E6E3E" w:rsidRDefault="00157F4D">
      <w:pPr>
        <w:pStyle w:val="BodyText"/>
        <w:spacing w:before="94" w:line="278" w:lineRule="auto"/>
        <w:ind w:left="2760" w:right="598"/>
        <w:jc w:val="both"/>
      </w:pPr>
      <w:r>
        <w:t>The table in the link above contains useful information for rescue and firefighting such as wingspan, fuselage length and width, overall length and maximum passenger capacity. To obtain further information about each aircraft model, including the crash charts, from their respective manufacturer, click on the corresponding hyperlink under the column “Aircraft Model”.</w:t>
      </w:r>
    </w:p>
    <w:p w14:paraId="195380D6" w14:textId="77777777" w:rsidR="008E6E3E" w:rsidRDefault="008E6E3E">
      <w:pPr>
        <w:pStyle w:val="BodyText"/>
        <w:spacing w:before="9"/>
        <w:rPr>
          <w:sz w:val="20"/>
        </w:rPr>
      </w:pPr>
    </w:p>
    <w:p w14:paraId="195380D7" w14:textId="77777777" w:rsidR="008E6E3E" w:rsidRDefault="00157F4D">
      <w:pPr>
        <w:pStyle w:val="BodyText"/>
        <w:spacing w:before="1" w:line="278" w:lineRule="auto"/>
        <w:ind w:left="2760" w:right="600"/>
        <w:jc w:val="both"/>
      </w:pPr>
      <w:r>
        <w:t>The websites of the various aircraft manufacturers contain diagrams that provide, inter alia, general information on principles of rescue and firefighting procedures, as well as detailed information of concern to rescue and firefighting personnel on representative aircraft commonly used in the market.</w:t>
      </w:r>
    </w:p>
    <w:p w14:paraId="195380D8" w14:textId="77777777" w:rsidR="008E6E3E" w:rsidRDefault="008E6E3E">
      <w:pPr>
        <w:pStyle w:val="BodyText"/>
        <w:rPr>
          <w:sz w:val="20"/>
        </w:rPr>
      </w:pPr>
    </w:p>
    <w:p w14:paraId="195380D9" w14:textId="77777777" w:rsidR="008E6E3E" w:rsidRDefault="008E6E3E">
      <w:pPr>
        <w:pStyle w:val="BodyText"/>
        <w:rPr>
          <w:sz w:val="20"/>
        </w:rPr>
      </w:pPr>
    </w:p>
    <w:p w14:paraId="195380DA" w14:textId="77777777" w:rsidR="008E6E3E" w:rsidRDefault="008E6E3E">
      <w:pPr>
        <w:pStyle w:val="BodyText"/>
        <w:rPr>
          <w:sz w:val="20"/>
        </w:rPr>
      </w:pPr>
    </w:p>
    <w:p w14:paraId="195380DB" w14:textId="77777777" w:rsidR="008E6E3E" w:rsidRDefault="008E6E3E">
      <w:pPr>
        <w:pStyle w:val="BodyText"/>
        <w:rPr>
          <w:sz w:val="20"/>
        </w:rPr>
      </w:pPr>
    </w:p>
    <w:p w14:paraId="195380DC" w14:textId="77777777" w:rsidR="008E6E3E" w:rsidRDefault="008E6E3E">
      <w:pPr>
        <w:pStyle w:val="BodyText"/>
        <w:rPr>
          <w:sz w:val="20"/>
        </w:rPr>
      </w:pPr>
    </w:p>
    <w:p w14:paraId="195380DD" w14:textId="77777777" w:rsidR="008E6E3E" w:rsidRDefault="008E6E3E">
      <w:pPr>
        <w:pStyle w:val="BodyText"/>
        <w:rPr>
          <w:sz w:val="20"/>
        </w:rPr>
      </w:pPr>
    </w:p>
    <w:p w14:paraId="195380DE" w14:textId="77777777" w:rsidR="008E6E3E" w:rsidRDefault="008E6E3E">
      <w:pPr>
        <w:pStyle w:val="BodyText"/>
        <w:rPr>
          <w:sz w:val="20"/>
        </w:rPr>
      </w:pPr>
    </w:p>
    <w:p w14:paraId="195380DF" w14:textId="77777777" w:rsidR="008E6E3E" w:rsidRDefault="008E6E3E">
      <w:pPr>
        <w:pStyle w:val="BodyText"/>
        <w:rPr>
          <w:sz w:val="20"/>
        </w:rPr>
      </w:pPr>
    </w:p>
    <w:p w14:paraId="195380E0" w14:textId="77777777" w:rsidR="008E6E3E" w:rsidRDefault="008E6E3E">
      <w:pPr>
        <w:pStyle w:val="BodyText"/>
        <w:rPr>
          <w:sz w:val="20"/>
        </w:rPr>
      </w:pPr>
    </w:p>
    <w:p w14:paraId="195380E1" w14:textId="77777777" w:rsidR="008E6E3E" w:rsidRDefault="008E6E3E">
      <w:pPr>
        <w:pStyle w:val="BodyText"/>
        <w:rPr>
          <w:sz w:val="20"/>
        </w:rPr>
      </w:pPr>
    </w:p>
    <w:p w14:paraId="195380E2" w14:textId="77777777" w:rsidR="008E6E3E" w:rsidRDefault="008E6E3E">
      <w:pPr>
        <w:pStyle w:val="BodyText"/>
        <w:rPr>
          <w:sz w:val="20"/>
        </w:rPr>
      </w:pPr>
    </w:p>
    <w:p w14:paraId="195380E3" w14:textId="77777777" w:rsidR="008E6E3E" w:rsidRDefault="008E6E3E">
      <w:pPr>
        <w:pStyle w:val="BodyText"/>
        <w:rPr>
          <w:sz w:val="20"/>
        </w:rPr>
      </w:pPr>
    </w:p>
    <w:p w14:paraId="195380E4" w14:textId="77777777" w:rsidR="008E6E3E" w:rsidRDefault="008E6E3E">
      <w:pPr>
        <w:pStyle w:val="BodyText"/>
        <w:rPr>
          <w:sz w:val="20"/>
        </w:rPr>
      </w:pPr>
    </w:p>
    <w:p w14:paraId="195380E5" w14:textId="77777777" w:rsidR="008E6E3E" w:rsidRDefault="008E6E3E">
      <w:pPr>
        <w:pStyle w:val="BodyText"/>
        <w:rPr>
          <w:sz w:val="20"/>
        </w:rPr>
      </w:pPr>
    </w:p>
    <w:p w14:paraId="195380E6" w14:textId="77777777" w:rsidR="008E6E3E" w:rsidRDefault="008E6E3E">
      <w:pPr>
        <w:pStyle w:val="BodyText"/>
        <w:rPr>
          <w:sz w:val="20"/>
        </w:rPr>
      </w:pPr>
    </w:p>
    <w:p w14:paraId="195380E7" w14:textId="77777777" w:rsidR="008E6E3E" w:rsidRDefault="008E6E3E">
      <w:pPr>
        <w:pStyle w:val="BodyText"/>
        <w:rPr>
          <w:sz w:val="20"/>
        </w:rPr>
      </w:pPr>
    </w:p>
    <w:p w14:paraId="195380E8" w14:textId="77777777" w:rsidR="008E6E3E" w:rsidRDefault="008E6E3E">
      <w:pPr>
        <w:pStyle w:val="BodyText"/>
        <w:rPr>
          <w:sz w:val="20"/>
        </w:rPr>
      </w:pPr>
    </w:p>
    <w:p w14:paraId="195380E9" w14:textId="77777777" w:rsidR="008E6E3E" w:rsidRDefault="008E6E3E">
      <w:pPr>
        <w:pStyle w:val="BodyText"/>
        <w:rPr>
          <w:sz w:val="17"/>
        </w:rPr>
      </w:pPr>
    </w:p>
    <w:p w14:paraId="195380EA" w14:textId="77777777" w:rsidR="008E6E3E" w:rsidRDefault="00157F4D">
      <w:pPr>
        <w:spacing w:before="94"/>
        <w:ind w:left="720"/>
        <w:jc w:val="center"/>
        <w:rPr>
          <w:i/>
          <w:sz w:val="18"/>
        </w:rPr>
      </w:pPr>
      <w:r>
        <w:rPr>
          <w:i/>
          <w:sz w:val="18"/>
        </w:rPr>
        <w:t>App 1-1</w:t>
      </w:r>
    </w:p>
    <w:p w14:paraId="195380EB" w14:textId="77777777" w:rsidR="008E6E3E" w:rsidRDefault="008E6E3E">
      <w:pPr>
        <w:jc w:val="center"/>
        <w:rPr>
          <w:sz w:val="18"/>
        </w:rPr>
        <w:sectPr w:rsidR="008E6E3E">
          <w:headerReference w:type="default" r:id="rId113"/>
          <w:pgSz w:w="12240" w:h="15840"/>
          <w:pgMar w:top="1500" w:right="720" w:bottom="280" w:left="0" w:header="0" w:footer="0" w:gutter="0"/>
          <w:cols w:space="720"/>
        </w:sectPr>
      </w:pPr>
    </w:p>
    <w:p w14:paraId="195380EC" w14:textId="77777777" w:rsidR="008E6E3E" w:rsidRDefault="00157F4D">
      <w:pPr>
        <w:pStyle w:val="BodyText"/>
        <w:spacing w:before="4"/>
        <w:rPr>
          <w:i/>
          <w:sz w:val="27"/>
        </w:rPr>
      </w:pPr>
      <w:r>
        <w:rPr>
          <w:noProof/>
        </w:rPr>
        <w:lastRenderedPageBreak/>
        <w:drawing>
          <wp:anchor distT="0" distB="0" distL="0" distR="0" simplePos="0" relativeHeight="251580416" behindDoc="1" locked="0" layoutInCell="1" allowOverlap="1" wp14:anchorId="19538697" wp14:editId="19538698">
            <wp:simplePos x="0" y="0"/>
            <wp:positionH relativeFrom="page">
              <wp:posOffset>1795272</wp:posOffset>
            </wp:positionH>
            <wp:positionV relativeFrom="page">
              <wp:posOffset>2566416</wp:posOffset>
            </wp:positionV>
            <wp:extent cx="4184604" cy="2987040"/>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14" cstate="print"/>
                    <a:stretch>
                      <a:fillRect/>
                    </a:stretch>
                  </pic:blipFill>
                  <pic:spPr>
                    <a:xfrm>
                      <a:off x="0" y="0"/>
                      <a:ext cx="4184604" cy="2987040"/>
                    </a:xfrm>
                    <a:prstGeom prst="rect">
                      <a:avLst/>
                    </a:prstGeom>
                  </pic:spPr>
                </pic:pic>
              </a:graphicData>
            </a:graphic>
          </wp:anchor>
        </w:drawing>
      </w:r>
    </w:p>
    <w:tbl>
      <w:tblPr>
        <w:tblW w:w="0" w:type="auto"/>
        <w:tblInd w:w="1474" w:type="dxa"/>
        <w:tblLayout w:type="fixed"/>
        <w:tblCellMar>
          <w:left w:w="0" w:type="dxa"/>
          <w:right w:w="0" w:type="dxa"/>
        </w:tblCellMar>
        <w:tblLook w:val="01E0" w:firstRow="1" w:lastRow="1" w:firstColumn="1" w:lastColumn="1" w:noHBand="0" w:noVBand="0"/>
      </w:tblPr>
      <w:tblGrid>
        <w:gridCol w:w="2053"/>
        <w:gridCol w:w="2594"/>
        <w:gridCol w:w="1584"/>
        <w:gridCol w:w="261"/>
        <w:gridCol w:w="2800"/>
      </w:tblGrid>
      <w:tr w:rsidR="008E6E3E" w14:paraId="19538101" w14:textId="77777777">
        <w:trPr>
          <w:trHeight w:val="7387"/>
        </w:trPr>
        <w:tc>
          <w:tcPr>
            <w:tcW w:w="9292" w:type="dxa"/>
            <w:gridSpan w:val="5"/>
            <w:tcBorders>
              <w:top w:val="single" w:sz="4" w:space="0" w:color="373435"/>
              <w:left w:val="single" w:sz="4" w:space="0" w:color="373435"/>
              <w:bottom w:val="single" w:sz="8" w:space="0" w:color="373435"/>
              <w:right w:val="single" w:sz="4" w:space="0" w:color="373435"/>
            </w:tcBorders>
          </w:tcPr>
          <w:p w14:paraId="195380ED" w14:textId="77777777" w:rsidR="008E6E3E" w:rsidRDefault="008E6E3E">
            <w:pPr>
              <w:pStyle w:val="TableParagraph"/>
              <w:rPr>
                <w:i/>
                <w:sz w:val="20"/>
              </w:rPr>
            </w:pPr>
          </w:p>
          <w:p w14:paraId="195380EE" w14:textId="77777777" w:rsidR="008E6E3E" w:rsidRDefault="008E6E3E">
            <w:pPr>
              <w:pStyle w:val="TableParagraph"/>
              <w:spacing w:before="4"/>
              <w:rPr>
                <w:i/>
                <w:sz w:val="24"/>
              </w:rPr>
            </w:pPr>
          </w:p>
          <w:p w14:paraId="195380EF" w14:textId="77777777" w:rsidR="008E6E3E" w:rsidRDefault="00157F4D">
            <w:pPr>
              <w:pStyle w:val="TableParagraph"/>
              <w:ind w:left="3410"/>
              <w:rPr>
                <w:rFonts w:ascii="Arial Narrow"/>
                <w:b/>
                <w:sz w:val="18"/>
              </w:rPr>
            </w:pPr>
            <w:r>
              <w:rPr>
                <w:rFonts w:ascii="Arial Narrow"/>
                <w:b/>
                <w:color w:val="373435"/>
                <w:sz w:val="18"/>
              </w:rPr>
              <w:t>A. PRINCIPLES OF RESCUE</w:t>
            </w:r>
          </w:p>
          <w:p w14:paraId="195380F0" w14:textId="77777777" w:rsidR="008E6E3E" w:rsidRDefault="008E6E3E">
            <w:pPr>
              <w:pStyle w:val="TableParagraph"/>
              <w:rPr>
                <w:i/>
                <w:sz w:val="19"/>
              </w:rPr>
            </w:pPr>
          </w:p>
          <w:p w14:paraId="195380F1" w14:textId="77777777" w:rsidR="008E6E3E" w:rsidRDefault="00157F4D">
            <w:pPr>
              <w:pStyle w:val="TableParagraph"/>
              <w:spacing w:line="252" w:lineRule="auto"/>
              <w:ind w:left="2056" w:right="2046"/>
              <w:jc w:val="both"/>
              <w:rPr>
                <w:rFonts w:ascii="Arial Narrow"/>
                <w:sz w:val="18"/>
              </w:rPr>
            </w:pPr>
            <w:r>
              <w:rPr>
                <w:rFonts w:ascii="Arial Narrow"/>
                <w:color w:val="373435"/>
                <w:sz w:val="18"/>
              </w:rPr>
              <w:t xml:space="preserve">These illustrations show the principal points to consider in gaining access </w:t>
            </w:r>
            <w:r>
              <w:rPr>
                <w:rFonts w:ascii="Arial Narrow"/>
                <w:color w:val="373435"/>
                <w:spacing w:val="2"/>
                <w:sz w:val="18"/>
              </w:rPr>
              <w:t xml:space="preserve">to civil  transport  aircraft.   Each   </w:t>
            </w:r>
            <w:r>
              <w:rPr>
                <w:rFonts w:ascii="Arial Narrow"/>
                <w:color w:val="373435"/>
                <w:spacing w:val="3"/>
                <w:sz w:val="18"/>
              </w:rPr>
              <w:t xml:space="preserve">aircraft   </w:t>
            </w:r>
            <w:r>
              <w:rPr>
                <w:rFonts w:ascii="Arial Narrow"/>
                <w:color w:val="373435"/>
                <w:sz w:val="18"/>
              </w:rPr>
              <w:t xml:space="preserve">must   be   examined   </w:t>
            </w:r>
            <w:r>
              <w:rPr>
                <w:rFonts w:ascii="Arial Narrow"/>
                <w:color w:val="373435"/>
                <w:spacing w:val="2"/>
                <w:sz w:val="18"/>
              </w:rPr>
              <w:t xml:space="preserve">individually  </w:t>
            </w:r>
            <w:r>
              <w:rPr>
                <w:rFonts w:ascii="Arial Narrow"/>
                <w:color w:val="373435"/>
                <w:sz w:val="18"/>
              </w:rPr>
              <w:t>to know how doors and windows may be most easily</w:t>
            </w:r>
            <w:r>
              <w:rPr>
                <w:rFonts w:ascii="Arial Narrow"/>
                <w:color w:val="373435"/>
                <w:spacing w:val="-17"/>
                <w:sz w:val="18"/>
              </w:rPr>
              <w:t xml:space="preserve"> </w:t>
            </w:r>
            <w:r>
              <w:rPr>
                <w:rFonts w:ascii="Arial Narrow"/>
                <w:color w:val="373435"/>
                <w:sz w:val="18"/>
              </w:rPr>
              <w:t>opened from outside.</w:t>
            </w:r>
          </w:p>
          <w:p w14:paraId="195380F2" w14:textId="77777777" w:rsidR="008E6E3E" w:rsidRDefault="008E6E3E">
            <w:pPr>
              <w:pStyle w:val="TableParagraph"/>
              <w:spacing w:before="11"/>
              <w:rPr>
                <w:i/>
                <w:sz w:val="27"/>
              </w:rPr>
            </w:pPr>
          </w:p>
          <w:p w14:paraId="195380F3" w14:textId="77777777" w:rsidR="008E6E3E" w:rsidRDefault="00157F4D">
            <w:pPr>
              <w:pStyle w:val="TableParagraph"/>
              <w:ind w:left="1905"/>
              <w:rPr>
                <w:rFonts w:ascii="Arial Narrow"/>
                <w:b/>
                <w:sz w:val="18"/>
              </w:rPr>
            </w:pPr>
            <w:r>
              <w:rPr>
                <w:rFonts w:ascii="Arial Narrow"/>
                <w:b/>
                <w:color w:val="373435"/>
                <w:sz w:val="18"/>
              </w:rPr>
              <w:t>1. LOCATE AND TRY TO GAIN ACCESS AT NORMAL DOORS</w:t>
            </w:r>
          </w:p>
          <w:p w14:paraId="195380F4" w14:textId="77777777" w:rsidR="008E6E3E" w:rsidRDefault="00157F4D">
            <w:pPr>
              <w:pStyle w:val="TableParagraph"/>
              <w:spacing w:before="117" w:line="228" w:lineRule="auto"/>
              <w:ind w:left="3241" w:right="3629"/>
              <w:jc w:val="center"/>
              <w:rPr>
                <w:rFonts w:ascii="Arial Narrow"/>
                <w:sz w:val="18"/>
              </w:rPr>
            </w:pPr>
            <w:r>
              <w:rPr>
                <w:rFonts w:ascii="Arial Narrow"/>
                <w:color w:val="373435"/>
                <w:sz w:val="18"/>
              </w:rPr>
              <w:t>Right side emergency door provided on some aircraft. Access sometimes possible through lavatory service door or cargo compartment</w:t>
            </w:r>
            <w:r>
              <w:rPr>
                <w:rFonts w:ascii="Arial Narrow"/>
                <w:color w:val="373435"/>
                <w:spacing w:val="41"/>
                <w:sz w:val="18"/>
              </w:rPr>
              <w:t xml:space="preserve"> </w:t>
            </w:r>
            <w:r>
              <w:rPr>
                <w:rFonts w:ascii="Arial Narrow"/>
                <w:color w:val="373435"/>
                <w:sz w:val="18"/>
              </w:rPr>
              <w:t>door.</w:t>
            </w:r>
          </w:p>
          <w:p w14:paraId="195380F5" w14:textId="77777777" w:rsidR="008E6E3E" w:rsidRDefault="008E6E3E">
            <w:pPr>
              <w:pStyle w:val="TableParagraph"/>
              <w:rPr>
                <w:i/>
                <w:sz w:val="20"/>
              </w:rPr>
            </w:pPr>
          </w:p>
          <w:p w14:paraId="195380F6" w14:textId="77777777" w:rsidR="008E6E3E" w:rsidRDefault="008E6E3E">
            <w:pPr>
              <w:pStyle w:val="TableParagraph"/>
              <w:rPr>
                <w:i/>
                <w:sz w:val="20"/>
              </w:rPr>
            </w:pPr>
          </w:p>
          <w:p w14:paraId="195380F7" w14:textId="77777777" w:rsidR="008E6E3E" w:rsidRDefault="008E6E3E">
            <w:pPr>
              <w:pStyle w:val="TableParagraph"/>
              <w:rPr>
                <w:i/>
                <w:sz w:val="20"/>
              </w:rPr>
            </w:pPr>
          </w:p>
          <w:p w14:paraId="195380F8" w14:textId="77777777" w:rsidR="008E6E3E" w:rsidRDefault="008E6E3E">
            <w:pPr>
              <w:pStyle w:val="TableParagraph"/>
              <w:rPr>
                <w:i/>
                <w:sz w:val="20"/>
              </w:rPr>
            </w:pPr>
          </w:p>
          <w:p w14:paraId="195380F9" w14:textId="77777777" w:rsidR="008E6E3E" w:rsidRDefault="008E6E3E">
            <w:pPr>
              <w:pStyle w:val="TableParagraph"/>
              <w:rPr>
                <w:i/>
                <w:sz w:val="20"/>
              </w:rPr>
            </w:pPr>
          </w:p>
          <w:p w14:paraId="195380FA" w14:textId="77777777" w:rsidR="008E6E3E" w:rsidRDefault="008E6E3E">
            <w:pPr>
              <w:pStyle w:val="TableParagraph"/>
              <w:rPr>
                <w:i/>
                <w:sz w:val="20"/>
              </w:rPr>
            </w:pPr>
          </w:p>
          <w:p w14:paraId="195380FB" w14:textId="77777777" w:rsidR="008E6E3E" w:rsidRDefault="00157F4D">
            <w:pPr>
              <w:pStyle w:val="TableParagraph"/>
              <w:spacing w:before="148" w:line="228" w:lineRule="auto"/>
              <w:ind w:left="6274" w:right="1476" w:hanging="2"/>
              <w:jc w:val="center"/>
              <w:rPr>
                <w:rFonts w:ascii="Arial Narrow"/>
                <w:sz w:val="18"/>
              </w:rPr>
            </w:pPr>
            <w:r>
              <w:rPr>
                <w:rFonts w:ascii="Arial Narrow"/>
                <w:color w:val="373435"/>
                <w:sz w:val="18"/>
              </w:rPr>
              <w:t>Most aircraft have main passenger doors on left side aft. Most swing outward; hinged forward; some</w:t>
            </w:r>
            <w:r>
              <w:rPr>
                <w:rFonts w:ascii="Arial Narrow"/>
                <w:color w:val="373435"/>
                <w:spacing w:val="-2"/>
                <w:sz w:val="18"/>
              </w:rPr>
              <w:t xml:space="preserve"> </w:t>
            </w:r>
            <w:r>
              <w:rPr>
                <w:rFonts w:ascii="Arial Narrow"/>
                <w:color w:val="373435"/>
                <w:sz w:val="18"/>
              </w:rPr>
              <w:t>inward.</w:t>
            </w:r>
          </w:p>
          <w:p w14:paraId="195380FC" w14:textId="77777777" w:rsidR="008E6E3E" w:rsidRDefault="008E6E3E">
            <w:pPr>
              <w:pStyle w:val="TableParagraph"/>
              <w:rPr>
                <w:i/>
                <w:sz w:val="20"/>
              </w:rPr>
            </w:pPr>
          </w:p>
          <w:p w14:paraId="195380FD" w14:textId="77777777" w:rsidR="008E6E3E" w:rsidRDefault="008E6E3E">
            <w:pPr>
              <w:pStyle w:val="TableParagraph"/>
              <w:rPr>
                <w:i/>
                <w:sz w:val="20"/>
              </w:rPr>
            </w:pPr>
          </w:p>
          <w:p w14:paraId="195380FE" w14:textId="77777777" w:rsidR="008E6E3E" w:rsidRDefault="008E6E3E">
            <w:pPr>
              <w:pStyle w:val="TableParagraph"/>
              <w:spacing w:before="9"/>
              <w:rPr>
                <w:i/>
                <w:sz w:val="16"/>
              </w:rPr>
            </w:pPr>
          </w:p>
          <w:p w14:paraId="195380FF" w14:textId="77777777" w:rsidR="008E6E3E" w:rsidRDefault="00157F4D">
            <w:pPr>
              <w:pStyle w:val="TableParagraph"/>
              <w:spacing w:before="1" w:line="230" w:lineRule="auto"/>
              <w:ind w:left="2230" w:right="4827" w:firstLine="358"/>
              <w:rPr>
                <w:rFonts w:ascii="Arial Narrow"/>
                <w:sz w:val="18"/>
              </w:rPr>
            </w:pPr>
            <w:r>
              <w:rPr>
                <w:rFonts w:ascii="Arial Narrow"/>
                <w:color w:val="373435"/>
                <w:sz w:val="18"/>
              </w:rPr>
              <w:t>Cockpit access door normally provided on right side</w:t>
            </w:r>
          </w:p>
          <w:p w14:paraId="19538100" w14:textId="77777777" w:rsidR="008E6E3E" w:rsidRDefault="00157F4D">
            <w:pPr>
              <w:pStyle w:val="TableParagraph"/>
              <w:spacing w:line="200" w:lineRule="exact"/>
              <w:ind w:left="2537"/>
              <w:rPr>
                <w:rFonts w:ascii="Arial Narrow"/>
                <w:sz w:val="18"/>
              </w:rPr>
            </w:pPr>
            <w:r>
              <w:rPr>
                <w:rFonts w:ascii="Arial Narrow"/>
                <w:color w:val="373435"/>
                <w:sz w:val="18"/>
              </w:rPr>
              <w:t>forward; some on left.</w:t>
            </w:r>
          </w:p>
        </w:tc>
      </w:tr>
      <w:tr w:rsidR="008E6E3E" w14:paraId="19538114" w14:textId="77777777">
        <w:trPr>
          <w:trHeight w:val="500"/>
        </w:trPr>
        <w:tc>
          <w:tcPr>
            <w:tcW w:w="2053" w:type="dxa"/>
            <w:tcBorders>
              <w:top w:val="single" w:sz="8" w:space="0" w:color="373435"/>
              <w:left w:val="single" w:sz="4" w:space="0" w:color="373435"/>
            </w:tcBorders>
          </w:tcPr>
          <w:p w14:paraId="19538102" w14:textId="77777777" w:rsidR="008E6E3E" w:rsidRDefault="008E6E3E">
            <w:pPr>
              <w:pStyle w:val="TableParagraph"/>
              <w:rPr>
                <w:rFonts w:ascii="Times New Roman"/>
                <w:sz w:val="18"/>
              </w:rPr>
            </w:pPr>
          </w:p>
        </w:tc>
        <w:tc>
          <w:tcPr>
            <w:tcW w:w="2594" w:type="dxa"/>
            <w:tcBorders>
              <w:top w:val="single" w:sz="8" w:space="0" w:color="373435"/>
              <w:right w:val="single" w:sz="4" w:space="0" w:color="373435"/>
            </w:tcBorders>
          </w:tcPr>
          <w:p w14:paraId="19538103" w14:textId="77777777" w:rsidR="008E6E3E" w:rsidRDefault="008E6E3E">
            <w:pPr>
              <w:pStyle w:val="TableParagraph"/>
              <w:spacing w:before="5"/>
              <w:rPr>
                <w:i/>
                <w:sz w:val="25"/>
              </w:rPr>
            </w:pPr>
          </w:p>
          <w:p w14:paraId="19538104" w14:textId="77777777" w:rsidR="008E6E3E" w:rsidRDefault="00157F4D">
            <w:pPr>
              <w:pStyle w:val="TableParagraph"/>
              <w:spacing w:line="187" w:lineRule="exact"/>
              <w:ind w:left="499"/>
              <w:rPr>
                <w:rFonts w:ascii="Arial Narrow"/>
                <w:sz w:val="18"/>
              </w:rPr>
            </w:pPr>
            <w:r>
              <w:rPr>
                <w:rFonts w:ascii="Arial Narrow"/>
                <w:color w:val="373435"/>
                <w:sz w:val="18"/>
              </w:rPr>
              <w:t>(1) Most handles turn</w:t>
            </w:r>
          </w:p>
        </w:tc>
        <w:tc>
          <w:tcPr>
            <w:tcW w:w="1584" w:type="dxa"/>
            <w:tcBorders>
              <w:top w:val="single" w:sz="8" w:space="0" w:color="373435"/>
              <w:left w:val="single" w:sz="4" w:space="0" w:color="373435"/>
            </w:tcBorders>
          </w:tcPr>
          <w:p w14:paraId="19538105" w14:textId="77777777" w:rsidR="008E6E3E" w:rsidRDefault="008E6E3E">
            <w:pPr>
              <w:pStyle w:val="TableParagraph"/>
              <w:rPr>
                <w:rFonts w:ascii="Times New Roman"/>
                <w:sz w:val="18"/>
              </w:rPr>
            </w:pPr>
          </w:p>
        </w:tc>
        <w:tc>
          <w:tcPr>
            <w:tcW w:w="261" w:type="dxa"/>
            <w:tcBorders>
              <w:top w:val="single" w:sz="8" w:space="0" w:color="373435"/>
            </w:tcBorders>
          </w:tcPr>
          <w:p w14:paraId="19538106" w14:textId="77777777" w:rsidR="008E6E3E" w:rsidRDefault="008E6E3E">
            <w:pPr>
              <w:pStyle w:val="TableParagraph"/>
              <w:rPr>
                <w:rFonts w:ascii="Times New Roman"/>
                <w:sz w:val="18"/>
              </w:rPr>
            </w:pPr>
          </w:p>
        </w:tc>
        <w:tc>
          <w:tcPr>
            <w:tcW w:w="2800" w:type="dxa"/>
            <w:vMerge w:val="restart"/>
            <w:tcBorders>
              <w:top w:val="single" w:sz="8" w:space="0" w:color="373435"/>
              <w:bottom w:val="single" w:sz="4" w:space="0" w:color="373435"/>
              <w:right w:val="single" w:sz="4" w:space="0" w:color="373435"/>
            </w:tcBorders>
          </w:tcPr>
          <w:p w14:paraId="19538107" w14:textId="77777777" w:rsidR="008E6E3E" w:rsidRDefault="008E6E3E">
            <w:pPr>
              <w:pStyle w:val="TableParagraph"/>
              <w:rPr>
                <w:i/>
                <w:sz w:val="20"/>
              </w:rPr>
            </w:pPr>
          </w:p>
          <w:p w14:paraId="19538108" w14:textId="77777777" w:rsidR="008E6E3E" w:rsidRDefault="008E6E3E">
            <w:pPr>
              <w:pStyle w:val="TableParagraph"/>
              <w:spacing w:before="8"/>
              <w:rPr>
                <w:i/>
                <w:sz w:val="20"/>
              </w:rPr>
            </w:pPr>
          </w:p>
          <w:p w14:paraId="19538109" w14:textId="77777777" w:rsidR="008E6E3E" w:rsidRDefault="00157F4D">
            <w:pPr>
              <w:pStyle w:val="TableParagraph"/>
              <w:spacing w:line="252" w:lineRule="auto"/>
              <w:ind w:left="490" w:right="636" w:hanging="379"/>
              <w:rPr>
                <w:rFonts w:ascii="Arial Narrow"/>
                <w:sz w:val="18"/>
              </w:rPr>
            </w:pPr>
            <w:r>
              <w:rPr>
                <w:rFonts w:ascii="Arial Narrow"/>
                <w:color w:val="373435"/>
                <w:sz w:val="18"/>
              </w:rPr>
              <w:t>(1) Most handles turn clockwise.</w:t>
            </w:r>
          </w:p>
          <w:p w14:paraId="1953810A" w14:textId="77777777" w:rsidR="008E6E3E" w:rsidRDefault="008E6E3E">
            <w:pPr>
              <w:pStyle w:val="TableParagraph"/>
              <w:rPr>
                <w:i/>
                <w:sz w:val="20"/>
              </w:rPr>
            </w:pPr>
          </w:p>
          <w:p w14:paraId="1953810B" w14:textId="77777777" w:rsidR="008E6E3E" w:rsidRDefault="008E6E3E">
            <w:pPr>
              <w:pStyle w:val="TableParagraph"/>
              <w:rPr>
                <w:i/>
                <w:sz w:val="20"/>
              </w:rPr>
            </w:pPr>
          </w:p>
          <w:p w14:paraId="1953810C" w14:textId="77777777" w:rsidR="008E6E3E" w:rsidRDefault="008E6E3E">
            <w:pPr>
              <w:pStyle w:val="TableParagraph"/>
              <w:rPr>
                <w:i/>
                <w:sz w:val="20"/>
              </w:rPr>
            </w:pPr>
          </w:p>
          <w:p w14:paraId="1953810D" w14:textId="77777777" w:rsidR="008E6E3E" w:rsidRDefault="008E6E3E">
            <w:pPr>
              <w:pStyle w:val="TableParagraph"/>
              <w:rPr>
                <w:i/>
                <w:sz w:val="20"/>
              </w:rPr>
            </w:pPr>
          </w:p>
          <w:p w14:paraId="1953810E" w14:textId="77777777" w:rsidR="008E6E3E" w:rsidRDefault="008E6E3E">
            <w:pPr>
              <w:pStyle w:val="TableParagraph"/>
              <w:spacing w:before="10"/>
              <w:rPr>
                <w:i/>
                <w:sz w:val="18"/>
              </w:rPr>
            </w:pPr>
          </w:p>
          <w:p w14:paraId="1953810F" w14:textId="77777777" w:rsidR="008E6E3E" w:rsidRDefault="00157F4D">
            <w:pPr>
              <w:pStyle w:val="TableParagraph"/>
              <w:ind w:left="112"/>
              <w:rPr>
                <w:rFonts w:ascii="Arial Narrow"/>
                <w:sz w:val="18"/>
              </w:rPr>
            </w:pPr>
            <w:r>
              <w:rPr>
                <w:rFonts w:ascii="Arial Narrow"/>
                <w:color w:val="373435"/>
                <w:w w:val="101"/>
                <w:sz w:val="18"/>
              </w:rPr>
              <w:t>3</w:t>
            </w:r>
          </w:p>
          <w:p w14:paraId="19538110" w14:textId="77777777" w:rsidR="008E6E3E" w:rsidRDefault="008E6E3E">
            <w:pPr>
              <w:pStyle w:val="TableParagraph"/>
              <w:rPr>
                <w:i/>
                <w:sz w:val="20"/>
              </w:rPr>
            </w:pPr>
          </w:p>
          <w:p w14:paraId="19538111" w14:textId="77777777" w:rsidR="008E6E3E" w:rsidRDefault="008E6E3E">
            <w:pPr>
              <w:pStyle w:val="TableParagraph"/>
              <w:spacing w:before="9"/>
              <w:rPr>
                <w:i/>
              </w:rPr>
            </w:pPr>
          </w:p>
          <w:p w14:paraId="19538112" w14:textId="77777777" w:rsidR="008E6E3E" w:rsidRDefault="00157F4D">
            <w:pPr>
              <w:pStyle w:val="TableParagraph"/>
              <w:spacing w:line="200" w:lineRule="exact"/>
              <w:ind w:left="239"/>
              <w:rPr>
                <w:rFonts w:ascii="Arial Narrow"/>
                <w:sz w:val="18"/>
              </w:rPr>
            </w:pPr>
            <w:r>
              <w:rPr>
                <w:rFonts w:ascii="Arial Narrow"/>
                <w:color w:val="373435"/>
                <w:sz w:val="18"/>
              </w:rPr>
              <w:t>Some doors (2) push in and</w:t>
            </w:r>
          </w:p>
          <w:p w14:paraId="19538113" w14:textId="77777777" w:rsidR="008E6E3E" w:rsidRDefault="00157F4D">
            <w:pPr>
              <w:pStyle w:val="TableParagraph"/>
              <w:spacing w:line="200" w:lineRule="exact"/>
              <w:ind w:left="239"/>
              <w:rPr>
                <w:rFonts w:ascii="Arial Narrow"/>
                <w:sz w:val="18"/>
              </w:rPr>
            </w:pPr>
            <w:r>
              <w:rPr>
                <w:rFonts w:ascii="Arial Narrow"/>
                <w:color w:val="373435"/>
                <w:sz w:val="18"/>
              </w:rPr>
              <w:t>(3) slide upwards.</w:t>
            </w:r>
          </w:p>
        </w:tc>
      </w:tr>
      <w:tr w:rsidR="008E6E3E" w14:paraId="1953811A" w14:textId="77777777">
        <w:trPr>
          <w:trHeight w:val="261"/>
        </w:trPr>
        <w:tc>
          <w:tcPr>
            <w:tcW w:w="2053" w:type="dxa"/>
            <w:tcBorders>
              <w:left w:val="single" w:sz="4" w:space="0" w:color="373435"/>
            </w:tcBorders>
          </w:tcPr>
          <w:p w14:paraId="19538115" w14:textId="77777777" w:rsidR="008E6E3E" w:rsidRDefault="008E6E3E">
            <w:pPr>
              <w:pStyle w:val="TableParagraph"/>
              <w:rPr>
                <w:rFonts w:ascii="Times New Roman"/>
                <w:sz w:val="18"/>
              </w:rPr>
            </w:pPr>
          </w:p>
        </w:tc>
        <w:tc>
          <w:tcPr>
            <w:tcW w:w="2594" w:type="dxa"/>
            <w:tcBorders>
              <w:right w:val="single" w:sz="4" w:space="0" w:color="373435"/>
            </w:tcBorders>
          </w:tcPr>
          <w:p w14:paraId="19538116" w14:textId="77777777" w:rsidR="008E6E3E" w:rsidRDefault="00157F4D">
            <w:pPr>
              <w:pStyle w:val="TableParagraph"/>
              <w:spacing w:line="206" w:lineRule="exact"/>
              <w:ind w:left="869" w:right="1006"/>
              <w:jc w:val="center"/>
              <w:rPr>
                <w:rFonts w:ascii="Arial Narrow"/>
                <w:sz w:val="18"/>
              </w:rPr>
            </w:pPr>
            <w:r>
              <w:rPr>
                <w:rFonts w:ascii="Arial Narrow"/>
                <w:color w:val="373435"/>
                <w:sz w:val="18"/>
              </w:rPr>
              <w:t>clockwise.</w:t>
            </w:r>
          </w:p>
        </w:tc>
        <w:tc>
          <w:tcPr>
            <w:tcW w:w="1584" w:type="dxa"/>
            <w:tcBorders>
              <w:left w:val="single" w:sz="4" w:space="0" w:color="373435"/>
            </w:tcBorders>
          </w:tcPr>
          <w:p w14:paraId="19538117" w14:textId="77777777" w:rsidR="008E6E3E" w:rsidRDefault="008E6E3E">
            <w:pPr>
              <w:pStyle w:val="TableParagraph"/>
              <w:rPr>
                <w:rFonts w:ascii="Times New Roman"/>
                <w:sz w:val="18"/>
              </w:rPr>
            </w:pPr>
          </w:p>
        </w:tc>
        <w:tc>
          <w:tcPr>
            <w:tcW w:w="261" w:type="dxa"/>
          </w:tcPr>
          <w:p w14:paraId="19538118" w14:textId="77777777" w:rsidR="008E6E3E" w:rsidRDefault="008E6E3E">
            <w:pPr>
              <w:pStyle w:val="TableParagraph"/>
              <w:rPr>
                <w:rFonts w:ascii="Times New Roman"/>
                <w:sz w:val="18"/>
              </w:rPr>
            </w:pPr>
          </w:p>
        </w:tc>
        <w:tc>
          <w:tcPr>
            <w:tcW w:w="2800" w:type="dxa"/>
            <w:vMerge/>
            <w:tcBorders>
              <w:top w:val="nil"/>
              <w:bottom w:val="single" w:sz="4" w:space="0" w:color="373435"/>
              <w:right w:val="single" w:sz="4" w:space="0" w:color="373435"/>
            </w:tcBorders>
          </w:tcPr>
          <w:p w14:paraId="19538119" w14:textId="77777777" w:rsidR="008E6E3E" w:rsidRDefault="008E6E3E">
            <w:pPr>
              <w:rPr>
                <w:sz w:val="2"/>
                <w:szCs w:val="2"/>
              </w:rPr>
            </w:pPr>
          </w:p>
        </w:tc>
      </w:tr>
      <w:tr w:rsidR="008E6E3E" w14:paraId="19538121" w14:textId="77777777">
        <w:trPr>
          <w:trHeight w:val="824"/>
        </w:trPr>
        <w:tc>
          <w:tcPr>
            <w:tcW w:w="2053" w:type="dxa"/>
            <w:tcBorders>
              <w:left w:val="single" w:sz="4" w:space="0" w:color="373435"/>
            </w:tcBorders>
          </w:tcPr>
          <w:p w14:paraId="1953811B" w14:textId="77777777" w:rsidR="008E6E3E" w:rsidRDefault="008E6E3E">
            <w:pPr>
              <w:pStyle w:val="TableParagraph"/>
              <w:spacing w:before="2"/>
              <w:rPr>
                <w:i/>
                <w:sz w:val="18"/>
              </w:rPr>
            </w:pPr>
          </w:p>
          <w:p w14:paraId="1953811C" w14:textId="77777777" w:rsidR="008E6E3E" w:rsidRDefault="00157F4D">
            <w:pPr>
              <w:pStyle w:val="TableParagraph"/>
              <w:ind w:right="142"/>
              <w:jc w:val="right"/>
              <w:rPr>
                <w:rFonts w:ascii="Arial Narrow"/>
                <w:sz w:val="18"/>
              </w:rPr>
            </w:pPr>
            <w:r>
              <w:rPr>
                <w:rFonts w:ascii="Arial Narrow"/>
                <w:color w:val="373435"/>
                <w:w w:val="101"/>
                <w:sz w:val="18"/>
              </w:rPr>
              <w:t>1</w:t>
            </w:r>
          </w:p>
        </w:tc>
        <w:tc>
          <w:tcPr>
            <w:tcW w:w="2594" w:type="dxa"/>
            <w:tcBorders>
              <w:right w:val="single" w:sz="4" w:space="0" w:color="373435"/>
            </w:tcBorders>
          </w:tcPr>
          <w:p w14:paraId="1953811D" w14:textId="77777777" w:rsidR="008E6E3E" w:rsidRDefault="008E6E3E">
            <w:pPr>
              <w:pStyle w:val="TableParagraph"/>
              <w:rPr>
                <w:rFonts w:ascii="Times New Roman"/>
                <w:sz w:val="18"/>
              </w:rPr>
            </w:pPr>
          </w:p>
        </w:tc>
        <w:tc>
          <w:tcPr>
            <w:tcW w:w="1584" w:type="dxa"/>
            <w:tcBorders>
              <w:left w:val="single" w:sz="4" w:space="0" w:color="373435"/>
            </w:tcBorders>
          </w:tcPr>
          <w:p w14:paraId="1953811E" w14:textId="77777777" w:rsidR="008E6E3E" w:rsidRDefault="008E6E3E">
            <w:pPr>
              <w:pStyle w:val="TableParagraph"/>
              <w:rPr>
                <w:rFonts w:ascii="Times New Roman"/>
                <w:sz w:val="18"/>
              </w:rPr>
            </w:pPr>
          </w:p>
        </w:tc>
        <w:tc>
          <w:tcPr>
            <w:tcW w:w="261" w:type="dxa"/>
          </w:tcPr>
          <w:p w14:paraId="1953811F" w14:textId="77777777" w:rsidR="008E6E3E" w:rsidRDefault="00157F4D">
            <w:pPr>
              <w:pStyle w:val="TableParagraph"/>
              <w:spacing w:before="54"/>
              <w:ind w:left="77"/>
              <w:rPr>
                <w:rFonts w:ascii="Arial Narrow"/>
                <w:sz w:val="18"/>
              </w:rPr>
            </w:pPr>
            <w:r>
              <w:rPr>
                <w:rFonts w:ascii="Arial Narrow"/>
                <w:color w:val="373435"/>
                <w:w w:val="101"/>
                <w:sz w:val="18"/>
              </w:rPr>
              <w:t>1</w:t>
            </w:r>
          </w:p>
        </w:tc>
        <w:tc>
          <w:tcPr>
            <w:tcW w:w="2800" w:type="dxa"/>
            <w:vMerge/>
            <w:tcBorders>
              <w:top w:val="nil"/>
              <w:bottom w:val="single" w:sz="4" w:space="0" w:color="373435"/>
              <w:right w:val="single" w:sz="4" w:space="0" w:color="373435"/>
            </w:tcBorders>
          </w:tcPr>
          <w:p w14:paraId="19538120" w14:textId="77777777" w:rsidR="008E6E3E" w:rsidRDefault="008E6E3E">
            <w:pPr>
              <w:rPr>
                <w:sz w:val="2"/>
                <w:szCs w:val="2"/>
              </w:rPr>
            </w:pPr>
          </w:p>
        </w:tc>
      </w:tr>
      <w:tr w:rsidR="008E6E3E" w14:paraId="19538128" w14:textId="77777777">
        <w:trPr>
          <w:trHeight w:val="707"/>
        </w:trPr>
        <w:tc>
          <w:tcPr>
            <w:tcW w:w="2053" w:type="dxa"/>
            <w:tcBorders>
              <w:left w:val="single" w:sz="4" w:space="0" w:color="373435"/>
            </w:tcBorders>
          </w:tcPr>
          <w:p w14:paraId="19538122" w14:textId="77777777" w:rsidR="008E6E3E" w:rsidRDefault="008E6E3E">
            <w:pPr>
              <w:pStyle w:val="TableParagraph"/>
              <w:rPr>
                <w:i/>
                <w:sz w:val="20"/>
              </w:rPr>
            </w:pPr>
          </w:p>
          <w:p w14:paraId="19538123" w14:textId="77777777" w:rsidR="008E6E3E" w:rsidRDefault="00157F4D">
            <w:pPr>
              <w:pStyle w:val="TableParagraph"/>
              <w:spacing w:before="178"/>
              <w:ind w:right="194"/>
              <w:jc w:val="right"/>
              <w:rPr>
                <w:rFonts w:ascii="Arial Narrow"/>
                <w:sz w:val="18"/>
              </w:rPr>
            </w:pPr>
            <w:r>
              <w:rPr>
                <w:rFonts w:ascii="Arial Narrow"/>
                <w:color w:val="373435"/>
                <w:w w:val="101"/>
                <w:sz w:val="18"/>
              </w:rPr>
              <w:t>3</w:t>
            </w:r>
          </w:p>
        </w:tc>
        <w:tc>
          <w:tcPr>
            <w:tcW w:w="2594" w:type="dxa"/>
            <w:tcBorders>
              <w:right w:val="single" w:sz="4" w:space="0" w:color="373435"/>
            </w:tcBorders>
          </w:tcPr>
          <w:p w14:paraId="19538124" w14:textId="77777777" w:rsidR="008E6E3E" w:rsidRDefault="008E6E3E">
            <w:pPr>
              <w:pStyle w:val="TableParagraph"/>
              <w:rPr>
                <w:rFonts w:ascii="Times New Roman"/>
                <w:sz w:val="18"/>
              </w:rPr>
            </w:pPr>
          </w:p>
        </w:tc>
        <w:tc>
          <w:tcPr>
            <w:tcW w:w="1584" w:type="dxa"/>
            <w:tcBorders>
              <w:left w:val="single" w:sz="4" w:space="0" w:color="373435"/>
            </w:tcBorders>
          </w:tcPr>
          <w:p w14:paraId="19538125" w14:textId="77777777" w:rsidR="008E6E3E" w:rsidRDefault="008E6E3E">
            <w:pPr>
              <w:pStyle w:val="TableParagraph"/>
              <w:rPr>
                <w:rFonts w:ascii="Times New Roman"/>
                <w:sz w:val="18"/>
              </w:rPr>
            </w:pPr>
          </w:p>
        </w:tc>
        <w:tc>
          <w:tcPr>
            <w:tcW w:w="261" w:type="dxa"/>
          </w:tcPr>
          <w:p w14:paraId="19538126" w14:textId="77777777" w:rsidR="008E6E3E" w:rsidRDefault="008E6E3E">
            <w:pPr>
              <w:pStyle w:val="TableParagraph"/>
              <w:rPr>
                <w:rFonts w:ascii="Times New Roman"/>
                <w:sz w:val="18"/>
              </w:rPr>
            </w:pPr>
          </w:p>
        </w:tc>
        <w:tc>
          <w:tcPr>
            <w:tcW w:w="2800" w:type="dxa"/>
            <w:vMerge/>
            <w:tcBorders>
              <w:top w:val="nil"/>
              <w:bottom w:val="single" w:sz="4" w:space="0" w:color="373435"/>
              <w:right w:val="single" w:sz="4" w:space="0" w:color="373435"/>
            </w:tcBorders>
          </w:tcPr>
          <w:p w14:paraId="19538127" w14:textId="77777777" w:rsidR="008E6E3E" w:rsidRDefault="008E6E3E">
            <w:pPr>
              <w:rPr>
                <w:sz w:val="2"/>
                <w:szCs w:val="2"/>
              </w:rPr>
            </w:pPr>
          </w:p>
        </w:tc>
      </w:tr>
      <w:tr w:rsidR="008E6E3E" w14:paraId="1953812E" w14:textId="77777777">
        <w:trPr>
          <w:trHeight w:val="290"/>
        </w:trPr>
        <w:tc>
          <w:tcPr>
            <w:tcW w:w="2053" w:type="dxa"/>
            <w:tcBorders>
              <w:left w:val="single" w:sz="4" w:space="0" w:color="373435"/>
            </w:tcBorders>
          </w:tcPr>
          <w:p w14:paraId="19538129" w14:textId="77777777" w:rsidR="008E6E3E" w:rsidRDefault="008E6E3E">
            <w:pPr>
              <w:pStyle w:val="TableParagraph"/>
              <w:rPr>
                <w:rFonts w:ascii="Times New Roman"/>
                <w:sz w:val="18"/>
              </w:rPr>
            </w:pPr>
          </w:p>
        </w:tc>
        <w:tc>
          <w:tcPr>
            <w:tcW w:w="2594" w:type="dxa"/>
            <w:tcBorders>
              <w:right w:val="single" w:sz="4" w:space="0" w:color="373435"/>
            </w:tcBorders>
          </w:tcPr>
          <w:p w14:paraId="1953812A" w14:textId="77777777" w:rsidR="008E6E3E" w:rsidRDefault="00157F4D">
            <w:pPr>
              <w:pStyle w:val="TableParagraph"/>
              <w:spacing w:before="92" w:line="178" w:lineRule="exact"/>
              <w:ind w:left="155"/>
              <w:rPr>
                <w:rFonts w:ascii="Arial Narrow"/>
                <w:sz w:val="18"/>
              </w:rPr>
            </w:pPr>
            <w:r>
              <w:rPr>
                <w:rFonts w:ascii="Arial Narrow"/>
                <w:color w:val="373435"/>
                <w:sz w:val="18"/>
              </w:rPr>
              <w:t>Some doors (2) push in and</w:t>
            </w:r>
          </w:p>
        </w:tc>
        <w:tc>
          <w:tcPr>
            <w:tcW w:w="1584" w:type="dxa"/>
            <w:tcBorders>
              <w:left w:val="single" w:sz="4" w:space="0" w:color="373435"/>
            </w:tcBorders>
          </w:tcPr>
          <w:p w14:paraId="1953812B" w14:textId="77777777" w:rsidR="008E6E3E" w:rsidRDefault="008E6E3E">
            <w:pPr>
              <w:pStyle w:val="TableParagraph"/>
              <w:rPr>
                <w:rFonts w:ascii="Times New Roman"/>
                <w:sz w:val="18"/>
              </w:rPr>
            </w:pPr>
          </w:p>
        </w:tc>
        <w:tc>
          <w:tcPr>
            <w:tcW w:w="261" w:type="dxa"/>
          </w:tcPr>
          <w:p w14:paraId="1953812C" w14:textId="77777777" w:rsidR="008E6E3E" w:rsidRDefault="008E6E3E">
            <w:pPr>
              <w:pStyle w:val="TableParagraph"/>
              <w:rPr>
                <w:rFonts w:ascii="Times New Roman"/>
                <w:sz w:val="18"/>
              </w:rPr>
            </w:pPr>
          </w:p>
        </w:tc>
        <w:tc>
          <w:tcPr>
            <w:tcW w:w="2800" w:type="dxa"/>
            <w:vMerge/>
            <w:tcBorders>
              <w:top w:val="nil"/>
              <w:bottom w:val="single" w:sz="4" w:space="0" w:color="373435"/>
              <w:right w:val="single" w:sz="4" w:space="0" w:color="373435"/>
            </w:tcBorders>
          </w:tcPr>
          <w:p w14:paraId="1953812D" w14:textId="77777777" w:rsidR="008E6E3E" w:rsidRDefault="008E6E3E">
            <w:pPr>
              <w:rPr>
                <w:sz w:val="2"/>
                <w:szCs w:val="2"/>
              </w:rPr>
            </w:pPr>
          </w:p>
        </w:tc>
      </w:tr>
      <w:tr w:rsidR="008E6E3E" w14:paraId="19538134" w14:textId="77777777">
        <w:trPr>
          <w:trHeight w:val="185"/>
        </w:trPr>
        <w:tc>
          <w:tcPr>
            <w:tcW w:w="2053" w:type="dxa"/>
            <w:tcBorders>
              <w:left w:val="single" w:sz="4" w:space="0" w:color="373435"/>
            </w:tcBorders>
          </w:tcPr>
          <w:p w14:paraId="1953812F" w14:textId="77777777" w:rsidR="008E6E3E" w:rsidRDefault="008E6E3E">
            <w:pPr>
              <w:pStyle w:val="TableParagraph"/>
              <w:rPr>
                <w:rFonts w:ascii="Times New Roman"/>
                <w:sz w:val="12"/>
              </w:rPr>
            </w:pPr>
          </w:p>
        </w:tc>
        <w:tc>
          <w:tcPr>
            <w:tcW w:w="2594" w:type="dxa"/>
            <w:tcBorders>
              <w:right w:val="single" w:sz="4" w:space="0" w:color="373435"/>
            </w:tcBorders>
          </w:tcPr>
          <w:p w14:paraId="19538130" w14:textId="77777777" w:rsidR="008E6E3E" w:rsidRDefault="00157F4D">
            <w:pPr>
              <w:pStyle w:val="TableParagraph"/>
              <w:spacing w:line="166" w:lineRule="exact"/>
              <w:ind w:left="155"/>
              <w:rPr>
                <w:rFonts w:ascii="Arial Narrow" w:hAnsi="Arial Narrow"/>
                <w:sz w:val="18"/>
              </w:rPr>
            </w:pPr>
            <w:r>
              <w:rPr>
                <w:rFonts w:ascii="Arial Narrow" w:hAnsi="Arial Narrow"/>
                <w:color w:val="373435"/>
                <w:sz w:val="18"/>
              </w:rPr>
              <w:t>(3) slide aft –-</w:t>
            </w:r>
          </w:p>
        </w:tc>
        <w:tc>
          <w:tcPr>
            <w:tcW w:w="1584" w:type="dxa"/>
            <w:tcBorders>
              <w:left w:val="single" w:sz="4" w:space="0" w:color="373435"/>
            </w:tcBorders>
          </w:tcPr>
          <w:p w14:paraId="19538131" w14:textId="77777777" w:rsidR="008E6E3E" w:rsidRDefault="008E6E3E">
            <w:pPr>
              <w:pStyle w:val="TableParagraph"/>
              <w:rPr>
                <w:rFonts w:ascii="Times New Roman"/>
                <w:sz w:val="12"/>
              </w:rPr>
            </w:pPr>
          </w:p>
        </w:tc>
        <w:tc>
          <w:tcPr>
            <w:tcW w:w="261" w:type="dxa"/>
          </w:tcPr>
          <w:p w14:paraId="19538132" w14:textId="77777777" w:rsidR="008E6E3E" w:rsidRDefault="008E6E3E">
            <w:pPr>
              <w:pStyle w:val="TableParagraph"/>
              <w:rPr>
                <w:rFonts w:ascii="Times New Roman"/>
                <w:sz w:val="12"/>
              </w:rPr>
            </w:pPr>
          </w:p>
        </w:tc>
        <w:tc>
          <w:tcPr>
            <w:tcW w:w="2800" w:type="dxa"/>
            <w:vMerge/>
            <w:tcBorders>
              <w:top w:val="nil"/>
              <w:bottom w:val="single" w:sz="4" w:space="0" w:color="373435"/>
              <w:right w:val="single" w:sz="4" w:space="0" w:color="373435"/>
            </w:tcBorders>
          </w:tcPr>
          <w:p w14:paraId="19538133" w14:textId="77777777" w:rsidR="008E6E3E" w:rsidRDefault="008E6E3E">
            <w:pPr>
              <w:rPr>
                <w:sz w:val="2"/>
                <w:szCs w:val="2"/>
              </w:rPr>
            </w:pPr>
          </w:p>
        </w:tc>
      </w:tr>
      <w:tr w:rsidR="008E6E3E" w14:paraId="1953813A" w14:textId="77777777">
        <w:trPr>
          <w:trHeight w:val="750"/>
        </w:trPr>
        <w:tc>
          <w:tcPr>
            <w:tcW w:w="2053" w:type="dxa"/>
            <w:tcBorders>
              <w:left w:val="single" w:sz="4" w:space="0" w:color="373435"/>
              <w:bottom w:val="single" w:sz="4" w:space="0" w:color="373435"/>
            </w:tcBorders>
          </w:tcPr>
          <w:p w14:paraId="19538135" w14:textId="77777777" w:rsidR="008E6E3E" w:rsidRDefault="00157F4D">
            <w:pPr>
              <w:pStyle w:val="TableParagraph"/>
              <w:spacing w:before="162"/>
              <w:ind w:right="194"/>
              <w:jc w:val="right"/>
              <w:rPr>
                <w:rFonts w:ascii="Arial Narrow"/>
                <w:sz w:val="18"/>
              </w:rPr>
            </w:pPr>
            <w:r>
              <w:rPr>
                <w:rFonts w:ascii="Arial Narrow"/>
                <w:color w:val="373435"/>
                <w:w w:val="101"/>
                <w:sz w:val="18"/>
              </w:rPr>
              <w:t>2</w:t>
            </w:r>
          </w:p>
        </w:tc>
        <w:tc>
          <w:tcPr>
            <w:tcW w:w="2594" w:type="dxa"/>
            <w:tcBorders>
              <w:bottom w:val="single" w:sz="4" w:space="0" w:color="373435"/>
              <w:right w:val="single" w:sz="4" w:space="0" w:color="373435"/>
            </w:tcBorders>
          </w:tcPr>
          <w:p w14:paraId="19538136" w14:textId="77777777" w:rsidR="008E6E3E" w:rsidRDefault="00157F4D">
            <w:pPr>
              <w:pStyle w:val="TableParagraph"/>
              <w:spacing w:line="230" w:lineRule="auto"/>
              <w:ind w:left="155" w:right="829"/>
              <w:rPr>
                <w:rFonts w:ascii="Arial Narrow"/>
                <w:sz w:val="18"/>
              </w:rPr>
            </w:pPr>
            <w:r>
              <w:rPr>
                <w:rFonts w:ascii="Arial Narrow"/>
                <w:color w:val="373435"/>
                <w:sz w:val="18"/>
              </w:rPr>
              <w:t>Others pull out and swing outward.</w:t>
            </w:r>
          </w:p>
        </w:tc>
        <w:tc>
          <w:tcPr>
            <w:tcW w:w="1584" w:type="dxa"/>
            <w:tcBorders>
              <w:left w:val="single" w:sz="4" w:space="0" w:color="373435"/>
              <w:bottom w:val="single" w:sz="4" w:space="0" w:color="373435"/>
            </w:tcBorders>
          </w:tcPr>
          <w:p w14:paraId="19538137" w14:textId="77777777" w:rsidR="008E6E3E" w:rsidRDefault="00157F4D">
            <w:pPr>
              <w:pStyle w:val="TableParagraph"/>
              <w:spacing w:before="68"/>
              <w:ind w:right="64"/>
              <w:jc w:val="right"/>
              <w:rPr>
                <w:rFonts w:ascii="Arial Narrow"/>
                <w:sz w:val="18"/>
              </w:rPr>
            </w:pPr>
            <w:r>
              <w:rPr>
                <w:rFonts w:ascii="Arial Narrow"/>
                <w:color w:val="373435"/>
                <w:w w:val="101"/>
                <w:sz w:val="18"/>
              </w:rPr>
              <w:t>2</w:t>
            </w:r>
          </w:p>
        </w:tc>
        <w:tc>
          <w:tcPr>
            <w:tcW w:w="261" w:type="dxa"/>
            <w:tcBorders>
              <w:bottom w:val="single" w:sz="4" w:space="0" w:color="373435"/>
            </w:tcBorders>
          </w:tcPr>
          <w:p w14:paraId="19538138" w14:textId="77777777" w:rsidR="008E6E3E" w:rsidRDefault="008E6E3E">
            <w:pPr>
              <w:pStyle w:val="TableParagraph"/>
              <w:rPr>
                <w:rFonts w:ascii="Times New Roman"/>
                <w:sz w:val="18"/>
              </w:rPr>
            </w:pPr>
          </w:p>
        </w:tc>
        <w:tc>
          <w:tcPr>
            <w:tcW w:w="2800" w:type="dxa"/>
            <w:vMerge/>
            <w:tcBorders>
              <w:top w:val="nil"/>
              <w:bottom w:val="single" w:sz="4" w:space="0" w:color="373435"/>
              <w:right w:val="single" w:sz="4" w:space="0" w:color="373435"/>
            </w:tcBorders>
          </w:tcPr>
          <w:p w14:paraId="19538139" w14:textId="77777777" w:rsidR="008E6E3E" w:rsidRDefault="008E6E3E">
            <w:pPr>
              <w:rPr>
                <w:sz w:val="2"/>
                <w:szCs w:val="2"/>
              </w:rPr>
            </w:pPr>
          </w:p>
        </w:tc>
      </w:tr>
    </w:tbl>
    <w:p w14:paraId="1953813B" w14:textId="77777777" w:rsidR="008E6E3E" w:rsidRDefault="008E6E3E">
      <w:pPr>
        <w:pStyle w:val="BodyText"/>
        <w:rPr>
          <w:i/>
        </w:rPr>
      </w:pPr>
    </w:p>
    <w:p w14:paraId="1953813C" w14:textId="77777777" w:rsidR="008E6E3E" w:rsidRDefault="00031BBA">
      <w:pPr>
        <w:tabs>
          <w:tab w:val="left" w:pos="5341"/>
        </w:tabs>
        <w:spacing w:before="94"/>
        <w:ind w:left="3829"/>
        <w:rPr>
          <w:b/>
          <w:sz w:val="18"/>
        </w:rPr>
      </w:pPr>
      <w:r>
        <w:pict w14:anchorId="19538699">
          <v:group id="_x0000_s1272" style="position:absolute;left:0;text-align:left;margin-left:100.55pt;margin-top:-172.9pt;width:167.25pt;height:132.4pt;z-index:-251726848;mso-position-horizontal-relative:page" coordorigin="2011,-3458" coordsize="3345,2648">
            <v:shape id="_x0000_s1274" type="#_x0000_t75" style="position:absolute;left:2011;top:-3459;width:3339;height:2648">
              <v:imagedata r:id="rId115" o:title=""/>
            </v:shape>
            <v:shape id="_x0000_s1273" type="#_x0000_t75" style="position:absolute;left:2058;top:-3298;width:3298;height:2487">
              <v:imagedata r:id="rId116" o:title=""/>
            </v:shape>
            <w10:wrap anchorx="page"/>
          </v:group>
        </w:pict>
      </w:r>
      <w:r>
        <w:pict w14:anchorId="1953869A">
          <v:group id="_x0000_s1269" style="position:absolute;left:0;text-align:left;margin-left:338.6pt;margin-top:-168.9pt;width:166.95pt;height:136.9pt;z-index:-251725824;mso-position-horizontal-relative:page" coordorigin="6772,-3378" coordsize="3339,2738">
            <v:shape id="_x0000_s1271" type="#_x0000_t75" style="position:absolute;left:6771;top:-3378;width:3339;height:2738">
              <v:imagedata r:id="rId117" o:title=""/>
            </v:shape>
            <v:shape id="_x0000_s1270" type="#_x0000_t75" style="position:absolute;left:6771;top:-3378;width:3339;height:2454">
              <v:imagedata r:id="rId118" o:title=""/>
            </v:shape>
            <w10:wrap anchorx="page"/>
          </v:group>
        </w:pict>
      </w:r>
      <w:r w:rsidR="00157F4D">
        <w:rPr>
          <w:b/>
          <w:sz w:val="18"/>
        </w:rPr>
        <w:t>Figure</w:t>
      </w:r>
      <w:r w:rsidR="00157F4D">
        <w:rPr>
          <w:b/>
          <w:spacing w:val="-1"/>
          <w:sz w:val="18"/>
        </w:rPr>
        <w:t xml:space="preserve"> </w:t>
      </w:r>
      <w:r w:rsidR="00157F4D">
        <w:rPr>
          <w:b/>
          <w:sz w:val="18"/>
        </w:rPr>
        <w:t>App</w:t>
      </w:r>
      <w:r w:rsidR="00157F4D">
        <w:rPr>
          <w:b/>
          <w:spacing w:val="-2"/>
          <w:sz w:val="18"/>
        </w:rPr>
        <w:t xml:space="preserve"> </w:t>
      </w:r>
      <w:r w:rsidR="00157F4D">
        <w:rPr>
          <w:b/>
          <w:sz w:val="18"/>
        </w:rPr>
        <w:t>1-1.</w:t>
      </w:r>
      <w:r w:rsidR="00157F4D">
        <w:rPr>
          <w:b/>
          <w:sz w:val="18"/>
        </w:rPr>
        <w:tab/>
        <w:t>Principles of rescue and</w:t>
      </w:r>
      <w:r w:rsidR="00157F4D">
        <w:rPr>
          <w:b/>
          <w:spacing w:val="-1"/>
          <w:sz w:val="18"/>
        </w:rPr>
        <w:t xml:space="preserve"> </w:t>
      </w:r>
      <w:r w:rsidR="00157F4D">
        <w:rPr>
          <w:b/>
          <w:sz w:val="18"/>
        </w:rPr>
        <w:t>firefighting</w:t>
      </w:r>
    </w:p>
    <w:p w14:paraId="1953813D" w14:textId="77777777" w:rsidR="008E6E3E" w:rsidRDefault="008E6E3E">
      <w:pPr>
        <w:rPr>
          <w:sz w:val="18"/>
        </w:rPr>
        <w:sectPr w:rsidR="008E6E3E">
          <w:headerReference w:type="even" r:id="rId119"/>
          <w:headerReference w:type="default" r:id="rId120"/>
          <w:pgSz w:w="12240" w:h="15840"/>
          <w:pgMar w:top="1500" w:right="720" w:bottom="280" w:left="0" w:header="1229" w:footer="0" w:gutter="0"/>
          <w:pgNumType w:start="2"/>
          <w:cols w:space="720"/>
        </w:sectPr>
      </w:pPr>
    </w:p>
    <w:p w14:paraId="1953813E" w14:textId="77777777" w:rsidR="008E6E3E" w:rsidRDefault="008E6E3E">
      <w:pPr>
        <w:pStyle w:val="BodyText"/>
        <w:rPr>
          <w:b/>
          <w:sz w:val="20"/>
        </w:rPr>
      </w:pPr>
    </w:p>
    <w:p w14:paraId="1953813F" w14:textId="77777777" w:rsidR="008E6E3E" w:rsidRDefault="008E6E3E">
      <w:pPr>
        <w:pStyle w:val="BodyText"/>
        <w:rPr>
          <w:b/>
          <w:sz w:val="20"/>
        </w:rPr>
      </w:pPr>
    </w:p>
    <w:p w14:paraId="19538140" w14:textId="77777777" w:rsidR="008E6E3E" w:rsidRDefault="008E6E3E">
      <w:pPr>
        <w:pStyle w:val="BodyText"/>
        <w:rPr>
          <w:b/>
          <w:sz w:val="20"/>
        </w:rPr>
      </w:pPr>
    </w:p>
    <w:p w14:paraId="19538141" w14:textId="77777777" w:rsidR="008E6E3E" w:rsidRDefault="008E6E3E">
      <w:pPr>
        <w:pStyle w:val="BodyText"/>
        <w:rPr>
          <w:b/>
          <w:sz w:val="20"/>
        </w:rPr>
      </w:pPr>
    </w:p>
    <w:p w14:paraId="19538142" w14:textId="77777777" w:rsidR="008E6E3E" w:rsidRDefault="008E6E3E">
      <w:pPr>
        <w:pStyle w:val="BodyText"/>
        <w:spacing w:before="3"/>
        <w:rPr>
          <w:b/>
          <w:sz w:val="17"/>
        </w:rPr>
      </w:pPr>
    </w:p>
    <w:p w14:paraId="19538143" w14:textId="77777777" w:rsidR="008E6E3E" w:rsidRDefault="00031BBA">
      <w:pPr>
        <w:pStyle w:val="BodyText"/>
        <w:ind w:left="3586"/>
        <w:rPr>
          <w:sz w:val="20"/>
        </w:rPr>
      </w:pPr>
      <w:r>
        <w:rPr>
          <w:sz w:val="20"/>
        </w:rPr>
      </w:r>
      <w:r>
        <w:rPr>
          <w:sz w:val="20"/>
        </w:rPr>
        <w:pict w14:anchorId="1953869C">
          <v:shape id="_x0000_s1438" type="#_x0000_t202" style="width:103.9pt;height:29.85pt;mso-left-percent:-10001;mso-top-percent:-10001;mso-position-horizontal:absolute;mso-position-horizontal-relative:char;mso-position-vertical:absolute;mso-position-vertical-relative:line;mso-left-percent:-10001;mso-top-percent:-10001" filled="f" stroked="f">
            <v:textbox inset="0,0,0,0">
              <w:txbxContent>
                <w:p w14:paraId="19538908" w14:textId="77777777" w:rsidR="008E6E3E" w:rsidRDefault="00157F4D">
                  <w:pPr>
                    <w:pStyle w:val="BodyText"/>
                    <w:spacing w:before="7" w:line="228" w:lineRule="auto"/>
                    <w:ind w:firstLine="108"/>
                    <w:rPr>
                      <w:rFonts w:ascii="Arial Narrow"/>
                    </w:rPr>
                  </w:pPr>
                  <w:r>
                    <w:rPr>
                      <w:rFonts w:ascii="Arial Narrow"/>
                      <w:color w:val="373435"/>
                    </w:rPr>
                    <w:t>Some aircraft have integral stairs in nose (as shown) or at the extreme aft end under tail.</w:t>
                  </w:r>
                </w:p>
              </w:txbxContent>
            </v:textbox>
            <w10:anchorlock/>
          </v:shape>
        </w:pict>
      </w:r>
    </w:p>
    <w:p w14:paraId="19538144" w14:textId="77777777" w:rsidR="008E6E3E" w:rsidRDefault="008E6E3E">
      <w:pPr>
        <w:pStyle w:val="BodyText"/>
        <w:rPr>
          <w:b/>
          <w:sz w:val="20"/>
        </w:rPr>
      </w:pPr>
    </w:p>
    <w:p w14:paraId="19538145" w14:textId="77777777" w:rsidR="008E6E3E" w:rsidRDefault="008E6E3E">
      <w:pPr>
        <w:pStyle w:val="BodyText"/>
        <w:rPr>
          <w:b/>
          <w:sz w:val="20"/>
        </w:rPr>
      </w:pPr>
    </w:p>
    <w:p w14:paraId="19538146" w14:textId="77777777" w:rsidR="008E6E3E" w:rsidRDefault="008E6E3E">
      <w:pPr>
        <w:pStyle w:val="BodyText"/>
        <w:rPr>
          <w:b/>
          <w:sz w:val="20"/>
        </w:rPr>
      </w:pPr>
    </w:p>
    <w:p w14:paraId="19538147" w14:textId="77777777" w:rsidR="008E6E3E" w:rsidRDefault="008E6E3E">
      <w:pPr>
        <w:pStyle w:val="BodyText"/>
        <w:rPr>
          <w:b/>
          <w:sz w:val="20"/>
        </w:rPr>
      </w:pPr>
    </w:p>
    <w:p w14:paraId="19538148" w14:textId="77777777" w:rsidR="008E6E3E" w:rsidRDefault="008E6E3E">
      <w:pPr>
        <w:pStyle w:val="BodyText"/>
        <w:rPr>
          <w:b/>
          <w:sz w:val="20"/>
        </w:rPr>
      </w:pPr>
    </w:p>
    <w:p w14:paraId="19538149" w14:textId="77777777" w:rsidR="008E6E3E" w:rsidRDefault="008E6E3E">
      <w:pPr>
        <w:pStyle w:val="BodyText"/>
        <w:rPr>
          <w:b/>
          <w:sz w:val="20"/>
        </w:rPr>
      </w:pPr>
    </w:p>
    <w:p w14:paraId="1953814A" w14:textId="77777777" w:rsidR="008E6E3E" w:rsidRDefault="008E6E3E">
      <w:pPr>
        <w:pStyle w:val="BodyText"/>
        <w:rPr>
          <w:b/>
          <w:sz w:val="20"/>
        </w:rPr>
      </w:pPr>
    </w:p>
    <w:p w14:paraId="1953814B" w14:textId="77777777" w:rsidR="008E6E3E" w:rsidRDefault="008E6E3E">
      <w:pPr>
        <w:pStyle w:val="BodyText"/>
        <w:rPr>
          <w:b/>
          <w:sz w:val="20"/>
        </w:rPr>
      </w:pPr>
    </w:p>
    <w:p w14:paraId="1953814C" w14:textId="77777777" w:rsidR="008E6E3E" w:rsidRDefault="008E6E3E">
      <w:pPr>
        <w:pStyle w:val="BodyText"/>
        <w:rPr>
          <w:b/>
          <w:sz w:val="20"/>
        </w:rPr>
      </w:pPr>
    </w:p>
    <w:p w14:paraId="1953814D" w14:textId="77777777" w:rsidR="008E6E3E" w:rsidRDefault="008E6E3E">
      <w:pPr>
        <w:pStyle w:val="BodyText"/>
        <w:rPr>
          <w:b/>
          <w:sz w:val="20"/>
        </w:rPr>
      </w:pPr>
    </w:p>
    <w:p w14:paraId="1953814E" w14:textId="77777777" w:rsidR="008E6E3E" w:rsidRDefault="008E6E3E">
      <w:pPr>
        <w:pStyle w:val="BodyText"/>
        <w:rPr>
          <w:b/>
          <w:sz w:val="20"/>
        </w:rPr>
      </w:pPr>
    </w:p>
    <w:p w14:paraId="1953814F" w14:textId="77777777" w:rsidR="008E6E3E" w:rsidRDefault="008E6E3E">
      <w:pPr>
        <w:pStyle w:val="BodyText"/>
        <w:rPr>
          <w:b/>
          <w:sz w:val="20"/>
        </w:rPr>
      </w:pPr>
    </w:p>
    <w:p w14:paraId="19538150" w14:textId="77777777" w:rsidR="008E6E3E" w:rsidRDefault="008E6E3E">
      <w:pPr>
        <w:pStyle w:val="BodyText"/>
        <w:rPr>
          <w:b/>
          <w:sz w:val="20"/>
        </w:rPr>
      </w:pPr>
    </w:p>
    <w:p w14:paraId="19538151" w14:textId="77777777" w:rsidR="008E6E3E" w:rsidRDefault="008E6E3E">
      <w:pPr>
        <w:pStyle w:val="BodyText"/>
        <w:rPr>
          <w:b/>
          <w:sz w:val="20"/>
        </w:rPr>
      </w:pPr>
    </w:p>
    <w:p w14:paraId="19538152" w14:textId="77777777" w:rsidR="008E6E3E" w:rsidRDefault="008E6E3E">
      <w:pPr>
        <w:pStyle w:val="BodyText"/>
        <w:rPr>
          <w:b/>
          <w:sz w:val="20"/>
        </w:rPr>
      </w:pPr>
    </w:p>
    <w:p w14:paraId="19538153" w14:textId="77777777" w:rsidR="008E6E3E" w:rsidRDefault="00031BBA">
      <w:pPr>
        <w:pStyle w:val="BodyText"/>
        <w:rPr>
          <w:b/>
          <w:sz w:val="28"/>
        </w:rPr>
      </w:pPr>
      <w:r>
        <w:pict w14:anchorId="1953869D">
          <v:shape id="_x0000_s1267" type="#_x0000_t202" style="position:absolute;margin-left:271.55pt;margin-top:17.3pt;width:73.35pt;height:10.3pt;z-index:-251681792;mso-wrap-distance-left:0;mso-wrap-distance-right:0;mso-position-horizontal-relative:page" filled="f" stroked="f">
            <v:textbox inset="0,0,0,0">
              <w:txbxContent>
                <w:p w14:paraId="19538909" w14:textId="77777777" w:rsidR="008E6E3E" w:rsidRDefault="00157F4D">
                  <w:pPr>
                    <w:pStyle w:val="BodyText"/>
                    <w:spacing w:line="206" w:lineRule="exact"/>
                    <w:rPr>
                      <w:rFonts w:ascii="Arial Narrow" w:hAnsi="Arial Narrow"/>
                    </w:rPr>
                  </w:pPr>
                  <w:r>
                    <w:rPr>
                      <w:rFonts w:ascii="Arial Narrow" w:hAnsi="Arial Narrow"/>
                      <w:color w:val="373435"/>
                    </w:rPr>
                    <w:t>1. PULL “T” HANDLE</w:t>
                  </w:r>
                </w:p>
              </w:txbxContent>
            </v:textbox>
            <w10:wrap type="topAndBottom" anchorx="page"/>
          </v:shape>
        </w:pict>
      </w:r>
    </w:p>
    <w:p w14:paraId="19538154" w14:textId="77777777" w:rsidR="008E6E3E" w:rsidRDefault="008E6E3E">
      <w:pPr>
        <w:pStyle w:val="BodyText"/>
        <w:rPr>
          <w:b/>
          <w:sz w:val="20"/>
        </w:rPr>
      </w:pPr>
    </w:p>
    <w:p w14:paraId="19538155" w14:textId="77777777" w:rsidR="008E6E3E" w:rsidRDefault="00031BBA">
      <w:pPr>
        <w:pStyle w:val="BodyText"/>
        <w:spacing w:before="3"/>
        <w:rPr>
          <w:b/>
          <w:sz w:val="26"/>
        </w:rPr>
      </w:pPr>
      <w:r>
        <w:pict w14:anchorId="1953869E">
          <v:shape id="_x0000_s1266" type="#_x0000_t202" style="position:absolute;margin-left:358.15pt;margin-top:16.35pt;width:112.45pt;height:20.95pt;z-index:-251680768;mso-wrap-distance-left:0;mso-wrap-distance-right:0;mso-position-horizontal-relative:page" filled="f" stroked="f">
            <v:textbox inset="0,0,0,0">
              <w:txbxContent>
                <w:p w14:paraId="1953890A" w14:textId="77777777" w:rsidR="008E6E3E" w:rsidRDefault="00157F4D">
                  <w:pPr>
                    <w:pStyle w:val="BodyText"/>
                    <w:spacing w:line="247" w:lineRule="auto"/>
                    <w:ind w:left="514" w:hanging="515"/>
                    <w:rPr>
                      <w:rFonts w:ascii="Arial Narrow"/>
                    </w:rPr>
                  </w:pPr>
                  <w:r>
                    <w:rPr>
                      <w:rFonts w:ascii="Arial Narrow"/>
                      <w:color w:val="373435"/>
                    </w:rPr>
                    <w:t>2. PULL TWO LATCH HANDLES DOWN AND OUT</w:t>
                  </w:r>
                </w:p>
              </w:txbxContent>
            </v:textbox>
            <w10:wrap type="topAndBottom" anchorx="page"/>
          </v:shape>
        </w:pict>
      </w:r>
    </w:p>
    <w:p w14:paraId="19538156" w14:textId="77777777" w:rsidR="008E6E3E" w:rsidRDefault="008E6E3E">
      <w:pPr>
        <w:pStyle w:val="BodyText"/>
        <w:rPr>
          <w:b/>
          <w:sz w:val="20"/>
        </w:rPr>
      </w:pPr>
    </w:p>
    <w:p w14:paraId="19538157" w14:textId="77777777" w:rsidR="008E6E3E" w:rsidRDefault="008E6E3E">
      <w:pPr>
        <w:pStyle w:val="BodyText"/>
        <w:rPr>
          <w:b/>
          <w:sz w:val="20"/>
        </w:rPr>
      </w:pPr>
    </w:p>
    <w:p w14:paraId="19538158" w14:textId="77777777" w:rsidR="008E6E3E" w:rsidRDefault="008E6E3E">
      <w:pPr>
        <w:pStyle w:val="BodyText"/>
        <w:rPr>
          <w:b/>
          <w:sz w:val="20"/>
        </w:rPr>
      </w:pPr>
    </w:p>
    <w:p w14:paraId="19538159" w14:textId="77777777" w:rsidR="008E6E3E" w:rsidRDefault="008E6E3E">
      <w:pPr>
        <w:pStyle w:val="BodyText"/>
        <w:rPr>
          <w:b/>
          <w:sz w:val="20"/>
        </w:rPr>
      </w:pPr>
    </w:p>
    <w:p w14:paraId="1953815A" w14:textId="77777777" w:rsidR="008E6E3E" w:rsidRDefault="00031BBA">
      <w:pPr>
        <w:pStyle w:val="BodyText"/>
        <w:spacing w:before="5"/>
        <w:rPr>
          <w:b/>
          <w:sz w:val="25"/>
        </w:rPr>
      </w:pPr>
      <w:r>
        <w:pict w14:anchorId="1953869F">
          <v:shape id="_x0000_s1265" type="#_x0000_t202" style="position:absolute;margin-left:337.85pt;margin-top:15.85pt;width:66.45pt;height:10.3pt;z-index:-251679744;mso-wrap-distance-left:0;mso-wrap-distance-right:0;mso-position-horizontal-relative:page" filled="f" stroked="f">
            <v:textbox inset="0,0,0,0">
              <w:txbxContent>
                <w:p w14:paraId="1953890B" w14:textId="77777777" w:rsidR="008E6E3E" w:rsidRDefault="00157F4D">
                  <w:pPr>
                    <w:pStyle w:val="BodyText"/>
                    <w:spacing w:line="206" w:lineRule="exact"/>
                    <w:rPr>
                      <w:rFonts w:ascii="Arial Narrow"/>
                    </w:rPr>
                  </w:pPr>
                  <w:r>
                    <w:rPr>
                      <w:rFonts w:ascii="Arial Narrow"/>
                      <w:color w:val="373435"/>
                    </w:rPr>
                    <w:t>3. RAISE CANOPY</w:t>
                  </w:r>
                </w:p>
              </w:txbxContent>
            </v:textbox>
            <w10:wrap type="topAndBottom" anchorx="page"/>
          </v:shape>
        </w:pict>
      </w:r>
    </w:p>
    <w:p w14:paraId="1953815B" w14:textId="77777777" w:rsidR="008E6E3E" w:rsidRDefault="008E6E3E">
      <w:pPr>
        <w:pStyle w:val="BodyText"/>
        <w:rPr>
          <w:b/>
          <w:sz w:val="20"/>
        </w:rPr>
      </w:pPr>
    </w:p>
    <w:p w14:paraId="1953815C" w14:textId="77777777" w:rsidR="008E6E3E" w:rsidRDefault="008E6E3E">
      <w:pPr>
        <w:pStyle w:val="BodyText"/>
        <w:rPr>
          <w:b/>
          <w:sz w:val="20"/>
        </w:rPr>
      </w:pPr>
    </w:p>
    <w:p w14:paraId="1953815D" w14:textId="77777777" w:rsidR="008E6E3E" w:rsidRDefault="008E6E3E">
      <w:pPr>
        <w:pStyle w:val="BodyText"/>
        <w:rPr>
          <w:b/>
          <w:sz w:val="20"/>
        </w:rPr>
      </w:pPr>
    </w:p>
    <w:p w14:paraId="1953815E" w14:textId="77777777" w:rsidR="008E6E3E" w:rsidRDefault="008E6E3E">
      <w:pPr>
        <w:pStyle w:val="BodyText"/>
        <w:rPr>
          <w:b/>
          <w:sz w:val="20"/>
        </w:rPr>
      </w:pPr>
    </w:p>
    <w:p w14:paraId="1953815F" w14:textId="77777777" w:rsidR="008E6E3E" w:rsidRDefault="008E6E3E">
      <w:pPr>
        <w:pStyle w:val="BodyText"/>
        <w:rPr>
          <w:b/>
          <w:sz w:val="20"/>
        </w:rPr>
      </w:pPr>
    </w:p>
    <w:p w14:paraId="19538160" w14:textId="77777777" w:rsidR="008E6E3E" w:rsidRDefault="008E6E3E">
      <w:pPr>
        <w:pStyle w:val="BodyText"/>
        <w:rPr>
          <w:b/>
          <w:sz w:val="20"/>
        </w:rPr>
      </w:pPr>
    </w:p>
    <w:p w14:paraId="19538161" w14:textId="77777777" w:rsidR="008E6E3E" w:rsidRDefault="00031BBA">
      <w:pPr>
        <w:pStyle w:val="BodyText"/>
        <w:spacing w:before="10"/>
        <w:rPr>
          <w:b/>
          <w:sz w:val="26"/>
        </w:rPr>
      </w:pPr>
      <w:r>
        <w:pict w14:anchorId="195386A0">
          <v:shape id="_x0000_s1264" type="#_x0000_t202" style="position:absolute;margin-left:137.6pt;margin-top:16.7pt;width:105.25pt;height:59.4pt;z-index:-251678720;mso-wrap-distance-left:0;mso-wrap-distance-right:0;mso-position-horizontal-relative:page" filled="f" stroked="f">
            <v:textbox inset="0,0,0,0">
              <w:txbxContent>
                <w:p w14:paraId="1953890C" w14:textId="77777777" w:rsidR="008E6E3E" w:rsidRDefault="00157F4D">
                  <w:pPr>
                    <w:pStyle w:val="BodyText"/>
                    <w:spacing w:before="7" w:line="228" w:lineRule="auto"/>
                    <w:ind w:left="66" w:right="18" w:hanging="67"/>
                    <w:rPr>
                      <w:rFonts w:ascii="Arial Narrow" w:hAnsi="Arial Narrow"/>
                    </w:rPr>
                  </w:pPr>
                  <w:r>
                    <w:rPr>
                      <w:rFonts w:ascii="Arial Narrow" w:hAnsi="Arial Narrow"/>
                      <w:color w:val="373435"/>
                    </w:rPr>
                    <w:t>Some aircraft have emergency slide escapes at main doors. Some slides must be held at ground level — others are self-inflatable. Passengers</w:t>
                  </w:r>
                </w:p>
                <w:p w14:paraId="1953890D" w14:textId="77777777" w:rsidR="008E6E3E" w:rsidRDefault="00157F4D">
                  <w:pPr>
                    <w:pStyle w:val="BodyText"/>
                    <w:spacing w:line="198" w:lineRule="exact"/>
                    <w:ind w:left="278"/>
                    <w:rPr>
                      <w:rFonts w:ascii="Arial Narrow"/>
                    </w:rPr>
                  </w:pPr>
                  <w:r>
                    <w:rPr>
                      <w:rFonts w:ascii="Arial Narrow"/>
                      <w:color w:val="373435"/>
                    </w:rPr>
                    <w:t>should jump into slide.</w:t>
                  </w:r>
                </w:p>
              </w:txbxContent>
            </v:textbox>
            <w10:wrap type="topAndBottom" anchorx="page"/>
          </v:shape>
        </w:pict>
      </w:r>
      <w:r>
        <w:pict w14:anchorId="195386A1">
          <v:shape id="_x0000_s1263" type="#_x0000_t202" style="position:absolute;margin-left:438.6pt;margin-top:33.5pt;width:83.5pt;height:10.3pt;z-index:-251677696;mso-wrap-distance-left:0;mso-wrap-distance-right:0;mso-position-horizontal-relative:page" filled="f" stroked="f">
            <v:textbox inset="0,0,0,0">
              <w:txbxContent>
                <w:p w14:paraId="1953890E" w14:textId="77777777" w:rsidR="008E6E3E" w:rsidRDefault="00157F4D">
                  <w:pPr>
                    <w:pStyle w:val="BodyText"/>
                    <w:spacing w:line="206" w:lineRule="exact"/>
                    <w:rPr>
                      <w:rFonts w:ascii="Arial Narrow"/>
                    </w:rPr>
                  </w:pPr>
                  <w:r>
                    <w:rPr>
                      <w:rFonts w:ascii="Arial Narrow"/>
                      <w:color w:val="373435"/>
                    </w:rPr>
                    <w:t>4. PULL DOWN STAIRS</w:t>
                  </w:r>
                </w:p>
              </w:txbxContent>
            </v:textbox>
            <w10:wrap type="topAndBottom" anchorx="page"/>
          </v:shape>
        </w:pict>
      </w:r>
    </w:p>
    <w:p w14:paraId="19538162" w14:textId="77777777" w:rsidR="008E6E3E" w:rsidRDefault="008E6E3E">
      <w:pPr>
        <w:pStyle w:val="BodyText"/>
        <w:rPr>
          <w:b/>
          <w:sz w:val="20"/>
        </w:rPr>
      </w:pPr>
    </w:p>
    <w:p w14:paraId="19538163" w14:textId="77777777" w:rsidR="008E6E3E" w:rsidRDefault="008E6E3E">
      <w:pPr>
        <w:pStyle w:val="BodyText"/>
        <w:spacing w:before="7"/>
        <w:rPr>
          <w:b/>
          <w:sz w:val="17"/>
        </w:rPr>
      </w:pPr>
    </w:p>
    <w:p w14:paraId="19538164" w14:textId="77777777" w:rsidR="008E6E3E" w:rsidRDefault="00031BBA">
      <w:pPr>
        <w:tabs>
          <w:tab w:val="left" w:pos="5041"/>
        </w:tabs>
        <w:spacing w:before="94"/>
        <w:ind w:left="3529"/>
        <w:rPr>
          <w:b/>
          <w:sz w:val="18"/>
        </w:rPr>
      </w:pPr>
      <w:r>
        <w:pict w14:anchorId="195386A2">
          <v:group id="_x0000_s1254" style="position:absolute;left:0;text-align:left;margin-left:73.2pt;margin-top:-560.75pt;width:465.2pt;height:550.4pt;z-index:-251724800;mso-position-horizontal-relative:page" coordorigin="1464,-11215" coordsize="9304,11008">
            <v:rect id="_x0000_s1262" style="position:absolute;left:1468;top:-11211;width:9294;height:10998" filled="f" strokecolor="#373435" strokeweight=".1665mm"/>
            <v:shape id="_x0000_s1261" type="#_x0000_t75" style="position:absolute;left:3129;top:-10976;width:6264;height:6022">
              <v:imagedata r:id="rId121" o:title=""/>
            </v:shape>
            <v:shape id="_x0000_s1260" type="#_x0000_t75" style="position:absolute;left:3633;top:-10857;width:5382;height:5784">
              <v:imagedata r:id="rId122" o:title=""/>
            </v:shape>
            <v:shape id="_x0000_s1259" type="#_x0000_t75" style="position:absolute;left:8046;top:-3770;width:2101;height:2326">
              <v:imagedata r:id="rId123" o:title=""/>
            </v:shape>
            <v:shape id="_x0000_s1258" type="#_x0000_t75" style="position:absolute;left:8064;top:-3713;width:2056;height:2255">
              <v:imagedata r:id="rId124" o:title=""/>
            </v:shape>
            <v:shape id="_x0000_s1257" type="#_x0000_t75" style="position:absolute;left:2586;top:-4572;width:2716;height:2912">
              <v:imagedata r:id="rId125" o:title=""/>
            </v:shape>
            <v:shape id="_x0000_s1256" type="#_x0000_t75" style="position:absolute;left:2629;top:-4370;width:2594;height:2709">
              <v:imagedata r:id="rId126" o:title=""/>
            </v:shape>
            <v:shape id="_x0000_s1255" style="position:absolute;left:1818;top:-4841;width:4439;height:4394" coordorigin="1818,-4841" coordsize="4439,4394" path="m1818,-4836r4435,-5l6257,-448e" filled="f" strokecolor="#373435" strokeweight=".1665mm">
              <v:path arrowok="t"/>
            </v:shape>
            <w10:wrap anchorx="page"/>
          </v:group>
        </w:pict>
      </w:r>
      <w:r w:rsidR="00157F4D">
        <w:rPr>
          <w:b/>
          <w:sz w:val="18"/>
        </w:rPr>
        <w:t>Figure</w:t>
      </w:r>
      <w:r w:rsidR="00157F4D">
        <w:rPr>
          <w:b/>
          <w:spacing w:val="-1"/>
          <w:sz w:val="18"/>
        </w:rPr>
        <w:t xml:space="preserve"> </w:t>
      </w:r>
      <w:r w:rsidR="00157F4D">
        <w:rPr>
          <w:b/>
          <w:sz w:val="18"/>
        </w:rPr>
        <w:t>App</w:t>
      </w:r>
      <w:r w:rsidR="00157F4D">
        <w:rPr>
          <w:b/>
          <w:spacing w:val="-2"/>
          <w:sz w:val="18"/>
        </w:rPr>
        <w:t xml:space="preserve"> </w:t>
      </w:r>
      <w:r w:rsidR="00157F4D">
        <w:rPr>
          <w:b/>
          <w:sz w:val="18"/>
        </w:rPr>
        <w:t>1-1.</w:t>
      </w:r>
      <w:r w:rsidR="00157F4D">
        <w:rPr>
          <w:b/>
          <w:sz w:val="18"/>
        </w:rPr>
        <w:tab/>
        <w:t>Principles of rescue and firefighting</w:t>
      </w:r>
      <w:r w:rsidR="00157F4D">
        <w:rPr>
          <w:b/>
          <w:spacing w:val="-2"/>
          <w:sz w:val="18"/>
        </w:rPr>
        <w:t xml:space="preserve"> </w:t>
      </w:r>
      <w:r w:rsidR="00157F4D">
        <w:rPr>
          <w:b/>
          <w:sz w:val="18"/>
        </w:rPr>
        <w:t>(cont.)</w:t>
      </w:r>
    </w:p>
    <w:p w14:paraId="19538165" w14:textId="77777777" w:rsidR="008E6E3E" w:rsidRDefault="008E6E3E">
      <w:pPr>
        <w:rPr>
          <w:sz w:val="18"/>
        </w:rPr>
        <w:sectPr w:rsidR="008E6E3E">
          <w:pgSz w:w="12240" w:h="15840"/>
          <w:pgMar w:top="1500" w:right="720" w:bottom="280" w:left="0" w:header="989" w:footer="0" w:gutter="0"/>
          <w:cols w:space="720"/>
        </w:sectPr>
      </w:pPr>
    </w:p>
    <w:p w14:paraId="19538166" w14:textId="77777777" w:rsidR="008E6E3E" w:rsidRDefault="008E6E3E">
      <w:pPr>
        <w:pStyle w:val="BodyText"/>
        <w:rPr>
          <w:b/>
          <w:sz w:val="20"/>
        </w:rPr>
      </w:pPr>
    </w:p>
    <w:p w14:paraId="19538167" w14:textId="77777777" w:rsidR="008E6E3E" w:rsidRDefault="008E6E3E">
      <w:pPr>
        <w:pStyle w:val="BodyText"/>
        <w:spacing w:before="9"/>
        <w:rPr>
          <w:b/>
        </w:rPr>
      </w:pPr>
    </w:p>
    <w:p w14:paraId="19538168" w14:textId="77777777" w:rsidR="008E6E3E" w:rsidRDefault="00031BBA">
      <w:pPr>
        <w:pStyle w:val="ListParagraph"/>
        <w:numPr>
          <w:ilvl w:val="0"/>
          <w:numId w:val="19"/>
        </w:numPr>
        <w:tabs>
          <w:tab w:val="left" w:pos="4451"/>
        </w:tabs>
        <w:spacing w:before="1"/>
        <w:ind w:left="4450" w:hanging="176"/>
        <w:jc w:val="left"/>
        <w:rPr>
          <w:rFonts w:ascii="Arial Narrow"/>
          <w:b/>
          <w:color w:val="373435"/>
          <w:sz w:val="18"/>
        </w:rPr>
      </w:pPr>
      <w:r>
        <w:pict w14:anchorId="195386A3">
          <v:group id="_x0000_s1216" style="position:absolute;left:0;text-align:left;margin-left:73.2pt;margin-top:-6.55pt;width:465.2pt;height:550.4pt;z-index:-251723776;mso-position-horizontal-relative:page" coordorigin="1464,-131" coordsize="9304,11008">
            <v:rect id="_x0000_s1253" style="position:absolute;left:1468;top:-127;width:9294;height:10998" filled="f" strokecolor="#373435" strokeweight=".1665mm"/>
            <v:shape id="_x0000_s1252" type="#_x0000_t75" style="position:absolute;left:2856;top:1212;width:6654;height:4865">
              <v:imagedata r:id="rId127" o:title=""/>
            </v:shape>
            <v:shape id="_x0000_s1251" type="#_x0000_t75" style="position:absolute;left:2944;top:1321;width:6440;height:4685">
              <v:imagedata r:id="rId128" o:title=""/>
            </v:shape>
            <v:shape id="_x0000_s1250" style="position:absolute;left:4521;top:5308;width:1887;height:1856" coordorigin="4522,5308" coordsize="1887,1856" path="m5423,5308r98,l5568,5313r78,11l5723,5341r74,24l5870,5396r70,36l6007,5474r63,47l6129,5573r54,57l6232,5691r44,66l6319,5832r33,86l6380,6002r18,94l6403,6143r5,48l6408,6285r-10,95l6380,6470r-28,85l6319,6634r-48,80l6224,6790r-122,132l6031,6978r-75,48l5875,7068r-85,39l5701,7130r-48,14l5606,7149r-46,9l5512,7158r-52,5l5413,7158r-48,l5318,7149r-73,-13l5173,7116r-69,-25l5036,7060r-64,-35l4910,6984r-58,-46l4797,6888r-51,-54l4700,6776r-42,-62l4615,6634r-37,-79l4554,6465r-14,-43l4535,6375r-10,-47l4525,6280r-3,-47l4525,6186r5,-46l4535,6092r19,-90l4583,5918r32,-86l4663,5757r42,-67l4754,5628r54,-57l4868,5519r64,-47l5000,5430r71,-36l5144,5364r76,-23l5297,5323r78,-10l5423,5308xe" filled="f" strokecolor="#373435" strokeweight=".1665mm">
              <v:path arrowok="t"/>
            </v:shape>
            <v:shape id="_x0000_s1249" style="position:absolute;left:5125;top:6228;width:406;height:284" coordorigin="5125,6228" coordsize="406,284" path="m5125,6351r349,-123l5531,6389r-349,123l5125,6351xe" filled="f" strokecolor="#373435" strokeweight=".1665mm">
              <v:path arrowok="t"/>
            </v:shape>
            <v:shape id="_x0000_s1248" style="position:absolute;left:5530;top:6125;width:288;height:236" coordorigin="5531,6125" coordsize="288,236" path="m5531,6206r236,-81l5819,6280r-232,80l5531,6206xe" filled="f" strokecolor="#373435" strokeweight=".1665mm">
              <v:path arrowok="t"/>
            </v:shape>
            <v:shape id="_x0000_s1247" style="position:absolute;left:5031;top:6068;width:900;height:509" coordorigin="5032,6069" coordsize="900,509" path="m5059,6342r760,-273l5851,6082r29,19l5904,6120r13,28l5927,6177r5,29l5932,6238r-15,38l5135,6578r-39,-15l5055,6524r-21,-39l5032,6439r13,-55l5059,6342xe" filled="f" strokecolor="#373435" strokeweight=".1665mm">
              <v:path arrowok="t"/>
            </v:shape>
            <v:shape id="_x0000_s1246" style="position:absolute;left:4917;top:6020;width:882;height:251" coordorigin="4918,6021" coordsize="882,251" path="m5074,6272r-63,-15l4959,6225r-37,-48l4918,6153r,-42l4950,6054r71,-33l5800,6021e" filled="f" strokecolor="#ed3237" strokeweight=".1665mm">
              <v:path arrowok="t"/>
            </v:shape>
            <v:shape id="_x0000_s1245" type="#_x0000_t75" style="position:absolute;left:5880;top:5794;width:170;height:398">
              <v:imagedata r:id="rId129" o:title=""/>
            </v:shape>
            <v:shape id="_x0000_s1244" type="#_x0000_t75" style="position:absolute;left:5233;top:6408;width:232;height:236">
              <v:imagedata r:id="rId130" o:title=""/>
            </v:shape>
            <v:rect id="_x0000_s1243" style="position:absolute;left:2346;top:7984;width:1888;height:2252" filled="f" strokecolor="#373435" strokeweight=".1665mm"/>
            <v:shape id="_x0000_s1242" type="#_x0000_t75" style="position:absolute;left:2511;top:8328;width:1602;height:1080">
              <v:imagedata r:id="rId131" o:title=""/>
            </v:shape>
            <v:shape id="_x0000_s1241" type="#_x0000_t75" style="position:absolute;left:2548;top:8380;width:1536;height:996">
              <v:imagedata r:id="rId132" o:title=""/>
            </v:shape>
            <v:shape id="_x0000_s1240" style="position:absolute;left:2883;top:9092;width:803;height:798" coordorigin="2884,9093" coordsize="803,798" path="m3284,9093r44,5l3365,9102r38,10l3440,9126r39,14l3540,9183r56,56l3638,9300r34,71l3686,9452r,80l3672,9608r-34,75l3596,9744r-73,67l3459,9851r-94,30l3284,9891r-42,-5l3205,9881r-38,-9l3130,9857r-39,-14l3001,9772r-51,-56l2912,9645r-9,-37l2888,9569r-4,-37l2884,9452r4,-44l2903,9371r9,-33l2950,9268r58,-64l3084,9143r46,-17l3167,9112r38,-10l3242,9098r42,-5xe" filled="f" strokecolor="#373435" strokeweight=".1665mm">
              <v:path arrowok="t"/>
            </v:shape>
            <v:rect id="_x0000_s1239" style="position:absolute;left:3582;top:8338;width:354;height:118" filled="f" strokecolor="#ed3237" strokeweight=".1665mm"/>
            <v:shape id="_x0000_s1238" style="position:absolute;left:3752;top:8450;width:147;height:530" coordorigin="3752,8451" coordsize="147,530" o:spt="100" adj="0,,0" path="m3762,8451r-10,5l3766,8504r9,l3762,8451xm3785,8550r-10,l3790,8597r9,l3785,8550xm3814,8644r-15,l3814,8692r9,l3814,8644xm3836,8739r-8,l3836,8790r10,-4l3836,8739xm3860,8834r-9,4l3865,8885r10,-5l3860,8834xm3884,8927r-9,5l3889,8980r10,-5l3884,8927xe" fillcolor="#ed3237" stroked="f">
              <v:stroke joinstyle="round"/>
              <v:formulas/>
              <v:path arrowok="t" o:connecttype="segments"/>
            </v:shape>
            <v:shape id="_x0000_s1237" style="position:absolute;left:3847;top:9026;width:88;height:86" coordorigin="3847,9027" coordsize="88,86" path="m3889,9027r18,l3922,9036r12,21l3935,9078r-9,20l3907,9112r-32,l3856,9098r-9,-20l3848,9057r12,-21l3875,9027r14,xe" filled="f" strokecolor="#ed3237" strokeweight=".1665mm">
              <v:path arrowok="t"/>
            </v:shape>
            <v:shape id="_x0000_s1236" style="position:absolute;left:3591;top:7630;width:528;height:213" coordorigin="3592,7630" coordsize="528,213" o:spt="100" adj="0,,0" path="m4068,7798r-7,10l4068,7818r-14,15l4063,7842r5,-9l4083,7809r-15,l4068,7798xm4021,7743r-19,9l4054,7833r14,-15l4054,7818r6,-9l4058,7809r-1,-8l4021,7743xm4061,7808r-7,10l4068,7818r-7,-10xm4057,7801r1,8l4060,7809r1,-1l4057,7801xm4106,7743r-38,55l4068,7809r15,l4120,7752r-14,-9xm4026,7630r-5,10l4028,7648r14,8l4040,7668r4,9l4044,7691r5,10l4049,7715r5,10l4054,7772r3,29l4061,7808r7,-10l4068,7772r-5,-34l4063,7725r-5,-15l4058,7701r-4,-15l4054,7677r-5,-9l4044,7659r,-10l4040,7644r-14,-14xm4026,7630r-434,l3592,7640r429,l4021,7635r5,-5xm4026,7630r-5,5l4021,7640r5,-10xe" fillcolor="#373435" stroked="f">
              <v:stroke joinstyle="round"/>
              <v:formulas/>
              <v:path arrowok="t" o:connecttype="segments"/>
            </v:shape>
            <v:shape id="_x0000_s1235" type="#_x0000_t75" style="position:absolute;left:5215;top:8540;width:1814;height:1138">
              <v:imagedata r:id="rId133" o:title=""/>
            </v:shape>
            <v:shape id="_x0000_s1234" style="position:absolute;left:5653;top:8569;width:825;height:792" coordorigin="5653,8570" coordsize="825,792" path="m6064,8570r43,l6149,8573r106,39l6314,8648r52,44l6410,8746r36,64l6469,8885r9,79l6470,9043r-24,76l6408,9188r-52,61l6295,9296r-71,38l6187,9342r-38,15l6107,9362r-85,l5980,9357r-39,-15l5904,9334r-71,-38l5772,9249r-48,-61l5682,9122r-10,-39l5658,9046r-5,-38l5653,8922r5,-37l5672,8848r10,-38l5724,8744r55,-68l5862,8619r79,-36l6022,8570r42,xe" filled="f" strokecolor="#373435" strokeweight=".1665mm">
              <v:path arrowok="t"/>
            </v:shape>
            <v:line id="_x0000_s1233" style="position:absolute" from="6644,9432" to="6644,9522" strokecolor="#ed3237" strokeweight=".1665mm"/>
            <v:shape id="_x0000_s1232" style="position:absolute;left:6602;top:9522;width:84;height:86" coordorigin="6602,9522" coordsize="84,86" path="m6644,9522r20,l6677,9532r9,14l6686,9584r-9,14l6664,9608r-39,l6611,9598r-9,-14l6602,9546r9,-14l6625,9522r19,xe" filled="f" strokecolor="#ed3237" strokeweight=".1665mm">
              <v:path arrowok="t"/>
            </v:shape>
            <v:rect id="_x0000_s1231" style="position:absolute;left:4866;top:8328;width:2505;height:1563" filled="f" strokecolor="#373435" strokeweight=".1665mm"/>
            <v:shape id="_x0000_s1230" style="position:absolute;left:5162;top:7630;width:1968;height:213" coordorigin="5162,7630" coordsize="1968,213" o:spt="100" adj="0,,0" path="m7079,7797r-7,11l7079,7818r-15,15l7074,7842r5,-9l7094,7809r-15,l7079,7797xm7031,7743r-10,5l7013,7752r51,81l7079,7818r-15,l7071,7809r-2,l7067,7799r-36,-56xm7072,7808r-8,10l7079,7818r-7,-10xm7067,7799r2,10l7071,7809r1,-1l7067,7799xm7116,7743r-37,54l7079,7809r15,l7130,7752r-14,-9xm6928,7630r-20,l6908,7640r20,l6947,7644r45,22l7013,7679r18,17l7036,7701r11,21l7057,7743r6,23l7064,7791r3,8l7072,7808r7,-11l7079,7791r-10,-39l7064,7738r,-8l7060,7725r-5,-10l7050,7710r,-9l7040,7691r-9,-5l7021,7672r-13,-8l6994,7654r-15,-5l6965,7640r-18,-5l6928,7630xm6908,7630r-1746,l5162,7640r1746,l6908,7630xe" fillcolor="#373435" stroked="f">
              <v:stroke joinstyle="round"/>
              <v:formulas/>
              <v:path arrowok="t" o:connecttype="segments"/>
            </v:shape>
            <v:shape id="_x0000_s1229" style="position:absolute;left:8112;top:8304;width:1694;height:1605" coordorigin="8112,8304" coordsize="1694,1605" path="m8957,8304r89,5l9126,8324r69,15l9278,8367r85,37l9439,8446r55,43l9556,8541r56,56l9663,8664r43,66l9740,8797r27,71l9787,8943r13,84l9805,9107r-5,85l9790,9265r-19,72l9745,9406r-33,66l9672,9536r-45,60l9577,9652r-55,52l9463,9751r-62,41l9335,9828r-68,29l9197,9879r-71,15l9046,9904r-89,5l8872,9904r-86,-10l8714,9878r-70,-23l8576,9826r-64,-35l8450,9750r-58,-46l8338,9654r-49,-55l8245,9540r-39,-62l8173,9412r-27,-69l8126,9272r-9,-80l8112,9107r4,-77l8126,8955r18,-72l8169,8814r31,-67l8237,8685r42,-59l8327,8571r53,-51l8437,8475r62,-41l8564,8398r70,-31l8706,8343r80,-19l8872,8309r85,-5xe" filled="f" strokecolor="#373435" strokeweight=".1665mm">
              <v:path arrowok="t"/>
            </v:shape>
            <v:shape id="_x0000_s1228" type="#_x0000_t75" style="position:absolute;left:8630;top:8758;width:481;height:855">
              <v:imagedata r:id="rId134" o:title=""/>
            </v:shape>
            <v:shape id="_x0000_s1227" style="position:absolute;left:8522;top:8569;width:1104;height:665" coordorigin="8522,8570" coordsize="1104,665" path="m9626,8724l8720,8570r-38,3l8630,8585r-45,30l8553,8659r-11,52l8522,9234e" filled="f" strokecolor="#373435" strokeweight=".1665mm">
              <v:path arrowok="t"/>
            </v:shape>
            <v:line id="_x0000_s1226" style="position:absolute" from="8593,8607" to="9598,8782" strokecolor="#373435" strokeweight=".1665mm"/>
            <v:line id="_x0000_s1225" style="position:absolute" from="9036,9315" to="9480,9405" strokecolor="#373435" strokeweight=".1665mm"/>
            <v:shape id="_x0000_s1224" style="position:absolute;left:9069;top:8772;width:81;height:426" coordorigin="9070,8772" coordsize="81,426" path="m9074,8819r,-14l9079,8790r10,-8l9102,8772r29,l9140,8786r10,19l9150,9164r-18,32l9098,9198r-28,-22l9070,9140r4,-14e" filled="f" strokecolor="#ed3237" strokeweight=".1665mm">
              <v:path arrowok="t"/>
            </v:shape>
            <v:line id="_x0000_s1223" style="position:absolute" from="9046,9342" to="9046,9635" strokecolor="#373435" strokeweight=".1665mm"/>
            <v:line id="_x0000_s1222" style="position:absolute" from="9230,9366" to="9230,9626" strokecolor="#373435" strokeweight=".1665mm"/>
            <v:line id="_x0000_s1221" style="position:absolute" from="9182,9386" to="9182,9645" strokecolor="#373435" strokeweight=".1665mm"/>
            <v:shape id="_x0000_s1220" style="position:absolute;left:8002;top:7630;width:1968;height:213" coordorigin="8003,7630" coordsize="1968,213" o:spt="100" adj="0,,0" path="m9914,7797r-5,8l9919,7818r-19,15l9910,7842r9,-9l9935,7809r-21,l9914,7797xm9866,7743r-8,5l9853,7752r47,81l9919,7818r-19,l9907,7809r-2,l9905,7798r-39,-55xm9909,7805r-9,13l9919,7818r-10,-13xm9905,7798r,11l9907,7809r2,-4l9905,7798xm9952,7743r-38,54l9914,7809r21,l9971,7752r-19,-9xm9768,7630r-19,l9749,7640r19,l9782,7644r25,9l9830,7665r21,14l9871,7696r5,5l9876,7710r10,10l9890,7730r,5l9895,7743r10,29l9905,7798r4,7l9914,7797r,-25l9910,7753r-7,-19l9895,7717r-9,-16l9871,7686r-20,-21l9825,7650r-29,-12l9768,7630xm9749,7630r-1746,l8003,7640r1746,l9749,7630xe" fillcolor="#373435" stroked="f">
              <v:stroke joinstyle="round"/>
              <v:formulas/>
              <v:path arrowok="t" o:connecttype="segments"/>
            </v:shape>
            <v:line id="_x0000_s1219" style="position:absolute" from="1464,7257" to="10768,7257" strokecolor="#373435" strokeweight=".1665mm"/>
            <v:line id="_x0000_s1218" style="position:absolute" from="8272,5224" to="10763,5224" strokecolor="#373435" strokeweight=".1665mm"/>
            <v:line id="_x0000_s1217" style="position:absolute" from="1469,5224" to="7352,5224" strokecolor="#373435" strokeweight=".1665mm"/>
            <w10:wrap anchorx="page"/>
          </v:group>
        </w:pict>
      </w:r>
      <w:r w:rsidR="00157F4D">
        <w:rPr>
          <w:rFonts w:ascii="Arial Narrow"/>
          <w:b/>
          <w:color w:val="373435"/>
          <w:sz w:val="18"/>
        </w:rPr>
        <w:t xml:space="preserve">LOCATE AND </w:t>
      </w:r>
      <w:r w:rsidR="00157F4D">
        <w:rPr>
          <w:rFonts w:ascii="Arial Narrow"/>
          <w:b/>
          <w:color w:val="373435"/>
          <w:spacing w:val="-2"/>
          <w:sz w:val="18"/>
        </w:rPr>
        <w:t xml:space="preserve">TRY </w:t>
      </w:r>
      <w:r w:rsidR="00157F4D">
        <w:rPr>
          <w:rFonts w:ascii="Arial Narrow"/>
          <w:b/>
          <w:color w:val="373435"/>
          <w:sz w:val="18"/>
        </w:rPr>
        <w:t>TO OPERATE WINDOW</w:t>
      </w:r>
      <w:r w:rsidR="00157F4D">
        <w:rPr>
          <w:rFonts w:ascii="Arial Narrow"/>
          <w:b/>
          <w:color w:val="373435"/>
          <w:spacing w:val="24"/>
          <w:sz w:val="18"/>
        </w:rPr>
        <w:t xml:space="preserve"> </w:t>
      </w:r>
      <w:r w:rsidR="00157F4D">
        <w:rPr>
          <w:rFonts w:ascii="Arial Narrow"/>
          <w:b/>
          <w:color w:val="373435"/>
          <w:sz w:val="18"/>
        </w:rPr>
        <w:t>EXITS</w:t>
      </w:r>
    </w:p>
    <w:p w14:paraId="19538169" w14:textId="77777777" w:rsidR="008E6E3E" w:rsidRDefault="008E6E3E">
      <w:pPr>
        <w:pStyle w:val="BodyText"/>
        <w:rPr>
          <w:rFonts w:ascii="Arial Narrow"/>
          <w:b/>
          <w:sz w:val="20"/>
        </w:rPr>
      </w:pPr>
    </w:p>
    <w:p w14:paraId="1953816A" w14:textId="77777777" w:rsidR="008E6E3E" w:rsidRDefault="008E6E3E">
      <w:pPr>
        <w:pStyle w:val="BodyText"/>
        <w:spacing w:before="7"/>
        <w:rPr>
          <w:rFonts w:ascii="Arial Narrow"/>
          <w:b/>
          <w:sz w:val="26"/>
        </w:rPr>
      </w:pPr>
    </w:p>
    <w:p w14:paraId="1953816B" w14:textId="77777777" w:rsidR="008E6E3E" w:rsidRDefault="00157F4D">
      <w:pPr>
        <w:pStyle w:val="BodyText"/>
        <w:spacing w:line="202" w:lineRule="exact"/>
        <w:ind w:left="1502" w:right="4674"/>
        <w:jc w:val="center"/>
        <w:rPr>
          <w:rFonts w:ascii="Arial Narrow"/>
        </w:rPr>
      </w:pPr>
      <w:r>
        <w:rPr>
          <w:rFonts w:ascii="Arial Narrow"/>
          <w:color w:val="373435"/>
        </w:rPr>
        <w:t>NOTE</w:t>
      </w:r>
    </w:p>
    <w:p w14:paraId="1953816C" w14:textId="77777777" w:rsidR="008E6E3E" w:rsidRDefault="00157F4D">
      <w:pPr>
        <w:pStyle w:val="BodyText"/>
        <w:spacing w:line="196" w:lineRule="exact"/>
        <w:ind w:left="1498" w:right="4674"/>
        <w:jc w:val="center"/>
        <w:rPr>
          <w:rFonts w:ascii="Arial Narrow"/>
        </w:rPr>
      </w:pPr>
      <w:r>
        <w:rPr>
          <w:rFonts w:ascii="Arial Narrow"/>
          <w:color w:val="373435"/>
        </w:rPr>
        <w:t>Emergency window locations vary.</w:t>
      </w:r>
    </w:p>
    <w:p w14:paraId="1953816D" w14:textId="77777777" w:rsidR="008E6E3E" w:rsidRDefault="00157F4D">
      <w:pPr>
        <w:pStyle w:val="BodyText"/>
        <w:spacing w:line="230" w:lineRule="auto"/>
        <w:ind w:left="2582" w:right="5750" w:hanging="6"/>
        <w:jc w:val="center"/>
        <w:rPr>
          <w:rFonts w:ascii="Arial Narrow"/>
        </w:rPr>
      </w:pPr>
      <w:r>
        <w:rPr>
          <w:rFonts w:ascii="Arial Narrow"/>
          <w:color w:val="373435"/>
        </w:rPr>
        <w:t xml:space="preserve">Location can be recognized by outline of joint between hatch and fuselage and by marking of release devices similar </w:t>
      </w:r>
      <w:r>
        <w:rPr>
          <w:rFonts w:ascii="Arial Narrow"/>
          <w:color w:val="373435"/>
          <w:spacing w:val="2"/>
        </w:rPr>
        <w:t xml:space="preserve">to </w:t>
      </w:r>
      <w:r>
        <w:rPr>
          <w:rFonts w:ascii="Arial Narrow"/>
          <w:color w:val="373435"/>
        </w:rPr>
        <w:t>those</w:t>
      </w:r>
      <w:r>
        <w:rPr>
          <w:rFonts w:ascii="Arial Narrow"/>
          <w:color w:val="373435"/>
          <w:spacing w:val="5"/>
        </w:rPr>
        <w:t xml:space="preserve"> </w:t>
      </w:r>
      <w:r>
        <w:rPr>
          <w:rFonts w:ascii="Arial Narrow"/>
          <w:color w:val="373435"/>
        </w:rPr>
        <w:t>shown.</w:t>
      </w:r>
    </w:p>
    <w:p w14:paraId="1953816E" w14:textId="77777777" w:rsidR="008E6E3E" w:rsidRDefault="00157F4D">
      <w:pPr>
        <w:pStyle w:val="BodyText"/>
        <w:spacing w:line="195" w:lineRule="exact"/>
        <w:ind w:left="1502" w:right="4674"/>
        <w:jc w:val="center"/>
        <w:rPr>
          <w:rFonts w:ascii="Arial Narrow"/>
        </w:rPr>
      </w:pPr>
      <w:r>
        <w:rPr>
          <w:rFonts w:ascii="Arial Narrow"/>
          <w:color w:val="373435"/>
        </w:rPr>
        <w:t>Investigate  special features  of</w:t>
      </w:r>
      <w:r>
        <w:rPr>
          <w:rFonts w:ascii="Arial Narrow"/>
          <w:color w:val="373435"/>
          <w:spacing w:val="11"/>
        </w:rPr>
        <w:t xml:space="preserve"> </w:t>
      </w:r>
      <w:r>
        <w:rPr>
          <w:rFonts w:ascii="Arial Narrow"/>
          <w:color w:val="373435"/>
        </w:rPr>
        <w:t>aircraft.</w:t>
      </w:r>
    </w:p>
    <w:p w14:paraId="1953816F" w14:textId="77777777" w:rsidR="008E6E3E" w:rsidRDefault="008E6E3E">
      <w:pPr>
        <w:pStyle w:val="BodyText"/>
        <w:rPr>
          <w:rFonts w:ascii="Arial Narrow"/>
          <w:sz w:val="20"/>
        </w:rPr>
      </w:pPr>
    </w:p>
    <w:p w14:paraId="19538170" w14:textId="77777777" w:rsidR="008E6E3E" w:rsidRDefault="008E6E3E">
      <w:pPr>
        <w:pStyle w:val="BodyText"/>
        <w:rPr>
          <w:rFonts w:ascii="Arial Narrow"/>
          <w:sz w:val="20"/>
        </w:rPr>
      </w:pPr>
    </w:p>
    <w:p w14:paraId="19538171" w14:textId="77777777" w:rsidR="008E6E3E" w:rsidRDefault="008E6E3E">
      <w:pPr>
        <w:pStyle w:val="BodyText"/>
        <w:rPr>
          <w:rFonts w:ascii="Arial Narrow"/>
          <w:sz w:val="20"/>
        </w:rPr>
      </w:pPr>
    </w:p>
    <w:p w14:paraId="19538172" w14:textId="77777777" w:rsidR="008E6E3E" w:rsidRDefault="008E6E3E">
      <w:pPr>
        <w:pStyle w:val="BodyText"/>
        <w:rPr>
          <w:rFonts w:ascii="Arial Narrow"/>
          <w:sz w:val="20"/>
        </w:rPr>
      </w:pPr>
    </w:p>
    <w:p w14:paraId="19538173" w14:textId="77777777" w:rsidR="008E6E3E" w:rsidRDefault="008E6E3E">
      <w:pPr>
        <w:pStyle w:val="BodyText"/>
        <w:rPr>
          <w:rFonts w:ascii="Arial Narrow"/>
          <w:sz w:val="20"/>
        </w:rPr>
      </w:pPr>
    </w:p>
    <w:p w14:paraId="19538174" w14:textId="77777777" w:rsidR="008E6E3E" w:rsidRDefault="008E6E3E">
      <w:pPr>
        <w:pStyle w:val="BodyText"/>
        <w:rPr>
          <w:rFonts w:ascii="Arial Narrow"/>
          <w:sz w:val="20"/>
        </w:rPr>
      </w:pPr>
    </w:p>
    <w:p w14:paraId="19538175" w14:textId="77777777" w:rsidR="008E6E3E" w:rsidRDefault="008E6E3E">
      <w:pPr>
        <w:pStyle w:val="BodyText"/>
        <w:rPr>
          <w:rFonts w:ascii="Arial Narrow"/>
        </w:rPr>
      </w:pPr>
    </w:p>
    <w:p w14:paraId="19538176" w14:textId="77777777" w:rsidR="008E6E3E" w:rsidRDefault="00157F4D">
      <w:pPr>
        <w:pStyle w:val="BodyText"/>
        <w:spacing w:line="223" w:lineRule="auto"/>
        <w:ind w:left="7139" w:right="1844" w:firstLine="202"/>
        <w:rPr>
          <w:rFonts w:ascii="Arial Narrow"/>
        </w:rPr>
      </w:pPr>
      <w:r>
        <w:rPr>
          <w:rFonts w:ascii="Arial Narrow"/>
          <w:color w:val="373435"/>
        </w:rPr>
        <w:t>Some emergency window exits have knotted ropes to aid evacuation</w:t>
      </w:r>
    </w:p>
    <w:p w14:paraId="19538177" w14:textId="77777777" w:rsidR="008E6E3E" w:rsidRDefault="008E6E3E">
      <w:pPr>
        <w:pStyle w:val="BodyText"/>
        <w:rPr>
          <w:rFonts w:ascii="Arial Narrow"/>
          <w:sz w:val="20"/>
        </w:rPr>
      </w:pPr>
    </w:p>
    <w:p w14:paraId="19538178" w14:textId="77777777" w:rsidR="008E6E3E" w:rsidRDefault="008E6E3E">
      <w:pPr>
        <w:pStyle w:val="BodyText"/>
        <w:rPr>
          <w:rFonts w:ascii="Arial Narrow"/>
          <w:sz w:val="20"/>
        </w:rPr>
      </w:pPr>
    </w:p>
    <w:p w14:paraId="19538179" w14:textId="77777777" w:rsidR="008E6E3E" w:rsidRDefault="008E6E3E">
      <w:pPr>
        <w:pStyle w:val="BodyText"/>
        <w:rPr>
          <w:rFonts w:ascii="Arial Narrow"/>
          <w:sz w:val="20"/>
        </w:rPr>
      </w:pPr>
    </w:p>
    <w:p w14:paraId="1953817A" w14:textId="77777777" w:rsidR="008E6E3E" w:rsidRDefault="008E6E3E">
      <w:pPr>
        <w:pStyle w:val="BodyText"/>
        <w:rPr>
          <w:rFonts w:ascii="Arial Narrow"/>
          <w:sz w:val="20"/>
        </w:rPr>
      </w:pPr>
    </w:p>
    <w:p w14:paraId="1953817B" w14:textId="77777777" w:rsidR="008E6E3E" w:rsidRDefault="008E6E3E">
      <w:pPr>
        <w:pStyle w:val="BodyText"/>
        <w:rPr>
          <w:rFonts w:ascii="Arial Narrow"/>
          <w:sz w:val="20"/>
        </w:rPr>
      </w:pPr>
    </w:p>
    <w:p w14:paraId="1953817C" w14:textId="77777777" w:rsidR="008E6E3E" w:rsidRDefault="008E6E3E">
      <w:pPr>
        <w:pStyle w:val="BodyText"/>
        <w:rPr>
          <w:rFonts w:ascii="Arial Narrow"/>
          <w:sz w:val="20"/>
        </w:rPr>
      </w:pPr>
    </w:p>
    <w:p w14:paraId="1953817D" w14:textId="77777777" w:rsidR="008E6E3E" w:rsidRDefault="008E6E3E">
      <w:pPr>
        <w:rPr>
          <w:rFonts w:ascii="Arial Narrow"/>
          <w:sz w:val="20"/>
        </w:rPr>
        <w:sectPr w:rsidR="008E6E3E">
          <w:pgSz w:w="12240" w:h="15840"/>
          <w:pgMar w:top="1500" w:right="720" w:bottom="280" w:left="0" w:header="1229" w:footer="0" w:gutter="0"/>
          <w:cols w:space="720"/>
        </w:sectPr>
      </w:pPr>
    </w:p>
    <w:p w14:paraId="1953817E" w14:textId="77777777" w:rsidR="008E6E3E" w:rsidRDefault="008E6E3E">
      <w:pPr>
        <w:pStyle w:val="BodyText"/>
        <w:spacing w:before="11"/>
        <w:rPr>
          <w:rFonts w:ascii="Arial Narrow"/>
          <w:sz w:val="21"/>
        </w:rPr>
      </w:pPr>
    </w:p>
    <w:p w14:paraId="1953817F" w14:textId="77777777" w:rsidR="008E6E3E" w:rsidRDefault="00157F4D">
      <w:pPr>
        <w:pStyle w:val="BodyText"/>
        <w:spacing w:line="247" w:lineRule="auto"/>
        <w:ind w:left="5081" w:right="251" w:firstLine="273"/>
        <w:rPr>
          <w:rFonts w:ascii="Arial Narrow"/>
        </w:rPr>
      </w:pPr>
      <w:r>
        <w:rPr>
          <w:rFonts w:ascii="Arial Narrow"/>
          <w:color w:val="373435"/>
        </w:rPr>
        <w:t>(1) PULL OUT</w:t>
      </w:r>
    </w:p>
    <w:p w14:paraId="19538180" w14:textId="77777777" w:rsidR="008E6E3E" w:rsidRDefault="008E6E3E">
      <w:pPr>
        <w:pStyle w:val="BodyText"/>
        <w:rPr>
          <w:rFonts w:ascii="Arial Narrow"/>
          <w:sz w:val="20"/>
        </w:rPr>
      </w:pPr>
    </w:p>
    <w:p w14:paraId="19538181" w14:textId="77777777" w:rsidR="008E6E3E" w:rsidRDefault="008E6E3E">
      <w:pPr>
        <w:pStyle w:val="BodyText"/>
        <w:spacing w:before="7"/>
        <w:rPr>
          <w:rFonts w:ascii="Arial Narrow"/>
          <w:sz w:val="27"/>
        </w:rPr>
      </w:pPr>
    </w:p>
    <w:p w14:paraId="19538182" w14:textId="77777777" w:rsidR="008E6E3E" w:rsidRDefault="00157F4D">
      <w:pPr>
        <w:pStyle w:val="BodyText"/>
        <w:spacing w:line="252" w:lineRule="auto"/>
        <w:ind w:left="5181" w:right="-5" w:firstLine="354"/>
        <w:rPr>
          <w:rFonts w:ascii="Arial Narrow"/>
        </w:rPr>
      </w:pPr>
      <w:r>
        <w:rPr>
          <w:rFonts w:ascii="Arial Narrow"/>
          <w:color w:val="373435"/>
        </w:rPr>
        <w:t>(2) PULL DOWN</w:t>
      </w:r>
    </w:p>
    <w:p w14:paraId="19538183" w14:textId="77777777" w:rsidR="008E6E3E" w:rsidRDefault="00157F4D">
      <w:pPr>
        <w:pStyle w:val="BodyText"/>
        <w:rPr>
          <w:rFonts w:ascii="Arial Narrow"/>
          <w:sz w:val="20"/>
        </w:rPr>
      </w:pPr>
      <w:r>
        <w:br w:type="column"/>
      </w:r>
    </w:p>
    <w:p w14:paraId="19538184" w14:textId="77777777" w:rsidR="008E6E3E" w:rsidRDefault="008E6E3E">
      <w:pPr>
        <w:pStyle w:val="BodyText"/>
        <w:rPr>
          <w:rFonts w:ascii="Arial Narrow"/>
          <w:sz w:val="20"/>
        </w:rPr>
      </w:pPr>
    </w:p>
    <w:p w14:paraId="19538185" w14:textId="77777777" w:rsidR="008E6E3E" w:rsidRDefault="008E6E3E">
      <w:pPr>
        <w:pStyle w:val="BodyText"/>
        <w:spacing w:before="6"/>
        <w:rPr>
          <w:rFonts w:ascii="Arial Narrow"/>
          <w:sz w:val="26"/>
        </w:rPr>
      </w:pPr>
    </w:p>
    <w:p w14:paraId="19538186" w14:textId="77777777" w:rsidR="008E6E3E" w:rsidRDefault="00157F4D">
      <w:pPr>
        <w:pStyle w:val="BodyText"/>
        <w:spacing w:line="230" w:lineRule="auto"/>
        <w:ind w:left="511" w:right="2238" w:firstLine="292"/>
        <w:rPr>
          <w:rFonts w:ascii="Arial Narrow" w:hAnsi="Arial Narrow"/>
        </w:rPr>
      </w:pPr>
      <w:r>
        <w:rPr>
          <w:rFonts w:ascii="Arial Narrow" w:hAnsi="Arial Narrow"/>
          <w:color w:val="373435"/>
        </w:rPr>
        <w:t xml:space="preserve">Some emergency window </w:t>
      </w:r>
      <w:r>
        <w:rPr>
          <w:rFonts w:ascii="Arial Narrow" w:hAnsi="Arial Narrow"/>
          <w:color w:val="373435"/>
          <w:spacing w:val="2"/>
        </w:rPr>
        <w:t xml:space="preserve">exits </w:t>
      </w:r>
      <w:r>
        <w:rPr>
          <w:rFonts w:ascii="Arial Narrow" w:hAnsi="Arial Narrow"/>
          <w:color w:val="373435"/>
        </w:rPr>
        <w:t>have this type red handle — (1)</w:t>
      </w:r>
      <w:r>
        <w:rPr>
          <w:rFonts w:ascii="Arial Narrow" w:hAnsi="Arial Narrow"/>
          <w:color w:val="373435"/>
          <w:spacing w:val="10"/>
        </w:rPr>
        <w:t xml:space="preserve"> </w:t>
      </w:r>
      <w:r>
        <w:rPr>
          <w:rFonts w:ascii="Arial Narrow" w:hAnsi="Arial Narrow"/>
          <w:color w:val="373435"/>
        </w:rPr>
        <w:t>pull out</w:t>
      </w:r>
    </w:p>
    <w:p w14:paraId="19538187" w14:textId="77777777" w:rsidR="008E6E3E" w:rsidRDefault="00157F4D">
      <w:pPr>
        <w:pStyle w:val="ListParagraph"/>
        <w:numPr>
          <w:ilvl w:val="0"/>
          <w:numId w:val="1"/>
        </w:numPr>
        <w:tabs>
          <w:tab w:val="left" w:pos="677"/>
        </w:tabs>
        <w:spacing w:line="199" w:lineRule="exact"/>
        <w:rPr>
          <w:rFonts w:ascii="Arial Narrow"/>
          <w:sz w:val="18"/>
        </w:rPr>
      </w:pPr>
      <w:r>
        <w:rPr>
          <w:rFonts w:ascii="Arial Narrow"/>
          <w:color w:val="373435"/>
          <w:sz w:val="18"/>
        </w:rPr>
        <w:t>pull down and rotate while still</w:t>
      </w:r>
      <w:r>
        <w:rPr>
          <w:rFonts w:ascii="Arial Narrow"/>
          <w:color w:val="373435"/>
          <w:spacing w:val="2"/>
          <w:sz w:val="18"/>
        </w:rPr>
        <w:t xml:space="preserve"> </w:t>
      </w:r>
      <w:r>
        <w:rPr>
          <w:rFonts w:ascii="Arial Narrow"/>
          <w:color w:val="373435"/>
          <w:sz w:val="18"/>
        </w:rPr>
        <w:t>pulling.</w:t>
      </w:r>
    </w:p>
    <w:p w14:paraId="19538188" w14:textId="77777777" w:rsidR="008E6E3E" w:rsidRDefault="008E6E3E">
      <w:pPr>
        <w:spacing w:line="199" w:lineRule="exact"/>
        <w:rPr>
          <w:rFonts w:ascii="Arial Narrow"/>
          <w:sz w:val="18"/>
        </w:rPr>
        <w:sectPr w:rsidR="008E6E3E">
          <w:type w:val="continuous"/>
          <w:pgSz w:w="12240" w:h="15840"/>
          <w:pgMar w:top="2680" w:right="720" w:bottom="280" w:left="0" w:header="720" w:footer="720" w:gutter="0"/>
          <w:cols w:num="2" w:space="720" w:equalWidth="0">
            <w:col w:w="6074" w:space="40"/>
            <w:col w:w="5406"/>
          </w:cols>
        </w:sectPr>
      </w:pPr>
    </w:p>
    <w:p w14:paraId="19538189" w14:textId="77777777" w:rsidR="008E6E3E" w:rsidRDefault="008E6E3E">
      <w:pPr>
        <w:pStyle w:val="BodyText"/>
        <w:spacing w:before="10"/>
        <w:rPr>
          <w:rFonts w:ascii="Arial Narrow"/>
          <w:sz w:val="23"/>
        </w:rPr>
      </w:pPr>
    </w:p>
    <w:p w14:paraId="1953818A" w14:textId="77777777" w:rsidR="008E6E3E" w:rsidRDefault="00031BBA">
      <w:pPr>
        <w:pStyle w:val="BodyText"/>
        <w:spacing w:before="106" w:line="230" w:lineRule="auto"/>
        <w:ind w:left="2388" w:right="7039"/>
        <w:rPr>
          <w:rFonts w:ascii="Arial Narrow"/>
        </w:rPr>
      </w:pPr>
      <w:r>
        <w:pict w14:anchorId="195386A4">
          <v:shape id="_x0000_s1215" type="#_x0000_t202" style="position:absolute;left:0;text-align:left;margin-left:435.3pt;margin-top:16.95pt;width:25.05pt;height:9pt;z-index:251645952;mso-position-horizontal-relative:page" fillcolor="#fdfdfd" strokecolor="#373435" strokeweight=".1665mm">
            <v:textbox inset="0,0,0,0">
              <w:txbxContent>
                <w:p w14:paraId="1953890F" w14:textId="77777777" w:rsidR="008E6E3E" w:rsidRDefault="00157F4D">
                  <w:pPr>
                    <w:pStyle w:val="BodyText"/>
                    <w:spacing w:line="171" w:lineRule="exact"/>
                    <w:ind w:left="19"/>
                    <w:rPr>
                      <w:rFonts w:ascii="Arial Narrow"/>
                    </w:rPr>
                  </w:pPr>
                  <w:r>
                    <w:rPr>
                      <w:rFonts w:ascii="Arial Narrow"/>
                      <w:color w:val="373435"/>
                    </w:rPr>
                    <w:t>Or this</w:t>
                  </w:r>
                </w:p>
              </w:txbxContent>
            </v:textbox>
            <w10:wrap anchorx="page"/>
          </v:shape>
        </w:pict>
      </w:r>
      <w:r>
        <w:pict w14:anchorId="195386A5">
          <v:shape id="_x0000_s1214" type="#_x0000_t202" style="position:absolute;left:0;text-align:left;margin-left:293.3pt;margin-top:16.95pt;width:25.3pt;height:9pt;z-index:251646976;mso-position-horizontal-relative:page" fillcolor="#fdfdfd" strokecolor="#373435" strokeweight=".1665mm">
            <v:textbox inset="0,0,0,0">
              <w:txbxContent>
                <w:p w14:paraId="19538910" w14:textId="77777777" w:rsidR="008E6E3E" w:rsidRDefault="00157F4D">
                  <w:pPr>
                    <w:pStyle w:val="BodyText"/>
                    <w:spacing w:line="171" w:lineRule="exact"/>
                    <w:ind w:left="19"/>
                    <w:rPr>
                      <w:rFonts w:ascii="Arial Narrow"/>
                    </w:rPr>
                  </w:pPr>
                  <w:r>
                    <w:rPr>
                      <w:rFonts w:ascii="Arial Narrow"/>
                      <w:color w:val="373435"/>
                    </w:rPr>
                    <w:t>Or this</w:t>
                  </w:r>
                </w:p>
              </w:txbxContent>
            </v:textbox>
            <w10:wrap anchorx="page"/>
          </v:shape>
        </w:pict>
      </w:r>
      <w:r w:rsidR="00157F4D">
        <w:rPr>
          <w:rFonts w:ascii="Arial Narrow"/>
          <w:color w:val="373435"/>
        </w:rPr>
        <w:t>Other emergency windows operate like this</w:t>
      </w:r>
    </w:p>
    <w:p w14:paraId="1953818B" w14:textId="77777777" w:rsidR="008E6E3E" w:rsidRDefault="008E6E3E">
      <w:pPr>
        <w:pStyle w:val="BodyText"/>
        <w:rPr>
          <w:rFonts w:ascii="Arial Narrow"/>
          <w:sz w:val="20"/>
        </w:rPr>
      </w:pPr>
    </w:p>
    <w:p w14:paraId="1953818C" w14:textId="77777777" w:rsidR="008E6E3E" w:rsidRDefault="00031BBA">
      <w:pPr>
        <w:pStyle w:val="BodyText"/>
        <w:spacing w:before="9"/>
        <w:rPr>
          <w:rFonts w:ascii="Arial Narrow"/>
          <w:sz w:val="21"/>
        </w:rPr>
      </w:pPr>
      <w:r>
        <w:pict w14:anchorId="195386A6">
          <v:shape id="_x0000_s1213" type="#_x0000_t202" style="position:absolute;margin-left:125.6pt;margin-top:13.7pt;width:28.45pt;height:10.3pt;z-index:-251676672;mso-wrap-distance-left:0;mso-wrap-distance-right:0;mso-position-horizontal-relative:page" filled="f" stroked="f">
            <v:textbox inset="0,0,0,0">
              <w:txbxContent>
                <w:p w14:paraId="19538911" w14:textId="77777777" w:rsidR="008E6E3E" w:rsidRDefault="00157F4D">
                  <w:pPr>
                    <w:pStyle w:val="BodyText"/>
                    <w:spacing w:line="206" w:lineRule="exact"/>
                    <w:rPr>
                      <w:rFonts w:ascii="Arial Narrow"/>
                    </w:rPr>
                  </w:pPr>
                  <w:r>
                    <w:rPr>
                      <w:rFonts w:ascii="Arial Narrow"/>
                      <w:color w:val="373435"/>
                    </w:rPr>
                    <w:t>(1) LIFT</w:t>
                  </w:r>
                </w:p>
              </w:txbxContent>
            </v:textbox>
            <w10:wrap type="topAndBottom" anchorx="page"/>
          </v:shape>
        </w:pict>
      </w:r>
    </w:p>
    <w:p w14:paraId="1953818D" w14:textId="77777777" w:rsidR="008E6E3E" w:rsidRDefault="008E6E3E">
      <w:pPr>
        <w:pStyle w:val="BodyText"/>
        <w:rPr>
          <w:rFonts w:ascii="Arial Narrow"/>
          <w:sz w:val="20"/>
        </w:rPr>
      </w:pPr>
    </w:p>
    <w:p w14:paraId="1953818E" w14:textId="77777777" w:rsidR="008E6E3E" w:rsidRDefault="00031BBA">
      <w:pPr>
        <w:pStyle w:val="BodyText"/>
        <w:spacing w:before="4"/>
        <w:rPr>
          <w:rFonts w:ascii="Arial Narrow"/>
          <w:sz w:val="27"/>
        </w:rPr>
      </w:pPr>
      <w:r>
        <w:pict w14:anchorId="195386A7">
          <v:shape id="_x0000_s1212" type="#_x0000_t202" style="position:absolute;margin-left:121.3pt;margin-top:31.05pt;width:21.95pt;height:21.15pt;z-index:-251675648;mso-wrap-distance-left:0;mso-wrap-distance-right:0;mso-position-horizontal-relative:page" filled="f" stroked="f">
            <v:textbox inset="0,0,0,0">
              <w:txbxContent>
                <w:p w14:paraId="19538912" w14:textId="77777777" w:rsidR="008E6E3E" w:rsidRDefault="00157F4D">
                  <w:pPr>
                    <w:pStyle w:val="BodyText"/>
                    <w:spacing w:line="252" w:lineRule="auto"/>
                    <w:ind w:left="112" w:right="10" w:hanging="113"/>
                    <w:rPr>
                      <w:rFonts w:ascii="Arial Narrow"/>
                    </w:rPr>
                  </w:pPr>
                  <w:r>
                    <w:rPr>
                      <w:rFonts w:ascii="Arial Narrow"/>
                      <w:color w:val="373435"/>
                    </w:rPr>
                    <w:t>PUSH (3)</w:t>
                  </w:r>
                </w:p>
              </w:txbxContent>
            </v:textbox>
            <w10:wrap type="topAndBottom" anchorx="page"/>
          </v:shape>
        </w:pict>
      </w:r>
      <w:r>
        <w:pict w14:anchorId="195386A8">
          <v:shape id="_x0000_s1211" type="#_x0000_t202" style="position:absolute;margin-left:188.75pt;margin-top:36.45pt;width:19.85pt;height:21.15pt;z-index:-251674624;mso-wrap-distance-left:0;mso-wrap-distance-right:0;mso-position-horizontal-relative:page" filled="f" stroked="f">
            <v:textbox inset="0,0,0,0">
              <w:txbxContent>
                <w:p w14:paraId="19538913" w14:textId="77777777" w:rsidR="008E6E3E" w:rsidRDefault="00157F4D">
                  <w:pPr>
                    <w:pStyle w:val="BodyText"/>
                    <w:spacing w:line="252" w:lineRule="auto"/>
                    <w:ind w:left="94" w:right="8" w:hanging="95"/>
                    <w:rPr>
                      <w:rFonts w:ascii="Arial Narrow"/>
                    </w:rPr>
                  </w:pPr>
                  <w:r>
                    <w:rPr>
                      <w:rFonts w:ascii="Arial Narrow"/>
                      <w:color w:val="373435"/>
                    </w:rPr>
                    <w:t>PULL (2)</w:t>
                  </w:r>
                </w:p>
              </w:txbxContent>
            </v:textbox>
            <w10:wrap type="topAndBottom" anchorx="page"/>
          </v:shape>
        </w:pict>
      </w:r>
      <w:r>
        <w:pict w14:anchorId="195386A9">
          <v:shape id="_x0000_s1210" type="#_x0000_t202" style="position:absolute;margin-left:248pt;margin-top:27.05pt;width:22.05pt;height:21.15pt;z-index:-251673600;mso-wrap-distance-left:0;mso-wrap-distance-right:0;mso-position-horizontal-relative:page" filled="f" stroked="f">
            <v:textbox inset="0,0,0,0">
              <w:txbxContent>
                <w:p w14:paraId="19538914" w14:textId="77777777" w:rsidR="008E6E3E" w:rsidRDefault="00157F4D">
                  <w:pPr>
                    <w:pStyle w:val="BodyText"/>
                    <w:spacing w:line="252" w:lineRule="auto"/>
                    <w:ind w:left="118" w:right="12" w:hanging="119"/>
                    <w:rPr>
                      <w:rFonts w:ascii="Arial Narrow"/>
                    </w:rPr>
                  </w:pPr>
                  <w:r>
                    <w:rPr>
                      <w:rFonts w:ascii="Arial Narrow"/>
                      <w:color w:val="373435"/>
                    </w:rPr>
                    <w:t>PUSH (2)</w:t>
                  </w:r>
                </w:p>
              </w:txbxContent>
            </v:textbox>
            <w10:wrap type="topAndBottom" anchorx="page"/>
          </v:shape>
        </w:pict>
      </w:r>
      <w:r>
        <w:pict w14:anchorId="195386AA">
          <v:shape id="_x0000_s1209" type="#_x0000_t202" style="position:absolute;margin-left:277.75pt;margin-top:29.65pt;width:31.7pt;height:10.3pt;z-index:-251672576;mso-wrap-distance-left:0;mso-wrap-distance-right:0;mso-position-horizontal-relative:page" filled="f" stroked="f">
            <v:textbox inset="0,0,0,0">
              <w:txbxContent>
                <w:p w14:paraId="19538915" w14:textId="77777777" w:rsidR="008E6E3E" w:rsidRDefault="00157F4D">
                  <w:pPr>
                    <w:pStyle w:val="BodyText"/>
                    <w:spacing w:line="206" w:lineRule="exact"/>
                    <w:rPr>
                      <w:rFonts w:ascii="Arial Narrow"/>
                    </w:rPr>
                  </w:pPr>
                  <w:r>
                    <w:rPr>
                      <w:rFonts w:ascii="Arial Narrow"/>
                      <w:color w:val="373435"/>
                    </w:rPr>
                    <w:t>(1) PULL</w:t>
                  </w:r>
                </w:p>
              </w:txbxContent>
            </v:textbox>
            <w10:wrap type="topAndBottom" anchorx="page"/>
          </v:shape>
        </w:pict>
      </w:r>
      <w:r>
        <w:pict w14:anchorId="195386AB">
          <v:shape id="_x0000_s1208" type="#_x0000_t202" style="position:absolute;margin-left:342.35pt;margin-top:16.9pt;width:21.95pt;height:21.15pt;z-index:-251671552;mso-wrap-distance-left:0;mso-wrap-distance-right:0;mso-position-horizontal-relative:page" filled="f" stroked="f">
            <v:textbox inset="0,0,0,0">
              <w:txbxContent>
                <w:p w14:paraId="19538916" w14:textId="77777777" w:rsidR="008E6E3E" w:rsidRDefault="00157F4D">
                  <w:pPr>
                    <w:pStyle w:val="BodyText"/>
                    <w:spacing w:line="252" w:lineRule="auto"/>
                    <w:ind w:left="117" w:right="10" w:hanging="118"/>
                    <w:rPr>
                      <w:rFonts w:ascii="Arial Narrow"/>
                    </w:rPr>
                  </w:pPr>
                  <w:r>
                    <w:rPr>
                      <w:rFonts w:ascii="Arial Narrow"/>
                      <w:color w:val="373435"/>
                    </w:rPr>
                    <w:t>PUSH (2)</w:t>
                  </w:r>
                </w:p>
              </w:txbxContent>
            </v:textbox>
            <w10:wrap type="topAndBottom" anchorx="page"/>
          </v:shape>
        </w:pict>
      </w:r>
    </w:p>
    <w:p w14:paraId="1953818F" w14:textId="77777777" w:rsidR="008E6E3E" w:rsidRDefault="008E6E3E">
      <w:pPr>
        <w:pStyle w:val="BodyText"/>
        <w:spacing w:before="1"/>
        <w:rPr>
          <w:rFonts w:ascii="Arial Narrow"/>
          <w:sz w:val="6"/>
        </w:rPr>
      </w:pPr>
    </w:p>
    <w:p w14:paraId="19538190" w14:textId="77777777" w:rsidR="008E6E3E" w:rsidRDefault="008E6E3E">
      <w:pPr>
        <w:rPr>
          <w:rFonts w:ascii="Arial Narrow"/>
          <w:sz w:val="6"/>
        </w:rPr>
        <w:sectPr w:rsidR="008E6E3E">
          <w:type w:val="continuous"/>
          <w:pgSz w:w="12240" w:h="15840"/>
          <w:pgMar w:top="2680" w:right="720" w:bottom="280" w:left="0" w:header="720" w:footer="720" w:gutter="0"/>
          <w:cols w:space="720"/>
        </w:sectPr>
      </w:pPr>
    </w:p>
    <w:p w14:paraId="19538191" w14:textId="77777777" w:rsidR="008E6E3E" w:rsidRDefault="008E6E3E">
      <w:pPr>
        <w:pStyle w:val="BodyText"/>
        <w:spacing w:before="10"/>
        <w:rPr>
          <w:rFonts w:ascii="Arial Narrow"/>
          <w:sz w:val="3"/>
        </w:rPr>
      </w:pPr>
    </w:p>
    <w:p w14:paraId="19538192" w14:textId="77777777" w:rsidR="008E6E3E" w:rsidRDefault="00031BBA">
      <w:pPr>
        <w:pStyle w:val="BodyText"/>
        <w:spacing w:line="205" w:lineRule="exact"/>
        <w:ind w:left="2614"/>
        <w:rPr>
          <w:rFonts w:ascii="Arial Narrow"/>
          <w:sz w:val="20"/>
        </w:rPr>
      </w:pPr>
      <w:r>
        <w:rPr>
          <w:rFonts w:ascii="Arial Narrow"/>
          <w:position w:val="-3"/>
          <w:sz w:val="20"/>
        </w:rPr>
      </w:r>
      <w:r>
        <w:rPr>
          <w:rFonts w:ascii="Arial Narrow"/>
          <w:position w:val="-3"/>
          <w:sz w:val="20"/>
        </w:rPr>
        <w:pict w14:anchorId="195386AD">
          <v:shape id="_x0000_s1437" type="#_x0000_t202" style="width:68.6pt;height:10.3pt;mso-left-percent:-10001;mso-top-percent:-10001;mso-position-horizontal:absolute;mso-position-horizontal-relative:char;mso-position-vertical:absolute;mso-position-vertical-relative:line;mso-left-percent:-10001;mso-top-percent:-10001" filled="f" stroked="f">
            <v:textbox inset="0,0,0,0">
              <w:txbxContent>
                <w:p w14:paraId="19538917" w14:textId="77777777" w:rsidR="008E6E3E" w:rsidRDefault="00157F4D">
                  <w:pPr>
                    <w:pStyle w:val="BodyText"/>
                    <w:spacing w:line="206" w:lineRule="exact"/>
                    <w:rPr>
                      <w:rFonts w:ascii="Arial Narrow"/>
                    </w:rPr>
                  </w:pPr>
                  <w:r>
                    <w:rPr>
                      <w:rFonts w:ascii="Arial Narrow"/>
                      <w:color w:val="373435"/>
                    </w:rPr>
                    <w:t>EMERGENCY EXIT</w:t>
                  </w:r>
                </w:p>
              </w:txbxContent>
            </v:textbox>
            <w10:anchorlock/>
          </v:shape>
        </w:pict>
      </w:r>
    </w:p>
    <w:p w14:paraId="19538193" w14:textId="77777777" w:rsidR="008E6E3E" w:rsidRDefault="008E6E3E">
      <w:pPr>
        <w:pStyle w:val="BodyText"/>
        <w:spacing w:before="9"/>
        <w:rPr>
          <w:rFonts w:ascii="Arial Narrow"/>
          <w:sz w:val="16"/>
        </w:rPr>
      </w:pPr>
    </w:p>
    <w:p w14:paraId="19538194" w14:textId="77777777" w:rsidR="008E6E3E" w:rsidRDefault="00157F4D">
      <w:pPr>
        <w:pStyle w:val="BodyText"/>
        <w:spacing w:line="230" w:lineRule="auto"/>
        <w:ind w:left="2307" w:firstLine="28"/>
        <w:rPr>
          <w:rFonts w:ascii="Arial Narrow" w:hAnsi="Arial Narrow"/>
        </w:rPr>
      </w:pPr>
      <w:r>
        <w:rPr>
          <w:rFonts w:ascii="Arial Narrow" w:hAnsi="Arial Narrow"/>
          <w:color w:val="373435"/>
        </w:rPr>
        <w:t>Some windows have bars to LIFT and PULL – then PUSH</w:t>
      </w:r>
    </w:p>
    <w:p w14:paraId="19538195" w14:textId="77777777" w:rsidR="008E6E3E" w:rsidRDefault="00157F4D">
      <w:pPr>
        <w:pStyle w:val="BodyText"/>
        <w:spacing w:before="43"/>
        <w:ind w:left="930" w:right="8"/>
        <w:jc w:val="center"/>
        <w:rPr>
          <w:rFonts w:ascii="Arial Narrow"/>
        </w:rPr>
      </w:pPr>
      <w:r>
        <w:br w:type="column"/>
      </w:r>
      <w:r>
        <w:rPr>
          <w:rFonts w:ascii="Arial Narrow"/>
          <w:color w:val="373435"/>
        </w:rPr>
        <w:t>EMERGENCY EXIT</w:t>
      </w:r>
    </w:p>
    <w:p w14:paraId="19538196" w14:textId="77777777" w:rsidR="008E6E3E" w:rsidRDefault="008E6E3E">
      <w:pPr>
        <w:pStyle w:val="BodyText"/>
        <w:spacing w:before="9"/>
        <w:rPr>
          <w:rFonts w:ascii="Arial Narrow"/>
          <w:sz w:val="16"/>
        </w:rPr>
      </w:pPr>
    </w:p>
    <w:p w14:paraId="19538197" w14:textId="77777777" w:rsidR="008E6E3E" w:rsidRDefault="00157F4D">
      <w:pPr>
        <w:pStyle w:val="BodyText"/>
        <w:spacing w:line="230" w:lineRule="auto"/>
        <w:ind w:left="930" w:right="13"/>
        <w:jc w:val="center"/>
        <w:rPr>
          <w:rFonts w:ascii="Arial Narrow" w:hAnsi="Arial Narrow"/>
        </w:rPr>
      </w:pPr>
      <w:r>
        <w:rPr>
          <w:rFonts w:ascii="Arial Narrow" w:hAnsi="Arial Narrow"/>
          <w:color w:val="373435"/>
        </w:rPr>
        <w:t>Some windows have rings TO PULL – then PUSH IN</w:t>
      </w:r>
    </w:p>
    <w:p w14:paraId="19538198" w14:textId="77777777" w:rsidR="008E6E3E" w:rsidRDefault="00157F4D">
      <w:pPr>
        <w:pStyle w:val="BodyText"/>
        <w:rPr>
          <w:rFonts w:ascii="Arial Narrow"/>
          <w:sz w:val="20"/>
        </w:rPr>
      </w:pPr>
      <w:r>
        <w:br w:type="column"/>
      </w:r>
    </w:p>
    <w:p w14:paraId="19538199" w14:textId="77777777" w:rsidR="008E6E3E" w:rsidRDefault="008E6E3E">
      <w:pPr>
        <w:pStyle w:val="BodyText"/>
        <w:spacing w:before="6"/>
        <w:rPr>
          <w:rFonts w:ascii="Arial Narrow"/>
        </w:rPr>
      </w:pPr>
    </w:p>
    <w:p w14:paraId="1953819A" w14:textId="77777777" w:rsidR="008E6E3E" w:rsidRDefault="00157F4D">
      <w:pPr>
        <w:pStyle w:val="BodyText"/>
        <w:spacing w:line="230" w:lineRule="auto"/>
        <w:ind w:left="1194" w:right="1224" w:firstLine="14"/>
        <w:rPr>
          <w:rFonts w:ascii="Arial Narrow"/>
        </w:rPr>
      </w:pPr>
      <w:r>
        <w:rPr>
          <w:rFonts w:ascii="Arial Narrow"/>
          <w:color w:val="373435"/>
        </w:rPr>
        <w:t>Some windows have BUTTONS TO PUSH</w:t>
      </w:r>
    </w:p>
    <w:p w14:paraId="1953819B" w14:textId="77777777" w:rsidR="008E6E3E" w:rsidRDefault="008E6E3E">
      <w:pPr>
        <w:spacing w:line="230" w:lineRule="auto"/>
        <w:rPr>
          <w:rFonts w:ascii="Arial Narrow"/>
        </w:rPr>
        <w:sectPr w:rsidR="008E6E3E">
          <w:type w:val="continuous"/>
          <w:pgSz w:w="12240" w:h="15840"/>
          <w:pgMar w:top="2680" w:right="720" w:bottom="280" w:left="0" w:header="720" w:footer="720" w:gutter="0"/>
          <w:cols w:num="3" w:space="720" w:equalWidth="0">
            <w:col w:w="4271" w:space="40"/>
            <w:col w:w="2699" w:space="39"/>
            <w:col w:w="4471"/>
          </w:cols>
        </w:sectPr>
      </w:pPr>
    </w:p>
    <w:p w14:paraId="1953819C" w14:textId="77777777" w:rsidR="008E6E3E" w:rsidRDefault="008E6E3E">
      <w:pPr>
        <w:pStyle w:val="BodyText"/>
        <w:rPr>
          <w:rFonts w:ascii="Arial Narrow"/>
          <w:sz w:val="20"/>
        </w:rPr>
      </w:pPr>
    </w:p>
    <w:p w14:paraId="1953819D" w14:textId="77777777" w:rsidR="008E6E3E" w:rsidRDefault="008E6E3E">
      <w:pPr>
        <w:pStyle w:val="BodyText"/>
        <w:spacing w:before="3"/>
        <w:rPr>
          <w:rFonts w:ascii="Arial Narrow"/>
        </w:rPr>
      </w:pPr>
    </w:p>
    <w:p w14:paraId="1953819E" w14:textId="77777777" w:rsidR="008E6E3E" w:rsidRDefault="00157F4D">
      <w:pPr>
        <w:tabs>
          <w:tab w:val="left" w:pos="5041"/>
        </w:tabs>
        <w:ind w:left="3529"/>
        <w:rPr>
          <w:b/>
          <w:sz w:val="18"/>
        </w:rPr>
      </w:pPr>
      <w:r>
        <w:rPr>
          <w:b/>
          <w:sz w:val="18"/>
        </w:rPr>
        <w:t>Figure</w:t>
      </w:r>
      <w:r>
        <w:rPr>
          <w:b/>
          <w:spacing w:val="-1"/>
          <w:sz w:val="18"/>
        </w:rPr>
        <w:t xml:space="preserve"> </w:t>
      </w:r>
      <w:r>
        <w:rPr>
          <w:b/>
          <w:sz w:val="18"/>
        </w:rPr>
        <w:t>App</w:t>
      </w:r>
      <w:r>
        <w:rPr>
          <w:b/>
          <w:spacing w:val="-2"/>
          <w:sz w:val="18"/>
        </w:rPr>
        <w:t xml:space="preserve"> </w:t>
      </w:r>
      <w:r>
        <w:rPr>
          <w:b/>
          <w:sz w:val="18"/>
        </w:rPr>
        <w:t>1-1.</w:t>
      </w:r>
      <w:r>
        <w:rPr>
          <w:b/>
          <w:sz w:val="18"/>
        </w:rPr>
        <w:tab/>
        <w:t>Principles of rescue and firefighting</w:t>
      </w:r>
      <w:r>
        <w:rPr>
          <w:b/>
          <w:spacing w:val="-2"/>
          <w:sz w:val="18"/>
        </w:rPr>
        <w:t xml:space="preserve"> </w:t>
      </w:r>
      <w:r>
        <w:rPr>
          <w:b/>
          <w:sz w:val="18"/>
        </w:rPr>
        <w:t>(cont.)</w:t>
      </w:r>
    </w:p>
    <w:p w14:paraId="1953819F" w14:textId="77777777" w:rsidR="008E6E3E" w:rsidRDefault="008E6E3E">
      <w:pPr>
        <w:rPr>
          <w:sz w:val="18"/>
        </w:rPr>
        <w:sectPr w:rsidR="008E6E3E">
          <w:type w:val="continuous"/>
          <w:pgSz w:w="12240" w:h="15840"/>
          <w:pgMar w:top="2680" w:right="720" w:bottom="280" w:left="0" w:header="720" w:footer="720" w:gutter="0"/>
          <w:cols w:space="720"/>
        </w:sectPr>
      </w:pPr>
    </w:p>
    <w:p w14:paraId="195381A0" w14:textId="77777777" w:rsidR="008E6E3E" w:rsidRDefault="008E6E3E">
      <w:pPr>
        <w:pStyle w:val="BodyText"/>
        <w:rPr>
          <w:b/>
          <w:sz w:val="20"/>
        </w:rPr>
      </w:pPr>
    </w:p>
    <w:p w14:paraId="195381A1" w14:textId="77777777" w:rsidR="008E6E3E" w:rsidRDefault="008E6E3E">
      <w:pPr>
        <w:pStyle w:val="BodyText"/>
        <w:spacing w:before="7"/>
        <w:rPr>
          <w:b/>
          <w:sz w:val="22"/>
        </w:rPr>
      </w:pPr>
    </w:p>
    <w:p w14:paraId="195381A2" w14:textId="77777777" w:rsidR="008E6E3E" w:rsidRDefault="00031BBA">
      <w:pPr>
        <w:pStyle w:val="ListParagraph"/>
        <w:numPr>
          <w:ilvl w:val="0"/>
          <w:numId w:val="19"/>
        </w:numPr>
        <w:tabs>
          <w:tab w:val="left" w:pos="4244"/>
        </w:tabs>
        <w:spacing w:before="98"/>
        <w:ind w:left="4243" w:hanging="172"/>
        <w:jc w:val="left"/>
        <w:rPr>
          <w:rFonts w:ascii="Arial Narrow"/>
          <w:b/>
          <w:color w:val="373435"/>
          <w:sz w:val="18"/>
        </w:rPr>
      </w:pPr>
      <w:r>
        <w:pict w14:anchorId="195386AE">
          <v:group id="_x0000_s1196" style="position:absolute;left:0;text-align:left;margin-left:73.2pt;margin-top:-8.8pt;width:465.2pt;height:550.4pt;z-index:-251722752;mso-position-horizontal-relative:page" coordorigin="1464,-176" coordsize="9304,11008">
            <v:shape id="_x0000_s1206" type="#_x0000_t75" style="position:absolute;left:2898;top:1267;width:6438;height:4667">
              <v:imagedata r:id="rId135" o:title=""/>
            </v:shape>
            <v:shape id="_x0000_s1205" type="#_x0000_t75" style="position:absolute;left:2964;top:1343;width:6305;height:4572">
              <v:imagedata r:id="rId136" o:title=""/>
            </v:shape>
            <v:shape id="_x0000_s1204" style="position:absolute;left:7706;top:2583;width:863;height:731" coordorigin="7706,2584" coordsize="863,731" o:spt="100" adj="0,,0" path="m7751,2613r-13,2l7743,2622r29,13l7810,2650r72,34l7950,2719r65,35l8078,2792r62,40l8203,2876r64,47l8296,2947r28,23l8347,2994r30,30l8404,3051r26,28l8456,3112r18,24l8489,3165r19,22l8518,3212r14,28l8542,3263r3,14l8550,3287r5,14l8560,3315r9,-4l8564,3297r-4,-10l8555,3273r-12,-34l8530,3211r-15,-26l8498,3155r-14,-24l8466,3107r-30,-33l8410,3042r-26,-30l8352,2985r-23,-23l8305,2943r-56,-47l8211,2867r-38,-27l8134,2815r-41,-24l8059,2767r-119,-65l7896,2679r-44,-20l7814,2640r-37,-14l7751,2613xm7729,2603r-14,10l7768,2692r9,-9l7786,2679r-43,-57l7734,2617r-10,l7729,2603xm7738,2615r-3,1l7734,2617r9,5l7738,2615xm7729,2603r-5,14l7735,2616r1,-3l7729,2603xm7735,2616r-11,1l7734,2617r1,-1xm7736,2613r-1,3l7738,2615r-2,-2xm7739,2608r-3,5l7738,2615r13,-2l7739,2608xm7788,2608r-49,l7751,2613r37,-5xm7819,2603r-90,l7736,2613r3,-5l7788,2608r31,-5xm7720,2598r-14,5l7715,2613r5,-15xm7814,2584r-94,14l7715,2613r14,-10l7819,2603r-5,-19xe" fillcolor="#373435" stroked="f">
              <v:stroke joinstyle="round"/>
              <v:formulas/>
              <v:path arrowok="t" o:connecttype="segments"/>
            </v:shape>
            <v:shape id="_x0000_s1203" type="#_x0000_t75" style="position:absolute;left:3195;top:5943;width:179;height:350">
              <v:imagedata r:id="rId137" o:title=""/>
            </v:shape>
            <v:shape id="_x0000_s1202" type="#_x0000_t75" style="position:absolute;left:2973;top:8061;width:6284;height:1638">
              <v:imagedata r:id="rId138" o:title=""/>
            </v:shape>
            <v:shape id="_x0000_s1201" type="#_x0000_t75" style="position:absolute;left:3063;top:8118;width:6141;height:1468">
              <v:imagedata r:id="rId139" o:title=""/>
            </v:shape>
            <v:shape id="_x0000_s1200" type="#_x0000_t75" style="position:absolute;left:3044;top:6420;width:480;height:218">
              <v:imagedata r:id="rId140" o:title=""/>
            </v:shape>
            <v:shape id="_x0000_s1199" type="#_x0000_t75" style="position:absolute;left:3091;top:9897;width:231;height:174">
              <v:imagedata r:id="rId141" o:title=""/>
            </v:shape>
            <v:line id="_x0000_s1198" style="position:absolute" from="1469,7817" to="10763,7803" strokecolor="#373435" strokeweight=".1665mm"/>
            <v:rect id="_x0000_s1197" style="position:absolute;left:1468;top:-172;width:9294;height:10998" filled="f" strokecolor="#373435" strokeweight=".1665mm"/>
            <w10:wrap anchorx="page"/>
          </v:group>
        </w:pict>
      </w:r>
      <w:r w:rsidR="00157F4D">
        <w:rPr>
          <w:rFonts w:ascii="Arial Narrow"/>
          <w:b/>
          <w:color w:val="373435"/>
          <w:sz w:val="18"/>
        </w:rPr>
        <w:t xml:space="preserve">AS </w:t>
      </w:r>
      <w:r w:rsidR="00157F4D">
        <w:rPr>
          <w:rFonts w:ascii="Arial Narrow"/>
          <w:b/>
          <w:color w:val="373435"/>
          <w:spacing w:val="2"/>
          <w:sz w:val="18"/>
        </w:rPr>
        <w:t xml:space="preserve">LAST </w:t>
      </w:r>
      <w:r w:rsidR="00157F4D">
        <w:rPr>
          <w:rFonts w:ascii="Arial Narrow"/>
          <w:b/>
          <w:color w:val="373435"/>
          <w:sz w:val="18"/>
        </w:rPr>
        <w:t>RESORT MAKE FORCIBLE</w:t>
      </w:r>
      <w:r w:rsidR="00157F4D">
        <w:rPr>
          <w:rFonts w:ascii="Arial Narrow"/>
          <w:b/>
          <w:color w:val="373435"/>
          <w:spacing w:val="22"/>
          <w:sz w:val="18"/>
        </w:rPr>
        <w:t xml:space="preserve"> </w:t>
      </w:r>
      <w:r w:rsidR="00157F4D">
        <w:rPr>
          <w:rFonts w:ascii="Arial Narrow"/>
          <w:b/>
          <w:color w:val="373435"/>
          <w:sz w:val="18"/>
        </w:rPr>
        <w:t>ENTRY</w:t>
      </w:r>
    </w:p>
    <w:p w14:paraId="195381A3" w14:textId="77777777" w:rsidR="008E6E3E" w:rsidRDefault="008E6E3E">
      <w:pPr>
        <w:pStyle w:val="BodyText"/>
        <w:rPr>
          <w:rFonts w:ascii="Arial Narrow"/>
          <w:b/>
          <w:sz w:val="19"/>
        </w:rPr>
      </w:pPr>
    </w:p>
    <w:p w14:paraId="195381A4" w14:textId="77777777" w:rsidR="008E6E3E" w:rsidRDefault="00157F4D">
      <w:pPr>
        <w:pStyle w:val="BodyText"/>
        <w:spacing w:before="1" w:line="249" w:lineRule="auto"/>
        <w:ind w:left="3171" w:right="2454"/>
        <w:jc w:val="both"/>
        <w:rPr>
          <w:rFonts w:ascii="Arial Narrow"/>
        </w:rPr>
      </w:pPr>
      <w:r>
        <w:rPr>
          <w:rFonts w:ascii="Arial Narrow"/>
          <w:color w:val="373435"/>
        </w:rPr>
        <w:t xml:space="preserve">These illustrations show reciprocating-engine aircraft. Forcible  entry  locations  on modern turbine-powered transport aircraft are most difficult </w:t>
      </w:r>
      <w:r>
        <w:rPr>
          <w:rFonts w:ascii="Arial Narrow"/>
          <w:color w:val="373435"/>
          <w:spacing w:val="2"/>
        </w:rPr>
        <w:t xml:space="preserve">to </w:t>
      </w:r>
      <w:r>
        <w:rPr>
          <w:rFonts w:ascii="Arial Narrow"/>
          <w:color w:val="373435"/>
        </w:rPr>
        <w:t>cut into because of the thickness</w:t>
      </w:r>
      <w:r>
        <w:rPr>
          <w:rFonts w:ascii="Arial Narrow"/>
          <w:color w:val="373435"/>
          <w:spacing w:val="9"/>
        </w:rPr>
        <w:t xml:space="preserve"> </w:t>
      </w:r>
      <w:r>
        <w:rPr>
          <w:rFonts w:ascii="Arial Narrow"/>
          <w:color w:val="373435"/>
        </w:rPr>
        <w:t>of</w:t>
      </w:r>
      <w:r>
        <w:rPr>
          <w:rFonts w:ascii="Arial Narrow"/>
          <w:color w:val="373435"/>
          <w:spacing w:val="17"/>
        </w:rPr>
        <w:t xml:space="preserve"> </w:t>
      </w:r>
      <w:r>
        <w:rPr>
          <w:rFonts w:ascii="Arial Narrow"/>
          <w:color w:val="373435"/>
        </w:rPr>
        <w:t>the</w:t>
      </w:r>
      <w:r>
        <w:rPr>
          <w:rFonts w:ascii="Arial Narrow"/>
          <w:color w:val="373435"/>
          <w:spacing w:val="17"/>
        </w:rPr>
        <w:t xml:space="preserve"> </w:t>
      </w:r>
      <w:r>
        <w:rPr>
          <w:rFonts w:ascii="Arial Narrow"/>
          <w:color w:val="373435"/>
        </w:rPr>
        <w:t>metals</w:t>
      </w:r>
      <w:r>
        <w:rPr>
          <w:rFonts w:ascii="Arial Narrow"/>
          <w:color w:val="373435"/>
          <w:spacing w:val="15"/>
        </w:rPr>
        <w:t xml:space="preserve"> </w:t>
      </w:r>
      <w:r>
        <w:rPr>
          <w:rFonts w:ascii="Arial Narrow"/>
          <w:color w:val="373435"/>
        </w:rPr>
        <w:t>used,</w:t>
      </w:r>
      <w:r>
        <w:rPr>
          <w:rFonts w:ascii="Arial Narrow"/>
          <w:color w:val="373435"/>
          <w:spacing w:val="17"/>
        </w:rPr>
        <w:t xml:space="preserve"> </w:t>
      </w:r>
      <w:r>
        <w:rPr>
          <w:rFonts w:ascii="Arial Narrow"/>
          <w:color w:val="373435"/>
        </w:rPr>
        <w:t>the</w:t>
      </w:r>
      <w:r>
        <w:rPr>
          <w:rFonts w:ascii="Arial Narrow"/>
          <w:color w:val="373435"/>
          <w:spacing w:val="17"/>
        </w:rPr>
        <w:t xml:space="preserve"> </w:t>
      </w:r>
      <w:r>
        <w:rPr>
          <w:rFonts w:ascii="Arial Narrow"/>
          <w:color w:val="373435"/>
        </w:rPr>
        <w:t>extensive</w:t>
      </w:r>
      <w:r>
        <w:rPr>
          <w:rFonts w:ascii="Arial Narrow"/>
          <w:color w:val="373435"/>
          <w:spacing w:val="17"/>
        </w:rPr>
        <w:t xml:space="preserve"> </w:t>
      </w:r>
      <w:r>
        <w:rPr>
          <w:rFonts w:ascii="Arial Narrow"/>
          <w:color w:val="373435"/>
        </w:rPr>
        <w:t>framing</w:t>
      </w:r>
      <w:r>
        <w:rPr>
          <w:rFonts w:ascii="Arial Narrow"/>
          <w:color w:val="373435"/>
          <w:spacing w:val="17"/>
        </w:rPr>
        <w:t xml:space="preserve"> </w:t>
      </w:r>
      <w:r>
        <w:rPr>
          <w:rFonts w:ascii="Arial Narrow"/>
          <w:color w:val="373435"/>
        </w:rPr>
        <w:t>of</w:t>
      </w:r>
      <w:r>
        <w:rPr>
          <w:rFonts w:ascii="Arial Narrow"/>
          <w:color w:val="373435"/>
          <w:spacing w:val="15"/>
        </w:rPr>
        <w:t xml:space="preserve"> </w:t>
      </w:r>
      <w:r>
        <w:rPr>
          <w:rFonts w:ascii="Arial Narrow"/>
          <w:color w:val="373435"/>
          <w:spacing w:val="2"/>
        </w:rPr>
        <w:t>the</w:t>
      </w:r>
      <w:r>
        <w:rPr>
          <w:rFonts w:ascii="Arial Narrow"/>
          <w:color w:val="373435"/>
          <w:spacing w:val="11"/>
        </w:rPr>
        <w:t xml:space="preserve"> </w:t>
      </w:r>
      <w:r>
        <w:rPr>
          <w:rFonts w:ascii="Arial Narrow"/>
          <w:color w:val="373435"/>
        </w:rPr>
        <w:t>fuselage,</w:t>
      </w:r>
      <w:r>
        <w:rPr>
          <w:rFonts w:ascii="Arial Narrow"/>
          <w:color w:val="373435"/>
          <w:spacing w:val="17"/>
        </w:rPr>
        <w:t xml:space="preserve"> </w:t>
      </w:r>
      <w:r>
        <w:rPr>
          <w:rFonts w:ascii="Arial Narrow"/>
          <w:color w:val="373435"/>
        </w:rPr>
        <w:t>the</w:t>
      </w:r>
      <w:r>
        <w:rPr>
          <w:rFonts w:ascii="Arial Narrow"/>
          <w:color w:val="373435"/>
          <w:spacing w:val="17"/>
        </w:rPr>
        <w:t xml:space="preserve"> </w:t>
      </w:r>
      <w:r>
        <w:rPr>
          <w:rFonts w:ascii="Arial Narrow"/>
          <w:color w:val="373435"/>
        </w:rPr>
        <w:t>insulation,</w:t>
      </w:r>
      <w:r>
        <w:rPr>
          <w:rFonts w:ascii="Arial Narrow"/>
          <w:color w:val="373435"/>
          <w:spacing w:val="17"/>
        </w:rPr>
        <w:t xml:space="preserve"> </w:t>
      </w:r>
      <w:r>
        <w:rPr>
          <w:rFonts w:ascii="Arial Narrow"/>
          <w:color w:val="373435"/>
        </w:rPr>
        <w:t>etc.</w:t>
      </w:r>
    </w:p>
    <w:p w14:paraId="195381A5" w14:textId="77777777" w:rsidR="008E6E3E" w:rsidRDefault="008E6E3E">
      <w:pPr>
        <w:pStyle w:val="BodyText"/>
        <w:rPr>
          <w:rFonts w:ascii="Arial Narrow"/>
          <w:sz w:val="20"/>
        </w:rPr>
      </w:pPr>
    </w:p>
    <w:p w14:paraId="195381A6" w14:textId="77777777" w:rsidR="008E6E3E" w:rsidRDefault="008E6E3E">
      <w:pPr>
        <w:pStyle w:val="BodyText"/>
        <w:rPr>
          <w:rFonts w:ascii="Arial Narrow"/>
          <w:sz w:val="20"/>
        </w:rPr>
      </w:pPr>
    </w:p>
    <w:p w14:paraId="195381A7" w14:textId="77777777" w:rsidR="008E6E3E" w:rsidRDefault="008E6E3E">
      <w:pPr>
        <w:pStyle w:val="BodyText"/>
        <w:rPr>
          <w:rFonts w:ascii="Arial Narrow"/>
          <w:sz w:val="20"/>
        </w:rPr>
      </w:pPr>
    </w:p>
    <w:p w14:paraId="195381A8" w14:textId="77777777" w:rsidR="008E6E3E" w:rsidRDefault="008E6E3E">
      <w:pPr>
        <w:pStyle w:val="BodyText"/>
        <w:rPr>
          <w:rFonts w:ascii="Arial Narrow"/>
          <w:sz w:val="20"/>
        </w:rPr>
      </w:pPr>
    </w:p>
    <w:p w14:paraId="195381A9" w14:textId="77777777" w:rsidR="008E6E3E" w:rsidRDefault="008E6E3E">
      <w:pPr>
        <w:pStyle w:val="BodyText"/>
        <w:rPr>
          <w:rFonts w:ascii="Arial Narrow"/>
          <w:sz w:val="20"/>
        </w:rPr>
      </w:pPr>
    </w:p>
    <w:p w14:paraId="195381AA" w14:textId="77777777" w:rsidR="008E6E3E" w:rsidRDefault="008E6E3E">
      <w:pPr>
        <w:pStyle w:val="BodyText"/>
        <w:rPr>
          <w:rFonts w:ascii="Arial Narrow"/>
          <w:sz w:val="20"/>
        </w:rPr>
      </w:pPr>
    </w:p>
    <w:p w14:paraId="195381AB" w14:textId="77777777" w:rsidR="008E6E3E" w:rsidRDefault="008E6E3E">
      <w:pPr>
        <w:pStyle w:val="BodyText"/>
        <w:rPr>
          <w:rFonts w:ascii="Arial Narrow"/>
          <w:sz w:val="20"/>
        </w:rPr>
      </w:pPr>
    </w:p>
    <w:p w14:paraId="195381AC" w14:textId="77777777" w:rsidR="008E6E3E" w:rsidRDefault="008E6E3E">
      <w:pPr>
        <w:pStyle w:val="BodyText"/>
        <w:rPr>
          <w:rFonts w:ascii="Arial Narrow"/>
          <w:sz w:val="20"/>
        </w:rPr>
      </w:pPr>
    </w:p>
    <w:p w14:paraId="195381AD" w14:textId="77777777" w:rsidR="008E6E3E" w:rsidRDefault="008E6E3E">
      <w:pPr>
        <w:pStyle w:val="BodyText"/>
        <w:rPr>
          <w:rFonts w:ascii="Arial Narrow"/>
          <w:sz w:val="20"/>
        </w:rPr>
      </w:pPr>
    </w:p>
    <w:p w14:paraId="195381AE" w14:textId="77777777" w:rsidR="008E6E3E" w:rsidRDefault="008E6E3E">
      <w:pPr>
        <w:pStyle w:val="BodyText"/>
        <w:spacing w:before="7"/>
        <w:rPr>
          <w:rFonts w:ascii="Arial Narrow"/>
          <w:sz w:val="19"/>
        </w:rPr>
      </w:pPr>
    </w:p>
    <w:p w14:paraId="195381AF" w14:textId="77777777" w:rsidR="008E6E3E" w:rsidRDefault="00157F4D">
      <w:pPr>
        <w:pStyle w:val="BodyText"/>
        <w:spacing w:line="202" w:lineRule="exact"/>
        <w:ind w:left="5893"/>
        <w:jc w:val="center"/>
        <w:rPr>
          <w:rFonts w:ascii="Arial Narrow"/>
        </w:rPr>
      </w:pPr>
      <w:r>
        <w:rPr>
          <w:rFonts w:ascii="Arial Narrow"/>
          <w:color w:val="373435"/>
        </w:rPr>
        <w:t>NOTE</w:t>
      </w:r>
    </w:p>
    <w:p w14:paraId="195381B0" w14:textId="77777777" w:rsidR="008E6E3E" w:rsidRDefault="00157F4D">
      <w:pPr>
        <w:pStyle w:val="BodyText"/>
        <w:spacing w:line="198" w:lineRule="exact"/>
        <w:ind w:left="5897"/>
        <w:jc w:val="center"/>
        <w:rPr>
          <w:rFonts w:ascii="Arial Narrow"/>
        </w:rPr>
      </w:pPr>
      <w:r>
        <w:rPr>
          <w:rFonts w:ascii="Arial Narrow"/>
          <w:color w:val="373435"/>
        </w:rPr>
        <w:t>Pressure bulkhead located here.</w:t>
      </w:r>
    </w:p>
    <w:p w14:paraId="195381B1" w14:textId="77777777" w:rsidR="008E6E3E" w:rsidRDefault="00157F4D">
      <w:pPr>
        <w:pStyle w:val="BodyText"/>
        <w:spacing w:before="4" w:line="228" w:lineRule="auto"/>
        <w:ind w:left="7238" w:right="1334"/>
        <w:jc w:val="center"/>
        <w:rPr>
          <w:rFonts w:ascii="Arial Narrow"/>
        </w:rPr>
      </w:pPr>
      <w:r>
        <w:rPr>
          <w:rFonts w:ascii="Arial Narrow"/>
          <w:color w:val="373435"/>
        </w:rPr>
        <w:t xml:space="preserve">Do not attempt forcible entry aft of </w:t>
      </w:r>
      <w:r>
        <w:rPr>
          <w:rFonts w:ascii="Arial Narrow"/>
          <w:color w:val="373435"/>
          <w:spacing w:val="2"/>
        </w:rPr>
        <w:t xml:space="preserve">this </w:t>
      </w:r>
      <w:r>
        <w:rPr>
          <w:rFonts w:ascii="Arial Narrow"/>
          <w:color w:val="373435"/>
        </w:rPr>
        <w:t>point. (If tail assembly broken off access may be possible through bulkhead</w:t>
      </w:r>
      <w:r>
        <w:rPr>
          <w:rFonts w:ascii="Arial Narrow"/>
          <w:color w:val="373435"/>
          <w:spacing w:val="30"/>
        </w:rPr>
        <w:t xml:space="preserve"> </w:t>
      </w:r>
      <w:r>
        <w:rPr>
          <w:rFonts w:ascii="Arial Narrow"/>
          <w:color w:val="373435"/>
        </w:rPr>
        <w:t>hatch).</w:t>
      </w:r>
    </w:p>
    <w:p w14:paraId="195381B2" w14:textId="77777777" w:rsidR="008E6E3E" w:rsidRDefault="008E6E3E">
      <w:pPr>
        <w:pStyle w:val="BodyText"/>
        <w:rPr>
          <w:rFonts w:ascii="Arial Narrow"/>
          <w:sz w:val="20"/>
        </w:rPr>
      </w:pPr>
    </w:p>
    <w:p w14:paraId="195381B3" w14:textId="77777777" w:rsidR="008E6E3E" w:rsidRDefault="00157F4D">
      <w:pPr>
        <w:pStyle w:val="BodyText"/>
        <w:spacing w:before="174"/>
        <w:ind w:left="2614"/>
        <w:rPr>
          <w:rFonts w:ascii="Arial Narrow"/>
        </w:rPr>
      </w:pPr>
      <w:r>
        <w:rPr>
          <w:rFonts w:ascii="Arial Narrow"/>
          <w:color w:val="373435"/>
        </w:rPr>
        <w:t>PREFERRED FORCIBLE ENTRY LOCATIONS</w:t>
      </w:r>
    </w:p>
    <w:p w14:paraId="195381B4" w14:textId="77777777" w:rsidR="008E6E3E" w:rsidRDefault="008E6E3E">
      <w:pPr>
        <w:pStyle w:val="BodyText"/>
        <w:rPr>
          <w:rFonts w:ascii="Arial Narrow"/>
          <w:sz w:val="20"/>
        </w:rPr>
      </w:pPr>
    </w:p>
    <w:p w14:paraId="195381B5" w14:textId="77777777" w:rsidR="008E6E3E" w:rsidRDefault="008E6E3E">
      <w:pPr>
        <w:pStyle w:val="BodyText"/>
        <w:rPr>
          <w:rFonts w:ascii="Arial Narrow"/>
          <w:sz w:val="20"/>
        </w:rPr>
      </w:pPr>
    </w:p>
    <w:p w14:paraId="195381B6" w14:textId="77777777" w:rsidR="008E6E3E" w:rsidRDefault="008E6E3E">
      <w:pPr>
        <w:pStyle w:val="BodyText"/>
        <w:rPr>
          <w:rFonts w:ascii="Arial Narrow"/>
          <w:sz w:val="20"/>
        </w:rPr>
      </w:pPr>
    </w:p>
    <w:p w14:paraId="195381B7" w14:textId="77777777" w:rsidR="008E6E3E" w:rsidRDefault="008E6E3E">
      <w:pPr>
        <w:pStyle w:val="BodyText"/>
        <w:spacing w:before="7"/>
        <w:rPr>
          <w:rFonts w:ascii="Arial Narrow"/>
        </w:rPr>
      </w:pPr>
    </w:p>
    <w:p w14:paraId="195381B8" w14:textId="77777777" w:rsidR="008E6E3E" w:rsidRDefault="00157F4D">
      <w:pPr>
        <w:pStyle w:val="ListParagraph"/>
        <w:numPr>
          <w:ilvl w:val="1"/>
          <w:numId w:val="1"/>
        </w:numPr>
        <w:tabs>
          <w:tab w:val="left" w:pos="3970"/>
        </w:tabs>
        <w:spacing w:before="1"/>
        <w:ind w:hanging="228"/>
        <w:rPr>
          <w:rFonts w:ascii="Arial Narrow"/>
          <w:sz w:val="18"/>
        </w:rPr>
      </w:pPr>
      <w:r>
        <w:rPr>
          <w:rFonts w:ascii="Arial Narrow"/>
          <w:color w:val="373435"/>
          <w:sz w:val="18"/>
        </w:rPr>
        <w:t>Force normal or emergency doors or windows if</w:t>
      </w:r>
      <w:r>
        <w:rPr>
          <w:rFonts w:ascii="Arial Narrow"/>
          <w:color w:val="373435"/>
          <w:spacing w:val="10"/>
          <w:sz w:val="18"/>
        </w:rPr>
        <w:t xml:space="preserve"> </w:t>
      </w:r>
      <w:r>
        <w:rPr>
          <w:rFonts w:ascii="Arial Narrow"/>
          <w:color w:val="373435"/>
          <w:sz w:val="18"/>
        </w:rPr>
        <w:t>possible.</w:t>
      </w:r>
    </w:p>
    <w:p w14:paraId="195381B9" w14:textId="77777777" w:rsidR="008E6E3E" w:rsidRDefault="008E6E3E">
      <w:pPr>
        <w:pStyle w:val="BodyText"/>
        <w:spacing w:before="8"/>
        <w:rPr>
          <w:rFonts w:ascii="Arial Narrow"/>
          <w:sz w:val="12"/>
        </w:rPr>
      </w:pPr>
    </w:p>
    <w:p w14:paraId="195381BA" w14:textId="77777777" w:rsidR="008E6E3E" w:rsidRDefault="00157F4D">
      <w:pPr>
        <w:pStyle w:val="ListParagraph"/>
        <w:numPr>
          <w:ilvl w:val="1"/>
          <w:numId w:val="1"/>
        </w:numPr>
        <w:tabs>
          <w:tab w:val="left" w:pos="3970"/>
        </w:tabs>
        <w:spacing w:before="108" w:line="228" w:lineRule="auto"/>
        <w:ind w:left="3977" w:right="2393" w:hanging="236"/>
        <w:rPr>
          <w:rFonts w:ascii="Arial Narrow"/>
          <w:sz w:val="18"/>
        </w:rPr>
      </w:pPr>
      <w:r>
        <w:rPr>
          <w:rFonts w:ascii="Arial Narrow"/>
          <w:color w:val="373435"/>
          <w:sz w:val="18"/>
        </w:rPr>
        <w:t xml:space="preserve">Saw </w:t>
      </w:r>
      <w:r>
        <w:rPr>
          <w:rFonts w:ascii="Arial Narrow"/>
          <w:color w:val="373435"/>
          <w:spacing w:val="-3"/>
          <w:sz w:val="18"/>
        </w:rPr>
        <w:t xml:space="preserve">or  </w:t>
      </w:r>
      <w:r>
        <w:rPr>
          <w:rFonts w:ascii="Arial Narrow"/>
          <w:color w:val="373435"/>
          <w:sz w:val="18"/>
        </w:rPr>
        <w:t xml:space="preserve">cut </w:t>
      </w:r>
      <w:r>
        <w:rPr>
          <w:rFonts w:ascii="Arial Narrow"/>
          <w:color w:val="373435"/>
          <w:spacing w:val="2"/>
          <w:sz w:val="18"/>
        </w:rPr>
        <w:t xml:space="preserve">in </w:t>
      </w:r>
      <w:r>
        <w:rPr>
          <w:rFonts w:ascii="Arial Narrow"/>
          <w:color w:val="373435"/>
          <w:sz w:val="18"/>
        </w:rPr>
        <w:t xml:space="preserve">at or between windows above seat arm level and below the    hat rack or on either side of centre line  of top  fuselage  section.  Some aircraft have break-in points. Remember when cutting in, occupants may be exposed to injury from cutting tools. Other areas liable </w:t>
      </w:r>
      <w:r>
        <w:rPr>
          <w:rFonts w:ascii="Arial Narrow"/>
          <w:color w:val="373435"/>
          <w:spacing w:val="3"/>
          <w:sz w:val="18"/>
        </w:rPr>
        <w:t xml:space="preserve">to </w:t>
      </w:r>
      <w:r>
        <w:rPr>
          <w:rFonts w:ascii="Arial Narrow"/>
          <w:color w:val="373435"/>
          <w:sz w:val="18"/>
        </w:rPr>
        <w:t>be blocked by internal</w:t>
      </w:r>
      <w:r>
        <w:rPr>
          <w:rFonts w:ascii="Arial Narrow"/>
          <w:color w:val="373435"/>
          <w:spacing w:val="4"/>
          <w:sz w:val="18"/>
        </w:rPr>
        <w:t xml:space="preserve"> </w:t>
      </w:r>
      <w:r>
        <w:rPr>
          <w:rFonts w:ascii="Arial Narrow"/>
          <w:color w:val="373435"/>
          <w:sz w:val="18"/>
        </w:rPr>
        <w:t>obstructions.</w:t>
      </w:r>
    </w:p>
    <w:p w14:paraId="195381BB" w14:textId="77777777" w:rsidR="008E6E3E" w:rsidRDefault="008E6E3E">
      <w:pPr>
        <w:pStyle w:val="BodyText"/>
        <w:rPr>
          <w:rFonts w:ascii="Arial Narrow"/>
          <w:sz w:val="20"/>
        </w:rPr>
      </w:pPr>
    </w:p>
    <w:p w14:paraId="195381BC" w14:textId="77777777" w:rsidR="008E6E3E" w:rsidRDefault="008E6E3E">
      <w:pPr>
        <w:pStyle w:val="BodyText"/>
        <w:rPr>
          <w:rFonts w:ascii="Arial Narrow"/>
          <w:sz w:val="20"/>
        </w:rPr>
      </w:pPr>
    </w:p>
    <w:p w14:paraId="195381BD" w14:textId="77777777" w:rsidR="008E6E3E" w:rsidRDefault="008E6E3E">
      <w:pPr>
        <w:pStyle w:val="BodyText"/>
        <w:rPr>
          <w:rFonts w:ascii="Arial Narrow"/>
          <w:sz w:val="20"/>
        </w:rPr>
      </w:pPr>
    </w:p>
    <w:p w14:paraId="195381BE" w14:textId="77777777" w:rsidR="008E6E3E" w:rsidRDefault="008E6E3E">
      <w:pPr>
        <w:pStyle w:val="BodyText"/>
        <w:rPr>
          <w:rFonts w:ascii="Arial Narrow"/>
          <w:sz w:val="20"/>
        </w:rPr>
      </w:pPr>
    </w:p>
    <w:p w14:paraId="195381BF" w14:textId="77777777" w:rsidR="008E6E3E" w:rsidRDefault="008E6E3E">
      <w:pPr>
        <w:pStyle w:val="BodyText"/>
        <w:rPr>
          <w:rFonts w:ascii="Arial Narrow"/>
          <w:sz w:val="20"/>
        </w:rPr>
      </w:pPr>
    </w:p>
    <w:p w14:paraId="195381C0" w14:textId="77777777" w:rsidR="008E6E3E" w:rsidRDefault="008E6E3E">
      <w:pPr>
        <w:pStyle w:val="BodyText"/>
        <w:rPr>
          <w:rFonts w:ascii="Arial Narrow"/>
          <w:sz w:val="20"/>
        </w:rPr>
      </w:pPr>
    </w:p>
    <w:p w14:paraId="195381C1" w14:textId="77777777" w:rsidR="008E6E3E" w:rsidRDefault="008E6E3E">
      <w:pPr>
        <w:pStyle w:val="BodyText"/>
        <w:rPr>
          <w:rFonts w:ascii="Arial Narrow"/>
          <w:sz w:val="20"/>
        </w:rPr>
      </w:pPr>
    </w:p>
    <w:p w14:paraId="195381C2" w14:textId="77777777" w:rsidR="008E6E3E" w:rsidRDefault="008E6E3E">
      <w:pPr>
        <w:pStyle w:val="BodyText"/>
        <w:rPr>
          <w:rFonts w:ascii="Arial Narrow"/>
          <w:sz w:val="20"/>
        </w:rPr>
      </w:pPr>
    </w:p>
    <w:p w14:paraId="195381C3" w14:textId="77777777" w:rsidR="008E6E3E" w:rsidRDefault="008E6E3E">
      <w:pPr>
        <w:pStyle w:val="BodyText"/>
        <w:rPr>
          <w:rFonts w:ascii="Arial Narrow"/>
          <w:sz w:val="20"/>
        </w:rPr>
      </w:pPr>
    </w:p>
    <w:p w14:paraId="195381C4" w14:textId="77777777" w:rsidR="008E6E3E" w:rsidRDefault="008E6E3E">
      <w:pPr>
        <w:pStyle w:val="BodyText"/>
        <w:spacing w:before="2"/>
        <w:rPr>
          <w:rFonts w:ascii="Arial Narrow"/>
          <w:sz w:val="28"/>
        </w:rPr>
      </w:pPr>
    </w:p>
    <w:p w14:paraId="195381C5" w14:textId="77777777" w:rsidR="008E6E3E" w:rsidRDefault="00157F4D">
      <w:pPr>
        <w:pStyle w:val="ListParagraph"/>
        <w:numPr>
          <w:ilvl w:val="1"/>
          <w:numId w:val="1"/>
        </w:numPr>
        <w:tabs>
          <w:tab w:val="left" w:pos="4017"/>
        </w:tabs>
        <w:spacing w:before="108" w:line="228" w:lineRule="auto"/>
        <w:ind w:left="4026" w:right="2449" w:hanging="237"/>
        <w:rPr>
          <w:rFonts w:ascii="Arial Narrow"/>
          <w:sz w:val="18"/>
        </w:rPr>
      </w:pPr>
      <w:r>
        <w:rPr>
          <w:rFonts w:ascii="Arial Narrow"/>
          <w:color w:val="373435"/>
          <w:sz w:val="18"/>
        </w:rPr>
        <w:t>Saw or cut in at or break-in points. These points are marked with red or yellow corner markings, and, if necessary, are outlined in white to contrast with the</w:t>
      </w:r>
      <w:r>
        <w:rPr>
          <w:rFonts w:ascii="Arial Narrow"/>
          <w:color w:val="373435"/>
          <w:spacing w:val="9"/>
          <w:sz w:val="18"/>
        </w:rPr>
        <w:t xml:space="preserve"> </w:t>
      </w:r>
      <w:r>
        <w:rPr>
          <w:rFonts w:ascii="Arial Narrow"/>
          <w:color w:val="373435"/>
          <w:sz w:val="18"/>
        </w:rPr>
        <w:t>background.</w:t>
      </w:r>
    </w:p>
    <w:p w14:paraId="195381C6" w14:textId="77777777" w:rsidR="008E6E3E" w:rsidRDefault="008E6E3E">
      <w:pPr>
        <w:pStyle w:val="BodyText"/>
        <w:rPr>
          <w:rFonts w:ascii="Arial Narrow"/>
          <w:sz w:val="20"/>
        </w:rPr>
      </w:pPr>
    </w:p>
    <w:p w14:paraId="195381C7" w14:textId="77777777" w:rsidR="008E6E3E" w:rsidRDefault="008E6E3E">
      <w:pPr>
        <w:pStyle w:val="BodyText"/>
        <w:spacing w:before="9"/>
        <w:rPr>
          <w:rFonts w:ascii="Arial Narrow"/>
          <w:sz w:val="27"/>
        </w:rPr>
      </w:pPr>
    </w:p>
    <w:p w14:paraId="195381C8" w14:textId="77777777" w:rsidR="008E6E3E" w:rsidRDefault="00157F4D">
      <w:pPr>
        <w:tabs>
          <w:tab w:val="left" w:pos="5041"/>
        </w:tabs>
        <w:spacing w:before="94"/>
        <w:ind w:left="3529"/>
        <w:rPr>
          <w:b/>
          <w:sz w:val="18"/>
        </w:rPr>
      </w:pPr>
      <w:r>
        <w:rPr>
          <w:b/>
          <w:sz w:val="18"/>
        </w:rPr>
        <w:t>Figure</w:t>
      </w:r>
      <w:r>
        <w:rPr>
          <w:b/>
          <w:spacing w:val="-1"/>
          <w:sz w:val="18"/>
        </w:rPr>
        <w:t xml:space="preserve"> </w:t>
      </w:r>
      <w:r>
        <w:rPr>
          <w:b/>
          <w:sz w:val="18"/>
        </w:rPr>
        <w:t>App</w:t>
      </w:r>
      <w:r>
        <w:rPr>
          <w:b/>
          <w:spacing w:val="-2"/>
          <w:sz w:val="18"/>
        </w:rPr>
        <w:t xml:space="preserve"> </w:t>
      </w:r>
      <w:r>
        <w:rPr>
          <w:b/>
          <w:sz w:val="18"/>
        </w:rPr>
        <w:t>1-1.</w:t>
      </w:r>
      <w:r>
        <w:rPr>
          <w:b/>
          <w:sz w:val="18"/>
        </w:rPr>
        <w:tab/>
        <w:t>Principles of rescue and firefighting</w:t>
      </w:r>
      <w:r>
        <w:rPr>
          <w:b/>
          <w:spacing w:val="-2"/>
          <w:sz w:val="18"/>
        </w:rPr>
        <w:t xml:space="preserve"> </w:t>
      </w:r>
      <w:r>
        <w:rPr>
          <w:b/>
          <w:sz w:val="18"/>
        </w:rPr>
        <w:t>(cont.)</w:t>
      </w:r>
    </w:p>
    <w:p w14:paraId="195381C9" w14:textId="77777777" w:rsidR="008E6E3E" w:rsidRDefault="008E6E3E">
      <w:pPr>
        <w:rPr>
          <w:sz w:val="18"/>
        </w:rPr>
        <w:sectPr w:rsidR="008E6E3E">
          <w:pgSz w:w="12240" w:h="15840"/>
          <w:pgMar w:top="1500" w:right="720" w:bottom="280" w:left="0" w:header="989" w:footer="0" w:gutter="0"/>
          <w:cols w:space="720"/>
        </w:sectPr>
      </w:pPr>
    </w:p>
    <w:p w14:paraId="195381CA" w14:textId="77777777" w:rsidR="008E6E3E" w:rsidRDefault="00031BBA">
      <w:pPr>
        <w:pStyle w:val="BodyText"/>
        <w:spacing w:before="3"/>
        <w:rPr>
          <w:b/>
          <w:sz w:val="27"/>
        </w:rPr>
      </w:pPr>
      <w:r>
        <w:lastRenderedPageBreak/>
        <w:pict w14:anchorId="195386AF">
          <v:group id="_x0000_s1193" style="position:absolute;margin-left:142.8pt;margin-top:173.3pt;width:326.2pt;height:239.95pt;z-index:-251721728;mso-position-horizontal-relative:page;mso-position-vertical-relative:page" coordorigin="2856,3466" coordsize="6524,4799">
            <v:shape id="_x0000_s1195" type="#_x0000_t75" style="position:absolute;left:2856;top:3465;width:6524;height:4799">
              <v:imagedata r:id="rId142" o:title=""/>
            </v:shape>
            <v:shape id="_x0000_s1194" type="#_x0000_t75" style="position:absolute;left:2935;top:3526;width:6439;height:4677">
              <v:imagedata r:id="rId143" o:title=""/>
            </v:shape>
            <w10:wrap anchorx="page" anchory="page"/>
          </v:group>
        </w:pict>
      </w:r>
      <w:r w:rsidR="00157F4D">
        <w:rPr>
          <w:noProof/>
        </w:rPr>
        <w:drawing>
          <wp:anchor distT="0" distB="0" distL="0" distR="0" simplePos="0" relativeHeight="251581440" behindDoc="1" locked="0" layoutInCell="1" allowOverlap="1" wp14:anchorId="195386B0" wp14:editId="195386B1">
            <wp:simplePos x="0" y="0"/>
            <wp:positionH relativeFrom="page">
              <wp:posOffset>1807464</wp:posOffset>
            </wp:positionH>
            <wp:positionV relativeFrom="page">
              <wp:posOffset>5526785</wp:posOffset>
            </wp:positionV>
            <wp:extent cx="335432" cy="222027"/>
            <wp:effectExtent l="0" t="0" r="0" b="0"/>
            <wp:wrapNone/>
            <wp:docPr id="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pic:cNvPicPr/>
                  </pic:nvPicPr>
                  <pic:blipFill>
                    <a:blip r:embed="rId144" cstate="print"/>
                    <a:stretch>
                      <a:fillRect/>
                    </a:stretch>
                  </pic:blipFill>
                  <pic:spPr>
                    <a:xfrm>
                      <a:off x="0" y="0"/>
                      <a:ext cx="335432" cy="222027"/>
                    </a:xfrm>
                    <a:prstGeom prst="rect">
                      <a:avLst/>
                    </a:prstGeom>
                  </pic:spPr>
                </pic:pic>
              </a:graphicData>
            </a:graphic>
          </wp:anchor>
        </w:drawing>
      </w:r>
      <w:r w:rsidR="00157F4D">
        <w:rPr>
          <w:noProof/>
        </w:rPr>
        <w:drawing>
          <wp:anchor distT="0" distB="0" distL="0" distR="0" simplePos="0" relativeHeight="251582464" behindDoc="1" locked="0" layoutInCell="1" allowOverlap="1" wp14:anchorId="195386B2" wp14:editId="195386B3">
            <wp:simplePos x="0" y="0"/>
            <wp:positionH relativeFrom="page">
              <wp:posOffset>1818894</wp:posOffset>
            </wp:positionH>
            <wp:positionV relativeFrom="page">
              <wp:posOffset>6063234</wp:posOffset>
            </wp:positionV>
            <wp:extent cx="311796" cy="225551"/>
            <wp:effectExtent l="0" t="0" r="0" b="0"/>
            <wp:wrapNone/>
            <wp:docPr id="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2.jpeg"/>
                    <pic:cNvPicPr/>
                  </pic:nvPicPr>
                  <pic:blipFill>
                    <a:blip r:embed="rId145" cstate="print"/>
                    <a:stretch>
                      <a:fillRect/>
                    </a:stretch>
                  </pic:blipFill>
                  <pic:spPr>
                    <a:xfrm>
                      <a:off x="0" y="0"/>
                      <a:ext cx="311796" cy="225551"/>
                    </a:xfrm>
                    <a:prstGeom prst="rect">
                      <a:avLst/>
                    </a:prstGeom>
                  </pic:spPr>
                </pic:pic>
              </a:graphicData>
            </a:graphic>
          </wp:anchor>
        </w:drawing>
      </w:r>
    </w:p>
    <w:p w14:paraId="195381CB" w14:textId="77777777" w:rsidR="008E6E3E" w:rsidRDefault="00031BBA">
      <w:pPr>
        <w:pStyle w:val="BodyText"/>
        <w:ind w:left="1463"/>
        <w:rPr>
          <w:sz w:val="20"/>
        </w:rPr>
      </w:pPr>
      <w:r>
        <w:rPr>
          <w:sz w:val="20"/>
        </w:rPr>
      </w:r>
      <w:r>
        <w:rPr>
          <w:sz w:val="20"/>
        </w:rPr>
        <w:pict w14:anchorId="195386B5">
          <v:group id="_x0000_s1190" style="width:465.2pt;height:550.4pt;mso-position-horizontal-relative:char;mso-position-vertical-relative:line" coordsize="9304,11008">
            <v:shape id="_x0000_s1192" type="#_x0000_t75" style="position:absolute;left:1438;top:8572;width:413;height:345">
              <v:imagedata r:id="rId146" o:title=""/>
            </v:shape>
            <v:shape id="_x0000_s1191" type="#_x0000_t202" style="position:absolute;left:4;top:4;width:9294;height:10998" filled="f" strokecolor="#373435" strokeweight=".1665mm">
              <v:textbox inset="0,0,0,0">
                <w:txbxContent>
                  <w:p w14:paraId="19538918" w14:textId="77777777" w:rsidR="008E6E3E" w:rsidRDefault="008E6E3E">
                    <w:pPr>
                      <w:rPr>
                        <w:b/>
                        <w:sz w:val="20"/>
                      </w:rPr>
                    </w:pPr>
                  </w:p>
                  <w:p w14:paraId="19538919" w14:textId="77777777" w:rsidR="008E6E3E" w:rsidRDefault="008E6E3E">
                    <w:pPr>
                      <w:spacing w:before="1"/>
                      <w:rPr>
                        <w:b/>
                        <w:sz w:val="23"/>
                      </w:rPr>
                    </w:pPr>
                  </w:p>
                  <w:p w14:paraId="1953891A" w14:textId="77777777" w:rsidR="008E6E3E" w:rsidRDefault="00157F4D">
                    <w:pPr>
                      <w:ind w:left="2415"/>
                      <w:rPr>
                        <w:rFonts w:ascii="Arial Narrow"/>
                        <w:b/>
                        <w:sz w:val="18"/>
                      </w:rPr>
                    </w:pPr>
                    <w:r>
                      <w:rPr>
                        <w:rFonts w:ascii="Arial Narrow"/>
                        <w:b/>
                        <w:color w:val="373435"/>
                        <w:sz w:val="18"/>
                      </w:rPr>
                      <w:t>B. PRINCIPAL FIRE HAZARD ZONES IN AIRCRAFT</w:t>
                    </w:r>
                  </w:p>
                  <w:p w14:paraId="1953891B" w14:textId="77777777" w:rsidR="008E6E3E" w:rsidRDefault="008E6E3E">
                    <w:pPr>
                      <w:spacing w:before="5"/>
                      <w:rPr>
                        <w:rFonts w:ascii="Arial Narrow"/>
                        <w:b/>
                        <w:sz w:val="19"/>
                      </w:rPr>
                    </w:pPr>
                  </w:p>
                  <w:p w14:paraId="1953891C" w14:textId="77777777" w:rsidR="008E6E3E" w:rsidRDefault="00157F4D">
                    <w:pPr>
                      <w:ind w:left="2198"/>
                      <w:jc w:val="both"/>
                      <w:rPr>
                        <w:rFonts w:ascii="Arial Narrow"/>
                        <w:sz w:val="18"/>
                      </w:rPr>
                    </w:pPr>
                    <w:r>
                      <w:rPr>
                        <w:rFonts w:ascii="Arial Narrow"/>
                        <w:color w:val="373435"/>
                        <w:sz w:val="18"/>
                      </w:rPr>
                      <w:t>This is a simplified drawing of the principal fire hazard zones on aircraft.</w:t>
                    </w:r>
                  </w:p>
                  <w:p w14:paraId="1953891D" w14:textId="77777777" w:rsidR="008E6E3E" w:rsidRDefault="008E6E3E">
                    <w:pPr>
                      <w:rPr>
                        <w:rFonts w:ascii="Arial Narrow"/>
                        <w:sz w:val="20"/>
                      </w:rPr>
                    </w:pPr>
                  </w:p>
                  <w:p w14:paraId="1953891E" w14:textId="77777777" w:rsidR="008E6E3E" w:rsidRDefault="008E6E3E">
                    <w:pPr>
                      <w:rPr>
                        <w:rFonts w:ascii="Arial Narrow"/>
                        <w:sz w:val="20"/>
                      </w:rPr>
                    </w:pPr>
                  </w:p>
                  <w:p w14:paraId="1953891F" w14:textId="77777777" w:rsidR="008E6E3E" w:rsidRDefault="008E6E3E">
                    <w:pPr>
                      <w:rPr>
                        <w:rFonts w:ascii="Arial Narrow"/>
                        <w:sz w:val="20"/>
                      </w:rPr>
                    </w:pPr>
                  </w:p>
                  <w:p w14:paraId="19538920" w14:textId="77777777" w:rsidR="008E6E3E" w:rsidRDefault="008E6E3E">
                    <w:pPr>
                      <w:rPr>
                        <w:rFonts w:ascii="Arial Narrow"/>
                        <w:sz w:val="20"/>
                      </w:rPr>
                    </w:pPr>
                  </w:p>
                  <w:p w14:paraId="19538921" w14:textId="77777777" w:rsidR="008E6E3E" w:rsidRDefault="008E6E3E">
                    <w:pPr>
                      <w:rPr>
                        <w:rFonts w:ascii="Arial Narrow"/>
                        <w:sz w:val="20"/>
                      </w:rPr>
                    </w:pPr>
                  </w:p>
                  <w:p w14:paraId="19538922" w14:textId="77777777" w:rsidR="008E6E3E" w:rsidRDefault="008E6E3E">
                    <w:pPr>
                      <w:rPr>
                        <w:rFonts w:ascii="Arial Narrow"/>
                        <w:sz w:val="20"/>
                      </w:rPr>
                    </w:pPr>
                  </w:p>
                  <w:p w14:paraId="19538923" w14:textId="77777777" w:rsidR="008E6E3E" w:rsidRDefault="008E6E3E">
                    <w:pPr>
                      <w:rPr>
                        <w:rFonts w:ascii="Arial Narrow"/>
                        <w:sz w:val="20"/>
                      </w:rPr>
                    </w:pPr>
                  </w:p>
                  <w:p w14:paraId="19538924" w14:textId="77777777" w:rsidR="008E6E3E" w:rsidRDefault="008E6E3E">
                    <w:pPr>
                      <w:rPr>
                        <w:rFonts w:ascii="Arial Narrow"/>
                        <w:sz w:val="20"/>
                      </w:rPr>
                    </w:pPr>
                  </w:p>
                  <w:p w14:paraId="19538925" w14:textId="77777777" w:rsidR="008E6E3E" w:rsidRDefault="008E6E3E">
                    <w:pPr>
                      <w:rPr>
                        <w:rFonts w:ascii="Arial Narrow"/>
                        <w:sz w:val="20"/>
                      </w:rPr>
                    </w:pPr>
                  </w:p>
                  <w:p w14:paraId="19538926" w14:textId="77777777" w:rsidR="008E6E3E" w:rsidRDefault="008E6E3E">
                    <w:pPr>
                      <w:rPr>
                        <w:rFonts w:ascii="Arial Narrow"/>
                        <w:sz w:val="20"/>
                      </w:rPr>
                    </w:pPr>
                  </w:p>
                  <w:p w14:paraId="19538927" w14:textId="77777777" w:rsidR="008E6E3E" w:rsidRDefault="008E6E3E">
                    <w:pPr>
                      <w:rPr>
                        <w:rFonts w:ascii="Arial Narrow"/>
                        <w:sz w:val="20"/>
                      </w:rPr>
                    </w:pPr>
                  </w:p>
                  <w:p w14:paraId="19538928" w14:textId="77777777" w:rsidR="008E6E3E" w:rsidRDefault="008E6E3E">
                    <w:pPr>
                      <w:rPr>
                        <w:rFonts w:ascii="Arial Narrow"/>
                        <w:sz w:val="20"/>
                      </w:rPr>
                    </w:pPr>
                  </w:p>
                  <w:p w14:paraId="19538929" w14:textId="77777777" w:rsidR="008E6E3E" w:rsidRDefault="008E6E3E">
                    <w:pPr>
                      <w:rPr>
                        <w:rFonts w:ascii="Arial Narrow"/>
                        <w:sz w:val="20"/>
                      </w:rPr>
                    </w:pPr>
                  </w:p>
                  <w:p w14:paraId="1953892A" w14:textId="77777777" w:rsidR="008E6E3E" w:rsidRDefault="008E6E3E">
                    <w:pPr>
                      <w:rPr>
                        <w:rFonts w:ascii="Arial Narrow"/>
                        <w:sz w:val="20"/>
                      </w:rPr>
                    </w:pPr>
                  </w:p>
                  <w:p w14:paraId="1953892B" w14:textId="77777777" w:rsidR="008E6E3E" w:rsidRDefault="008E6E3E">
                    <w:pPr>
                      <w:rPr>
                        <w:rFonts w:ascii="Arial Narrow"/>
                        <w:sz w:val="20"/>
                      </w:rPr>
                    </w:pPr>
                  </w:p>
                  <w:p w14:paraId="1953892C" w14:textId="77777777" w:rsidR="008E6E3E" w:rsidRDefault="008E6E3E">
                    <w:pPr>
                      <w:rPr>
                        <w:rFonts w:ascii="Arial Narrow"/>
                        <w:sz w:val="20"/>
                      </w:rPr>
                    </w:pPr>
                  </w:p>
                  <w:p w14:paraId="1953892D" w14:textId="77777777" w:rsidR="008E6E3E" w:rsidRDefault="008E6E3E">
                    <w:pPr>
                      <w:rPr>
                        <w:rFonts w:ascii="Arial Narrow"/>
                        <w:sz w:val="20"/>
                      </w:rPr>
                    </w:pPr>
                  </w:p>
                  <w:p w14:paraId="1953892E" w14:textId="77777777" w:rsidR="008E6E3E" w:rsidRDefault="008E6E3E">
                    <w:pPr>
                      <w:rPr>
                        <w:rFonts w:ascii="Arial Narrow"/>
                        <w:sz w:val="20"/>
                      </w:rPr>
                    </w:pPr>
                  </w:p>
                  <w:p w14:paraId="1953892F" w14:textId="77777777" w:rsidR="008E6E3E" w:rsidRDefault="008E6E3E">
                    <w:pPr>
                      <w:rPr>
                        <w:rFonts w:ascii="Arial Narrow"/>
                        <w:sz w:val="20"/>
                      </w:rPr>
                    </w:pPr>
                  </w:p>
                  <w:p w14:paraId="19538930" w14:textId="77777777" w:rsidR="008E6E3E" w:rsidRDefault="008E6E3E">
                    <w:pPr>
                      <w:rPr>
                        <w:rFonts w:ascii="Arial Narrow"/>
                        <w:sz w:val="20"/>
                      </w:rPr>
                    </w:pPr>
                  </w:p>
                  <w:p w14:paraId="19538931" w14:textId="77777777" w:rsidR="008E6E3E" w:rsidRDefault="008E6E3E">
                    <w:pPr>
                      <w:rPr>
                        <w:rFonts w:ascii="Arial Narrow"/>
                        <w:sz w:val="20"/>
                      </w:rPr>
                    </w:pPr>
                  </w:p>
                  <w:p w14:paraId="19538932" w14:textId="77777777" w:rsidR="008E6E3E" w:rsidRDefault="008E6E3E">
                    <w:pPr>
                      <w:rPr>
                        <w:rFonts w:ascii="Arial Narrow"/>
                        <w:sz w:val="20"/>
                      </w:rPr>
                    </w:pPr>
                  </w:p>
                  <w:p w14:paraId="19538933" w14:textId="77777777" w:rsidR="008E6E3E" w:rsidRDefault="008E6E3E">
                    <w:pPr>
                      <w:rPr>
                        <w:rFonts w:ascii="Arial Narrow"/>
                        <w:sz w:val="20"/>
                      </w:rPr>
                    </w:pPr>
                  </w:p>
                  <w:p w14:paraId="19538934" w14:textId="77777777" w:rsidR="008E6E3E" w:rsidRDefault="008E6E3E">
                    <w:pPr>
                      <w:spacing w:before="4"/>
                      <w:rPr>
                        <w:rFonts w:ascii="Arial Narrow"/>
                        <w:sz w:val="27"/>
                      </w:rPr>
                    </w:pPr>
                  </w:p>
                  <w:p w14:paraId="19538935" w14:textId="77777777" w:rsidR="008E6E3E" w:rsidRDefault="00157F4D">
                    <w:pPr>
                      <w:spacing w:line="228" w:lineRule="auto"/>
                      <w:ind w:left="2250" w:right="1677"/>
                      <w:jc w:val="both"/>
                      <w:rPr>
                        <w:rFonts w:ascii="Arial Narrow" w:hAnsi="Arial Narrow"/>
                        <w:sz w:val="18"/>
                      </w:rPr>
                    </w:pPr>
                    <w:r>
                      <w:rPr>
                        <w:rFonts w:ascii="Arial Narrow" w:hAnsi="Arial Narrow"/>
                        <w:color w:val="373435"/>
                        <w:sz w:val="18"/>
                      </w:rPr>
                      <w:t xml:space="preserve">Fuel tanks normally in wings – some run through fuselage - others all outboard   of inboard engines. Fuel tanks are interconnected and have cross-feed valves. </w:t>
                    </w:r>
                    <w:r>
                      <w:rPr>
                        <w:rFonts w:ascii="Arial Narrow" w:hAnsi="Arial Narrow"/>
                        <w:color w:val="373435"/>
                        <w:spacing w:val="-4"/>
                        <w:sz w:val="18"/>
                      </w:rPr>
                      <w:t xml:space="preserve">Tank </w:t>
                    </w:r>
                    <w:r>
                      <w:rPr>
                        <w:rFonts w:ascii="Arial Narrow" w:hAnsi="Arial Narrow"/>
                        <w:color w:val="373435"/>
                        <w:sz w:val="18"/>
                      </w:rPr>
                      <w:t>vents are normally at trailing edge of</w:t>
                    </w:r>
                    <w:r>
                      <w:rPr>
                        <w:rFonts w:ascii="Arial Narrow" w:hAnsi="Arial Narrow"/>
                        <w:color w:val="373435"/>
                        <w:spacing w:val="9"/>
                        <w:sz w:val="18"/>
                      </w:rPr>
                      <w:t xml:space="preserve"> </w:t>
                    </w:r>
                    <w:r>
                      <w:rPr>
                        <w:rFonts w:ascii="Arial Narrow" w:hAnsi="Arial Narrow"/>
                        <w:color w:val="373435"/>
                        <w:sz w:val="18"/>
                      </w:rPr>
                      <w:t>wing.</w:t>
                    </w:r>
                  </w:p>
                  <w:p w14:paraId="19538936" w14:textId="77777777" w:rsidR="008E6E3E" w:rsidRDefault="008E6E3E">
                    <w:pPr>
                      <w:spacing w:before="8"/>
                      <w:rPr>
                        <w:rFonts w:ascii="Arial Narrow"/>
                        <w:sz w:val="28"/>
                      </w:rPr>
                    </w:pPr>
                  </w:p>
                  <w:p w14:paraId="19538937" w14:textId="77777777" w:rsidR="008E6E3E" w:rsidRDefault="00157F4D">
                    <w:pPr>
                      <w:spacing w:line="230" w:lineRule="auto"/>
                      <w:ind w:left="2250" w:right="1951"/>
                      <w:rPr>
                        <w:rFonts w:ascii="Arial Narrow" w:hAnsi="Arial Narrow"/>
                        <w:sz w:val="18"/>
                      </w:rPr>
                    </w:pPr>
                    <w:r>
                      <w:rPr>
                        <w:rFonts w:ascii="Arial Narrow" w:hAnsi="Arial Narrow"/>
                        <w:color w:val="373435"/>
                        <w:sz w:val="18"/>
                      </w:rPr>
                      <w:t>Oil tanks normally in nacelles behind engine firewall – some forward of firewall.</w:t>
                    </w:r>
                  </w:p>
                  <w:p w14:paraId="19538938" w14:textId="77777777" w:rsidR="008E6E3E" w:rsidRDefault="008E6E3E">
                    <w:pPr>
                      <w:rPr>
                        <w:rFonts w:ascii="Arial Narrow"/>
                        <w:sz w:val="20"/>
                      </w:rPr>
                    </w:pPr>
                  </w:p>
                  <w:p w14:paraId="19538939" w14:textId="77777777" w:rsidR="008E6E3E" w:rsidRDefault="00157F4D">
                    <w:pPr>
                      <w:spacing w:before="154" w:line="228" w:lineRule="auto"/>
                      <w:ind w:left="2250" w:right="1471"/>
                      <w:rPr>
                        <w:rFonts w:ascii="Arial Narrow" w:hAnsi="Arial Narrow"/>
                        <w:sz w:val="18"/>
                      </w:rPr>
                    </w:pPr>
                    <w:r>
                      <w:rPr>
                        <w:rFonts w:ascii="Arial Narrow" w:hAnsi="Arial Narrow"/>
                        <w:color w:val="373435"/>
                        <w:sz w:val="18"/>
                      </w:rPr>
                      <w:t>Batteries normally located forward as shown  and  marked on exterior  –  disconnect if no fire after crash. Some located in nose wheel well. Quick-disconnect fittings normally are</w:t>
                    </w:r>
                    <w:r>
                      <w:rPr>
                        <w:rFonts w:ascii="Arial Narrow" w:hAnsi="Arial Narrow"/>
                        <w:color w:val="373435"/>
                        <w:spacing w:val="8"/>
                        <w:sz w:val="18"/>
                      </w:rPr>
                      <w:t xml:space="preserve"> </w:t>
                    </w:r>
                    <w:r>
                      <w:rPr>
                        <w:rFonts w:ascii="Arial Narrow" w:hAnsi="Arial Narrow"/>
                        <w:color w:val="373435"/>
                        <w:sz w:val="18"/>
                      </w:rPr>
                      <w:t>provided.</w:t>
                    </w:r>
                  </w:p>
                  <w:p w14:paraId="1953893A" w14:textId="77777777" w:rsidR="008E6E3E" w:rsidRDefault="008E6E3E">
                    <w:pPr>
                      <w:spacing w:before="6"/>
                      <w:rPr>
                        <w:rFonts w:ascii="Arial Narrow"/>
                        <w:sz w:val="27"/>
                      </w:rPr>
                    </w:pPr>
                  </w:p>
                  <w:p w14:paraId="1953893B" w14:textId="77777777" w:rsidR="008E6E3E" w:rsidRDefault="00157F4D">
                    <w:pPr>
                      <w:spacing w:line="230" w:lineRule="auto"/>
                      <w:ind w:left="2250" w:right="1532"/>
                      <w:rPr>
                        <w:rFonts w:ascii="Arial Narrow"/>
                        <w:sz w:val="18"/>
                      </w:rPr>
                    </w:pPr>
                    <w:r>
                      <w:rPr>
                        <w:rFonts w:ascii="Arial Narrow"/>
                        <w:color w:val="373435"/>
                        <w:sz w:val="18"/>
                      </w:rPr>
                      <w:t>Gasoline combustion heaters located in wings. Fuselage or tail (reciprocating- engine aircraft only).</w:t>
                    </w:r>
                  </w:p>
                  <w:p w14:paraId="1953893C" w14:textId="77777777" w:rsidR="008E6E3E" w:rsidRDefault="008E6E3E">
                    <w:pPr>
                      <w:rPr>
                        <w:rFonts w:ascii="Arial Narrow"/>
                        <w:sz w:val="20"/>
                      </w:rPr>
                    </w:pPr>
                  </w:p>
                  <w:p w14:paraId="1953893D" w14:textId="77777777" w:rsidR="008E6E3E" w:rsidRDefault="00157F4D">
                    <w:pPr>
                      <w:spacing w:before="131"/>
                      <w:ind w:left="1387"/>
                      <w:rPr>
                        <w:rFonts w:ascii="Arial Narrow"/>
                        <w:sz w:val="18"/>
                      </w:rPr>
                    </w:pPr>
                    <w:r>
                      <w:rPr>
                        <w:noProof/>
                        <w:position w:val="-19"/>
                      </w:rPr>
                      <w:drawing>
                        <wp:inline distT="0" distB="0" distL="0" distR="0" wp14:anchorId="195389D2" wp14:editId="195389D3">
                          <wp:extent cx="319305" cy="237744"/>
                          <wp:effectExtent l="0" t="0" r="0" b="0"/>
                          <wp:docPr id="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jpeg"/>
                                  <pic:cNvPicPr/>
                                </pic:nvPicPr>
                                <pic:blipFill>
                                  <a:blip r:embed="rId147" cstate="print"/>
                                  <a:stretch>
                                    <a:fillRect/>
                                  </a:stretch>
                                </pic:blipFill>
                                <pic:spPr>
                                  <a:xfrm>
                                    <a:off x="0" y="0"/>
                                    <a:ext cx="319305" cy="237744"/>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rFonts w:ascii="Arial Narrow"/>
                        <w:color w:val="373435"/>
                        <w:sz w:val="18"/>
                      </w:rPr>
                      <w:t>Hydraulic fluid reservoirs located in fuselage forward or near wing</w:t>
                    </w:r>
                    <w:r>
                      <w:rPr>
                        <w:rFonts w:ascii="Arial Narrow"/>
                        <w:color w:val="373435"/>
                        <w:spacing w:val="10"/>
                        <w:sz w:val="18"/>
                      </w:rPr>
                      <w:t xml:space="preserve"> </w:t>
                    </w:r>
                    <w:r>
                      <w:rPr>
                        <w:rFonts w:ascii="Arial Narrow"/>
                        <w:color w:val="373435"/>
                        <w:sz w:val="18"/>
                      </w:rPr>
                      <w:t>root.</w:t>
                    </w:r>
                  </w:p>
                </w:txbxContent>
              </v:textbox>
            </v:shape>
            <w10:anchorlock/>
          </v:group>
        </w:pict>
      </w:r>
    </w:p>
    <w:p w14:paraId="195381CC" w14:textId="77777777" w:rsidR="008E6E3E" w:rsidRDefault="008E6E3E">
      <w:pPr>
        <w:pStyle w:val="BodyText"/>
        <w:spacing w:before="1"/>
        <w:rPr>
          <w:b/>
          <w:sz w:val="17"/>
        </w:rPr>
      </w:pPr>
    </w:p>
    <w:p w14:paraId="195381CD" w14:textId="77777777" w:rsidR="008E6E3E" w:rsidRDefault="00157F4D">
      <w:pPr>
        <w:tabs>
          <w:tab w:val="left" w:pos="5041"/>
        </w:tabs>
        <w:spacing w:before="94"/>
        <w:ind w:left="3529"/>
        <w:rPr>
          <w:b/>
          <w:sz w:val="18"/>
        </w:rPr>
      </w:pPr>
      <w:r>
        <w:rPr>
          <w:noProof/>
        </w:rPr>
        <w:drawing>
          <wp:anchor distT="0" distB="0" distL="0" distR="0" simplePos="0" relativeHeight="251583488" behindDoc="1" locked="0" layoutInCell="1" allowOverlap="1" wp14:anchorId="195386B6" wp14:editId="195386B7">
            <wp:simplePos x="0" y="0"/>
            <wp:positionH relativeFrom="page">
              <wp:posOffset>1816607</wp:posOffset>
            </wp:positionH>
            <wp:positionV relativeFrom="paragraph">
              <wp:posOffset>-1147546</wp:posOffset>
            </wp:positionV>
            <wp:extent cx="312128" cy="225551"/>
            <wp:effectExtent l="0" t="0" r="0" b="0"/>
            <wp:wrapNone/>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148" cstate="print"/>
                    <a:stretch>
                      <a:fillRect/>
                    </a:stretch>
                  </pic:blipFill>
                  <pic:spPr>
                    <a:xfrm>
                      <a:off x="0" y="0"/>
                      <a:ext cx="312128" cy="225551"/>
                    </a:xfrm>
                    <a:prstGeom prst="rect">
                      <a:avLst/>
                    </a:prstGeom>
                  </pic:spPr>
                </pic:pic>
              </a:graphicData>
            </a:graphic>
          </wp:anchor>
        </w:drawing>
      </w:r>
      <w:r>
        <w:rPr>
          <w:b/>
          <w:sz w:val="18"/>
        </w:rPr>
        <w:t>Figure</w:t>
      </w:r>
      <w:r>
        <w:rPr>
          <w:b/>
          <w:spacing w:val="-1"/>
          <w:sz w:val="18"/>
        </w:rPr>
        <w:t xml:space="preserve"> </w:t>
      </w:r>
      <w:r>
        <w:rPr>
          <w:b/>
          <w:sz w:val="18"/>
        </w:rPr>
        <w:t>App</w:t>
      </w:r>
      <w:r>
        <w:rPr>
          <w:b/>
          <w:spacing w:val="-2"/>
          <w:sz w:val="18"/>
        </w:rPr>
        <w:t xml:space="preserve"> </w:t>
      </w:r>
      <w:r>
        <w:rPr>
          <w:b/>
          <w:sz w:val="18"/>
        </w:rPr>
        <w:t>1-1.</w:t>
      </w:r>
      <w:r>
        <w:rPr>
          <w:b/>
          <w:sz w:val="18"/>
        </w:rPr>
        <w:tab/>
        <w:t>Principles of rescue and firefighting</w:t>
      </w:r>
      <w:r>
        <w:rPr>
          <w:b/>
          <w:spacing w:val="-2"/>
          <w:sz w:val="18"/>
        </w:rPr>
        <w:t xml:space="preserve"> </w:t>
      </w:r>
      <w:r>
        <w:rPr>
          <w:b/>
          <w:sz w:val="18"/>
        </w:rPr>
        <w:t>(cont.)</w:t>
      </w:r>
    </w:p>
    <w:p w14:paraId="195381CE" w14:textId="77777777" w:rsidR="008E6E3E" w:rsidRDefault="008E6E3E">
      <w:pPr>
        <w:rPr>
          <w:sz w:val="18"/>
        </w:rPr>
        <w:sectPr w:rsidR="008E6E3E">
          <w:pgSz w:w="12240" w:h="15840"/>
          <w:pgMar w:top="1500" w:right="720" w:bottom="280" w:left="0" w:header="1229" w:footer="0" w:gutter="0"/>
          <w:cols w:space="720"/>
        </w:sectPr>
      </w:pPr>
    </w:p>
    <w:p w14:paraId="195381CF" w14:textId="77777777" w:rsidR="008E6E3E" w:rsidRDefault="00031BBA">
      <w:pPr>
        <w:pStyle w:val="BodyText"/>
        <w:rPr>
          <w:b/>
          <w:sz w:val="20"/>
        </w:rPr>
      </w:pPr>
      <w:r>
        <w:lastRenderedPageBreak/>
        <w:pict w14:anchorId="195386B8">
          <v:shape id="_x0000_s1189" type="#_x0000_t202" style="position:absolute;margin-left:121.3pt;margin-top:289.8pt;width:35.95pt;height:21.55pt;z-index:251654144;mso-position-horizontal-relative:page;mso-position-vertical-relative:page" filled="f" stroked="f">
            <v:textbox inset="0,0,0,0">
              <w:txbxContent>
                <w:p w14:paraId="1953893E" w14:textId="77777777" w:rsidR="008E6E3E" w:rsidRDefault="00157F4D">
                  <w:pPr>
                    <w:spacing w:before="16" w:line="220" w:lineRule="auto"/>
                    <w:ind w:right="12" w:firstLine="226"/>
                    <w:rPr>
                      <w:rFonts w:ascii="Arial Narrow"/>
                      <w:sz w:val="13"/>
                    </w:rPr>
                  </w:pPr>
                  <w:r>
                    <w:rPr>
                      <w:rFonts w:ascii="Arial Narrow"/>
                      <w:color w:val="373435"/>
                      <w:spacing w:val="5"/>
                      <w:sz w:val="13"/>
                    </w:rPr>
                    <w:t xml:space="preserve">Handline </w:t>
                  </w:r>
                  <w:r>
                    <w:rPr>
                      <w:rFonts w:ascii="Arial Narrow"/>
                      <w:color w:val="373435"/>
                      <w:spacing w:val="4"/>
                      <w:sz w:val="13"/>
                    </w:rPr>
                    <w:t>ready for</w:t>
                  </w:r>
                  <w:r>
                    <w:rPr>
                      <w:rFonts w:ascii="Arial Narrow"/>
                      <w:color w:val="373435"/>
                      <w:spacing w:val="15"/>
                      <w:sz w:val="13"/>
                    </w:rPr>
                    <w:t xml:space="preserve"> </w:t>
                  </w:r>
                  <w:r>
                    <w:rPr>
                      <w:rFonts w:ascii="Arial Narrow"/>
                      <w:color w:val="373435"/>
                      <w:sz w:val="13"/>
                    </w:rPr>
                    <w:t>use</w:t>
                  </w:r>
                </w:p>
                <w:p w14:paraId="1953893F" w14:textId="77777777" w:rsidR="008E6E3E" w:rsidRDefault="00157F4D">
                  <w:pPr>
                    <w:spacing w:line="139" w:lineRule="exact"/>
                    <w:ind w:left="207"/>
                    <w:rPr>
                      <w:rFonts w:ascii="Arial Narrow"/>
                      <w:sz w:val="13"/>
                    </w:rPr>
                  </w:pPr>
                  <w:r>
                    <w:rPr>
                      <w:rFonts w:ascii="Arial Narrow"/>
                      <w:color w:val="373435"/>
                      <w:sz w:val="13"/>
                    </w:rPr>
                    <w:t>if</w:t>
                  </w:r>
                  <w:r>
                    <w:rPr>
                      <w:rFonts w:ascii="Arial Narrow"/>
                      <w:color w:val="373435"/>
                      <w:spacing w:val="17"/>
                      <w:sz w:val="13"/>
                    </w:rPr>
                    <w:t xml:space="preserve"> </w:t>
                  </w:r>
                  <w:r>
                    <w:rPr>
                      <w:rFonts w:ascii="Arial Narrow"/>
                      <w:color w:val="373435"/>
                      <w:spacing w:val="5"/>
                      <w:sz w:val="13"/>
                    </w:rPr>
                    <w:t>needed</w:t>
                  </w:r>
                </w:p>
              </w:txbxContent>
            </v:textbox>
            <w10:wrap anchorx="page" anchory="page"/>
          </v:shape>
        </w:pict>
      </w:r>
      <w:r>
        <w:pict w14:anchorId="19538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8" type="#_x0000_t136" style="position:absolute;margin-left:257.35pt;margin-top:305.2pt;width:13.2pt;height:6.85pt;rotation:34;z-index:251655168;mso-position-horizontal-relative:page;mso-position-vertical-relative:page" fillcolor="#373435" stroked="f">
            <o:extrusion v:ext="view" autorotationcenter="t"/>
            <v:textpath style="font-family:&quot;Arial Narrow&quot;;font-size:6pt;v-text-kern:t;mso-text-shadow:auto" string="Wind"/>
            <w10:wrap anchorx="page" anchory="page"/>
          </v:shape>
        </w:pict>
      </w:r>
      <w:r>
        <w:pict w14:anchorId="195386BA">
          <v:shape id="_x0000_s1187" type="#_x0000_t136" style="position:absolute;margin-left:248.8pt;margin-top:310.85pt;width:22.6pt;height:6.85pt;rotation:34;z-index:251656192;mso-position-horizontal-relative:page;mso-position-vertical-relative:page" fillcolor="#373435" stroked="f">
            <o:extrusion v:ext="view" autorotationcenter="t"/>
            <v:textpath style="font-family:&quot;Arial Narrow&quot;;font-size:6pt;v-text-kern:t;mso-text-shadow:auto" string="direction"/>
            <w10:wrap anchorx="page" anchory="page"/>
          </v:shape>
        </w:pict>
      </w:r>
      <w:r>
        <w:pict w14:anchorId="195386BB">
          <v:shape id="_x0000_s1186" type="#_x0000_t136" style="position:absolute;margin-left:118.75pt;margin-top:333.25pt;width:37.35pt;height:6.85pt;rotation:312;z-index:251658240;mso-position-horizontal-relative:page;mso-position-vertical-relative:page" fillcolor="#373435" stroked="f">
            <o:extrusion v:ext="view" autorotationcenter="t"/>
            <v:textpath style="font-family:&quot;Arial Narrow&quot;;font-size:6pt;v-text-kern:t;mso-text-shadow:auto" string="escape routes"/>
            <w10:wrap anchorx="page" anchory="page"/>
          </v:shape>
        </w:pict>
      </w:r>
      <w:r>
        <w:pict w14:anchorId="195386BC">
          <v:shape id="_x0000_s1185" type="#_x0000_t136" style="position:absolute;margin-left:118.65pt;margin-top:323.7pt;width:28.45pt;height:6.85pt;rotation:317;z-index:251659264;mso-position-horizontal-relative:page;mso-position-vertical-relative:page" fillcolor="#373435" stroked="f">
            <o:extrusion v:ext="view" autorotationcenter="t"/>
            <v:textpath style="font-family:&quot;Arial Narrow&quot;;font-size:6pt;v-text-kern:t;mso-text-shadow:auto" string="Passenger"/>
            <w10:wrap anchorx="page" anchory="page"/>
          </v:shape>
        </w:pict>
      </w:r>
    </w:p>
    <w:p w14:paraId="195381D0" w14:textId="77777777" w:rsidR="008E6E3E" w:rsidRDefault="008E6E3E">
      <w:pPr>
        <w:pStyle w:val="BodyText"/>
        <w:spacing w:before="3" w:after="1"/>
        <w:rPr>
          <w:b/>
          <w:sz w:val="22"/>
        </w:rPr>
      </w:pPr>
    </w:p>
    <w:p w14:paraId="195381D1" w14:textId="77777777" w:rsidR="008E6E3E" w:rsidRDefault="00031BBA">
      <w:pPr>
        <w:pStyle w:val="BodyText"/>
        <w:spacing w:line="204" w:lineRule="exact"/>
        <w:ind w:left="4605"/>
        <w:rPr>
          <w:sz w:val="20"/>
        </w:rPr>
      </w:pPr>
      <w:r>
        <w:rPr>
          <w:position w:val="-3"/>
          <w:sz w:val="20"/>
        </w:rPr>
      </w:r>
      <w:r>
        <w:rPr>
          <w:position w:val="-3"/>
          <w:sz w:val="20"/>
        </w:rPr>
        <w:pict w14:anchorId="195386BE">
          <v:shape id="_x0000_s1436" type="#_x0000_t202" style="width:125pt;height:10.25pt;mso-left-percent:-10001;mso-top-percent:-10001;mso-position-horizontal:absolute;mso-position-horizontal-relative:char;mso-position-vertical:absolute;mso-position-vertical-relative:line;mso-left-percent:-10001;mso-top-percent:-10001" filled="f" stroked="f">
            <v:textbox inset="0,0,0,0">
              <w:txbxContent>
                <w:p w14:paraId="19538940" w14:textId="77777777" w:rsidR="008E6E3E" w:rsidRDefault="00157F4D">
                  <w:pPr>
                    <w:spacing w:line="205" w:lineRule="exact"/>
                    <w:rPr>
                      <w:rFonts w:ascii="Arial Narrow"/>
                      <w:b/>
                      <w:sz w:val="18"/>
                    </w:rPr>
                  </w:pPr>
                  <w:r>
                    <w:rPr>
                      <w:rFonts w:ascii="Arial Narrow"/>
                      <w:b/>
                      <w:color w:val="373435"/>
                      <w:sz w:val="18"/>
                    </w:rPr>
                    <w:t>C. PRINCIPLES OF FIREFIGHTING</w:t>
                  </w:r>
                </w:p>
              </w:txbxContent>
            </v:textbox>
            <w10:anchorlock/>
          </v:shape>
        </w:pict>
      </w:r>
    </w:p>
    <w:p w14:paraId="195381D2" w14:textId="77777777" w:rsidR="008E6E3E" w:rsidRDefault="00031BBA">
      <w:pPr>
        <w:pStyle w:val="BodyText"/>
        <w:spacing w:before="2"/>
        <w:rPr>
          <w:b/>
          <w:sz w:val="6"/>
        </w:rPr>
      </w:pPr>
      <w:r>
        <w:pict w14:anchorId="195386BF">
          <v:shape id="_x0000_s1183" type="#_x0000_t202" style="position:absolute;margin-left:83.6pt;margin-top:4.8pt;width:47.25pt;height:35.6pt;z-index:-251668480;mso-wrap-distance-left:0;mso-wrap-distance-right:0;mso-position-horizontal-relative:page" filled="f" stroked="f">
            <v:textbox inset="0,0,0,0">
              <w:txbxContent>
                <w:p w14:paraId="19538941" w14:textId="77777777" w:rsidR="008E6E3E" w:rsidRDefault="00157F4D">
                  <w:pPr>
                    <w:spacing w:before="5" w:line="247" w:lineRule="auto"/>
                    <w:rPr>
                      <w:rFonts w:ascii="Arial Narrow"/>
                      <w:sz w:val="15"/>
                    </w:rPr>
                  </w:pPr>
                  <w:r>
                    <w:rPr>
                      <w:rFonts w:ascii="Arial Narrow"/>
                      <w:color w:val="373435"/>
                      <w:w w:val="105"/>
                      <w:sz w:val="15"/>
                    </w:rPr>
                    <w:t>Flight crew and forward cabin passenger escape route</w:t>
                  </w:r>
                </w:p>
              </w:txbxContent>
            </v:textbox>
            <w10:wrap type="topAndBottom" anchorx="page"/>
          </v:shape>
        </w:pict>
      </w:r>
    </w:p>
    <w:p w14:paraId="195381D3" w14:textId="77777777" w:rsidR="008E6E3E" w:rsidRDefault="008E6E3E">
      <w:pPr>
        <w:pStyle w:val="BodyText"/>
        <w:rPr>
          <w:b/>
          <w:sz w:val="20"/>
        </w:rPr>
      </w:pPr>
    </w:p>
    <w:p w14:paraId="195381D4" w14:textId="77777777" w:rsidR="008E6E3E" w:rsidRDefault="008E6E3E">
      <w:pPr>
        <w:pStyle w:val="BodyText"/>
        <w:rPr>
          <w:b/>
          <w:sz w:val="20"/>
        </w:rPr>
      </w:pPr>
    </w:p>
    <w:p w14:paraId="195381D5" w14:textId="77777777" w:rsidR="008E6E3E" w:rsidRDefault="008E6E3E">
      <w:pPr>
        <w:pStyle w:val="BodyText"/>
        <w:rPr>
          <w:b/>
          <w:sz w:val="20"/>
        </w:rPr>
      </w:pPr>
    </w:p>
    <w:p w14:paraId="195381D6" w14:textId="77777777" w:rsidR="008E6E3E" w:rsidRDefault="008E6E3E">
      <w:pPr>
        <w:pStyle w:val="BodyText"/>
        <w:rPr>
          <w:b/>
          <w:sz w:val="20"/>
        </w:rPr>
      </w:pPr>
    </w:p>
    <w:p w14:paraId="195381D7" w14:textId="77777777" w:rsidR="008E6E3E" w:rsidRDefault="00031BBA">
      <w:pPr>
        <w:pStyle w:val="BodyText"/>
        <w:spacing w:before="3"/>
        <w:rPr>
          <w:b/>
          <w:sz w:val="14"/>
        </w:rPr>
      </w:pPr>
      <w:r>
        <w:pict w14:anchorId="195386C0">
          <v:shape id="_x0000_s1182" type="#_x0000_t202" style="position:absolute;margin-left:203.4pt;margin-top:46.65pt;width:29.55pt;height:21.55pt;z-index:-251667456;mso-wrap-distance-left:0;mso-wrap-distance-right:0;mso-position-horizontal-relative:page" filled="f" stroked="f">
            <v:textbox inset="0,0,0,0">
              <w:txbxContent>
                <w:p w14:paraId="19538942" w14:textId="77777777" w:rsidR="008E6E3E" w:rsidRDefault="00157F4D">
                  <w:pPr>
                    <w:spacing w:before="16" w:line="220" w:lineRule="auto"/>
                    <w:rPr>
                      <w:rFonts w:ascii="Arial Narrow"/>
                      <w:sz w:val="13"/>
                    </w:rPr>
                  </w:pPr>
                  <w:r>
                    <w:rPr>
                      <w:rFonts w:ascii="Arial Narrow"/>
                      <w:color w:val="373435"/>
                      <w:sz w:val="13"/>
                    </w:rPr>
                    <w:t>Passenger escape</w:t>
                  </w:r>
                </w:p>
                <w:p w14:paraId="19538943" w14:textId="77777777" w:rsidR="008E6E3E" w:rsidRDefault="00157F4D">
                  <w:pPr>
                    <w:spacing w:line="139" w:lineRule="exact"/>
                    <w:rPr>
                      <w:rFonts w:ascii="Arial Narrow"/>
                      <w:sz w:val="13"/>
                    </w:rPr>
                  </w:pPr>
                  <w:r>
                    <w:rPr>
                      <w:rFonts w:ascii="Arial Narrow"/>
                      <w:color w:val="373435"/>
                      <w:sz w:val="13"/>
                    </w:rPr>
                    <w:t>route</w:t>
                  </w:r>
                </w:p>
              </w:txbxContent>
            </v:textbox>
            <w10:wrap type="topAndBottom" anchorx="page"/>
          </v:shape>
        </w:pict>
      </w:r>
      <w:r>
        <w:pict w14:anchorId="195386C1">
          <v:shape id="_x0000_s1181" type="#_x0000_t202" style="position:absolute;margin-left:324.2pt;margin-top:9.4pt;width:155.55pt;height:44.35pt;z-index:-251666432;mso-wrap-distance-left:0;mso-wrap-distance-right:0;mso-position-horizontal-relative:page" filled="f" stroked="f">
            <v:textbox inset="0,0,0,0">
              <w:txbxContent>
                <w:p w14:paraId="19538944" w14:textId="77777777" w:rsidR="008E6E3E" w:rsidRDefault="00157F4D">
                  <w:pPr>
                    <w:spacing w:before="5" w:line="244" w:lineRule="auto"/>
                    <w:ind w:right="18"/>
                    <w:rPr>
                      <w:rFonts w:ascii="Arial Narrow"/>
                      <w:sz w:val="15"/>
                    </w:rPr>
                  </w:pPr>
                  <w:r>
                    <w:rPr>
                      <w:rFonts w:ascii="Arial Narrow"/>
                      <w:color w:val="373435"/>
                      <w:spacing w:val="3"/>
                      <w:w w:val="105"/>
                      <w:sz w:val="15"/>
                    </w:rPr>
                    <w:t xml:space="preserve">Using </w:t>
                  </w:r>
                  <w:r>
                    <w:rPr>
                      <w:rFonts w:ascii="Arial Narrow"/>
                      <w:color w:val="373435"/>
                      <w:spacing w:val="2"/>
                      <w:w w:val="105"/>
                      <w:sz w:val="15"/>
                    </w:rPr>
                    <w:t xml:space="preserve">three </w:t>
                  </w:r>
                  <w:r>
                    <w:rPr>
                      <w:rFonts w:ascii="Arial Narrow"/>
                      <w:color w:val="373435"/>
                      <w:spacing w:val="3"/>
                      <w:w w:val="105"/>
                      <w:sz w:val="15"/>
                    </w:rPr>
                    <w:t xml:space="preserve">vehicles dispensing foam </w:t>
                  </w:r>
                  <w:r>
                    <w:rPr>
                      <w:rFonts w:ascii="Arial Narrow"/>
                      <w:color w:val="373435"/>
                      <w:w w:val="105"/>
                      <w:sz w:val="15"/>
                    </w:rPr>
                    <w:t xml:space="preserve">with </w:t>
                  </w:r>
                  <w:r>
                    <w:rPr>
                      <w:rFonts w:ascii="Arial Narrow"/>
                      <w:color w:val="373435"/>
                      <w:spacing w:val="2"/>
                      <w:w w:val="105"/>
                      <w:sz w:val="15"/>
                    </w:rPr>
                    <w:t xml:space="preserve">fire in </w:t>
                  </w:r>
                  <w:r>
                    <w:rPr>
                      <w:rFonts w:ascii="Arial Narrow"/>
                      <w:color w:val="373435"/>
                      <w:spacing w:val="3"/>
                      <w:w w:val="105"/>
                      <w:sz w:val="15"/>
                    </w:rPr>
                    <w:t xml:space="preserve">wing-root </w:t>
                  </w:r>
                  <w:r>
                    <w:rPr>
                      <w:rFonts w:ascii="Arial Narrow"/>
                      <w:color w:val="373435"/>
                      <w:w w:val="105"/>
                      <w:sz w:val="15"/>
                    </w:rPr>
                    <w:t xml:space="preserve">area  on </w:t>
                  </w:r>
                  <w:r>
                    <w:rPr>
                      <w:rFonts w:ascii="Arial Narrow"/>
                      <w:color w:val="373435"/>
                      <w:spacing w:val="2"/>
                      <w:w w:val="105"/>
                      <w:sz w:val="15"/>
                    </w:rPr>
                    <w:t xml:space="preserve">one side  and </w:t>
                  </w:r>
                  <w:r>
                    <w:rPr>
                      <w:rFonts w:ascii="Arial Narrow"/>
                      <w:color w:val="373435"/>
                      <w:w w:val="105"/>
                      <w:sz w:val="15"/>
                    </w:rPr>
                    <w:t xml:space="preserve">a </w:t>
                  </w:r>
                  <w:r>
                    <w:rPr>
                      <w:rFonts w:ascii="Arial Narrow"/>
                      <w:color w:val="373435"/>
                      <w:spacing w:val="3"/>
                      <w:w w:val="105"/>
                      <w:sz w:val="15"/>
                    </w:rPr>
                    <w:t xml:space="preserve">near crosswind. </w:t>
                  </w:r>
                  <w:r>
                    <w:rPr>
                      <w:rFonts w:ascii="Arial Narrow"/>
                      <w:color w:val="373435"/>
                      <w:w w:val="105"/>
                      <w:sz w:val="15"/>
                    </w:rPr>
                    <w:t xml:space="preserve">If </w:t>
                  </w:r>
                  <w:r>
                    <w:rPr>
                      <w:rFonts w:ascii="Arial Narrow"/>
                      <w:color w:val="373435"/>
                      <w:spacing w:val="2"/>
                      <w:w w:val="105"/>
                      <w:sz w:val="15"/>
                    </w:rPr>
                    <w:t xml:space="preserve">port engines are </w:t>
                  </w:r>
                  <w:r>
                    <w:rPr>
                      <w:rFonts w:ascii="Arial Narrow"/>
                      <w:color w:val="373435"/>
                      <w:spacing w:val="3"/>
                      <w:w w:val="105"/>
                      <w:sz w:val="15"/>
                    </w:rPr>
                    <w:t xml:space="preserve">still operating </w:t>
                  </w:r>
                  <w:r>
                    <w:rPr>
                      <w:rFonts w:ascii="Arial Narrow"/>
                      <w:color w:val="373435"/>
                      <w:w w:val="105"/>
                      <w:sz w:val="15"/>
                    </w:rPr>
                    <w:t xml:space="preserve">at time </w:t>
                  </w:r>
                  <w:r>
                    <w:rPr>
                      <w:rFonts w:ascii="Arial Narrow"/>
                      <w:color w:val="373435"/>
                      <w:spacing w:val="3"/>
                      <w:w w:val="105"/>
                      <w:sz w:val="15"/>
                    </w:rPr>
                    <w:t xml:space="preserve">firefighting commences, </w:t>
                  </w:r>
                  <w:r>
                    <w:rPr>
                      <w:rFonts w:ascii="Arial Narrow"/>
                      <w:color w:val="373435"/>
                      <w:w w:val="105"/>
                      <w:sz w:val="15"/>
                    </w:rPr>
                    <w:t xml:space="preserve">the </w:t>
                  </w:r>
                  <w:r>
                    <w:rPr>
                      <w:rFonts w:ascii="Arial Narrow"/>
                      <w:color w:val="373435"/>
                      <w:spacing w:val="2"/>
                      <w:w w:val="105"/>
                      <w:sz w:val="15"/>
                    </w:rPr>
                    <w:t xml:space="preserve">attack </w:t>
                  </w:r>
                  <w:r>
                    <w:rPr>
                      <w:rFonts w:ascii="Arial Narrow"/>
                      <w:color w:val="373435"/>
                      <w:spacing w:val="3"/>
                      <w:w w:val="105"/>
                      <w:sz w:val="15"/>
                    </w:rPr>
                    <w:t xml:space="preserve">from </w:t>
                  </w:r>
                  <w:r>
                    <w:rPr>
                      <w:rFonts w:ascii="Arial Narrow"/>
                      <w:color w:val="373435"/>
                      <w:w w:val="105"/>
                      <w:sz w:val="15"/>
                    </w:rPr>
                    <w:t xml:space="preserve">the </w:t>
                  </w:r>
                  <w:r>
                    <w:rPr>
                      <w:rFonts w:ascii="Arial Narrow"/>
                      <w:color w:val="373435"/>
                      <w:spacing w:val="2"/>
                      <w:w w:val="105"/>
                      <w:sz w:val="15"/>
                    </w:rPr>
                    <w:t>port</w:t>
                  </w:r>
                  <w:r>
                    <w:rPr>
                      <w:rFonts w:ascii="Arial Narrow"/>
                      <w:color w:val="373435"/>
                      <w:spacing w:val="37"/>
                      <w:w w:val="105"/>
                      <w:sz w:val="15"/>
                    </w:rPr>
                    <w:t xml:space="preserve"> </w:t>
                  </w:r>
                  <w:r>
                    <w:rPr>
                      <w:rFonts w:ascii="Arial Narrow"/>
                      <w:color w:val="373435"/>
                      <w:spacing w:val="3"/>
                      <w:w w:val="105"/>
                      <w:sz w:val="15"/>
                    </w:rPr>
                    <w:t>side</w:t>
                  </w:r>
                </w:p>
                <w:p w14:paraId="19538945" w14:textId="77777777" w:rsidR="008E6E3E" w:rsidRDefault="00157F4D">
                  <w:pPr>
                    <w:spacing w:before="5"/>
                    <w:rPr>
                      <w:rFonts w:ascii="Arial Narrow"/>
                      <w:sz w:val="15"/>
                    </w:rPr>
                  </w:pPr>
                  <w:r>
                    <w:rPr>
                      <w:rFonts w:ascii="Arial Narrow"/>
                      <w:color w:val="373435"/>
                      <w:w w:val="105"/>
                      <w:sz w:val="15"/>
                    </w:rPr>
                    <w:t>would have to be shifted forward of the wing.</w:t>
                  </w:r>
                </w:p>
              </w:txbxContent>
            </v:textbox>
            <w10:wrap type="topAndBottom" anchorx="page"/>
          </v:shape>
        </w:pict>
      </w:r>
    </w:p>
    <w:p w14:paraId="195381D8" w14:textId="77777777" w:rsidR="008E6E3E" w:rsidRDefault="008E6E3E">
      <w:pPr>
        <w:pStyle w:val="BodyText"/>
        <w:rPr>
          <w:b/>
          <w:sz w:val="20"/>
        </w:rPr>
      </w:pPr>
    </w:p>
    <w:p w14:paraId="195381D9" w14:textId="77777777" w:rsidR="008E6E3E" w:rsidRDefault="008E6E3E">
      <w:pPr>
        <w:pStyle w:val="BodyText"/>
        <w:rPr>
          <w:b/>
          <w:sz w:val="20"/>
        </w:rPr>
      </w:pPr>
    </w:p>
    <w:p w14:paraId="195381DA" w14:textId="77777777" w:rsidR="008E6E3E" w:rsidRDefault="008E6E3E">
      <w:pPr>
        <w:pStyle w:val="BodyText"/>
        <w:rPr>
          <w:b/>
          <w:sz w:val="20"/>
        </w:rPr>
      </w:pPr>
    </w:p>
    <w:p w14:paraId="195381DB" w14:textId="77777777" w:rsidR="008E6E3E" w:rsidRDefault="008E6E3E">
      <w:pPr>
        <w:pStyle w:val="BodyText"/>
        <w:rPr>
          <w:b/>
          <w:sz w:val="20"/>
        </w:rPr>
      </w:pPr>
    </w:p>
    <w:p w14:paraId="195381DC" w14:textId="77777777" w:rsidR="008E6E3E" w:rsidRDefault="008E6E3E">
      <w:pPr>
        <w:pStyle w:val="BodyText"/>
        <w:rPr>
          <w:b/>
          <w:sz w:val="20"/>
        </w:rPr>
      </w:pPr>
    </w:p>
    <w:p w14:paraId="195381DD" w14:textId="77777777" w:rsidR="008E6E3E" w:rsidRDefault="008E6E3E">
      <w:pPr>
        <w:pStyle w:val="BodyText"/>
        <w:rPr>
          <w:b/>
          <w:sz w:val="20"/>
        </w:rPr>
      </w:pPr>
    </w:p>
    <w:p w14:paraId="195381DE" w14:textId="77777777" w:rsidR="008E6E3E" w:rsidRDefault="008E6E3E">
      <w:pPr>
        <w:pStyle w:val="BodyText"/>
        <w:rPr>
          <w:b/>
          <w:sz w:val="20"/>
        </w:rPr>
      </w:pPr>
    </w:p>
    <w:p w14:paraId="195381DF" w14:textId="77777777" w:rsidR="008E6E3E" w:rsidRDefault="008E6E3E">
      <w:pPr>
        <w:pStyle w:val="BodyText"/>
        <w:rPr>
          <w:b/>
          <w:sz w:val="20"/>
        </w:rPr>
      </w:pPr>
    </w:p>
    <w:p w14:paraId="195381E0" w14:textId="77777777" w:rsidR="008E6E3E" w:rsidRDefault="008E6E3E">
      <w:pPr>
        <w:pStyle w:val="BodyText"/>
        <w:rPr>
          <w:b/>
          <w:sz w:val="20"/>
        </w:rPr>
      </w:pPr>
    </w:p>
    <w:p w14:paraId="195381E1" w14:textId="77777777" w:rsidR="008E6E3E" w:rsidRDefault="008E6E3E">
      <w:pPr>
        <w:pStyle w:val="BodyText"/>
        <w:rPr>
          <w:b/>
          <w:sz w:val="20"/>
        </w:rPr>
      </w:pPr>
    </w:p>
    <w:p w14:paraId="195381E2" w14:textId="77777777" w:rsidR="008E6E3E" w:rsidRDefault="008E6E3E">
      <w:pPr>
        <w:pStyle w:val="BodyText"/>
        <w:rPr>
          <w:b/>
          <w:sz w:val="20"/>
        </w:rPr>
      </w:pPr>
    </w:p>
    <w:p w14:paraId="195381E3" w14:textId="77777777" w:rsidR="008E6E3E" w:rsidRDefault="00031BBA">
      <w:pPr>
        <w:pStyle w:val="BodyText"/>
        <w:spacing w:before="2"/>
        <w:rPr>
          <w:b/>
          <w:sz w:val="25"/>
        </w:rPr>
      </w:pPr>
      <w:r>
        <w:pict w14:anchorId="195386C2">
          <v:shape id="_x0000_s1180" type="#_x0000_t202" style="position:absolute;margin-left:466.2pt;margin-top:15.7pt;width:63.3pt;height:21.55pt;z-index:-251665408;mso-wrap-distance-left:0;mso-wrap-distance-right:0;mso-position-horizontal-relative:page" filled="f" stroked="f">
            <v:textbox inset="0,0,0,0">
              <w:txbxContent>
                <w:p w14:paraId="19538946" w14:textId="77777777" w:rsidR="008E6E3E" w:rsidRDefault="00157F4D">
                  <w:pPr>
                    <w:spacing w:before="16" w:line="220" w:lineRule="auto"/>
                    <w:rPr>
                      <w:rFonts w:ascii="Arial Narrow"/>
                      <w:sz w:val="13"/>
                    </w:rPr>
                  </w:pPr>
                  <w:r>
                    <w:rPr>
                      <w:rFonts w:ascii="Arial Narrow"/>
                      <w:color w:val="373435"/>
                      <w:sz w:val="13"/>
                    </w:rPr>
                    <w:t>Flight crew and forward cabin passenger</w:t>
                  </w:r>
                </w:p>
                <w:p w14:paraId="19538947" w14:textId="77777777" w:rsidR="008E6E3E" w:rsidRDefault="00157F4D">
                  <w:pPr>
                    <w:spacing w:line="139" w:lineRule="exact"/>
                    <w:rPr>
                      <w:rFonts w:ascii="Arial Narrow"/>
                      <w:sz w:val="13"/>
                    </w:rPr>
                  </w:pPr>
                  <w:r>
                    <w:rPr>
                      <w:rFonts w:ascii="Arial Narrow"/>
                      <w:color w:val="373435"/>
                      <w:sz w:val="13"/>
                    </w:rPr>
                    <w:t>escape route</w:t>
                  </w:r>
                </w:p>
              </w:txbxContent>
            </v:textbox>
            <w10:wrap type="topAndBottom" anchorx="page"/>
          </v:shape>
        </w:pict>
      </w:r>
    </w:p>
    <w:p w14:paraId="195381E4" w14:textId="77777777" w:rsidR="008E6E3E" w:rsidRDefault="008E6E3E">
      <w:pPr>
        <w:pStyle w:val="BodyText"/>
        <w:rPr>
          <w:b/>
          <w:sz w:val="20"/>
        </w:rPr>
      </w:pPr>
    </w:p>
    <w:p w14:paraId="195381E5" w14:textId="77777777" w:rsidR="008E6E3E" w:rsidRDefault="008E6E3E">
      <w:pPr>
        <w:pStyle w:val="BodyText"/>
        <w:rPr>
          <w:b/>
          <w:sz w:val="20"/>
        </w:rPr>
      </w:pPr>
    </w:p>
    <w:p w14:paraId="195381E6" w14:textId="77777777" w:rsidR="008E6E3E" w:rsidRDefault="008E6E3E">
      <w:pPr>
        <w:pStyle w:val="BodyText"/>
        <w:rPr>
          <w:b/>
          <w:sz w:val="20"/>
        </w:rPr>
      </w:pPr>
    </w:p>
    <w:p w14:paraId="195381E7" w14:textId="77777777" w:rsidR="008E6E3E" w:rsidRDefault="00031BBA">
      <w:pPr>
        <w:pStyle w:val="BodyText"/>
        <w:spacing w:before="2"/>
        <w:rPr>
          <w:b/>
          <w:sz w:val="25"/>
        </w:rPr>
      </w:pPr>
      <w:r>
        <w:pict w14:anchorId="195386C3">
          <v:shape id="_x0000_s1179" type="#_x0000_t202" style="position:absolute;margin-left:149.4pt;margin-top:15.7pt;width:130.65pt;height:35.35pt;z-index:-251664384;mso-wrap-distance-left:0;mso-wrap-distance-right:0;mso-position-horizontal-relative:page" filled="f" stroked="f">
            <v:textbox inset="0,0,0,0">
              <w:txbxContent>
                <w:p w14:paraId="19538948" w14:textId="77777777" w:rsidR="008E6E3E" w:rsidRDefault="00157F4D">
                  <w:pPr>
                    <w:spacing w:before="5" w:line="244" w:lineRule="auto"/>
                    <w:rPr>
                      <w:rFonts w:ascii="Arial Narrow"/>
                      <w:sz w:val="15"/>
                    </w:rPr>
                  </w:pPr>
                  <w:r>
                    <w:rPr>
                      <w:rFonts w:ascii="Arial Narrow"/>
                      <w:color w:val="373435"/>
                      <w:w w:val="105"/>
                      <w:sz w:val="15"/>
                    </w:rPr>
                    <w:t>Using three vehicles with fire involving port inboard engine and integral fuel tank area. Maintaining fuselage integrity is the first principle to allow passenger evacuation.</w:t>
                  </w:r>
                </w:p>
              </w:txbxContent>
            </v:textbox>
            <w10:wrap type="topAndBottom" anchorx="page"/>
          </v:shape>
        </w:pict>
      </w:r>
    </w:p>
    <w:p w14:paraId="195381E8" w14:textId="77777777" w:rsidR="008E6E3E" w:rsidRDefault="008E6E3E">
      <w:pPr>
        <w:pStyle w:val="BodyText"/>
        <w:rPr>
          <w:b/>
          <w:sz w:val="20"/>
        </w:rPr>
      </w:pPr>
    </w:p>
    <w:p w14:paraId="195381E9" w14:textId="77777777" w:rsidR="008E6E3E" w:rsidRDefault="00031BBA">
      <w:pPr>
        <w:pStyle w:val="BodyText"/>
        <w:spacing w:before="3"/>
        <w:rPr>
          <w:b/>
          <w:sz w:val="19"/>
        </w:rPr>
      </w:pPr>
      <w:r>
        <w:pict w14:anchorId="195386C4">
          <v:shape id="_x0000_s1178" type="#_x0000_t202" style="position:absolute;margin-left:285.05pt;margin-top:12.3pt;width:45.5pt;height:14.7pt;z-index:-251663360;mso-wrap-distance-left:0;mso-wrap-distance-right:0;mso-position-horizontal-relative:page" filled="f" stroked="f">
            <v:textbox inset="0,0,0,0">
              <w:txbxContent>
                <w:p w14:paraId="19538949" w14:textId="77777777" w:rsidR="008E6E3E" w:rsidRDefault="00157F4D">
                  <w:pPr>
                    <w:spacing w:before="16" w:line="220" w:lineRule="auto"/>
                    <w:rPr>
                      <w:rFonts w:ascii="Arial Narrow"/>
                      <w:sz w:val="13"/>
                    </w:rPr>
                  </w:pPr>
                  <w:r>
                    <w:rPr>
                      <w:rFonts w:ascii="Arial Narrow"/>
                      <w:color w:val="373435"/>
                      <w:sz w:val="13"/>
                    </w:rPr>
                    <w:t>Handline ready for use if needed</w:t>
                  </w:r>
                </w:p>
              </w:txbxContent>
            </v:textbox>
            <w10:wrap type="topAndBottom" anchorx="page"/>
          </v:shape>
        </w:pict>
      </w:r>
    </w:p>
    <w:p w14:paraId="195381EA" w14:textId="77777777" w:rsidR="008E6E3E" w:rsidRDefault="008E6E3E">
      <w:pPr>
        <w:pStyle w:val="BodyText"/>
        <w:rPr>
          <w:b/>
          <w:sz w:val="20"/>
        </w:rPr>
      </w:pPr>
    </w:p>
    <w:p w14:paraId="195381EB" w14:textId="77777777" w:rsidR="008E6E3E" w:rsidRDefault="008E6E3E">
      <w:pPr>
        <w:pStyle w:val="BodyText"/>
        <w:rPr>
          <w:b/>
          <w:sz w:val="20"/>
        </w:rPr>
      </w:pPr>
    </w:p>
    <w:p w14:paraId="195381EC" w14:textId="77777777" w:rsidR="008E6E3E" w:rsidRDefault="008E6E3E">
      <w:pPr>
        <w:pStyle w:val="BodyText"/>
        <w:rPr>
          <w:b/>
          <w:sz w:val="20"/>
        </w:rPr>
      </w:pPr>
    </w:p>
    <w:p w14:paraId="195381ED" w14:textId="77777777" w:rsidR="008E6E3E" w:rsidRDefault="008E6E3E">
      <w:pPr>
        <w:pStyle w:val="BodyText"/>
        <w:rPr>
          <w:b/>
          <w:sz w:val="20"/>
        </w:rPr>
      </w:pPr>
    </w:p>
    <w:p w14:paraId="195381EE" w14:textId="77777777" w:rsidR="008E6E3E" w:rsidRDefault="008E6E3E">
      <w:pPr>
        <w:pStyle w:val="BodyText"/>
        <w:rPr>
          <w:b/>
          <w:sz w:val="20"/>
        </w:rPr>
      </w:pPr>
    </w:p>
    <w:p w14:paraId="195381EF" w14:textId="77777777" w:rsidR="008E6E3E" w:rsidRDefault="008E6E3E">
      <w:pPr>
        <w:pStyle w:val="BodyText"/>
        <w:rPr>
          <w:b/>
          <w:sz w:val="20"/>
        </w:rPr>
      </w:pPr>
    </w:p>
    <w:p w14:paraId="195381F0" w14:textId="77777777" w:rsidR="008E6E3E" w:rsidRDefault="008E6E3E">
      <w:pPr>
        <w:pStyle w:val="BodyText"/>
        <w:rPr>
          <w:b/>
          <w:sz w:val="20"/>
        </w:rPr>
      </w:pPr>
    </w:p>
    <w:p w14:paraId="195381F1" w14:textId="77777777" w:rsidR="008E6E3E" w:rsidRDefault="008E6E3E">
      <w:pPr>
        <w:pStyle w:val="BodyText"/>
        <w:spacing w:before="8"/>
        <w:rPr>
          <w:b/>
          <w:sz w:val="26"/>
        </w:rPr>
      </w:pPr>
    </w:p>
    <w:p w14:paraId="195381F2" w14:textId="77777777" w:rsidR="008E6E3E" w:rsidRDefault="00031BBA">
      <w:pPr>
        <w:tabs>
          <w:tab w:val="left" w:pos="5041"/>
        </w:tabs>
        <w:spacing w:before="95"/>
        <w:ind w:left="3529"/>
        <w:rPr>
          <w:b/>
          <w:sz w:val="18"/>
        </w:rPr>
      </w:pPr>
      <w:r>
        <w:pict w14:anchorId="195386C5">
          <v:group id="_x0000_s1172" style="position:absolute;left:0;text-align:left;margin-left:73.2pt;margin-top:-560.7pt;width:465.2pt;height:550.4pt;z-index:-251720704;mso-position-horizontal-relative:page" coordorigin="1464,-11214" coordsize="9304,11008">
            <v:shape id="_x0000_s1177" type="#_x0000_t75" style="position:absolute;left:1770;top:-10738;width:4438;height:4889">
              <v:imagedata r:id="rId149" o:title=""/>
            </v:shape>
            <v:shape id="_x0000_s1176" type="#_x0000_t75" style="position:absolute;left:1850;top:-10738;width:4351;height:4856">
              <v:imagedata r:id="rId150" o:title=""/>
            </v:shape>
            <v:shape id="_x0000_s1175" type="#_x0000_t75" style="position:absolute;left:5908;top:-5138;width:4433;height:4440">
              <v:imagedata r:id="rId151" o:title=""/>
            </v:shape>
            <v:shape id="_x0000_s1174" type="#_x0000_t75" style="position:absolute;left:5960;top:-5138;width:4385;height:4408">
              <v:imagedata r:id="rId152" o:title=""/>
            </v:shape>
            <v:rect id="_x0000_s1173" style="position:absolute;left:1468;top:-11210;width:9294;height:10998" filled="f" strokecolor="#373435" strokeweight=".1665mm"/>
            <w10:wrap anchorx="page"/>
          </v:group>
        </w:pict>
      </w:r>
      <w:r>
        <w:pict w14:anchorId="195386C6">
          <v:shape id="_x0000_s1171" type="#_x0000_t136" style="position:absolute;left:0;text-align:left;margin-left:453.45pt;margin-top:-65.55pt;width:67.4pt;height:6.85pt;rotation:52;z-index:251657216;mso-position-horizontal-relative:page" fillcolor="#373435" stroked="f">
            <o:extrusion v:ext="view" autorotationcenter="t"/>
            <v:textpath style="font-family:&quot;Arial Narrow&quot;;font-size:6pt;v-text-kern:t;mso-text-shadow:auto" string="Passenger escape routes"/>
            <w10:wrap anchorx="page"/>
          </v:shape>
        </w:pict>
      </w:r>
      <w:r>
        <w:pict w14:anchorId="195386C7">
          <v:shape id="_x0000_s1170" type="#_x0000_t136" style="position:absolute;left:0;text-align:left;margin-left:325.9pt;margin-top:-57.6pt;width:37.3pt;height:6.85pt;rotation:319;z-index:251660288;mso-position-horizontal-relative:page" fillcolor="#373435" stroked="f">
            <o:extrusion v:ext="view" autorotationcenter="t"/>
            <v:textpath style="font-family:&quot;Arial Narrow&quot;;font-size:6pt;v-text-kern:t;mso-text-shadow:auto" string="escape routes"/>
            <w10:wrap anchorx="page"/>
          </v:shape>
        </w:pict>
      </w:r>
      <w:r>
        <w:pict w14:anchorId="195386C8">
          <v:shape id="_x0000_s1169" type="#_x0000_t136" style="position:absolute;left:0;text-align:left;margin-left:323.8pt;margin-top:-61.25pt;width:28.2pt;height:6.85pt;rotation:322;z-index:251661312;mso-position-horizontal-relative:page" fillcolor="#373435" stroked="f">
            <o:extrusion v:ext="view" autorotationcenter="t"/>
            <v:textpath style="font-family:&quot;Arial Narrow&quot;;font-size:6pt;v-text-kern:t;mso-text-shadow:auto" string="Passenger"/>
            <w10:wrap anchorx="page"/>
          </v:shape>
        </w:pict>
      </w:r>
      <w:r>
        <w:pict w14:anchorId="195386C9">
          <v:shape id="_x0000_s1168" type="#_x0000_t136" style="position:absolute;left:0;text-align:left;margin-left:451.4pt;margin-top:-68.7pt;width:13pt;height:6.85pt;rotation:325;z-index:251662336;mso-position-horizontal-relative:page" fillcolor="#373435" stroked="f">
            <o:extrusion v:ext="view" autorotationcenter="t"/>
            <v:textpath style="font-family:&quot;Arial Narrow&quot;;font-size:6pt;v-text-kern:t;mso-text-shadow:auto" string="Wind"/>
            <w10:wrap anchorx="page"/>
          </v:shape>
        </w:pict>
      </w:r>
      <w:r>
        <w:pict w14:anchorId="195386CA">
          <v:shape id="_x0000_s1167" type="#_x0000_t136" style="position:absolute;left:0;text-align:left;margin-left:450.45pt;margin-top:-63.05pt;width:22.65pt;height:6.85pt;rotation:325;z-index:251663360;mso-position-horizontal-relative:page" fillcolor="#373435" stroked="f">
            <o:extrusion v:ext="view" autorotationcenter="t"/>
            <v:textpath style="font-family:&quot;Arial Narrow&quot;;font-size:6pt;v-text-kern:t;mso-text-shadow:auto" string="direction"/>
            <w10:wrap anchorx="page"/>
          </v:shape>
        </w:pict>
      </w:r>
      <w:r w:rsidR="00157F4D">
        <w:rPr>
          <w:b/>
          <w:sz w:val="18"/>
        </w:rPr>
        <w:t>Figure</w:t>
      </w:r>
      <w:r w:rsidR="00157F4D">
        <w:rPr>
          <w:b/>
          <w:spacing w:val="-1"/>
          <w:sz w:val="18"/>
        </w:rPr>
        <w:t xml:space="preserve"> </w:t>
      </w:r>
      <w:r w:rsidR="00157F4D">
        <w:rPr>
          <w:b/>
          <w:sz w:val="18"/>
        </w:rPr>
        <w:t>App</w:t>
      </w:r>
      <w:r w:rsidR="00157F4D">
        <w:rPr>
          <w:b/>
          <w:spacing w:val="-2"/>
          <w:sz w:val="18"/>
        </w:rPr>
        <w:t xml:space="preserve"> </w:t>
      </w:r>
      <w:r w:rsidR="00157F4D">
        <w:rPr>
          <w:b/>
          <w:sz w:val="18"/>
        </w:rPr>
        <w:t>1-1.</w:t>
      </w:r>
      <w:r w:rsidR="00157F4D">
        <w:rPr>
          <w:b/>
          <w:sz w:val="18"/>
        </w:rPr>
        <w:tab/>
        <w:t>Principles of rescue and firefighting</w:t>
      </w:r>
      <w:r w:rsidR="00157F4D">
        <w:rPr>
          <w:b/>
          <w:spacing w:val="-2"/>
          <w:sz w:val="18"/>
        </w:rPr>
        <w:t xml:space="preserve"> </w:t>
      </w:r>
      <w:r w:rsidR="00157F4D">
        <w:rPr>
          <w:b/>
          <w:sz w:val="18"/>
        </w:rPr>
        <w:t>(cont.)</w:t>
      </w:r>
    </w:p>
    <w:p w14:paraId="195381F3" w14:textId="77777777" w:rsidR="008E6E3E" w:rsidRDefault="008E6E3E">
      <w:pPr>
        <w:rPr>
          <w:sz w:val="18"/>
        </w:rPr>
        <w:sectPr w:rsidR="008E6E3E">
          <w:pgSz w:w="12240" w:h="15840"/>
          <w:pgMar w:top="1500" w:right="720" w:bottom="280" w:left="0" w:header="989" w:footer="0" w:gutter="0"/>
          <w:cols w:space="720"/>
        </w:sectPr>
      </w:pPr>
    </w:p>
    <w:p w14:paraId="195381F4" w14:textId="77777777" w:rsidR="008E6E3E" w:rsidRDefault="00031BBA">
      <w:pPr>
        <w:pStyle w:val="BodyText"/>
        <w:rPr>
          <w:b/>
          <w:sz w:val="20"/>
        </w:rPr>
      </w:pPr>
      <w:r>
        <w:lastRenderedPageBreak/>
        <w:pict w14:anchorId="195386CB">
          <v:shape id="_x0000_s1166" type="#_x0000_t136" style="position:absolute;margin-left:250.1pt;margin-top:115.8pt;width:13.1pt;height:6.85pt;rotation:34;z-index:251667456;mso-position-horizontal-relative:page;mso-position-vertical-relative:page" fillcolor="#373435" stroked="f">
            <o:extrusion v:ext="view" autorotationcenter="t"/>
            <v:textpath style="font-family:&quot;Arial Narrow&quot;;font-size:6pt;v-text-kern:t;mso-text-shadow:auto" string="Wind"/>
            <w10:wrap anchorx="page" anchory="page"/>
          </v:shape>
        </w:pict>
      </w:r>
      <w:r>
        <w:pict w14:anchorId="195386CC">
          <v:shape id="_x0000_s1165" type="#_x0000_t136" style="position:absolute;margin-left:241.35pt;margin-top:121.5pt;width:22.55pt;height:6.85pt;rotation:34;z-index:251668480;mso-position-horizontal-relative:page;mso-position-vertical-relative:page" fillcolor="#373435" stroked="f">
            <o:extrusion v:ext="view" autorotationcenter="t"/>
            <v:textpath style="font-family:&quot;Arial Narrow&quot;;font-size:6pt;v-text-kern:t;mso-text-shadow:auto" string="direction"/>
            <w10:wrap anchorx="page" anchory="page"/>
          </v:shape>
        </w:pict>
      </w:r>
      <w:r>
        <w:pict w14:anchorId="195386CD">
          <v:shape id="_x0000_s1164" type="#_x0000_t136" style="position:absolute;margin-left:482.45pt;margin-top:453.1pt;width:13.2pt;height:6.85pt;rotation:34;z-index:251669504;mso-position-horizontal-relative:page;mso-position-vertical-relative:page" fillcolor="#373435" stroked="f">
            <o:extrusion v:ext="view" autorotationcenter="t"/>
            <v:textpath style="font-family:&quot;Arial Narrow&quot;;font-size:6pt;v-text-kern:t;mso-text-shadow:auto" string="Wind"/>
            <w10:wrap anchorx="page" anchory="page"/>
          </v:shape>
        </w:pict>
      </w:r>
      <w:r>
        <w:pict w14:anchorId="195386CE">
          <v:shape id="_x0000_s1163" type="#_x0000_t136" style="position:absolute;margin-left:473.85pt;margin-top:458.7pt;width:22.6pt;height:6.85pt;rotation:34;z-index:251670528;mso-position-horizontal-relative:page;mso-position-vertical-relative:page" fillcolor="#373435" stroked="f">
            <o:extrusion v:ext="view" autorotationcenter="t"/>
            <v:textpath style="font-family:&quot;Arial Narrow&quot;;font-size:6pt;v-text-kern:t;mso-text-shadow:auto" string="direction"/>
            <w10:wrap anchorx="page" anchory="page"/>
          </v:shape>
        </w:pict>
      </w:r>
      <w:r>
        <w:pict w14:anchorId="195386CF">
          <v:shape id="_x0000_s1162" type="#_x0000_t136" style="position:absolute;margin-left:88.2pt;margin-top:206.8pt;width:64.25pt;height:6.85pt;rotation:314;z-index:251673600;mso-position-horizontal-relative:page;mso-position-vertical-relative:page" fillcolor="#373435" stroked="f">
            <o:extrusion v:ext="view" autorotationcenter="t"/>
            <v:textpath style="font-family:&quot;Arial Narrow&quot;;font-size:6pt;v-text-kern:t;mso-text-shadow:auto" string="Passenger escape route"/>
            <w10:wrap anchorx="page" anchory="page"/>
          </v:shape>
        </w:pict>
      </w:r>
      <w:r>
        <w:pict w14:anchorId="195386D0">
          <v:shape id="_x0000_s1161" type="#_x0000_t136" style="position:absolute;margin-left:76.35pt;margin-top:196pt;width:77.95pt;height:6.85pt;rotation:319;z-index:251674624;mso-position-horizontal-relative:page;mso-position-vertical-relative:page" fillcolor="#373435" stroked="f">
            <o:extrusion v:ext="view" autorotationcenter="t"/>
            <v:textpath style="font-family:&quot;Arial Narrow&quot;;font-size:6pt;v-text-kern:t;mso-text-shadow:auto" string="Flight crew and forward cabin"/>
            <w10:wrap anchorx="page" anchory="page"/>
          </v:shape>
        </w:pict>
      </w:r>
      <w:r>
        <w:pict w14:anchorId="195386D1">
          <v:shape id="_x0000_s1160" type="#_x0000_t136" style="position:absolute;margin-left:294.45pt;margin-top:548pt;width:66.7pt;height:6.85pt;rotation:319;z-index:251676672;mso-position-horizontal-relative:page;mso-position-vertical-relative:page" fillcolor="#373435" stroked="f">
            <o:extrusion v:ext="view" autorotationcenter="t"/>
            <v:textpath style="font-family:&quot;Arial Narrow&quot;;font-size:6pt;v-text-kern:t;mso-text-shadow:auto" string="passenger escape routes"/>
            <w10:wrap anchorx="page" anchory="page"/>
          </v:shape>
        </w:pict>
      </w:r>
    </w:p>
    <w:p w14:paraId="195381F5" w14:textId="77777777" w:rsidR="008E6E3E" w:rsidRDefault="008E6E3E">
      <w:pPr>
        <w:pStyle w:val="BodyText"/>
        <w:rPr>
          <w:b/>
          <w:sz w:val="20"/>
        </w:rPr>
      </w:pPr>
    </w:p>
    <w:p w14:paraId="195381F6" w14:textId="77777777" w:rsidR="008E6E3E" w:rsidRDefault="008E6E3E">
      <w:pPr>
        <w:pStyle w:val="BodyText"/>
        <w:rPr>
          <w:b/>
          <w:sz w:val="20"/>
        </w:rPr>
      </w:pPr>
    </w:p>
    <w:p w14:paraId="195381F7" w14:textId="77777777" w:rsidR="008E6E3E" w:rsidRDefault="008E6E3E">
      <w:pPr>
        <w:pStyle w:val="BodyText"/>
        <w:rPr>
          <w:b/>
          <w:sz w:val="20"/>
        </w:rPr>
      </w:pPr>
    </w:p>
    <w:p w14:paraId="195381F8" w14:textId="77777777" w:rsidR="008E6E3E" w:rsidRDefault="008E6E3E">
      <w:pPr>
        <w:pStyle w:val="BodyText"/>
        <w:rPr>
          <w:b/>
          <w:sz w:val="20"/>
        </w:rPr>
      </w:pPr>
    </w:p>
    <w:p w14:paraId="195381F9" w14:textId="77777777" w:rsidR="008E6E3E" w:rsidRDefault="008E6E3E">
      <w:pPr>
        <w:pStyle w:val="BodyText"/>
        <w:rPr>
          <w:b/>
          <w:sz w:val="20"/>
        </w:rPr>
      </w:pPr>
    </w:p>
    <w:p w14:paraId="195381FA" w14:textId="77777777" w:rsidR="008E6E3E" w:rsidRDefault="008E6E3E">
      <w:pPr>
        <w:pStyle w:val="BodyText"/>
        <w:rPr>
          <w:b/>
          <w:sz w:val="20"/>
        </w:rPr>
      </w:pPr>
    </w:p>
    <w:p w14:paraId="195381FB" w14:textId="77777777" w:rsidR="008E6E3E" w:rsidRDefault="008E6E3E">
      <w:pPr>
        <w:pStyle w:val="BodyText"/>
        <w:rPr>
          <w:b/>
          <w:sz w:val="20"/>
        </w:rPr>
      </w:pPr>
    </w:p>
    <w:p w14:paraId="195381FC" w14:textId="77777777" w:rsidR="008E6E3E" w:rsidRDefault="008E6E3E">
      <w:pPr>
        <w:pStyle w:val="BodyText"/>
        <w:rPr>
          <w:b/>
          <w:sz w:val="20"/>
        </w:rPr>
      </w:pPr>
    </w:p>
    <w:p w14:paraId="195381FD" w14:textId="77777777" w:rsidR="008E6E3E" w:rsidRDefault="008E6E3E">
      <w:pPr>
        <w:pStyle w:val="BodyText"/>
        <w:rPr>
          <w:b/>
          <w:sz w:val="20"/>
        </w:rPr>
      </w:pPr>
    </w:p>
    <w:p w14:paraId="195381FE" w14:textId="77777777" w:rsidR="008E6E3E" w:rsidRDefault="008E6E3E">
      <w:pPr>
        <w:pStyle w:val="BodyText"/>
        <w:rPr>
          <w:b/>
          <w:sz w:val="20"/>
        </w:rPr>
      </w:pPr>
    </w:p>
    <w:p w14:paraId="195381FF" w14:textId="77777777" w:rsidR="008E6E3E" w:rsidRDefault="008E6E3E">
      <w:pPr>
        <w:pStyle w:val="BodyText"/>
        <w:rPr>
          <w:b/>
          <w:sz w:val="20"/>
        </w:rPr>
      </w:pPr>
    </w:p>
    <w:p w14:paraId="19538200" w14:textId="77777777" w:rsidR="008E6E3E" w:rsidRDefault="008E6E3E">
      <w:pPr>
        <w:pStyle w:val="BodyText"/>
        <w:rPr>
          <w:b/>
          <w:sz w:val="20"/>
        </w:rPr>
      </w:pPr>
    </w:p>
    <w:p w14:paraId="19538201" w14:textId="77777777" w:rsidR="008E6E3E" w:rsidRDefault="008E6E3E">
      <w:pPr>
        <w:pStyle w:val="BodyText"/>
        <w:rPr>
          <w:b/>
          <w:sz w:val="20"/>
        </w:rPr>
      </w:pPr>
    </w:p>
    <w:p w14:paraId="19538202" w14:textId="77777777" w:rsidR="008E6E3E" w:rsidRDefault="008E6E3E">
      <w:pPr>
        <w:pStyle w:val="BodyText"/>
        <w:rPr>
          <w:b/>
          <w:sz w:val="20"/>
        </w:rPr>
      </w:pPr>
    </w:p>
    <w:p w14:paraId="19538203" w14:textId="77777777" w:rsidR="008E6E3E" w:rsidRDefault="008E6E3E">
      <w:pPr>
        <w:pStyle w:val="BodyText"/>
        <w:rPr>
          <w:b/>
          <w:sz w:val="20"/>
        </w:rPr>
      </w:pPr>
    </w:p>
    <w:p w14:paraId="19538204" w14:textId="77777777" w:rsidR="008E6E3E" w:rsidRDefault="008E6E3E">
      <w:pPr>
        <w:pStyle w:val="BodyText"/>
        <w:rPr>
          <w:b/>
          <w:sz w:val="20"/>
        </w:rPr>
      </w:pPr>
    </w:p>
    <w:p w14:paraId="19538205" w14:textId="77777777" w:rsidR="008E6E3E" w:rsidRDefault="008E6E3E">
      <w:pPr>
        <w:pStyle w:val="BodyText"/>
        <w:rPr>
          <w:b/>
          <w:sz w:val="20"/>
        </w:rPr>
      </w:pPr>
    </w:p>
    <w:p w14:paraId="19538206" w14:textId="77777777" w:rsidR="008E6E3E" w:rsidRDefault="008E6E3E">
      <w:pPr>
        <w:pStyle w:val="BodyText"/>
        <w:rPr>
          <w:b/>
          <w:sz w:val="20"/>
        </w:rPr>
      </w:pPr>
    </w:p>
    <w:p w14:paraId="19538207" w14:textId="77777777" w:rsidR="008E6E3E" w:rsidRDefault="008E6E3E">
      <w:pPr>
        <w:pStyle w:val="BodyText"/>
        <w:rPr>
          <w:b/>
          <w:sz w:val="20"/>
        </w:rPr>
      </w:pPr>
    </w:p>
    <w:p w14:paraId="19538208" w14:textId="77777777" w:rsidR="008E6E3E" w:rsidRDefault="008E6E3E">
      <w:pPr>
        <w:pStyle w:val="BodyText"/>
        <w:rPr>
          <w:b/>
          <w:sz w:val="20"/>
        </w:rPr>
      </w:pPr>
    </w:p>
    <w:p w14:paraId="19538209" w14:textId="77777777" w:rsidR="008E6E3E" w:rsidRDefault="008E6E3E">
      <w:pPr>
        <w:pStyle w:val="BodyText"/>
        <w:rPr>
          <w:b/>
          <w:sz w:val="20"/>
        </w:rPr>
      </w:pPr>
    </w:p>
    <w:p w14:paraId="1953820A" w14:textId="77777777" w:rsidR="008E6E3E" w:rsidRDefault="008E6E3E">
      <w:pPr>
        <w:pStyle w:val="BodyText"/>
        <w:rPr>
          <w:b/>
          <w:sz w:val="20"/>
        </w:rPr>
      </w:pPr>
    </w:p>
    <w:p w14:paraId="1953820B" w14:textId="77777777" w:rsidR="008E6E3E" w:rsidRDefault="008E6E3E">
      <w:pPr>
        <w:pStyle w:val="BodyText"/>
        <w:rPr>
          <w:b/>
          <w:sz w:val="20"/>
        </w:rPr>
      </w:pPr>
    </w:p>
    <w:p w14:paraId="1953820C" w14:textId="77777777" w:rsidR="008E6E3E" w:rsidRDefault="008E6E3E">
      <w:pPr>
        <w:pStyle w:val="BodyText"/>
        <w:rPr>
          <w:b/>
          <w:sz w:val="20"/>
        </w:rPr>
      </w:pPr>
    </w:p>
    <w:p w14:paraId="1953820D" w14:textId="77777777" w:rsidR="008E6E3E" w:rsidRDefault="008E6E3E">
      <w:pPr>
        <w:pStyle w:val="BodyText"/>
        <w:rPr>
          <w:b/>
          <w:sz w:val="20"/>
        </w:rPr>
      </w:pPr>
    </w:p>
    <w:p w14:paraId="1953820E" w14:textId="77777777" w:rsidR="008E6E3E" w:rsidRDefault="008E6E3E">
      <w:pPr>
        <w:pStyle w:val="BodyText"/>
        <w:rPr>
          <w:b/>
          <w:sz w:val="20"/>
        </w:rPr>
      </w:pPr>
    </w:p>
    <w:p w14:paraId="1953820F" w14:textId="77777777" w:rsidR="008E6E3E" w:rsidRDefault="008E6E3E">
      <w:pPr>
        <w:pStyle w:val="BodyText"/>
        <w:rPr>
          <w:b/>
          <w:sz w:val="20"/>
        </w:rPr>
      </w:pPr>
    </w:p>
    <w:p w14:paraId="19538210" w14:textId="77777777" w:rsidR="008E6E3E" w:rsidRDefault="008E6E3E">
      <w:pPr>
        <w:pStyle w:val="BodyText"/>
        <w:rPr>
          <w:b/>
          <w:sz w:val="20"/>
        </w:rPr>
      </w:pPr>
    </w:p>
    <w:p w14:paraId="19538211" w14:textId="77777777" w:rsidR="008E6E3E" w:rsidRDefault="008E6E3E">
      <w:pPr>
        <w:pStyle w:val="BodyText"/>
        <w:rPr>
          <w:b/>
          <w:sz w:val="20"/>
        </w:rPr>
      </w:pPr>
    </w:p>
    <w:p w14:paraId="19538212" w14:textId="77777777" w:rsidR="008E6E3E" w:rsidRDefault="008E6E3E">
      <w:pPr>
        <w:pStyle w:val="BodyText"/>
        <w:rPr>
          <w:b/>
          <w:sz w:val="20"/>
        </w:rPr>
      </w:pPr>
    </w:p>
    <w:p w14:paraId="19538213" w14:textId="77777777" w:rsidR="008E6E3E" w:rsidRDefault="008E6E3E">
      <w:pPr>
        <w:pStyle w:val="BodyText"/>
        <w:rPr>
          <w:b/>
          <w:sz w:val="20"/>
        </w:rPr>
      </w:pPr>
    </w:p>
    <w:p w14:paraId="19538214" w14:textId="77777777" w:rsidR="008E6E3E" w:rsidRDefault="008E6E3E">
      <w:pPr>
        <w:pStyle w:val="BodyText"/>
        <w:rPr>
          <w:b/>
          <w:sz w:val="20"/>
        </w:rPr>
      </w:pPr>
    </w:p>
    <w:p w14:paraId="19538215" w14:textId="77777777" w:rsidR="008E6E3E" w:rsidRDefault="008E6E3E">
      <w:pPr>
        <w:pStyle w:val="BodyText"/>
        <w:rPr>
          <w:b/>
          <w:sz w:val="20"/>
        </w:rPr>
      </w:pPr>
    </w:p>
    <w:p w14:paraId="19538216" w14:textId="77777777" w:rsidR="008E6E3E" w:rsidRDefault="008E6E3E">
      <w:pPr>
        <w:pStyle w:val="BodyText"/>
        <w:rPr>
          <w:b/>
          <w:sz w:val="20"/>
        </w:rPr>
      </w:pPr>
    </w:p>
    <w:p w14:paraId="19538217" w14:textId="77777777" w:rsidR="008E6E3E" w:rsidRDefault="008E6E3E">
      <w:pPr>
        <w:pStyle w:val="BodyText"/>
        <w:rPr>
          <w:b/>
          <w:sz w:val="20"/>
        </w:rPr>
      </w:pPr>
    </w:p>
    <w:p w14:paraId="19538218" w14:textId="77777777" w:rsidR="008E6E3E" w:rsidRDefault="008E6E3E">
      <w:pPr>
        <w:pStyle w:val="BodyText"/>
        <w:rPr>
          <w:b/>
          <w:sz w:val="20"/>
        </w:rPr>
      </w:pPr>
    </w:p>
    <w:p w14:paraId="19538219" w14:textId="77777777" w:rsidR="008E6E3E" w:rsidRDefault="008E6E3E">
      <w:pPr>
        <w:pStyle w:val="BodyText"/>
        <w:rPr>
          <w:b/>
          <w:sz w:val="20"/>
        </w:rPr>
      </w:pPr>
    </w:p>
    <w:p w14:paraId="1953821A" w14:textId="77777777" w:rsidR="008E6E3E" w:rsidRDefault="008E6E3E">
      <w:pPr>
        <w:pStyle w:val="BodyText"/>
        <w:rPr>
          <w:b/>
          <w:sz w:val="20"/>
        </w:rPr>
      </w:pPr>
    </w:p>
    <w:p w14:paraId="1953821B" w14:textId="77777777" w:rsidR="008E6E3E" w:rsidRDefault="008E6E3E">
      <w:pPr>
        <w:pStyle w:val="BodyText"/>
        <w:rPr>
          <w:b/>
          <w:sz w:val="20"/>
        </w:rPr>
      </w:pPr>
    </w:p>
    <w:p w14:paraId="1953821C" w14:textId="77777777" w:rsidR="008E6E3E" w:rsidRDefault="008E6E3E">
      <w:pPr>
        <w:pStyle w:val="BodyText"/>
        <w:rPr>
          <w:b/>
          <w:sz w:val="20"/>
        </w:rPr>
      </w:pPr>
    </w:p>
    <w:p w14:paraId="1953821D" w14:textId="77777777" w:rsidR="008E6E3E" w:rsidRDefault="008E6E3E">
      <w:pPr>
        <w:pStyle w:val="BodyText"/>
        <w:rPr>
          <w:b/>
          <w:sz w:val="20"/>
        </w:rPr>
      </w:pPr>
    </w:p>
    <w:p w14:paraId="1953821E" w14:textId="77777777" w:rsidR="008E6E3E" w:rsidRDefault="008E6E3E">
      <w:pPr>
        <w:pStyle w:val="BodyText"/>
        <w:rPr>
          <w:b/>
          <w:sz w:val="20"/>
        </w:rPr>
      </w:pPr>
    </w:p>
    <w:p w14:paraId="1953821F" w14:textId="77777777" w:rsidR="008E6E3E" w:rsidRDefault="008E6E3E">
      <w:pPr>
        <w:pStyle w:val="BodyText"/>
        <w:rPr>
          <w:b/>
          <w:sz w:val="20"/>
        </w:rPr>
      </w:pPr>
    </w:p>
    <w:p w14:paraId="19538220" w14:textId="77777777" w:rsidR="008E6E3E" w:rsidRDefault="008E6E3E">
      <w:pPr>
        <w:pStyle w:val="BodyText"/>
        <w:rPr>
          <w:b/>
          <w:sz w:val="20"/>
        </w:rPr>
      </w:pPr>
    </w:p>
    <w:p w14:paraId="19538221" w14:textId="77777777" w:rsidR="008E6E3E" w:rsidRDefault="008E6E3E">
      <w:pPr>
        <w:pStyle w:val="BodyText"/>
        <w:rPr>
          <w:b/>
          <w:sz w:val="20"/>
        </w:rPr>
      </w:pPr>
    </w:p>
    <w:p w14:paraId="19538222" w14:textId="77777777" w:rsidR="008E6E3E" w:rsidRDefault="008E6E3E">
      <w:pPr>
        <w:pStyle w:val="BodyText"/>
        <w:rPr>
          <w:b/>
          <w:sz w:val="20"/>
        </w:rPr>
      </w:pPr>
    </w:p>
    <w:p w14:paraId="19538223" w14:textId="77777777" w:rsidR="008E6E3E" w:rsidRDefault="008E6E3E">
      <w:pPr>
        <w:pStyle w:val="BodyText"/>
        <w:rPr>
          <w:b/>
          <w:sz w:val="20"/>
        </w:rPr>
      </w:pPr>
    </w:p>
    <w:p w14:paraId="19538224" w14:textId="77777777" w:rsidR="008E6E3E" w:rsidRDefault="008E6E3E">
      <w:pPr>
        <w:pStyle w:val="BodyText"/>
        <w:rPr>
          <w:b/>
          <w:sz w:val="20"/>
        </w:rPr>
      </w:pPr>
    </w:p>
    <w:p w14:paraId="19538225" w14:textId="77777777" w:rsidR="008E6E3E" w:rsidRDefault="008E6E3E">
      <w:pPr>
        <w:pStyle w:val="BodyText"/>
        <w:spacing w:before="7"/>
        <w:rPr>
          <w:b/>
          <w:sz w:val="22"/>
        </w:rPr>
      </w:pPr>
    </w:p>
    <w:p w14:paraId="19538226" w14:textId="77777777" w:rsidR="008E6E3E" w:rsidRDefault="00031BBA">
      <w:pPr>
        <w:tabs>
          <w:tab w:val="left" w:pos="5041"/>
        </w:tabs>
        <w:spacing w:before="94"/>
        <w:ind w:left="3529"/>
        <w:rPr>
          <w:b/>
          <w:sz w:val="18"/>
        </w:rPr>
      </w:pPr>
      <w:r>
        <w:pict w14:anchorId="195386D2">
          <v:group id="_x0000_s1156" style="position:absolute;left:0;text-align:left;margin-left:73.2pt;margin-top:-560.75pt;width:465.2pt;height:550.4pt;z-index:251665408;mso-position-horizontal-relative:page" coordorigin="1464,-11215" coordsize="9304,11008">
            <v:shape id="_x0000_s1159" type="#_x0000_t75" style="position:absolute;left:1982;top:-11032;width:4616;height:4762">
              <v:imagedata r:id="rId153" o:title=""/>
            </v:shape>
            <v:shape id="_x0000_s1158" type="#_x0000_t75" style="position:absolute;left:1982;top:-10900;width:4577;height:4564">
              <v:imagedata r:id="rId154" o:title=""/>
            </v:shape>
            <v:shape id="_x0000_s1157" type="#_x0000_t202" style="position:absolute;left:1468;top:-11211;width:9294;height:10998" filled="f" strokecolor="#373435" strokeweight=".1665mm">
              <v:textbox inset="0,0,0,0">
                <w:txbxContent>
                  <w:p w14:paraId="1953894A" w14:textId="77777777" w:rsidR="008E6E3E" w:rsidRDefault="008E6E3E">
                    <w:pPr>
                      <w:rPr>
                        <w:b/>
                        <w:sz w:val="18"/>
                      </w:rPr>
                    </w:pPr>
                  </w:p>
                  <w:p w14:paraId="1953894B" w14:textId="77777777" w:rsidR="008E6E3E" w:rsidRDefault="008E6E3E">
                    <w:pPr>
                      <w:rPr>
                        <w:b/>
                        <w:sz w:val="18"/>
                      </w:rPr>
                    </w:pPr>
                  </w:p>
                  <w:p w14:paraId="1953894C" w14:textId="77777777" w:rsidR="008E6E3E" w:rsidRDefault="008E6E3E">
                    <w:pPr>
                      <w:rPr>
                        <w:b/>
                        <w:sz w:val="18"/>
                      </w:rPr>
                    </w:pPr>
                  </w:p>
                  <w:p w14:paraId="1953894D" w14:textId="77777777" w:rsidR="008E6E3E" w:rsidRDefault="008E6E3E">
                    <w:pPr>
                      <w:rPr>
                        <w:b/>
                        <w:sz w:val="18"/>
                      </w:rPr>
                    </w:pPr>
                  </w:p>
                  <w:p w14:paraId="1953894E" w14:textId="77777777" w:rsidR="008E6E3E" w:rsidRDefault="008E6E3E">
                    <w:pPr>
                      <w:rPr>
                        <w:b/>
                        <w:sz w:val="18"/>
                      </w:rPr>
                    </w:pPr>
                  </w:p>
                  <w:p w14:paraId="1953894F" w14:textId="77777777" w:rsidR="008E6E3E" w:rsidRDefault="008E6E3E">
                    <w:pPr>
                      <w:rPr>
                        <w:b/>
                        <w:sz w:val="18"/>
                      </w:rPr>
                    </w:pPr>
                  </w:p>
                  <w:p w14:paraId="19538950" w14:textId="77777777" w:rsidR="008E6E3E" w:rsidRDefault="008E6E3E">
                    <w:pPr>
                      <w:rPr>
                        <w:b/>
                        <w:sz w:val="18"/>
                      </w:rPr>
                    </w:pPr>
                  </w:p>
                  <w:p w14:paraId="19538951" w14:textId="77777777" w:rsidR="008E6E3E" w:rsidRDefault="008E6E3E">
                    <w:pPr>
                      <w:rPr>
                        <w:b/>
                        <w:sz w:val="18"/>
                      </w:rPr>
                    </w:pPr>
                  </w:p>
                  <w:p w14:paraId="19538952" w14:textId="77777777" w:rsidR="008E6E3E" w:rsidRDefault="008E6E3E">
                    <w:pPr>
                      <w:rPr>
                        <w:b/>
                        <w:sz w:val="18"/>
                      </w:rPr>
                    </w:pPr>
                  </w:p>
                  <w:p w14:paraId="19538953" w14:textId="77777777" w:rsidR="008E6E3E" w:rsidRDefault="008E6E3E">
                    <w:pPr>
                      <w:spacing w:before="11"/>
                      <w:rPr>
                        <w:b/>
                        <w:sz w:val="23"/>
                      </w:rPr>
                    </w:pPr>
                  </w:p>
                  <w:p w14:paraId="19538954" w14:textId="77777777" w:rsidR="008E6E3E" w:rsidRDefault="00157F4D">
                    <w:pPr>
                      <w:spacing w:line="244" w:lineRule="auto"/>
                      <w:ind w:left="5623" w:right="719"/>
                      <w:rPr>
                        <w:rFonts w:ascii="Arial Narrow"/>
                        <w:sz w:val="15"/>
                      </w:rPr>
                    </w:pPr>
                    <w:r>
                      <w:rPr>
                        <w:rFonts w:ascii="Arial Narrow"/>
                        <w:color w:val="373435"/>
                        <w:spacing w:val="3"/>
                        <w:w w:val="105"/>
                        <w:sz w:val="15"/>
                      </w:rPr>
                      <w:t xml:space="preserve">Using </w:t>
                    </w:r>
                    <w:r>
                      <w:rPr>
                        <w:rFonts w:ascii="Arial Narrow"/>
                        <w:color w:val="373435"/>
                        <w:spacing w:val="2"/>
                        <w:w w:val="105"/>
                        <w:sz w:val="15"/>
                      </w:rPr>
                      <w:t xml:space="preserve">two </w:t>
                    </w:r>
                    <w:r>
                      <w:rPr>
                        <w:rFonts w:ascii="Arial Narrow"/>
                        <w:color w:val="373435"/>
                        <w:spacing w:val="3"/>
                        <w:w w:val="105"/>
                        <w:sz w:val="15"/>
                      </w:rPr>
                      <w:t xml:space="preserve">vehicles </w:t>
                    </w:r>
                    <w:r>
                      <w:rPr>
                        <w:rFonts w:ascii="Arial Narrow"/>
                        <w:color w:val="373435"/>
                        <w:spacing w:val="2"/>
                        <w:w w:val="105"/>
                        <w:sz w:val="15"/>
                      </w:rPr>
                      <w:t xml:space="preserve">with fire </w:t>
                    </w:r>
                    <w:r>
                      <w:rPr>
                        <w:rFonts w:ascii="Arial Narrow"/>
                        <w:color w:val="373435"/>
                        <w:spacing w:val="3"/>
                        <w:w w:val="105"/>
                        <w:sz w:val="15"/>
                      </w:rPr>
                      <w:t xml:space="preserve">involving </w:t>
                    </w:r>
                    <w:r>
                      <w:rPr>
                        <w:rFonts w:ascii="Arial Narrow"/>
                        <w:color w:val="373435"/>
                        <w:spacing w:val="2"/>
                        <w:w w:val="105"/>
                        <w:sz w:val="15"/>
                      </w:rPr>
                      <w:t xml:space="preserve">the </w:t>
                    </w:r>
                    <w:r>
                      <w:rPr>
                        <w:rFonts w:ascii="Arial Narrow"/>
                        <w:color w:val="373435"/>
                        <w:spacing w:val="3"/>
                        <w:w w:val="105"/>
                        <w:sz w:val="15"/>
                      </w:rPr>
                      <w:t xml:space="preserve">outboard engine </w:t>
                    </w:r>
                    <w:r>
                      <w:rPr>
                        <w:rFonts w:ascii="Arial Narrow"/>
                        <w:color w:val="373435"/>
                        <w:w w:val="105"/>
                        <w:sz w:val="15"/>
                      </w:rPr>
                      <w:t xml:space="preserve">on </w:t>
                    </w:r>
                    <w:r>
                      <w:rPr>
                        <w:rFonts w:ascii="Arial Narrow"/>
                        <w:color w:val="373435"/>
                        <w:spacing w:val="2"/>
                        <w:w w:val="105"/>
                        <w:sz w:val="15"/>
                      </w:rPr>
                      <w:t xml:space="preserve">starboard side. </w:t>
                    </w:r>
                    <w:r>
                      <w:rPr>
                        <w:rFonts w:ascii="Arial Narrow"/>
                        <w:color w:val="373435"/>
                        <w:spacing w:val="3"/>
                        <w:w w:val="105"/>
                        <w:sz w:val="15"/>
                      </w:rPr>
                      <w:t xml:space="preserve">Here the </w:t>
                    </w:r>
                    <w:r>
                      <w:rPr>
                        <w:rFonts w:ascii="Arial Narrow"/>
                        <w:color w:val="373435"/>
                        <w:spacing w:val="2"/>
                        <w:w w:val="105"/>
                        <w:sz w:val="15"/>
                      </w:rPr>
                      <w:t xml:space="preserve">attack is </w:t>
                    </w:r>
                    <w:r>
                      <w:rPr>
                        <w:rFonts w:ascii="Arial Narrow"/>
                        <w:color w:val="373435"/>
                        <w:spacing w:val="3"/>
                        <w:w w:val="105"/>
                        <w:sz w:val="15"/>
                      </w:rPr>
                      <w:t xml:space="preserve">concentrating </w:t>
                    </w:r>
                    <w:r>
                      <w:rPr>
                        <w:rFonts w:ascii="Arial Narrow"/>
                        <w:color w:val="373435"/>
                        <w:w w:val="105"/>
                        <w:sz w:val="15"/>
                      </w:rPr>
                      <w:t xml:space="preserve">on </w:t>
                    </w:r>
                    <w:r>
                      <w:rPr>
                        <w:rFonts w:ascii="Arial Narrow"/>
                        <w:color w:val="373435"/>
                        <w:spacing w:val="3"/>
                        <w:w w:val="105"/>
                        <w:sz w:val="15"/>
                      </w:rPr>
                      <w:t xml:space="preserve">controlling the </w:t>
                    </w:r>
                    <w:r>
                      <w:rPr>
                        <w:rFonts w:ascii="Arial Narrow"/>
                        <w:color w:val="373435"/>
                        <w:spacing w:val="2"/>
                        <w:w w:val="105"/>
                        <w:sz w:val="15"/>
                      </w:rPr>
                      <w:t xml:space="preserve">fire </w:t>
                    </w:r>
                    <w:r>
                      <w:rPr>
                        <w:rFonts w:ascii="Arial Narrow"/>
                        <w:color w:val="373435"/>
                        <w:spacing w:val="4"/>
                        <w:w w:val="105"/>
                        <w:sz w:val="15"/>
                      </w:rPr>
                      <w:t xml:space="preserve">and </w:t>
                    </w:r>
                    <w:r>
                      <w:rPr>
                        <w:rFonts w:ascii="Arial Narrow"/>
                        <w:color w:val="373435"/>
                        <w:spacing w:val="3"/>
                        <w:w w:val="105"/>
                        <w:sz w:val="15"/>
                      </w:rPr>
                      <w:t xml:space="preserve">keeping the fuselage shielded </w:t>
                    </w:r>
                    <w:r>
                      <w:rPr>
                        <w:rFonts w:ascii="Arial Narrow"/>
                        <w:color w:val="373435"/>
                        <w:spacing w:val="2"/>
                        <w:w w:val="105"/>
                        <w:sz w:val="15"/>
                      </w:rPr>
                      <w:t xml:space="preserve">from </w:t>
                    </w:r>
                    <w:r>
                      <w:rPr>
                        <w:rFonts w:ascii="Arial Narrow"/>
                        <w:color w:val="373435"/>
                        <w:spacing w:val="3"/>
                        <w:w w:val="105"/>
                        <w:sz w:val="15"/>
                      </w:rPr>
                      <w:t xml:space="preserve">radiant heat </w:t>
                    </w:r>
                    <w:r>
                      <w:rPr>
                        <w:rFonts w:ascii="Arial Narrow"/>
                        <w:color w:val="373435"/>
                        <w:spacing w:val="2"/>
                        <w:w w:val="105"/>
                        <w:sz w:val="15"/>
                      </w:rPr>
                      <w:t xml:space="preserve">and </w:t>
                    </w:r>
                    <w:r>
                      <w:rPr>
                        <w:rFonts w:ascii="Arial Narrow"/>
                        <w:color w:val="373435"/>
                        <w:spacing w:val="3"/>
                        <w:w w:val="105"/>
                        <w:sz w:val="15"/>
                      </w:rPr>
                      <w:t xml:space="preserve">avoiding </w:t>
                    </w:r>
                    <w:r>
                      <w:rPr>
                        <w:rFonts w:ascii="Arial Narrow"/>
                        <w:color w:val="373435"/>
                        <w:w w:val="105"/>
                        <w:sz w:val="15"/>
                      </w:rPr>
                      <w:t xml:space="preserve">any </w:t>
                    </w:r>
                    <w:r>
                      <w:rPr>
                        <w:rFonts w:ascii="Arial Narrow"/>
                        <w:color w:val="373435"/>
                        <w:spacing w:val="3"/>
                        <w:w w:val="105"/>
                        <w:sz w:val="15"/>
                      </w:rPr>
                      <w:t xml:space="preserve">direct flame </w:t>
                    </w:r>
                    <w:r>
                      <w:rPr>
                        <w:rFonts w:ascii="Arial Narrow"/>
                        <w:color w:val="373435"/>
                        <w:spacing w:val="2"/>
                        <w:w w:val="105"/>
                        <w:sz w:val="15"/>
                      </w:rPr>
                      <w:t xml:space="preserve">contact </w:t>
                    </w:r>
                    <w:r>
                      <w:rPr>
                        <w:rFonts w:ascii="Arial Narrow"/>
                        <w:color w:val="373435"/>
                        <w:spacing w:val="3"/>
                        <w:w w:val="105"/>
                        <w:sz w:val="15"/>
                      </w:rPr>
                      <w:t xml:space="preserve">which </w:t>
                    </w:r>
                    <w:r>
                      <w:rPr>
                        <w:rFonts w:ascii="Arial Narrow"/>
                        <w:color w:val="373435"/>
                        <w:spacing w:val="2"/>
                        <w:w w:val="105"/>
                        <w:sz w:val="15"/>
                      </w:rPr>
                      <w:t xml:space="preserve">could </w:t>
                    </w:r>
                    <w:r>
                      <w:rPr>
                        <w:rFonts w:ascii="Arial Narrow"/>
                        <w:color w:val="373435"/>
                        <w:w w:val="105"/>
                        <w:sz w:val="15"/>
                      </w:rPr>
                      <w:t xml:space="preserve">cause </w:t>
                    </w:r>
                    <w:r>
                      <w:rPr>
                        <w:rFonts w:ascii="Arial Narrow"/>
                        <w:color w:val="373435"/>
                        <w:spacing w:val="3"/>
                        <w:w w:val="105"/>
                        <w:sz w:val="15"/>
                      </w:rPr>
                      <w:t xml:space="preserve">breaching </w:t>
                    </w:r>
                    <w:r>
                      <w:rPr>
                        <w:rFonts w:ascii="Arial Narrow"/>
                        <w:color w:val="373435"/>
                        <w:w w:val="105"/>
                        <w:sz w:val="15"/>
                      </w:rPr>
                      <w:t>of the</w:t>
                    </w:r>
                    <w:r>
                      <w:rPr>
                        <w:rFonts w:ascii="Arial Narrow"/>
                        <w:color w:val="373435"/>
                        <w:spacing w:val="2"/>
                        <w:w w:val="105"/>
                        <w:sz w:val="15"/>
                      </w:rPr>
                      <w:t xml:space="preserve"> </w:t>
                    </w:r>
                    <w:r>
                      <w:rPr>
                        <w:rFonts w:ascii="Arial Narrow"/>
                        <w:color w:val="373435"/>
                        <w:spacing w:val="3"/>
                        <w:w w:val="105"/>
                        <w:sz w:val="15"/>
                      </w:rPr>
                      <w:t>fuselage.</w:t>
                    </w:r>
                  </w:p>
                  <w:p w14:paraId="19538955" w14:textId="77777777" w:rsidR="008E6E3E" w:rsidRDefault="008E6E3E">
                    <w:pPr>
                      <w:rPr>
                        <w:rFonts w:ascii="Arial Narrow"/>
                        <w:sz w:val="18"/>
                      </w:rPr>
                    </w:pPr>
                  </w:p>
                  <w:p w14:paraId="19538956" w14:textId="77777777" w:rsidR="008E6E3E" w:rsidRDefault="008E6E3E">
                    <w:pPr>
                      <w:rPr>
                        <w:rFonts w:ascii="Arial Narrow"/>
                        <w:sz w:val="18"/>
                      </w:rPr>
                    </w:pPr>
                  </w:p>
                  <w:p w14:paraId="19538957" w14:textId="77777777" w:rsidR="008E6E3E" w:rsidRDefault="008E6E3E">
                    <w:pPr>
                      <w:rPr>
                        <w:rFonts w:ascii="Arial Narrow"/>
                        <w:sz w:val="18"/>
                      </w:rPr>
                    </w:pPr>
                  </w:p>
                  <w:p w14:paraId="19538958" w14:textId="77777777" w:rsidR="008E6E3E" w:rsidRDefault="008E6E3E">
                    <w:pPr>
                      <w:spacing w:before="1"/>
                      <w:rPr>
                        <w:rFonts w:ascii="Arial Narrow"/>
                        <w:sz w:val="26"/>
                      </w:rPr>
                    </w:pPr>
                  </w:p>
                  <w:p w14:paraId="19538959" w14:textId="77777777" w:rsidR="008E6E3E" w:rsidRDefault="00157F4D">
                    <w:pPr>
                      <w:spacing w:line="143" w:lineRule="exact"/>
                      <w:ind w:left="2018"/>
                      <w:rPr>
                        <w:rFonts w:ascii="Arial Narrow"/>
                        <w:sz w:val="13"/>
                      </w:rPr>
                    </w:pPr>
                    <w:r>
                      <w:rPr>
                        <w:rFonts w:ascii="Arial Narrow"/>
                        <w:color w:val="373435"/>
                        <w:sz w:val="13"/>
                      </w:rPr>
                      <w:t>Passenger</w:t>
                    </w:r>
                  </w:p>
                  <w:p w14:paraId="1953895A" w14:textId="77777777" w:rsidR="008E6E3E" w:rsidRDefault="00157F4D">
                    <w:pPr>
                      <w:spacing w:line="143" w:lineRule="exact"/>
                      <w:ind w:left="2018"/>
                      <w:rPr>
                        <w:rFonts w:ascii="Arial Narrow"/>
                        <w:sz w:val="13"/>
                      </w:rPr>
                    </w:pPr>
                    <w:r>
                      <w:rPr>
                        <w:rFonts w:ascii="Arial Narrow"/>
                        <w:color w:val="373435"/>
                        <w:sz w:val="13"/>
                      </w:rPr>
                      <w:t>escape routes</w:t>
                    </w:r>
                  </w:p>
                  <w:p w14:paraId="1953895B" w14:textId="77777777" w:rsidR="008E6E3E" w:rsidRDefault="008E6E3E">
                    <w:pPr>
                      <w:rPr>
                        <w:rFonts w:ascii="Arial Narrow"/>
                        <w:sz w:val="16"/>
                      </w:rPr>
                    </w:pPr>
                  </w:p>
                  <w:p w14:paraId="1953895C" w14:textId="77777777" w:rsidR="008E6E3E" w:rsidRDefault="008E6E3E">
                    <w:pPr>
                      <w:rPr>
                        <w:rFonts w:ascii="Arial Narrow"/>
                        <w:sz w:val="16"/>
                      </w:rPr>
                    </w:pPr>
                  </w:p>
                  <w:p w14:paraId="1953895D" w14:textId="77777777" w:rsidR="008E6E3E" w:rsidRDefault="008E6E3E">
                    <w:pPr>
                      <w:rPr>
                        <w:rFonts w:ascii="Arial Narrow"/>
                        <w:sz w:val="16"/>
                      </w:rPr>
                    </w:pPr>
                  </w:p>
                  <w:p w14:paraId="1953895E" w14:textId="77777777" w:rsidR="008E6E3E" w:rsidRDefault="008E6E3E">
                    <w:pPr>
                      <w:rPr>
                        <w:rFonts w:ascii="Arial Narrow"/>
                        <w:sz w:val="16"/>
                      </w:rPr>
                    </w:pPr>
                  </w:p>
                  <w:p w14:paraId="1953895F" w14:textId="77777777" w:rsidR="008E6E3E" w:rsidRDefault="008E6E3E">
                    <w:pPr>
                      <w:rPr>
                        <w:rFonts w:ascii="Arial Narrow"/>
                        <w:sz w:val="16"/>
                      </w:rPr>
                    </w:pPr>
                  </w:p>
                  <w:p w14:paraId="19538960" w14:textId="77777777" w:rsidR="008E6E3E" w:rsidRDefault="008E6E3E">
                    <w:pPr>
                      <w:rPr>
                        <w:rFonts w:ascii="Arial Narrow"/>
                        <w:sz w:val="16"/>
                      </w:rPr>
                    </w:pPr>
                  </w:p>
                  <w:p w14:paraId="19538961" w14:textId="77777777" w:rsidR="008E6E3E" w:rsidRDefault="008E6E3E">
                    <w:pPr>
                      <w:rPr>
                        <w:rFonts w:ascii="Arial Narrow"/>
                        <w:sz w:val="16"/>
                      </w:rPr>
                    </w:pPr>
                  </w:p>
                  <w:p w14:paraId="19538962" w14:textId="77777777" w:rsidR="008E6E3E" w:rsidRDefault="008E6E3E">
                    <w:pPr>
                      <w:rPr>
                        <w:rFonts w:ascii="Arial Narrow"/>
                        <w:sz w:val="16"/>
                      </w:rPr>
                    </w:pPr>
                  </w:p>
                  <w:p w14:paraId="19538963" w14:textId="77777777" w:rsidR="008E6E3E" w:rsidRDefault="008E6E3E">
                    <w:pPr>
                      <w:rPr>
                        <w:rFonts w:ascii="Arial Narrow"/>
                        <w:sz w:val="16"/>
                      </w:rPr>
                    </w:pPr>
                  </w:p>
                  <w:p w14:paraId="19538964" w14:textId="77777777" w:rsidR="008E6E3E" w:rsidRDefault="008E6E3E">
                    <w:pPr>
                      <w:rPr>
                        <w:rFonts w:ascii="Arial Narrow"/>
                        <w:sz w:val="16"/>
                      </w:rPr>
                    </w:pPr>
                  </w:p>
                  <w:p w14:paraId="19538965" w14:textId="77777777" w:rsidR="008E6E3E" w:rsidRDefault="008E6E3E">
                    <w:pPr>
                      <w:rPr>
                        <w:rFonts w:ascii="Arial Narrow"/>
                        <w:sz w:val="16"/>
                      </w:rPr>
                    </w:pPr>
                  </w:p>
                  <w:p w14:paraId="19538966" w14:textId="77777777" w:rsidR="008E6E3E" w:rsidRDefault="008E6E3E">
                    <w:pPr>
                      <w:rPr>
                        <w:rFonts w:ascii="Arial Narrow"/>
                        <w:sz w:val="16"/>
                      </w:rPr>
                    </w:pPr>
                  </w:p>
                  <w:p w14:paraId="19538967" w14:textId="77777777" w:rsidR="008E6E3E" w:rsidRDefault="008E6E3E">
                    <w:pPr>
                      <w:rPr>
                        <w:rFonts w:ascii="Arial Narrow"/>
                        <w:sz w:val="16"/>
                      </w:rPr>
                    </w:pPr>
                  </w:p>
                  <w:p w14:paraId="19538968" w14:textId="77777777" w:rsidR="008E6E3E" w:rsidRDefault="008E6E3E">
                    <w:pPr>
                      <w:rPr>
                        <w:rFonts w:ascii="Arial Narrow"/>
                        <w:sz w:val="16"/>
                      </w:rPr>
                    </w:pPr>
                  </w:p>
                  <w:p w14:paraId="19538969" w14:textId="77777777" w:rsidR="008E6E3E" w:rsidRDefault="008E6E3E">
                    <w:pPr>
                      <w:rPr>
                        <w:rFonts w:ascii="Arial Narrow"/>
                        <w:sz w:val="16"/>
                      </w:rPr>
                    </w:pPr>
                  </w:p>
                  <w:p w14:paraId="1953896A" w14:textId="77777777" w:rsidR="008E6E3E" w:rsidRDefault="008E6E3E">
                    <w:pPr>
                      <w:rPr>
                        <w:rFonts w:ascii="Arial Narrow"/>
                        <w:sz w:val="16"/>
                      </w:rPr>
                    </w:pPr>
                  </w:p>
                  <w:p w14:paraId="1953896B" w14:textId="77777777" w:rsidR="008E6E3E" w:rsidRDefault="008E6E3E">
                    <w:pPr>
                      <w:spacing w:before="10"/>
                      <w:rPr>
                        <w:rFonts w:ascii="Arial Narrow"/>
                        <w:sz w:val="15"/>
                      </w:rPr>
                    </w:pPr>
                  </w:p>
                  <w:p w14:paraId="1953896C" w14:textId="77777777" w:rsidR="008E6E3E" w:rsidRDefault="00157F4D">
                    <w:pPr>
                      <w:spacing w:line="247" w:lineRule="auto"/>
                      <w:ind w:left="1065" w:right="5256"/>
                      <w:rPr>
                        <w:rFonts w:ascii="Arial Narrow"/>
                        <w:sz w:val="15"/>
                      </w:rPr>
                    </w:pPr>
                    <w:r>
                      <w:rPr>
                        <w:rFonts w:ascii="Arial Narrow"/>
                        <w:color w:val="373435"/>
                        <w:spacing w:val="3"/>
                        <w:w w:val="105"/>
                        <w:sz w:val="15"/>
                      </w:rPr>
                      <w:t xml:space="preserve">Using </w:t>
                    </w:r>
                    <w:r>
                      <w:rPr>
                        <w:rFonts w:ascii="Arial Narrow"/>
                        <w:color w:val="373435"/>
                        <w:spacing w:val="2"/>
                        <w:w w:val="105"/>
                        <w:sz w:val="15"/>
                      </w:rPr>
                      <w:t xml:space="preserve">three </w:t>
                    </w:r>
                    <w:r>
                      <w:rPr>
                        <w:rFonts w:ascii="Arial Narrow"/>
                        <w:color w:val="373435"/>
                        <w:spacing w:val="3"/>
                        <w:w w:val="105"/>
                        <w:sz w:val="15"/>
                      </w:rPr>
                      <w:t xml:space="preserve">vehicles </w:t>
                    </w:r>
                    <w:r>
                      <w:rPr>
                        <w:rFonts w:ascii="Arial Narrow"/>
                        <w:color w:val="373435"/>
                        <w:spacing w:val="2"/>
                        <w:w w:val="105"/>
                        <w:sz w:val="15"/>
                      </w:rPr>
                      <w:t xml:space="preserve">under one </w:t>
                    </w:r>
                    <w:r>
                      <w:rPr>
                        <w:rFonts w:ascii="Arial Narrow"/>
                        <w:color w:val="373435"/>
                        <w:w w:val="105"/>
                        <w:sz w:val="15"/>
                      </w:rPr>
                      <w:t xml:space="preserve">of the </w:t>
                    </w:r>
                    <w:r>
                      <w:rPr>
                        <w:rFonts w:ascii="Arial Narrow"/>
                        <w:color w:val="373435"/>
                        <w:spacing w:val="2"/>
                        <w:w w:val="105"/>
                        <w:sz w:val="15"/>
                      </w:rPr>
                      <w:t xml:space="preserve">most </w:t>
                    </w:r>
                    <w:r>
                      <w:rPr>
                        <w:rFonts w:ascii="Arial Narrow"/>
                        <w:color w:val="373435"/>
                        <w:spacing w:val="3"/>
                        <w:w w:val="105"/>
                        <w:sz w:val="15"/>
                      </w:rPr>
                      <w:t xml:space="preserve">adverse conditions </w:t>
                    </w:r>
                    <w:r>
                      <w:rPr>
                        <w:rFonts w:ascii="Arial Narrow"/>
                        <w:color w:val="373435"/>
                        <w:spacing w:val="2"/>
                        <w:w w:val="105"/>
                        <w:sz w:val="15"/>
                      </w:rPr>
                      <w:t xml:space="preserve">where fire involves </w:t>
                    </w:r>
                    <w:r>
                      <w:rPr>
                        <w:rFonts w:ascii="Arial Narrow"/>
                        <w:color w:val="373435"/>
                        <w:w w:val="105"/>
                        <w:sz w:val="15"/>
                      </w:rPr>
                      <w:t xml:space="preserve">the </w:t>
                    </w:r>
                    <w:r>
                      <w:rPr>
                        <w:rFonts w:ascii="Arial Narrow"/>
                        <w:color w:val="373435"/>
                        <w:spacing w:val="3"/>
                        <w:w w:val="105"/>
                        <w:sz w:val="15"/>
                      </w:rPr>
                      <w:t xml:space="preserve">entire wingspan </w:t>
                    </w:r>
                    <w:r>
                      <w:rPr>
                        <w:rFonts w:ascii="Arial Narrow"/>
                        <w:color w:val="373435"/>
                        <w:w w:val="105"/>
                        <w:sz w:val="15"/>
                      </w:rPr>
                      <w:t xml:space="preserve">of the </w:t>
                    </w:r>
                    <w:r>
                      <w:rPr>
                        <w:rFonts w:ascii="Arial Narrow"/>
                        <w:color w:val="373435"/>
                        <w:spacing w:val="3"/>
                        <w:w w:val="105"/>
                        <w:sz w:val="15"/>
                      </w:rPr>
                      <w:t xml:space="preserve">aircraft. The </w:t>
                    </w:r>
                    <w:r>
                      <w:rPr>
                        <w:rFonts w:ascii="Arial Narrow"/>
                        <w:color w:val="373435"/>
                        <w:spacing w:val="2"/>
                        <w:w w:val="105"/>
                        <w:sz w:val="15"/>
                      </w:rPr>
                      <w:t xml:space="preserve">attack </w:t>
                    </w:r>
                    <w:r>
                      <w:rPr>
                        <w:rFonts w:ascii="Arial Narrow"/>
                        <w:color w:val="373435"/>
                        <w:w w:val="105"/>
                        <w:sz w:val="15"/>
                      </w:rPr>
                      <w:t xml:space="preserve">is </w:t>
                    </w:r>
                    <w:r>
                      <w:rPr>
                        <w:rFonts w:ascii="Arial Narrow"/>
                        <w:color w:val="373435"/>
                        <w:spacing w:val="3"/>
                        <w:w w:val="105"/>
                        <w:sz w:val="15"/>
                      </w:rPr>
                      <w:t xml:space="preserve">aimed with </w:t>
                    </w:r>
                    <w:r>
                      <w:rPr>
                        <w:rFonts w:ascii="Arial Narrow"/>
                        <w:color w:val="373435"/>
                        <w:spacing w:val="2"/>
                        <w:w w:val="105"/>
                        <w:sz w:val="15"/>
                      </w:rPr>
                      <w:t xml:space="preserve">the wind and </w:t>
                    </w:r>
                    <w:r>
                      <w:rPr>
                        <w:rFonts w:ascii="Arial Narrow"/>
                        <w:color w:val="373435"/>
                        <w:spacing w:val="3"/>
                        <w:w w:val="105"/>
                        <w:sz w:val="15"/>
                      </w:rPr>
                      <w:t xml:space="preserve">the </w:t>
                    </w:r>
                    <w:r>
                      <w:rPr>
                        <w:rFonts w:ascii="Arial Narrow"/>
                        <w:color w:val="373435"/>
                        <w:spacing w:val="2"/>
                        <w:w w:val="105"/>
                        <w:sz w:val="15"/>
                      </w:rPr>
                      <w:t xml:space="preserve">effort is </w:t>
                    </w:r>
                    <w:r>
                      <w:rPr>
                        <w:rFonts w:ascii="Arial Narrow"/>
                        <w:color w:val="373435"/>
                        <w:w w:val="105"/>
                        <w:sz w:val="15"/>
                      </w:rPr>
                      <w:t xml:space="preserve">to </w:t>
                    </w:r>
                    <w:r>
                      <w:rPr>
                        <w:rFonts w:ascii="Arial Narrow"/>
                        <w:color w:val="373435"/>
                        <w:spacing w:val="3"/>
                        <w:w w:val="105"/>
                        <w:sz w:val="15"/>
                      </w:rPr>
                      <w:t xml:space="preserve">keep </w:t>
                    </w:r>
                    <w:r>
                      <w:rPr>
                        <w:rFonts w:ascii="Arial Narrow"/>
                        <w:color w:val="373435"/>
                        <w:w w:val="105"/>
                        <w:sz w:val="15"/>
                      </w:rPr>
                      <w:t xml:space="preserve">the </w:t>
                    </w:r>
                    <w:r>
                      <w:rPr>
                        <w:rFonts w:ascii="Arial Narrow"/>
                        <w:color w:val="373435"/>
                        <w:spacing w:val="3"/>
                        <w:w w:val="105"/>
                        <w:sz w:val="15"/>
                      </w:rPr>
                      <w:t xml:space="preserve">fuselage intact </w:t>
                    </w:r>
                    <w:r>
                      <w:rPr>
                        <w:rFonts w:ascii="Arial Narrow"/>
                        <w:color w:val="373435"/>
                        <w:spacing w:val="2"/>
                        <w:w w:val="105"/>
                        <w:sz w:val="15"/>
                      </w:rPr>
                      <w:t xml:space="preserve">while </w:t>
                    </w:r>
                    <w:r>
                      <w:rPr>
                        <w:rFonts w:ascii="Arial Narrow"/>
                        <w:color w:val="373435"/>
                        <w:w w:val="105"/>
                        <w:sz w:val="15"/>
                      </w:rPr>
                      <w:t xml:space="preserve">the </w:t>
                    </w:r>
                    <w:r>
                      <w:rPr>
                        <w:rFonts w:ascii="Arial Narrow"/>
                        <w:color w:val="373435"/>
                        <w:spacing w:val="3"/>
                        <w:w w:val="105"/>
                        <w:sz w:val="15"/>
                      </w:rPr>
                      <w:t xml:space="preserve">flight </w:t>
                    </w:r>
                    <w:r>
                      <w:rPr>
                        <w:rFonts w:ascii="Arial Narrow"/>
                        <w:color w:val="373435"/>
                        <w:spacing w:val="2"/>
                        <w:w w:val="105"/>
                        <w:sz w:val="15"/>
                      </w:rPr>
                      <w:t xml:space="preserve">crew and </w:t>
                    </w:r>
                    <w:r>
                      <w:rPr>
                        <w:rFonts w:ascii="Arial Narrow"/>
                        <w:color w:val="373435"/>
                        <w:spacing w:val="3"/>
                        <w:w w:val="105"/>
                        <w:sz w:val="15"/>
                      </w:rPr>
                      <w:t xml:space="preserve">passengers escape </w:t>
                    </w:r>
                    <w:r>
                      <w:rPr>
                        <w:rFonts w:ascii="Arial Narrow"/>
                        <w:color w:val="373435"/>
                        <w:w w:val="105"/>
                        <w:sz w:val="15"/>
                      </w:rPr>
                      <w:t xml:space="preserve">via </w:t>
                    </w:r>
                    <w:r>
                      <w:rPr>
                        <w:rFonts w:ascii="Arial Narrow"/>
                        <w:color w:val="373435"/>
                        <w:spacing w:val="2"/>
                        <w:w w:val="105"/>
                        <w:sz w:val="15"/>
                      </w:rPr>
                      <w:t xml:space="preserve">the </w:t>
                    </w:r>
                    <w:r>
                      <w:rPr>
                        <w:rFonts w:ascii="Arial Narrow"/>
                        <w:color w:val="373435"/>
                        <w:spacing w:val="3"/>
                        <w:w w:val="105"/>
                        <w:sz w:val="15"/>
                      </w:rPr>
                      <w:t>forward</w:t>
                    </w:r>
                    <w:r>
                      <w:rPr>
                        <w:rFonts w:ascii="Arial Narrow"/>
                        <w:color w:val="373435"/>
                        <w:spacing w:val="22"/>
                        <w:w w:val="105"/>
                        <w:sz w:val="15"/>
                      </w:rPr>
                      <w:t xml:space="preserve"> </w:t>
                    </w:r>
                    <w:r>
                      <w:rPr>
                        <w:rFonts w:ascii="Arial Narrow"/>
                        <w:color w:val="373435"/>
                        <w:spacing w:val="2"/>
                        <w:w w:val="105"/>
                        <w:sz w:val="15"/>
                      </w:rPr>
                      <w:t>doors.</w:t>
                    </w:r>
                  </w:p>
                </w:txbxContent>
              </v:textbox>
            </v:shape>
            <w10:wrap anchorx="page"/>
          </v:group>
        </w:pict>
      </w:r>
      <w:r>
        <w:pict w14:anchorId="195386D3">
          <v:group id="_x0000_s1153" style="position:absolute;left:0;text-align:left;margin-left:295.85pt;margin-top:-283.3pt;width:231.3pt;height:251.3pt;z-index:251666432;mso-position-horizontal-relative:page" coordorigin="5917,-5666" coordsize="4626,5026">
            <v:shape id="_x0000_s1155" type="#_x0000_t75" style="position:absolute;left:5917;top:-5667;width:4626;height:5026">
              <v:imagedata r:id="rId155" o:title=""/>
            </v:shape>
            <v:shape id="_x0000_s1154" type="#_x0000_t75" style="position:absolute;left:5960;top:-5582;width:4558;height:4922">
              <v:imagedata r:id="rId156" o:title=""/>
            </v:shape>
            <w10:wrap anchorx="page"/>
          </v:group>
        </w:pict>
      </w:r>
      <w:r>
        <w:pict w14:anchorId="195386D4">
          <v:shape id="_x0000_s1152" type="#_x0000_t136" style="position:absolute;left:0;text-align:left;margin-left:344.7pt;margin-top:-61.05pt;width:66.6pt;height:6.85pt;rotation:275;z-index:251671552;mso-position-horizontal-relative:page" fillcolor="#373435" stroked="f">
            <o:extrusion v:ext="view" autorotationcenter="t"/>
            <v:textpath style="font-family:&quot;Arial Narrow&quot;;font-size:6pt;v-text-kern:t;mso-text-shadow:auto" string="passenger escape routes"/>
            <w10:wrap anchorx="page"/>
          </v:shape>
        </w:pict>
      </w:r>
      <w:r>
        <w:pict w14:anchorId="195386D5">
          <v:shape id="_x0000_s1151" type="#_x0000_t136" style="position:absolute;left:0;text-align:left;margin-left:352.95pt;margin-top:-55.6pt;width:25.25pt;height:6.85pt;rotation:282;z-index:251672576;mso-position-horizontal-relative:page" fillcolor="#373435" stroked="f">
            <o:extrusion v:ext="view" autorotationcenter="t"/>
            <v:textpath style="font-family:&quot;Arial Narrow&quot;;font-size:6pt;v-text-kern:t;mso-text-shadow:auto" string="Crew and"/>
            <w10:wrap anchorx="page"/>
          </v:shape>
        </w:pict>
      </w:r>
      <w:r>
        <w:pict w14:anchorId="195386D6">
          <v:shape id="_x0000_s1150" type="#_x0000_t136" style="position:absolute;left:0;text-align:left;margin-left:293.25pt;margin-top:-100.4pt;width:40.35pt;height:6.85pt;rotation:319;z-index:251675648;mso-position-horizontal-relative:page" fillcolor="#373435" stroked="f">
            <o:extrusion v:ext="view" autorotationcenter="t"/>
            <v:textpath style="font-family:&quot;Arial Narrow&quot;;font-size:6pt;v-text-kern:t;mso-text-shadow:auto" string="Flight crew and"/>
            <w10:wrap anchorx="page"/>
          </v:shape>
        </w:pict>
      </w:r>
      <w:r w:rsidR="00157F4D">
        <w:rPr>
          <w:b/>
          <w:sz w:val="18"/>
        </w:rPr>
        <w:t>Figure</w:t>
      </w:r>
      <w:r w:rsidR="00157F4D">
        <w:rPr>
          <w:b/>
          <w:spacing w:val="-1"/>
          <w:sz w:val="18"/>
        </w:rPr>
        <w:t xml:space="preserve"> </w:t>
      </w:r>
      <w:r w:rsidR="00157F4D">
        <w:rPr>
          <w:b/>
          <w:sz w:val="18"/>
        </w:rPr>
        <w:t>App</w:t>
      </w:r>
      <w:r w:rsidR="00157F4D">
        <w:rPr>
          <w:b/>
          <w:spacing w:val="-2"/>
          <w:sz w:val="18"/>
        </w:rPr>
        <w:t xml:space="preserve"> </w:t>
      </w:r>
      <w:r w:rsidR="00157F4D">
        <w:rPr>
          <w:b/>
          <w:sz w:val="18"/>
        </w:rPr>
        <w:t>1-1.</w:t>
      </w:r>
      <w:r w:rsidR="00157F4D">
        <w:rPr>
          <w:b/>
          <w:sz w:val="18"/>
        </w:rPr>
        <w:tab/>
        <w:t>Principles of rescue and firefighting</w:t>
      </w:r>
      <w:r w:rsidR="00157F4D">
        <w:rPr>
          <w:b/>
          <w:spacing w:val="-2"/>
          <w:sz w:val="18"/>
        </w:rPr>
        <w:t xml:space="preserve"> </w:t>
      </w:r>
      <w:r w:rsidR="00157F4D">
        <w:rPr>
          <w:b/>
          <w:sz w:val="18"/>
        </w:rPr>
        <w:t>(cont.)</w:t>
      </w:r>
    </w:p>
    <w:p w14:paraId="19538227" w14:textId="77777777" w:rsidR="008E6E3E" w:rsidRDefault="008E6E3E">
      <w:pPr>
        <w:pStyle w:val="BodyText"/>
        <w:rPr>
          <w:b/>
          <w:sz w:val="20"/>
        </w:rPr>
      </w:pPr>
    </w:p>
    <w:p w14:paraId="19538228" w14:textId="77777777" w:rsidR="008E6E3E" w:rsidRDefault="008E6E3E">
      <w:pPr>
        <w:pStyle w:val="BodyText"/>
        <w:rPr>
          <w:b/>
          <w:sz w:val="20"/>
        </w:rPr>
      </w:pPr>
    </w:p>
    <w:p w14:paraId="19538229" w14:textId="77777777" w:rsidR="008E6E3E" w:rsidRDefault="00031BBA">
      <w:pPr>
        <w:pStyle w:val="BodyText"/>
        <w:rPr>
          <w:b/>
        </w:rPr>
      </w:pPr>
      <w:r>
        <w:pict w14:anchorId="195386D7">
          <v:shape id="_x0000_s1149" style="position:absolute;margin-left:250.9pt;margin-top:12.6pt;width:110.05pt;height:.1pt;z-index:-251652096;mso-wrap-distance-left:0;mso-wrap-distance-right:0;mso-position-horizontal-relative:page" coordorigin="5018,252" coordsize="2201,0" path="m5018,252r2201,e" filled="f" strokeweight=".20003mm">
            <v:path arrowok="t"/>
            <w10:wrap type="topAndBottom" anchorx="page"/>
          </v:shape>
        </w:pict>
      </w:r>
    </w:p>
    <w:p w14:paraId="1953822A" w14:textId="77777777" w:rsidR="008E6E3E" w:rsidRDefault="008E6E3E">
      <w:pPr>
        <w:sectPr w:rsidR="008E6E3E">
          <w:pgSz w:w="12240" w:h="15840"/>
          <w:pgMar w:top="1500" w:right="720" w:bottom="280" w:left="0" w:header="1229" w:footer="0" w:gutter="0"/>
          <w:cols w:space="720"/>
        </w:sectPr>
      </w:pPr>
    </w:p>
    <w:p w14:paraId="1953822B" w14:textId="77777777" w:rsidR="008E6E3E" w:rsidRDefault="008E6E3E">
      <w:pPr>
        <w:pStyle w:val="BodyText"/>
        <w:rPr>
          <w:b/>
          <w:sz w:val="20"/>
        </w:rPr>
      </w:pPr>
    </w:p>
    <w:p w14:paraId="1953822C" w14:textId="77777777" w:rsidR="008E6E3E" w:rsidRDefault="008E6E3E">
      <w:pPr>
        <w:pStyle w:val="BodyText"/>
        <w:rPr>
          <w:b/>
          <w:sz w:val="20"/>
        </w:rPr>
      </w:pPr>
    </w:p>
    <w:p w14:paraId="1953822D" w14:textId="77777777" w:rsidR="008E6E3E" w:rsidRDefault="00157F4D">
      <w:pPr>
        <w:spacing w:before="225"/>
        <w:ind w:left="718"/>
        <w:jc w:val="center"/>
        <w:rPr>
          <w:b/>
          <w:sz w:val="28"/>
        </w:rPr>
      </w:pPr>
      <w:r>
        <w:rPr>
          <w:b/>
          <w:sz w:val="28"/>
        </w:rPr>
        <w:t>Appendix 2</w:t>
      </w:r>
    </w:p>
    <w:p w14:paraId="1953822E" w14:textId="77777777" w:rsidR="008E6E3E" w:rsidRDefault="008E6E3E">
      <w:pPr>
        <w:pStyle w:val="BodyText"/>
        <w:spacing w:before="7"/>
        <w:rPr>
          <w:b/>
          <w:sz w:val="34"/>
        </w:rPr>
      </w:pPr>
    </w:p>
    <w:p w14:paraId="1953822F" w14:textId="77777777" w:rsidR="008E6E3E" w:rsidRDefault="00157F4D">
      <w:pPr>
        <w:ind w:left="719"/>
        <w:jc w:val="center"/>
        <w:rPr>
          <w:b/>
          <w:sz w:val="28"/>
        </w:rPr>
      </w:pPr>
      <w:r>
        <w:rPr>
          <w:b/>
          <w:sz w:val="28"/>
        </w:rPr>
        <w:t>AEROPLANE CLASSIFICATION BY AIRPORT CATEGORY</w:t>
      </w:r>
    </w:p>
    <w:p w14:paraId="19538230" w14:textId="77777777" w:rsidR="008E6E3E" w:rsidRDefault="008E6E3E">
      <w:pPr>
        <w:pStyle w:val="BodyText"/>
        <w:rPr>
          <w:b/>
          <w:sz w:val="30"/>
        </w:rPr>
      </w:pPr>
    </w:p>
    <w:p w14:paraId="19538231" w14:textId="77777777" w:rsidR="008E6E3E" w:rsidRDefault="008E6E3E">
      <w:pPr>
        <w:pStyle w:val="BodyText"/>
        <w:spacing w:before="8"/>
        <w:rPr>
          <w:b/>
          <w:sz w:val="35"/>
        </w:rPr>
      </w:pPr>
    </w:p>
    <w:p w14:paraId="19538232" w14:textId="77777777" w:rsidR="008E6E3E" w:rsidRDefault="00157F4D">
      <w:pPr>
        <w:pStyle w:val="BodyText"/>
        <w:spacing w:line="278" w:lineRule="auto"/>
        <w:ind w:left="1319" w:right="675"/>
      </w:pPr>
      <w:r>
        <w:t>Non exhaustive list, based on aeroplanes (type, series) using aerodromes in 2013. Fuselage length and width are given for information. These dimensions may vary depending on models. Please refer to type-certificate data-sheet or official manufacturer documentation for exact dimensions if necessary.</w:t>
      </w:r>
    </w:p>
    <w:p w14:paraId="19538233" w14:textId="77777777" w:rsidR="008E6E3E" w:rsidRDefault="008E6E3E">
      <w:pPr>
        <w:pStyle w:val="BodyText"/>
        <w:spacing w:before="4"/>
        <w:rPr>
          <w:sz w:val="28"/>
        </w:rPr>
      </w:pPr>
    </w:p>
    <w:tbl>
      <w:tblPr>
        <w:tblW w:w="0" w:type="auto"/>
        <w:tblInd w:w="1357" w:type="dxa"/>
        <w:tblLayout w:type="fixed"/>
        <w:tblCellMar>
          <w:left w:w="0" w:type="dxa"/>
          <w:right w:w="0" w:type="dxa"/>
        </w:tblCellMar>
        <w:tblLook w:val="01E0" w:firstRow="1" w:lastRow="1" w:firstColumn="1" w:lastColumn="1" w:noHBand="0" w:noVBand="0"/>
      </w:tblPr>
      <w:tblGrid>
        <w:gridCol w:w="4433"/>
        <w:gridCol w:w="2953"/>
        <w:gridCol w:w="1988"/>
      </w:tblGrid>
      <w:tr w:rsidR="008E6E3E" w14:paraId="19538238" w14:textId="77777777">
        <w:trPr>
          <w:trHeight w:val="740"/>
        </w:trPr>
        <w:tc>
          <w:tcPr>
            <w:tcW w:w="4433" w:type="dxa"/>
          </w:tcPr>
          <w:p w14:paraId="19538234" w14:textId="77777777" w:rsidR="008E6E3E" w:rsidRDefault="008E6E3E">
            <w:pPr>
              <w:pStyle w:val="TableParagraph"/>
              <w:spacing w:before="4"/>
              <w:rPr>
                <w:sz w:val="20"/>
              </w:rPr>
            </w:pPr>
          </w:p>
          <w:p w14:paraId="19538235" w14:textId="77777777" w:rsidR="008E6E3E" w:rsidRDefault="00157F4D">
            <w:pPr>
              <w:pStyle w:val="TableParagraph"/>
              <w:ind w:left="2195"/>
              <w:rPr>
                <w:i/>
                <w:sz w:val="18"/>
              </w:rPr>
            </w:pPr>
            <w:r>
              <w:rPr>
                <w:i/>
                <w:sz w:val="18"/>
              </w:rPr>
              <w:t>Aeroplane</w:t>
            </w:r>
          </w:p>
        </w:tc>
        <w:tc>
          <w:tcPr>
            <w:tcW w:w="2953" w:type="dxa"/>
          </w:tcPr>
          <w:p w14:paraId="19538236" w14:textId="77777777" w:rsidR="008E6E3E" w:rsidRDefault="00157F4D">
            <w:pPr>
              <w:pStyle w:val="TableParagraph"/>
              <w:spacing w:line="278" w:lineRule="auto"/>
              <w:ind w:left="1837" w:right="405" w:hanging="420"/>
              <w:rPr>
                <w:i/>
                <w:sz w:val="18"/>
              </w:rPr>
            </w:pPr>
            <w:r>
              <w:rPr>
                <w:i/>
                <w:sz w:val="18"/>
              </w:rPr>
              <w:t>Overall length (m)</w:t>
            </w:r>
          </w:p>
        </w:tc>
        <w:tc>
          <w:tcPr>
            <w:tcW w:w="1988" w:type="dxa"/>
          </w:tcPr>
          <w:p w14:paraId="19538237" w14:textId="77777777" w:rsidR="008E6E3E" w:rsidRDefault="00157F4D">
            <w:pPr>
              <w:pStyle w:val="TableParagraph"/>
              <w:spacing w:line="278" w:lineRule="auto"/>
              <w:ind w:left="813" w:right="30" w:hanging="386"/>
              <w:rPr>
                <w:i/>
                <w:sz w:val="18"/>
              </w:rPr>
            </w:pPr>
            <w:r>
              <w:rPr>
                <w:i/>
                <w:sz w:val="18"/>
              </w:rPr>
              <w:t>Maximum fuselage width (m)</w:t>
            </w:r>
          </w:p>
        </w:tc>
      </w:tr>
      <w:tr w:rsidR="008E6E3E" w14:paraId="1953823F" w14:textId="77777777">
        <w:trPr>
          <w:trHeight w:val="799"/>
        </w:trPr>
        <w:tc>
          <w:tcPr>
            <w:tcW w:w="4433" w:type="dxa"/>
          </w:tcPr>
          <w:p w14:paraId="19538239" w14:textId="77777777" w:rsidR="008E6E3E" w:rsidRDefault="008E6E3E">
            <w:pPr>
              <w:pStyle w:val="TableParagraph"/>
              <w:spacing w:before="5"/>
              <w:rPr>
                <w:sz w:val="25"/>
              </w:rPr>
            </w:pPr>
          </w:p>
          <w:p w14:paraId="1953823A" w14:textId="77777777" w:rsidR="008E6E3E" w:rsidRDefault="00157F4D">
            <w:pPr>
              <w:pStyle w:val="TableParagraph"/>
              <w:ind w:left="50"/>
              <w:rPr>
                <w:b/>
                <w:sz w:val="18"/>
              </w:rPr>
            </w:pPr>
            <w:r>
              <w:rPr>
                <w:b/>
                <w:sz w:val="18"/>
              </w:rPr>
              <w:t>Airport Category 10</w:t>
            </w:r>
          </w:p>
        </w:tc>
        <w:tc>
          <w:tcPr>
            <w:tcW w:w="2953" w:type="dxa"/>
          </w:tcPr>
          <w:p w14:paraId="1953823B" w14:textId="77777777" w:rsidR="008E6E3E" w:rsidRDefault="008E6E3E">
            <w:pPr>
              <w:pStyle w:val="TableParagraph"/>
              <w:spacing w:before="5"/>
              <w:rPr>
                <w:sz w:val="25"/>
              </w:rPr>
            </w:pPr>
          </w:p>
          <w:p w14:paraId="1953823C" w14:textId="77777777" w:rsidR="008E6E3E" w:rsidRDefault="00157F4D">
            <w:pPr>
              <w:pStyle w:val="TableParagraph"/>
              <w:ind w:left="1494" w:right="503"/>
              <w:jc w:val="center"/>
              <w:rPr>
                <w:b/>
                <w:sz w:val="18"/>
              </w:rPr>
            </w:pPr>
            <w:r>
              <w:rPr>
                <w:b/>
                <w:sz w:val="18"/>
              </w:rPr>
              <w:t>76 ≤ L &lt; 90</w:t>
            </w:r>
          </w:p>
        </w:tc>
        <w:tc>
          <w:tcPr>
            <w:tcW w:w="1988" w:type="dxa"/>
          </w:tcPr>
          <w:p w14:paraId="1953823D" w14:textId="77777777" w:rsidR="008E6E3E" w:rsidRDefault="008E6E3E">
            <w:pPr>
              <w:pStyle w:val="TableParagraph"/>
              <w:spacing w:before="5"/>
              <w:rPr>
                <w:sz w:val="25"/>
              </w:rPr>
            </w:pPr>
          </w:p>
          <w:p w14:paraId="1953823E" w14:textId="77777777" w:rsidR="008E6E3E" w:rsidRDefault="00157F4D">
            <w:pPr>
              <w:pStyle w:val="TableParagraph"/>
              <w:ind w:right="583"/>
              <w:jc w:val="right"/>
              <w:rPr>
                <w:b/>
                <w:sz w:val="18"/>
              </w:rPr>
            </w:pPr>
            <w:r>
              <w:rPr>
                <w:b/>
                <w:sz w:val="18"/>
              </w:rPr>
              <w:t>w ≤ 8</w:t>
            </w:r>
          </w:p>
        </w:tc>
      </w:tr>
      <w:tr w:rsidR="008E6E3E" w14:paraId="19538246" w14:textId="77777777">
        <w:trPr>
          <w:trHeight w:val="600"/>
        </w:trPr>
        <w:tc>
          <w:tcPr>
            <w:tcW w:w="4433" w:type="dxa"/>
          </w:tcPr>
          <w:p w14:paraId="19538240" w14:textId="77777777" w:rsidR="008E6E3E" w:rsidRDefault="008E6E3E">
            <w:pPr>
              <w:pStyle w:val="TableParagraph"/>
              <w:spacing w:before="6"/>
              <w:rPr>
                <w:sz w:val="25"/>
              </w:rPr>
            </w:pPr>
          </w:p>
          <w:p w14:paraId="19538241" w14:textId="77777777" w:rsidR="008E6E3E" w:rsidRDefault="00157F4D">
            <w:pPr>
              <w:pStyle w:val="TableParagraph"/>
              <w:ind w:left="50"/>
              <w:rPr>
                <w:sz w:val="18"/>
              </w:rPr>
            </w:pPr>
            <w:r>
              <w:rPr>
                <w:sz w:val="18"/>
              </w:rPr>
              <w:t>Airbus A380-800</w:t>
            </w:r>
          </w:p>
        </w:tc>
        <w:tc>
          <w:tcPr>
            <w:tcW w:w="2953" w:type="dxa"/>
          </w:tcPr>
          <w:p w14:paraId="19538242" w14:textId="77777777" w:rsidR="008E6E3E" w:rsidRDefault="008E6E3E">
            <w:pPr>
              <w:pStyle w:val="TableParagraph"/>
              <w:spacing w:before="6"/>
              <w:rPr>
                <w:sz w:val="25"/>
              </w:rPr>
            </w:pPr>
          </w:p>
          <w:p w14:paraId="19538243" w14:textId="77777777" w:rsidR="008E6E3E" w:rsidRDefault="00157F4D">
            <w:pPr>
              <w:pStyle w:val="TableParagraph"/>
              <w:ind w:left="1494" w:right="502"/>
              <w:jc w:val="center"/>
              <w:rPr>
                <w:sz w:val="18"/>
              </w:rPr>
            </w:pPr>
            <w:r>
              <w:rPr>
                <w:sz w:val="18"/>
              </w:rPr>
              <w:t>72.7</w:t>
            </w:r>
          </w:p>
        </w:tc>
        <w:tc>
          <w:tcPr>
            <w:tcW w:w="1988" w:type="dxa"/>
          </w:tcPr>
          <w:p w14:paraId="19538244" w14:textId="77777777" w:rsidR="008E6E3E" w:rsidRDefault="008E6E3E">
            <w:pPr>
              <w:pStyle w:val="TableParagraph"/>
              <w:spacing w:before="6"/>
              <w:rPr>
                <w:sz w:val="25"/>
              </w:rPr>
            </w:pPr>
          </w:p>
          <w:p w14:paraId="19538245" w14:textId="77777777" w:rsidR="008E6E3E" w:rsidRDefault="00157F4D">
            <w:pPr>
              <w:pStyle w:val="TableParagraph"/>
              <w:ind w:right="677"/>
              <w:jc w:val="right"/>
              <w:rPr>
                <w:sz w:val="18"/>
              </w:rPr>
            </w:pPr>
            <w:r>
              <w:rPr>
                <w:sz w:val="18"/>
              </w:rPr>
              <w:t>7.1</w:t>
            </w:r>
          </w:p>
        </w:tc>
      </w:tr>
      <w:tr w:rsidR="008E6E3E" w14:paraId="1953824A" w14:textId="77777777">
        <w:trPr>
          <w:trHeight w:val="400"/>
        </w:trPr>
        <w:tc>
          <w:tcPr>
            <w:tcW w:w="4433" w:type="dxa"/>
          </w:tcPr>
          <w:p w14:paraId="19538247" w14:textId="77777777" w:rsidR="008E6E3E" w:rsidRDefault="00157F4D">
            <w:pPr>
              <w:pStyle w:val="TableParagraph"/>
              <w:spacing w:before="93"/>
              <w:ind w:left="50"/>
              <w:rPr>
                <w:sz w:val="18"/>
              </w:rPr>
            </w:pPr>
            <w:r>
              <w:rPr>
                <w:sz w:val="18"/>
              </w:rPr>
              <w:t>Antonov AN-225</w:t>
            </w:r>
          </w:p>
        </w:tc>
        <w:tc>
          <w:tcPr>
            <w:tcW w:w="2953" w:type="dxa"/>
          </w:tcPr>
          <w:p w14:paraId="19538248" w14:textId="77777777" w:rsidR="008E6E3E" w:rsidRDefault="00157F4D">
            <w:pPr>
              <w:pStyle w:val="TableParagraph"/>
              <w:spacing w:before="93"/>
              <w:ind w:left="1494" w:right="502"/>
              <w:jc w:val="center"/>
              <w:rPr>
                <w:sz w:val="18"/>
              </w:rPr>
            </w:pPr>
            <w:r>
              <w:rPr>
                <w:sz w:val="18"/>
              </w:rPr>
              <w:t>84.0</w:t>
            </w:r>
          </w:p>
        </w:tc>
        <w:tc>
          <w:tcPr>
            <w:tcW w:w="1988" w:type="dxa"/>
          </w:tcPr>
          <w:p w14:paraId="19538249" w14:textId="77777777" w:rsidR="008E6E3E" w:rsidRDefault="00157F4D">
            <w:pPr>
              <w:pStyle w:val="TableParagraph"/>
              <w:spacing w:before="93"/>
              <w:ind w:right="677"/>
              <w:jc w:val="right"/>
              <w:rPr>
                <w:sz w:val="18"/>
              </w:rPr>
            </w:pPr>
            <w:r>
              <w:rPr>
                <w:sz w:val="18"/>
              </w:rPr>
              <w:t>6.4</w:t>
            </w:r>
          </w:p>
        </w:tc>
      </w:tr>
      <w:tr w:rsidR="008E6E3E" w14:paraId="1953824E" w14:textId="77777777">
        <w:trPr>
          <w:trHeight w:val="600"/>
        </w:trPr>
        <w:tc>
          <w:tcPr>
            <w:tcW w:w="4433" w:type="dxa"/>
          </w:tcPr>
          <w:p w14:paraId="1953824B" w14:textId="77777777" w:rsidR="008E6E3E" w:rsidRDefault="00157F4D">
            <w:pPr>
              <w:pStyle w:val="TableParagraph"/>
              <w:spacing w:before="94"/>
              <w:ind w:left="50"/>
              <w:rPr>
                <w:sz w:val="18"/>
              </w:rPr>
            </w:pPr>
            <w:r>
              <w:rPr>
                <w:sz w:val="18"/>
              </w:rPr>
              <w:t>Boeing 747-8</w:t>
            </w:r>
          </w:p>
        </w:tc>
        <w:tc>
          <w:tcPr>
            <w:tcW w:w="2953" w:type="dxa"/>
          </w:tcPr>
          <w:p w14:paraId="1953824C" w14:textId="77777777" w:rsidR="008E6E3E" w:rsidRDefault="00157F4D">
            <w:pPr>
              <w:pStyle w:val="TableParagraph"/>
              <w:spacing w:before="94"/>
              <w:ind w:left="1493" w:right="503"/>
              <w:jc w:val="center"/>
              <w:rPr>
                <w:sz w:val="18"/>
              </w:rPr>
            </w:pPr>
            <w:r>
              <w:rPr>
                <w:sz w:val="18"/>
              </w:rPr>
              <w:t>76.3</w:t>
            </w:r>
          </w:p>
        </w:tc>
        <w:tc>
          <w:tcPr>
            <w:tcW w:w="1988" w:type="dxa"/>
          </w:tcPr>
          <w:p w14:paraId="1953824D" w14:textId="77777777" w:rsidR="008E6E3E" w:rsidRDefault="00157F4D">
            <w:pPr>
              <w:pStyle w:val="TableParagraph"/>
              <w:spacing w:before="94"/>
              <w:ind w:right="678"/>
              <w:jc w:val="right"/>
              <w:rPr>
                <w:sz w:val="18"/>
              </w:rPr>
            </w:pPr>
            <w:r>
              <w:rPr>
                <w:sz w:val="18"/>
              </w:rPr>
              <w:t>6.5</w:t>
            </w:r>
          </w:p>
        </w:tc>
      </w:tr>
      <w:tr w:rsidR="008E6E3E" w14:paraId="19538255" w14:textId="77777777">
        <w:trPr>
          <w:trHeight w:val="799"/>
        </w:trPr>
        <w:tc>
          <w:tcPr>
            <w:tcW w:w="4433" w:type="dxa"/>
          </w:tcPr>
          <w:p w14:paraId="1953824F" w14:textId="77777777" w:rsidR="008E6E3E" w:rsidRDefault="008E6E3E">
            <w:pPr>
              <w:pStyle w:val="TableParagraph"/>
              <w:spacing w:before="5"/>
              <w:rPr>
                <w:sz w:val="25"/>
              </w:rPr>
            </w:pPr>
          </w:p>
          <w:p w14:paraId="19538250" w14:textId="77777777" w:rsidR="008E6E3E" w:rsidRDefault="00157F4D">
            <w:pPr>
              <w:pStyle w:val="TableParagraph"/>
              <w:ind w:left="50"/>
              <w:rPr>
                <w:b/>
                <w:sz w:val="18"/>
              </w:rPr>
            </w:pPr>
            <w:r>
              <w:rPr>
                <w:b/>
                <w:sz w:val="18"/>
              </w:rPr>
              <w:t>Airport Category 9</w:t>
            </w:r>
          </w:p>
        </w:tc>
        <w:tc>
          <w:tcPr>
            <w:tcW w:w="2953" w:type="dxa"/>
          </w:tcPr>
          <w:p w14:paraId="19538251" w14:textId="77777777" w:rsidR="008E6E3E" w:rsidRDefault="008E6E3E">
            <w:pPr>
              <w:pStyle w:val="TableParagraph"/>
              <w:spacing w:before="5"/>
              <w:rPr>
                <w:sz w:val="25"/>
              </w:rPr>
            </w:pPr>
          </w:p>
          <w:p w14:paraId="19538252" w14:textId="77777777" w:rsidR="008E6E3E" w:rsidRDefault="00157F4D">
            <w:pPr>
              <w:pStyle w:val="TableParagraph"/>
              <w:ind w:left="1494" w:right="502"/>
              <w:jc w:val="center"/>
              <w:rPr>
                <w:b/>
                <w:sz w:val="18"/>
              </w:rPr>
            </w:pPr>
            <w:r>
              <w:rPr>
                <w:b/>
                <w:sz w:val="18"/>
              </w:rPr>
              <w:t>61 ≤ L &lt; 76</w:t>
            </w:r>
          </w:p>
        </w:tc>
        <w:tc>
          <w:tcPr>
            <w:tcW w:w="1988" w:type="dxa"/>
          </w:tcPr>
          <w:p w14:paraId="19538253" w14:textId="77777777" w:rsidR="008E6E3E" w:rsidRDefault="008E6E3E">
            <w:pPr>
              <w:pStyle w:val="TableParagraph"/>
              <w:spacing w:before="5"/>
              <w:rPr>
                <w:sz w:val="25"/>
              </w:rPr>
            </w:pPr>
          </w:p>
          <w:p w14:paraId="19538254" w14:textId="77777777" w:rsidR="008E6E3E" w:rsidRDefault="00157F4D">
            <w:pPr>
              <w:pStyle w:val="TableParagraph"/>
              <w:ind w:right="583"/>
              <w:jc w:val="right"/>
              <w:rPr>
                <w:b/>
                <w:sz w:val="18"/>
              </w:rPr>
            </w:pPr>
            <w:r>
              <w:rPr>
                <w:b/>
                <w:sz w:val="18"/>
              </w:rPr>
              <w:t>w ≤ 7</w:t>
            </w:r>
          </w:p>
        </w:tc>
      </w:tr>
      <w:tr w:rsidR="008E6E3E" w14:paraId="1953825C" w14:textId="77777777">
        <w:trPr>
          <w:trHeight w:val="600"/>
        </w:trPr>
        <w:tc>
          <w:tcPr>
            <w:tcW w:w="4433" w:type="dxa"/>
          </w:tcPr>
          <w:p w14:paraId="19538256" w14:textId="77777777" w:rsidR="008E6E3E" w:rsidRDefault="008E6E3E">
            <w:pPr>
              <w:pStyle w:val="TableParagraph"/>
              <w:spacing w:before="6"/>
              <w:rPr>
                <w:sz w:val="25"/>
              </w:rPr>
            </w:pPr>
          </w:p>
          <w:p w14:paraId="19538257" w14:textId="77777777" w:rsidR="008E6E3E" w:rsidRDefault="00157F4D">
            <w:pPr>
              <w:pStyle w:val="TableParagraph"/>
              <w:ind w:left="50"/>
              <w:rPr>
                <w:sz w:val="18"/>
              </w:rPr>
            </w:pPr>
            <w:r>
              <w:rPr>
                <w:sz w:val="18"/>
              </w:rPr>
              <w:t>Airbus A330-300</w:t>
            </w:r>
          </w:p>
        </w:tc>
        <w:tc>
          <w:tcPr>
            <w:tcW w:w="2953" w:type="dxa"/>
          </w:tcPr>
          <w:p w14:paraId="19538258" w14:textId="77777777" w:rsidR="008E6E3E" w:rsidRDefault="008E6E3E">
            <w:pPr>
              <w:pStyle w:val="TableParagraph"/>
              <w:spacing w:before="6"/>
              <w:rPr>
                <w:sz w:val="25"/>
              </w:rPr>
            </w:pPr>
          </w:p>
          <w:p w14:paraId="19538259" w14:textId="77777777" w:rsidR="008E6E3E" w:rsidRDefault="00157F4D">
            <w:pPr>
              <w:pStyle w:val="TableParagraph"/>
              <w:ind w:left="1494" w:right="502"/>
              <w:jc w:val="center"/>
              <w:rPr>
                <w:sz w:val="18"/>
              </w:rPr>
            </w:pPr>
            <w:r>
              <w:rPr>
                <w:sz w:val="18"/>
              </w:rPr>
              <w:t>63.7</w:t>
            </w:r>
          </w:p>
        </w:tc>
        <w:tc>
          <w:tcPr>
            <w:tcW w:w="1988" w:type="dxa"/>
          </w:tcPr>
          <w:p w14:paraId="1953825A" w14:textId="77777777" w:rsidR="008E6E3E" w:rsidRDefault="008E6E3E">
            <w:pPr>
              <w:pStyle w:val="TableParagraph"/>
              <w:spacing w:before="6"/>
              <w:rPr>
                <w:sz w:val="25"/>
              </w:rPr>
            </w:pPr>
          </w:p>
          <w:p w14:paraId="1953825B" w14:textId="77777777" w:rsidR="008E6E3E" w:rsidRDefault="00157F4D">
            <w:pPr>
              <w:pStyle w:val="TableParagraph"/>
              <w:ind w:right="677"/>
              <w:jc w:val="right"/>
              <w:rPr>
                <w:sz w:val="18"/>
              </w:rPr>
            </w:pPr>
            <w:r>
              <w:rPr>
                <w:sz w:val="18"/>
              </w:rPr>
              <w:t>5.6</w:t>
            </w:r>
          </w:p>
        </w:tc>
      </w:tr>
      <w:tr w:rsidR="008E6E3E" w14:paraId="19538260" w14:textId="77777777">
        <w:trPr>
          <w:trHeight w:val="400"/>
        </w:trPr>
        <w:tc>
          <w:tcPr>
            <w:tcW w:w="4433" w:type="dxa"/>
          </w:tcPr>
          <w:p w14:paraId="1953825D" w14:textId="77777777" w:rsidR="008E6E3E" w:rsidRDefault="00157F4D">
            <w:pPr>
              <w:pStyle w:val="TableParagraph"/>
              <w:spacing w:before="93"/>
              <w:ind w:left="50"/>
              <w:rPr>
                <w:sz w:val="18"/>
              </w:rPr>
            </w:pPr>
            <w:r>
              <w:rPr>
                <w:sz w:val="18"/>
              </w:rPr>
              <w:t>Airbus A340-300</w:t>
            </w:r>
          </w:p>
        </w:tc>
        <w:tc>
          <w:tcPr>
            <w:tcW w:w="2953" w:type="dxa"/>
          </w:tcPr>
          <w:p w14:paraId="1953825E" w14:textId="77777777" w:rsidR="008E6E3E" w:rsidRDefault="00157F4D">
            <w:pPr>
              <w:pStyle w:val="TableParagraph"/>
              <w:spacing w:before="93"/>
              <w:ind w:left="1494" w:right="502"/>
              <w:jc w:val="center"/>
              <w:rPr>
                <w:sz w:val="18"/>
              </w:rPr>
            </w:pPr>
            <w:r>
              <w:rPr>
                <w:sz w:val="18"/>
              </w:rPr>
              <w:t>63.7</w:t>
            </w:r>
          </w:p>
        </w:tc>
        <w:tc>
          <w:tcPr>
            <w:tcW w:w="1988" w:type="dxa"/>
          </w:tcPr>
          <w:p w14:paraId="1953825F" w14:textId="77777777" w:rsidR="008E6E3E" w:rsidRDefault="00157F4D">
            <w:pPr>
              <w:pStyle w:val="TableParagraph"/>
              <w:spacing w:before="93"/>
              <w:ind w:right="677"/>
              <w:jc w:val="right"/>
              <w:rPr>
                <w:sz w:val="18"/>
              </w:rPr>
            </w:pPr>
            <w:r>
              <w:rPr>
                <w:sz w:val="18"/>
              </w:rPr>
              <w:t>5.6</w:t>
            </w:r>
          </w:p>
        </w:tc>
      </w:tr>
      <w:tr w:rsidR="008E6E3E" w14:paraId="19538264" w14:textId="77777777">
        <w:trPr>
          <w:trHeight w:val="400"/>
        </w:trPr>
        <w:tc>
          <w:tcPr>
            <w:tcW w:w="4433" w:type="dxa"/>
          </w:tcPr>
          <w:p w14:paraId="19538261" w14:textId="77777777" w:rsidR="008E6E3E" w:rsidRDefault="00157F4D">
            <w:pPr>
              <w:pStyle w:val="TableParagraph"/>
              <w:spacing w:before="94"/>
              <w:ind w:left="50"/>
              <w:rPr>
                <w:sz w:val="18"/>
              </w:rPr>
            </w:pPr>
            <w:r>
              <w:rPr>
                <w:sz w:val="18"/>
              </w:rPr>
              <w:t>Airbus A340-500</w:t>
            </w:r>
          </w:p>
        </w:tc>
        <w:tc>
          <w:tcPr>
            <w:tcW w:w="2953" w:type="dxa"/>
          </w:tcPr>
          <w:p w14:paraId="19538262" w14:textId="77777777" w:rsidR="008E6E3E" w:rsidRDefault="00157F4D">
            <w:pPr>
              <w:pStyle w:val="TableParagraph"/>
              <w:spacing w:before="94"/>
              <w:ind w:left="1494" w:right="502"/>
              <w:jc w:val="center"/>
              <w:rPr>
                <w:sz w:val="18"/>
              </w:rPr>
            </w:pPr>
            <w:r>
              <w:rPr>
                <w:sz w:val="18"/>
              </w:rPr>
              <w:t>67.9</w:t>
            </w:r>
          </w:p>
        </w:tc>
        <w:tc>
          <w:tcPr>
            <w:tcW w:w="1988" w:type="dxa"/>
          </w:tcPr>
          <w:p w14:paraId="19538263" w14:textId="77777777" w:rsidR="008E6E3E" w:rsidRDefault="00157F4D">
            <w:pPr>
              <w:pStyle w:val="TableParagraph"/>
              <w:spacing w:before="94"/>
              <w:ind w:right="677"/>
              <w:jc w:val="right"/>
              <w:rPr>
                <w:sz w:val="18"/>
              </w:rPr>
            </w:pPr>
            <w:r>
              <w:rPr>
                <w:sz w:val="18"/>
              </w:rPr>
              <w:t>5.6</w:t>
            </w:r>
          </w:p>
        </w:tc>
      </w:tr>
      <w:tr w:rsidR="008E6E3E" w14:paraId="19538268" w14:textId="77777777">
        <w:trPr>
          <w:trHeight w:val="399"/>
        </w:trPr>
        <w:tc>
          <w:tcPr>
            <w:tcW w:w="4433" w:type="dxa"/>
          </w:tcPr>
          <w:p w14:paraId="19538265" w14:textId="77777777" w:rsidR="008E6E3E" w:rsidRDefault="00157F4D">
            <w:pPr>
              <w:pStyle w:val="TableParagraph"/>
              <w:spacing w:before="93"/>
              <w:ind w:left="50"/>
              <w:rPr>
                <w:sz w:val="18"/>
              </w:rPr>
            </w:pPr>
            <w:r>
              <w:rPr>
                <w:sz w:val="18"/>
              </w:rPr>
              <w:t>Airbus A340-600</w:t>
            </w:r>
          </w:p>
        </w:tc>
        <w:tc>
          <w:tcPr>
            <w:tcW w:w="2953" w:type="dxa"/>
          </w:tcPr>
          <w:p w14:paraId="19538266" w14:textId="77777777" w:rsidR="008E6E3E" w:rsidRDefault="00157F4D">
            <w:pPr>
              <w:pStyle w:val="TableParagraph"/>
              <w:spacing w:before="93"/>
              <w:ind w:left="1494" w:right="502"/>
              <w:jc w:val="center"/>
              <w:rPr>
                <w:sz w:val="18"/>
              </w:rPr>
            </w:pPr>
            <w:r>
              <w:rPr>
                <w:sz w:val="18"/>
              </w:rPr>
              <w:t>75.4</w:t>
            </w:r>
          </w:p>
        </w:tc>
        <w:tc>
          <w:tcPr>
            <w:tcW w:w="1988" w:type="dxa"/>
          </w:tcPr>
          <w:p w14:paraId="19538267" w14:textId="77777777" w:rsidR="008E6E3E" w:rsidRDefault="00157F4D">
            <w:pPr>
              <w:pStyle w:val="TableParagraph"/>
              <w:spacing w:before="93"/>
              <w:ind w:right="677"/>
              <w:jc w:val="right"/>
              <w:rPr>
                <w:sz w:val="18"/>
              </w:rPr>
            </w:pPr>
            <w:r>
              <w:rPr>
                <w:sz w:val="18"/>
              </w:rPr>
              <w:t>5.6</w:t>
            </w:r>
          </w:p>
        </w:tc>
      </w:tr>
      <w:tr w:rsidR="008E6E3E" w14:paraId="1953826C" w14:textId="77777777">
        <w:trPr>
          <w:trHeight w:val="400"/>
        </w:trPr>
        <w:tc>
          <w:tcPr>
            <w:tcW w:w="4433" w:type="dxa"/>
          </w:tcPr>
          <w:p w14:paraId="19538269" w14:textId="77777777" w:rsidR="008E6E3E" w:rsidRDefault="00157F4D">
            <w:pPr>
              <w:pStyle w:val="TableParagraph"/>
              <w:spacing w:before="93"/>
              <w:ind w:left="50"/>
              <w:rPr>
                <w:sz w:val="18"/>
              </w:rPr>
            </w:pPr>
            <w:r>
              <w:rPr>
                <w:sz w:val="18"/>
              </w:rPr>
              <w:t>Airbus A350-900</w:t>
            </w:r>
          </w:p>
        </w:tc>
        <w:tc>
          <w:tcPr>
            <w:tcW w:w="2953" w:type="dxa"/>
          </w:tcPr>
          <w:p w14:paraId="1953826A" w14:textId="77777777" w:rsidR="008E6E3E" w:rsidRDefault="00157F4D">
            <w:pPr>
              <w:pStyle w:val="TableParagraph"/>
              <w:spacing w:before="93"/>
              <w:ind w:left="1494" w:right="502"/>
              <w:jc w:val="center"/>
              <w:rPr>
                <w:sz w:val="18"/>
              </w:rPr>
            </w:pPr>
            <w:r>
              <w:rPr>
                <w:sz w:val="18"/>
              </w:rPr>
              <w:t>66.8</w:t>
            </w:r>
          </w:p>
        </w:tc>
        <w:tc>
          <w:tcPr>
            <w:tcW w:w="1988" w:type="dxa"/>
          </w:tcPr>
          <w:p w14:paraId="1953826B" w14:textId="77777777" w:rsidR="008E6E3E" w:rsidRDefault="00157F4D">
            <w:pPr>
              <w:pStyle w:val="TableParagraph"/>
              <w:spacing w:before="93"/>
              <w:ind w:right="677"/>
              <w:jc w:val="right"/>
              <w:rPr>
                <w:sz w:val="18"/>
              </w:rPr>
            </w:pPr>
            <w:r>
              <w:rPr>
                <w:sz w:val="18"/>
              </w:rPr>
              <w:t>6.0</w:t>
            </w:r>
          </w:p>
        </w:tc>
      </w:tr>
      <w:tr w:rsidR="008E6E3E" w14:paraId="19538270" w14:textId="77777777">
        <w:trPr>
          <w:trHeight w:val="400"/>
        </w:trPr>
        <w:tc>
          <w:tcPr>
            <w:tcW w:w="4433" w:type="dxa"/>
          </w:tcPr>
          <w:p w14:paraId="1953826D" w14:textId="77777777" w:rsidR="008E6E3E" w:rsidRDefault="00157F4D">
            <w:pPr>
              <w:pStyle w:val="TableParagraph"/>
              <w:spacing w:before="94"/>
              <w:ind w:left="50"/>
              <w:rPr>
                <w:sz w:val="18"/>
              </w:rPr>
            </w:pPr>
            <w:r>
              <w:rPr>
                <w:sz w:val="18"/>
              </w:rPr>
              <w:t>Antonov AN-124</w:t>
            </w:r>
          </w:p>
        </w:tc>
        <w:tc>
          <w:tcPr>
            <w:tcW w:w="2953" w:type="dxa"/>
          </w:tcPr>
          <w:p w14:paraId="1953826E" w14:textId="77777777" w:rsidR="008E6E3E" w:rsidRDefault="00157F4D">
            <w:pPr>
              <w:pStyle w:val="TableParagraph"/>
              <w:spacing w:before="94"/>
              <w:ind w:left="1494" w:right="502"/>
              <w:jc w:val="center"/>
              <w:rPr>
                <w:sz w:val="18"/>
              </w:rPr>
            </w:pPr>
            <w:r>
              <w:rPr>
                <w:sz w:val="18"/>
              </w:rPr>
              <w:t>69.1</w:t>
            </w:r>
          </w:p>
        </w:tc>
        <w:tc>
          <w:tcPr>
            <w:tcW w:w="1988" w:type="dxa"/>
          </w:tcPr>
          <w:p w14:paraId="1953826F" w14:textId="77777777" w:rsidR="008E6E3E" w:rsidRDefault="00157F4D">
            <w:pPr>
              <w:pStyle w:val="TableParagraph"/>
              <w:spacing w:before="94"/>
              <w:ind w:right="677"/>
              <w:jc w:val="right"/>
              <w:rPr>
                <w:sz w:val="18"/>
              </w:rPr>
            </w:pPr>
            <w:r>
              <w:rPr>
                <w:sz w:val="18"/>
              </w:rPr>
              <w:t>6.4</w:t>
            </w:r>
          </w:p>
        </w:tc>
      </w:tr>
      <w:tr w:rsidR="008E6E3E" w14:paraId="19538274" w14:textId="77777777">
        <w:trPr>
          <w:trHeight w:val="399"/>
        </w:trPr>
        <w:tc>
          <w:tcPr>
            <w:tcW w:w="4433" w:type="dxa"/>
          </w:tcPr>
          <w:p w14:paraId="19538271" w14:textId="77777777" w:rsidR="008E6E3E" w:rsidRDefault="00157F4D">
            <w:pPr>
              <w:pStyle w:val="TableParagraph"/>
              <w:spacing w:before="93"/>
              <w:ind w:left="50"/>
              <w:rPr>
                <w:sz w:val="18"/>
              </w:rPr>
            </w:pPr>
            <w:r>
              <w:rPr>
                <w:sz w:val="18"/>
              </w:rPr>
              <w:t>Boeing 747-100, -200, -300</w:t>
            </w:r>
          </w:p>
        </w:tc>
        <w:tc>
          <w:tcPr>
            <w:tcW w:w="2953" w:type="dxa"/>
          </w:tcPr>
          <w:p w14:paraId="19538272" w14:textId="77777777" w:rsidR="008E6E3E" w:rsidRDefault="00157F4D">
            <w:pPr>
              <w:pStyle w:val="TableParagraph"/>
              <w:spacing w:before="93"/>
              <w:ind w:left="1494" w:right="502"/>
              <w:jc w:val="center"/>
              <w:rPr>
                <w:sz w:val="18"/>
              </w:rPr>
            </w:pPr>
            <w:r>
              <w:rPr>
                <w:sz w:val="18"/>
              </w:rPr>
              <w:t>70.4</w:t>
            </w:r>
          </w:p>
        </w:tc>
        <w:tc>
          <w:tcPr>
            <w:tcW w:w="1988" w:type="dxa"/>
          </w:tcPr>
          <w:p w14:paraId="19538273" w14:textId="77777777" w:rsidR="008E6E3E" w:rsidRDefault="00157F4D">
            <w:pPr>
              <w:pStyle w:val="TableParagraph"/>
              <w:spacing w:before="93"/>
              <w:ind w:right="677"/>
              <w:jc w:val="right"/>
              <w:rPr>
                <w:sz w:val="18"/>
              </w:rPr>
            </w:pPr>
            <w:r>
              <w:rPr>
                <w:sz w:val="18"/>
              </w:rPr>
              <w:t>6.5</w:t>
            </w:r>
          </w:p>
        </w:tc>
      </w:tr>
      <w:tr w:rsidR="008E6E3E" w14:paraId="19538278" w14:textId="77777777">
        <w:trPr>
          <w:trHeight w:val="400"/>
        </w:trPr>
        <w:tc>
          <w:tcPr>
            <w:tcW w:w="4433" w:type="dxa"/>
          </w:tcPr>
          <w:p w14:paraId="19538275" w14:textId="77777777" w:rsidR="008E6E3E" w:rsidRDefault="00157F4D">
            <w:pPr>
              <w:pStyle w:val="TableParagraph"/>
              <w:spacing w:before="93"/>
              <w:ind w:left="50"/>
              <w:rPr>
                <w:sz w:val="18"/>
              </w:rPr>
            </w:pPr>
            <w:r>
              <w:rPr>
                <w:sz w:val="18"/>
              </w:rPr>
              <w:t>Boeing 747-400</w:t>
            </w:r>
          </w:p>
        </w:tc>
        <w:tc>
          <w:tcPr>
            <w:tcW w:w="2953" w:type="dxa"/>
          </w:tcPr>
          <w:p w14:paraId="19538276" w14:textId="77777777" w:rsidR="008E6E3E" w:rsidRDefault="00157F4D">
            <w:pPr>
              <w:pStyle w:val="TableParagraph"/>
              <w:spacing w:before="93"/>
              <w:ind w:left="1493" w:right="503"/>
              <w:jc w:val="center"/>
              <w:rPr>
                <w:sz w:val="18"/>
              </w:rPr>
            </w:pPr>
            <w:r>
              <w:rPr>
                <w:sz w:val="18"/>
              </w:rPr>
              <w:t>70.7</w:t>
            </w:r>
          </w:p>
        </w:tc>
        <w:tc>
          <w:tcPr>
            <w:tcW w:w="1988" w:type="dxa"/>
          </w:tcPr>
          <w:p w14:paraId="19538277" w14:textId="77777777" w:rsidR="008E6E3E" w:rsidRDefault="00157F4D">
            <w:pPr>
              <w:pStyle w:val="TableParagraph"/>
              <w:spacing w:before="93"/>
              <w:ind w:right="678"/>
              <w:jc w:val="right"/>
              <w:rPr>
                <w:sz w:val="18"/>
              </w:rPr>
            </w:pPr>
            <w:r>
              <w:rPr>
                <w:sz w:val="18"/>
              </w:rPr>
              <w:t>6.5</w:t>
            </w:r>
          </w:p>
        </w:tc>
      </w:tr>
      <w:tr w:rsidR="008E6E3E" w14:paraId="1953827C" w14:textId="77777777">
        <w:trPr>
          <w:trHeight w:val="400"/>
        </w:trPr>
        <w:tc>
          <w:tcPr>
            <w:tcW w:w="4433" w:type="dxa"/>
          </w:tcPr>
          <w:p w14:paraId="19538279" w14:textId="77777777" w:rsidR="008E6E3E" w:rsidRDefault="00157F4D">
            <w:pPr>
              <w:pStyle w:val="TableParagraph"/>
              <w:spacing w:before="94"/>
              <w:ind w:left="50"/>
              <w:rPr>
                <w:sz w:val="18"/>
              </w:rPr>
            </w:pPr>
            <w:r>
              <w:rPr>
                <w:sz w:val="18"/>
              </w:rPr>
              <w:t>Boeing 767-400ER</w:t>
            </w:r>
          </w:p>
        </w:tc>
        <w:tc>
          <w:tcPr>
            <w:tcW w:w="2953" w:type="dxa"/>
          </w:tcPr>
          <w:p w14:paraId="1953827A" w14:textId="77777777" w:rsidR="008E6E3E" w:rsidRDefault="00157F4D">
            <w:pPr>
              <w:pStyle w:val="TableParagraph"/>
              <w:spacing w:before="94"/>
              <w:ind w:left="1493" w:right="503"/>
              <w:jc w:val="center"/>
              <w:rPr>
                <w:sz w:val="18"/>
              </w:rPr>
            </w:pPr>
            <w:r>
              <w:rPr>
                <w:sz w:val="18"/>
              </w:rPr>
              <w:t>61.4</w:t>
            </w:r>
          </w:p>
        </w:tc>
        <w:tc>
          <w:tcPr>
            <w:tcW w:w="1988" w:type="dxa"/>
          </w:tcPr>
          <w:p w14:paraId="1953827B" w14:textId="77777777" w:rsidR="008E6E3E" w:rsidRDefault="00157F4D">
            <w:pPr>
              <w:pStyle w:val="TableParagraph"/>
              <w:spacing w:before="94"/>
              <w:ind w:right="679"/>
              <w:jc w:val="right"/>
              <w:rPr>
                <w:sz w:val="18"/>
              </w:rPr>
            </w:pPr>
            <w:r>
              <w:rPr>
                <w:sz w:val="18"/>
              </w:rPr>
              <w:t>5.0</w:t>
            </w:r>
          </w:p>
        </w:tc>
      </w:tr>
      <w:tr w:rsidR="008E6E3E" w14:paraId="19538280" w14:textId="77777777">
        <w:trPr>
          <w:trHeight w:val="399"/>
        </w:trPr>
        <w:tc>
          <w:tcPr>
            <w:tcW w:w="4433" w:type="dxa"/>
          </w:tcPr>
          <w:p w14:paraId="1953827D" w14:textId="77777777" w:rsidR="008E6E3E" w:rsidRDefault="00157F4D">
            <w:pPr>
              <w:pStyle w:val="TableParagraph"/>
              <w:spacing w:before="93"/>
              <w:ind w:left="50"/>
              <w:rPr>
                <w:sz w:val="18"/>
              </w:rPr>
            </w:pPr>
            <w:r>
              <w:rPr>
                <w:sz w:val="18"/>
              </w:rPr>
              <w:t>Boeing 777-200</w:t>
            </w:r>
          </w:p>
        </w:tc>
        <w:tc>
          <w:tcPr>
            <w:tcW w:w="2953" w:type="dxa"/>
          </w:tcPr>
          <w:p w14:paraId="1953827E" w14:textId="77777777" w:rsidR="008E6E3E" w:rsidRDefault="00157F4D">
            <w:pPr>
              <w:pStyle w:val="TableParagraph"/>
              <w:spacing w:before="93"/>
              <w:ind w:left="1493" w:right="503"/>
              <w:jc w:val="center"/>
              <w:rPr>
                <w:sz w:val="18"/>
              </w:rPr>
            </w:pPr>
            <w:r>
              <w:rPr>
                <w:sz w:val="18"/>
              </w:rPr>
              <w:t>63.7</w:t>
            </w:r>
          </w:p>
        </w:tc>
        <w:tc>
          <w:tcPr>
            <w:tcW w:w="1988" w:type="dxa"/>
          </w:tcPr>
          <w:p w14:paraId="1953827F" w14:textId="77777777" w:rsidR="008E6E3E" w:rsidRDefault="00157F4D">
            <w:pPr>
              <w:pStyle w:val="TableParagraph"/>
              <w:spacing w:before="93"/>
              <w:ind w:right="678"/>
              <w:jc w:val="right"/>
              <w:rPr>
                <w:sz w:val="18"/>
              </w:rPr>
            </w:pPr>
            <w:r>
              <w:rPr>
                <w:sz w:val="18"/>
              </w:rPr>
              <w:t>6.2</w:t>
            </w:r>
          </w:p>
        </w:tc>
      </w:tr>
      <w:tr w:rsidR="008E6E3E" w14:paraId="19538284" w14:textId="77777777">
        <w:trPr>
          <w:trHeight w:val="400"/>
        </w:trPr>
        <w:tc>
          <w:tcPr>
            <w:tcW w:w="4433" w:type="dxa"/>
          </w:tcPr>
          <w:p w14:paraId="19538281" w14:textId="77777777" w:rsidR="008E6E3E" w:rsidRDefault="00157F4D">
            <w:pPr>
              <w:pStyle w:val="TableParagraph"/>
              <w:spacing w:before="93"/>
              <w:ind w:left="50"/>
              <w:rPr>
                <w:sz w:val="18"/>
              </w:rPr>
            </w:pPr>
            <w:r>
              <w:rPr>
                <w:sz w:val="18"/>
              </w:rPr>
              <w:t>Boeing 777-300ER</w:t>
            </w:r>
          </w:p>
        </w:tc>
        <w:tc>
          <w:tcPr>
            <w:tcW w:w="2953" w:type="dxa"/>
          </w:tcPr>
          <w:p w14:paraId="19538282" w14:textId="77777777" w:rsidR="008E6E3E" w:rsidRDefault="00157F4D">
            <w:pPr>
              <w:pStyle w:val="TableParagraph"/>
              <w:spacing w:before="93"/>
              <w:ind w:left="1493" w:right="503"/>
              <w:jc w:val="center"/>
              <w:rPr>
                <w:sz w:val="18"/>
              </w:rPr>
            </w:pPr>
            <w:r>
              <w:rPr>
                <w:sz w:val="18"/>
              </w:rPr>
              <w:t>73.9</w:t>
            </w:r>
          </w:p>
        </w:tc>
        <w:tc>
          <w:tcPr>
            <w:tcW w:w="1988" w:type="dxa"/>
          </w:tcPr>
          <w:p w14:paraId="19538283" w14:textId="77777777" w:rsidR="008E6E3E" w:rsidRDefault="00157F4D">
            <w:pPr>
              <w:pStyle w:val="TableParagraph"/>
              <w:spacing w:before="93"/>
              <w:ind w:right="679"/>
              <w:jc w:val="right"/>
              <w:rPr>
                <w:sz w:val="18"/>
              </w:rPr>
            </w:pPr>
            <w:r>
              <w:rPr>
                <w:sz w:val="18"/>
              </w:rPr>
              <w:t>6.2</w:t>
            </w:r>
          </w:p>
        </w:tc>
      </w:tr>
      <w:tr w:rsidR="008E6E3E" w14:paraId="19538288" w14:textId="77777777">
        <w:trPr>
          <w:trHeight w:val="300"/>
        </w:trPr>
        <w:tc>
          <w:tcPr>
            <w:tcW w:w="4433" w:type="dxa"/>
          </w:tcPr>
          <w:p w14:paraId="19538285" w14:textId="77777777" w:rsidR="008E6E3E" w:rsidRDefault="00157F4D">
            <w:pPr>
              <w:pStyle w:val="TableParagraph"/>
              <w:spacing w:before="94" w:line="187" w:lineRule="exact"/>
              <w:ind w:left="50"/>
              <w:rPr>
                <w:sz w:val="18"/>
              </w:rPr>
            </w:pPr>
            <w:r>
              <w:rPr>
                <w:sz w:val="18"/>
              </w:rPr>
              <w:t>Boeing 787-9</w:t>
            </w:r>
          </w:p>
        </w:tc>
        <w:tc>
          <w:tcPr>
            <w:tcW w:w="2953" w:type="dxa"/>
          </w:tcPr>
          <w:p w14:paraId="19538286" w14:textId="77777777" w:rsidR="008E6E3E" w:rsidRDefault="00157F4D">
            <w:pPr>
              <w:pStyle w:val="TableParagraph"/>
              <w:spacing w:before="94" w:line="187" w:lineRule="exact"/>
              <w:ind w:left="1493" w:right="503"/>
              <w:jc w:val="center"/>
              <w:rPr>
                <w:sz w:val="18"/>
              </w:rPr>
            </w:pPr>
            <w:r>
              <w:rPr>
                <w:sz w:val="18"/>
              </w:rPr>
              <w:t>62.8</w:t>
            </w:r>
          </w:p>
        </w:tc>
        <w:tc>
          <w:tcPr>
            <w:tcW w:w="1988" w:type="dxa"/>
          </w:tcPr>
          <w:p w14:paraId="19538287" w14:textId="77777777" w:rsidR="008E6E3E" w:rsidRDefault="00157F4D">
            <w:pPr>
              <w:pStyle w:val="TableParagraph"/>
              <w:spacing w:before="94" w:line="187" w:lineRule="exact"/>
              <w:ind w:right="678"/>
              <w:jc w:val="right"/>
              <w:rPr>
                <w:sz w:val="18"/>
              </w:rPr>
            </w:pPr>
            <w:r>
              <w:rPr>
                <w:sz w:val="18"/>
              </w:rPr>
              <w:t>5.8</w:t>
            </w:r>
          </w:p>
        </w:tc>
      </w:tr>
    </w:tbl>
    <w:p w14:paraId="19538289" w14:textId="77777777" w:rsidR="008E6E3E" w:rsidRDefault="008E6E3E">
      <w:pPr>
        <w:pStyle w:val="BodyText"/>
        <w:rPr>
          <w:sz w:val="20"/>
        </w:rPr>
      </w:pPr>
    </w:p>
    <w:p w14:paraId="1953828A" w14:textId="77777777" w:rsidR="008E6E3E" w:rsidRDefault="008E6E3E">
      <w:pPr>
        <w:pStyle w:val="BodyText"/>
        <w:rPr>
          <w:sz w:val="20"/>
        </w:rPr>
      </w:pPr>
    </w:p>
    <w:p w14:paraId="1953828B" w14:textId="77777777" w:rsidR="008E6E3E" w:rsidRDefault="008E6E3E">
      <w:pPr>
        <w:pStyle w:val="BodyText"/>
        <w:spacing w:before="10"/>
        <w:rPr>
          <w:sz w:val="28"/>
        </w:rPr>
      </w:pPr>
    </w:p>
    <w:p w14:paraId="1953828C" w14:textId="77777777" w:rsidR="008E6E3E" w:rsidRDefault="00157F4D">
      <w:pPr>
        <w:ind w:left="720"/>
        <w:jc w:val="center"/>
        <w:rPr>
          <w:i/>
          <w:sz w:val="18"/>
        </w:rPr>
      </w:pPr>
      <w:r>
        <w:rPr>
          <w:i/>
          <w:sz w:val="18"/>
        </w:rPr>
        <w:t>App 2-1</w:t>
      </w:r>
    </w:p>
    <w:p w14:paraId="1953828D" w14:textId="77777777" w:rsidR="008E6E3E" w:rsidRDefault="008E6E3E">
      <w:pPr>
        <w:jc w:val="center"/>
        <w:rPr>
          <w:sz w:val="18"/>
        </w:rPr>
        <w:sectPr w:rsidR="008E6E3E">
          <w:headerReference w:type="default" r:id="rId157"/>
          <w:pgSz w:w="12240" w:h="15840"/>
          <w:pgMar w:top="1500" w:right="720" w:bottom="280" w:left="0" w:header="0" w:footer="0" w:gutter="0"/>
          <w:cols w:space="720"/>
        </w:sectPr>
      </w:pPr>
    </w:p>
    <w:p w14:paraId="1953828E" w14:textId="77777777" w:rsidR="008E6E3E" w:rsidRDefault="008E6E3E">
      <w:pPr>
        <w:pStyle w:val="BodyText"/>
        <w:rPr>
          <w:i/>
          <w:sz w:val="20"/>
        </w:rPr>
      </w:pPr>
    </w:p>
    <w:p w14:paraId="1953828F" w14:textId="77777777" w:rsidR="008E6E3E" w:rsidRDefault="008E6E3E">
      <w:pPr>
        <w:pStyle w:val="BodyText"/>
        <w:spacing w:before="9"/>
        <w:rPr>
          <w:i/>
          <w:sz w:val="14"/>
        </w:rPr>
      </w:pPr>
    </w:p>
    <w:tbl>
      <w:tblPr>
        <w:tblW w:w="0" w:type="auto"/>
        <w:tblInd w:w="1357" w:type="dxa"/>
        <w:tblLayout w:type="fixed"/>
        <w:tblCellMar>
          <w:left w:w="0" w:type="dxa"/>
          <w:right w:w="0" w:type="dxa"/>
        </w:tblCellMar>
        <w:tblLook w:val="01E0" w:firstRow="1" w:lastRow="1" w:firstColumn="1" w:lastColumn="1" w:noHBand="0" w:noVBand="0"/>
      </w:tblPr>
      <w:tblGrid>
        <w:gridCol w:w="5196"/>
        <w:gridCol w:w="2192"/>
        <w:gridCol w:w="1989"/>
      </w:tblGrid>
      <w:tr w:rsidR="008E6E3E" w14:paraId="19538294" w14:textId="77777777">
        <w:trPr>
          <w:trHeight w:val="540"/>
        </w:trPr>
        <w:tc>
          <w:tcPr>
            <w:tcW w:w="5196" w:type="dxa"/>
          </w:tcPr>
          <w:p w14:paraId="19538290" w14:textId="77777777" w:rsidR="008E6E3E" w:rsidRDefault="008E6E3E">
            <w:pPr>
              <w:pStyle w:val="TableParagraph"/>
              <w:spacing w:before="4"/>
              <w:rPr>
                <w:i/>
                <w:sz w:val="20"/>
              </w:rPr>
            </w:pPr>
          </w:p>
          <w:p w14:paraId="19538291" w14:textId="77777777" w:rsidR="008E6E3E" w:rsidRDefault="00157F4D">
            <w:pPr>
              <w:pStyle w:val="TableParagraph"/>
              <w:ind w:left="2175" w:right="2160"/>
              <w:jc w:val="center"/>
              <w:rPr>
                <w:i/>
                <w:sz w:val="18"/>
              </w:rPr>
            </w:pPr>
            <w:r>
              <w:rPr>
                <w:i/>
                <w:sz w:val="18"/>
              </w:rPr>
              <w:t>Aeroplane</w:t>
            </w:r>
          </w:p>
        </w:tc>
        <w:tc>
          <w:tcPr>
            <w:tcW w:w="2192" w:type="dxa"/>
          </w:tcPr>
          <w:p w14:paraId="19538292" w14:textId="77777777" w:rsidR="008E6E3E" w:rsidRDefault="00157F4D">
            <w:pPr>
              <w:pStyle w:val="TableParagraph"/>
              <w:spacing w:line="278" w:lineRule="auto"/>
              <w:ind w:left="1074" w:right="407" w:hanging="420"/>
              <w:rPr>
                <w:i/>
                <w:sz w:val="18"/>
              </w:rPr>
            </w:pPr>
            <w:r>
              <w:rPr>
                <w:i/>
                <w:sz w:val="18"/>
              </w:rPr>
              <w:t>Overall length (m)</w:t>
            </w:r>
          </w:p>
        </w:tc>
        <w:tc>
          <w:tcPr>
            <w:tcW w:w="1989" w:type="dxa"/>
          </w:tcPr>
          <w:p w14:paraId="19538293" w14:textId="77777777" w:rsidR="008E6E3E" w:rsidRDefault="00157F4D">
            <w:pPr>
              <w:pStyle w:val="TableParagraph"/>
              <w:spacing w:line="278" w:lineRule="auto"/>
              <w:ind w:left="811" w:right="33" w:hanging="386"/>
              <w:rPr>
                <w:i/>
                <w:sz w:val="18"/>
              </w:rPr>
            </w:pPr>
            <w:r>
              <w:rPr>
                <w:i/>
                <w:sz w:val="18"/>
              </w:rPr>
              <w:t>Maximum fuselage width (m)</w:t>
            </w:r>
          </w:p>
        </w:tc>
      </w:tr>
      <w:tr w:rsidR="008E6E3E" w14:paraId="19538298" w14:textId="77777777">
        <w:trPr>
          <w:trHeight w:val="399"/>
        </w:trPr>
        <w:tc>
          <w:tcPr>
            <w:tcW w:w="5196" w:type="dxa"/>
          </w:tcPr>
          <w:p w14:paraId="19538295" w14:textId="77777777" w:rsidR="008E6E3E" w:rsidRDefault="00157F4D">
            <w:pPr>
              <w:pStyle w:val="TableParagraph"/>
              <w:spacing w:before="93"/>
              <w:ind w:left="50"/>
              <w:rPr>
                <w:sz w:val="18"/>
              </w:rPr>
            </w:pPr>
            <w:r>
              <w:rPr>
                <w:sz w:val="18"/>
              </w:rPr>
              <w:t>Ilyushin IL-96-400, M, T</w:t>
            </w:r>
          </w:p>
        </w:tc>
        <w:tc>
          <w:tcPr>
            <w:tcW w:w="2192" w:type="dxa"/>
          </w:tcPr>
          <w:p w14:paraId="19538296" w14:textId="77777777" w:rsidR="008E6E3E" w:rsidRDefault="00157F4D">
            <w:pPr>
              <w:pStyle w:val="TableParagraph"/>
              <w:spacing w:before="93"/>
              <w:ind w:left="732" w:right="504"/>
              <w:jc w:val="center"/>
              <w:rPr>
                <w:sz w:val="18"/>
              </w:rPr>
            </w:pPr>
            <w:r>
              <w:rPr>
                <w:sz w:val="18"/>
              </w:rPr>
              <w:t>63.9</w:t>
            </w:r>
          </w:p>
        </w:tc>
        <w:tc>
          <w:tcPr>
            <w:tcW w:w="1989" w:type="dxa"/>
          </w:tcPr>
          <w:p w14:paraId="19538297" w14:textId="77777777" w:rsidR="008E6E3E" w:rsidRDefault="00157F4D">
            <w:pPr>
              <w:pStyle w:val="TableParagraph"/>
              <w:spacing w:before="93"/>
              <w:ind w:right="679"/>
              <w:jc w:val="right"/>
              <w:rPr>
                <w:sz w:val="18"/>
              </w:rPr>
            </w:pPr>
            <w:r>
              <w:rPr>
                <w:sz w:val="18"/>
              </w:rPr>
              <w:t>6.1</w:t>
            </w:r>
          </w:p>
        </w:tc>
      </w:tr>
      <w:tr w:rsidR="008E6E3E" w14:paraId="1953829C" w14:textId="77777777">
        <w:trPr>
          <w:trHeight w:val="600"/>
        </w:trPr>
        <w:tc>
          <w:tcPr>
            <w:tcW w:w="5196" w:type="dxa"/>
          </w:tcPr>
          <w:p w14:paraId="19538299" w14:textId="77777777" w:rsidR="008E6E3E" w:rsidRDefault="00157F4D">
            <w:pPr>
              <w:pStyle w:val="TableParagraph"/>
              <w:spacing w:before="93"/>
              <w:ind w:left="50"/>
              <w:rPr>
                <w:sz w:val="18"/>
              </w:rPr>
            </w:pPr>
            <w:r>
              <w:rPr>
                <w:sz w:val="18"/>
              </w:rPr>
              <w:t>McDonnell Douglas MD 11</w:t>
            </w:r>
          </w:p>
        </w:tc>
        <w:tc>
          <w:tcPr>
            <w:tcW w:w="2192" w:type="dxa"/>
          </w:tcPr>
          <w:p w14:paraId="1953829A" w14:textId="77777777" w:rsidR="008E6E3E" w:rsidRDefault="00157F4D">
            <w:pPr>
              <w:pStyle w:val="TableParagraph"/>
              <w:spacing w:before="93"/>
              <w:ind w:left="731" w:right="505"/>
              <w:jc w:val="center"/>
              <w:rPr>
                <w:sz w:val="18"/>
              </w:rPr>
            </w:pPr>
            <w:r>
              <w:rPr>
                <w:sz w:val="18"/>
              </w:rPr>
              <w:t>61.6</w:t>
            </w:r>
          </w:p>
        </w:tc>
        <w:tc>
          <w:tcPr>
            <w:tcW w:w="1989" w:type="dxa"/>
          </w:tcPr>
          <w:p w14:paraId="1953829B" w14:textId="77777777" w:rsidR="008E6E3E" w:rsidRDefault="00157F4D">
            <w:pPr>
              <w:pStyle w:val="TableParagraph"/>
              <w:spacing w:before="93"/>
              <w:ind w:right="681"/>
              <w:jc w:val="right"/>
              <w:rPr>
                <w:sz w:val="18"/>
              </w:rPr>
            </w:pPr>
            <w:r>
              <w:rPr>
                <w:sz w:val="18"/>
              </w:rPr>
              <w:t>6.0</w:t>
            </w:r>
          </w:p>
        </w:tc>
      </w:tr>
      <w:tr w:rsidR="008E6E3E" w14:paraId="195382A3" w14:textId="77777777">
        <w:trPr>
          <w:trHeight w:val="800"/>
        </w:trPr>
        <w:tc>
          <w:tcPr>
            <w:tcW w:w="5196" w:type="dxa"/>
          </w:tcPr>
          <w:p w14:paraId="1953829D" w14:textId="77777777" w:rsidR="008E6E3E" w:rsidRDefault="008E6E3E">
            <w:pPr>
              <w:pStyle w:val="TableParagraph"/>
              <w:spacing w:before="6"/>
              <w:rPr>
                <w:i/>
                <w:sz w:val="25"/>
              </w:rPr>
            </w:pPr>
          </w:p>
          <w:p w14:paraId="1953829E" w14:textId="77777777" w:rsidR="008E6E3E" w:rsidRDefault="00157F4D">
            <w:pPr>
              <w:pStyle w:val="TableParagraph"/>
              <w:ind w:left="50"/>
              <w:rPr>
                <w:b/>
                <w:sz w:val="18"/>
              </w:rPr>
            </w:pPr>
            <w:r>
              <w:rPr>
                <w:b/>
                <w:sz w:val="18"/>
              </w:rPr>
              <w:t>Airport Category 8</w:t>
            </w:r>
          </w:p>
        </w:tc>
        <w:tc>
          <w:tcPr>
            <w:tcW w:w="2192" w:type="dxa"/>
          </w:tcPr>
          <w:p w14:paraId="1953829F" w14:textId="77777777" w:rsidR="008E6E3E" w:rsidRDefault="008E6E3E">
            <w:pPr>
              <w:pStyle w:val="TableParagraph"/>
              <w:spacing w:before="6"/>
              <w:rPr>
                <w:i/>
                <w:sz w:val="25"/>
              </w:rPr>
            </w:pPr>
          </w:p>
          <w:p w14:paraId="195382A0" w14:textId="77777777" w:rsidR="008E6E3E" w:rsidRDefault="00157F4D">
            <w:pPr>
              <w:pStyle w:val="TableParagraph"/>
              <w:ind w:left="732" w:right="505"/>
              <w:jc w:val="center"/>
              <w:rPr>
                <w:b/>
                <w:sz w:val="18"/>
              </w:rPr>
            </w:pPr>
            <w:r>
              <w:rPr>
                <w:b/>
                <w:sz w:val="18"/>
              </w:rPr>
              <w:t>49 ≤ L &lt; 61</w:t>
            </w:r>
          </w:p>
        </w:tc>
        <w:tc>
          <w:tcPr>
            <w:tcW w:w="1989" w:type="dxa"/>
          </w:tcPr>
          <w:p w14:paraId="195382A1" w14:textId="77777777" w:rsidR="008E6E3E" w:rsidRDefault="008E6E3E">
            <w:pPr>
              <w:pStyle w:val="TableParagraph"/>
              <w:spacing w:before="6"/>
              <w:rPr>
                <w:i/>
                <w:sz w:val="25"/>
              </w:rPr>
            </w:pPr>
          </w:p>
          <w:p w14:paraId="195382A2" w14:textId="77777777" w:rsidR="008E6E3E" w:rsidRDefault="00157F4D">
            <w:pPr>
              <w:pStyle w:val="TableParagraph"/>
              <w:ind w:right="586"/>
              <w:jc w:val="right"/>
              <w:rPr>
                <w:b/>
                <w:sz w:val="18"/>
              </w:rPr>
            </w:pPr>
            <w:r>
              <w:rPr>
                <w:b/>
                <w:sz w:val="18"/>
              </w:rPr>
              <w:t>w ≤ 7</w:t>
            </w:r>
          </w:p>
        </w:tc>
      </w:tr>
      <w:tr w:rsidR="008E6E3E" w14:paraId="195382AA" w14:textId="77777777">
        <w:trPr>
          <w:trHeight w:val="600"/>
        </w:trPr>
        <w:tc>
          <w:tcPr>
            <w:tcW w:w="5196" w:type="dxa"/>
          </w:tcPr>
          <w:p w14:paraId="195382A4" w14:textId="77777777" w:rsidR="008E6E3E" w:rsidRDefault="008E6E3E">
            <w:pPr>
              <w:pStyle w:val="TableParagraph"/>
              <w:spacing w:before="6"/>
              <w:rPr>
                <w:i/>
                <w:sz w:val="25"/>
              </w:rPr>
            </w:pPr>
          </w:p>
          <w:p w14:paraId="195382A5" w14:textId="77777777" w:rsidR="008E6E3E" w:rsidRDefault="00157F4D">
            <w:pPr>
              <w:pStyle w:val="TableParagraph"/>
              <w:ind w:left="50"/>
              <w:rPr>
                <w:sz w:val="18"/>
              </w:rPr>
            </w:pPr>
            <w:r>
              <w:rPr>
                <w:sz w:val="18"/>
              </w:rPr>
              <w:t>Airbus A300 B2, B4</w:t>
            </w:r>
          </w:p>
        </w:tc>
        <w:tc>
          <w:tcPr>
            <w:tcW w:w="2192" w:type="dxa"/>
          </w:tcPr>
          <w:p w14:paraId="195382A6" w14:textId="77777777" w:rsidR="008E6E3E" w:rsidRDefault="008E6E3E">
            <w:pPr>
              <w:pStyle w:val="TableParagraph"/>
              <w:spacing w:before="6"/>
              <w:rPr>
                <w:i/>
                <w:sz w:val="25"/>
              </w:rPr>
            </w:pPr>
          </w:p>
          <w:p w14:paraId="195382A7" w14:textId="77777777" w:rsidR="008E6E3E" w:rsidRDefault="00157F4D">
            <w:pPr>
              <w:pStyle w:val="TableParagraph"/>
              <w:ind w:left="732" w:right="505"/>
              <w:jc w:val="center"/>
              <w:rPr>
                <w:sz w:val="18"/>
              </w:rPr>
            </w:pPr>
            <w:r>
              <w:rPr>
                <w:sz w:val="18"/>
              </w:rPr>
              <w:t>53.6</w:t>
            </w:r>
          </w:p>
        </w:tc>
        <w:tc>
          <w:tcPr>
            <w:tcW w:w="1989" w:type="dxa"/>
          </w:tcPr>
          <w:p w14:paraId="195382A8" w14:textId="77777777" w:rsidR="008E6E3E" w:rsidRDefault="008E6E3E">
            <w:pPr>
              <w:pStyle w:val="TableParagraph"/>
              <w:spacing w:before="6"/>
              <w:rPr>
                <w:i/>
                <w:sz w:val="25"/>
              </w:rPr>
            </w:pPr>
          </w:p>
          <w:p w14:paraId="195382A9" w14:textId="77777777" w:rsidR="008E6E3E" w:rsidRDefault="00157F4D">
            <w:pPr>
              <w:pStyle w:val="TableParagraph"/>
              <w:ind w:right="680"/>
              <w:jc w:val="right"/>
              <w:rPr>
                <w:sz w:val="18"/>
              </w:rPr>
            </w:pPr>
            <w:r>
              <w:rPr>
                <w:sz w:val="18"/>
              </w:rPr>
              <w:t>5.6</w:t>
            </w:r>
          </w:p>
        </w:tc>
      </w:tr>
      <w:tr w:rsidR="008E6E3E" w14:paraId="195382AE" w14:textId="77777777">
        <w:trPr>
          <w:trHeight w:val="399"/>
        </w:trPr>
        <w:tc>
          <w:tcPr>
            <w:tcW w:w="5196" w:type="dxa"/>
          </w:tcPr>
          <w:p w14:paraId="195382AB" w14:textId="77777777" w:rsidR="008E6E3E" w:rsidRDefault="00157F4D">
            <w:pPr>
              <w:pStyle w:val="TableParagraph"/>
              <w:spacing w:before="93"/>
              <w:ind w:left="50"/>
              <w:rPr>
                <w:sz w:val="18"/>
              </w:rPr>
            </w:pPr>
            <w:r>
              <w:rPr>
                <w:sz w:val="18"/>
              </w:rPr>
              <w:t>Airbus A300 B4-600, F4-600</w:t>
            </w:r>
          </w:p>
        </w:tc>
        <w:tc>
          <w:tcPr>
            <w:tcW w:w="2192" w:type="dxa"/>
          </w:tcPr>
          <w:p w14:paraId="195382AC" w14:textId="77777777" w:rsidR="008E6E3E" w:rsidRDefault="00157F4D">
            <w:pPr>
              <w:pStyle w:val="TableParagraph"/>
              <w:spacing w:before="93"/>
              <w:ind w:left="731" w:right="505"/>
              <w:jc w:val="center"/>
              <w:rPr>
                <w:sz w:val="18"/>
              </w:rPr>
            </w:pPr>
            <w:r>
              <w:rPr>
                <w:sz w:val="18"/>
              </w:rPr>
              <w:t>54.1</w:t>
            </w:r>
          </w:p>
        </w:tc>
        <w:tc>
          <w:tcPr>
            <w:tcW w:w="1989" w:type="dxa"/>
          </w:tcPr>
          <w:p w14:paraId="195382AD" w14:textId="77777777" w:rsidR="008E6E3E" w:rsidRDefault="00157F4D">
            <w:pPr>
              <w:pStyle w:val="TableParagraph"/>
              <w:spacing w:before="93"/>
              <w:ind w:right="680"/>
              <w:jc w:val="right"/>
              <w:rPr>
                <w:sz w:val="18"/>
              </w:rPr>
            </w:pPr>
            <w:r>
              <w:rPr>
                <w:sz w:val="18"/>
              </w:rPr>
              <w:t>5.6</w:t>
            </w:r>
          </w:p>
        </w:tc>
      </w:tr>
      <w:tr w:rsidR="008E6E3E" w14:paraId="195382B2" w14:textId="77777777">
        <w:trPr>
          <w:trHeight w:val="400"/>
        </w:trPr>
        <w:tc>
          <w:tcPr>
            <w:tcW w:w="5196" w:type="dxa"/>
          </w:tcPr>
          <w:p w14:paraId="195382AF" w14:textId="77777777" w:rsidR="008E6E3E" w:rsidRDefault="00157F4D">
            <w:pPr>
              <w:pStyle w:val="TableParagraph"/>
              <w:spacing w:before="93"/>
              <w:ind w:left="50"/>
              <w:rPr>
                <w:sz w:val="18"/>
              </w:rPr>
            </w:pPr>
            <w:r>
              <w:rPr>
                <w:sz w:val="18"/>
              </w:rPr>
              <w:t>Airbus A310</w:t>
            </w:r>
          </w:p>
        </w:tc>
        <w:tc>
          <w:tcPr>
            <w:tcW w:w="2192" w:type="dxa"/>
          </w:tcPr>
          <w:p w14:paraId="195382B0" w14:textId="77777777" w:rsidR="008E6E3E" w:rsidRDefault="00157F4D">
            <w:pPr>
              <w:pStyle w:val="TableParagraph"/>
              <w:spacing w:before="93"/>
              <w:ind w:left="731" w:right="505"/>
              <w:jc w:val="center"/>
              <w:rPr>
                <w:sz w:val="18"/>
              </w:rPr>
            </w:pPr>
            <w:r>
              <w:rPr>
                <w:sz w:val="18"/>
              </w:rPr>
              <w:t>46.7</w:t>
            </w:r>
          </w:p>
        </w:tc>
        <w:tc>
          <w:tcPr>
            <w:tcW w:w="1989" w:type="dxa"/>
          </w:tcPr>
          <w:p w14:paraId="195382B1" w14:textId="77777777" w:rsidR="008E6E3E" w:rsidRDefault="00157F4D">
            <w:pPr>
              <w:pStyle w:val="TableParagraph"/>
              <w:spacing w:before="93"/>
              <w:ind w:right="680"/>
              <w:jc w:val="right"/>
              <w:rPr>
                <w:sz w:val="18"/>
              </w:rPr>
            </w:pPr>
            <w:r>
              <w:rPr>
                <w:sz w:val="18"/>
              </w:rPr>
              <w:t>5.6</w:t>
            </w:r>
          </w:p>
        </w:tc>
      </w:tr>
      <w:tr w:rsidR="008E6E3E" w14:paraId="195382B6" w14:textId="77777777">
        <w:trPr>
          <w:trHeight w:val="400"/>
        </w:trPr>
        <w:tc>
          <w:tcPr>
            <w:tcW w:w="5196" w:type="dxa"/>
          </w:tcPr>
          <w:p w14:paraId="195382B3" w14:textId="77777777" w:rsidR="008E6E3E" w:rsidRDefault="00157F4D">
            <w:pPr>
              <w:pStyle w:val="TableParagraph"/>
              <w:spacing w:before="94"/>
              <w:ind w:left="50"/>
              <w:rPr>
                <w:sz w:val="18"/>
              </w:rPr>
            </w:pPr>
            <w:r>
              <w:rPr>
                <w:sz w:val="18"/>
              </w:rPr>
              <w:t>Airbus A330-200</w:t>
            </w:r>
          </w:p>
        </w:tc>
        <w:tc>
          <w:tcPr>
            <w:tcW w:w="2192" w:type="dxa"/>
          </w:tcPr>
          <w:p w14:paraId="195382B4" w14:textId="77777777" w:rsidR="008E6E3E" w:rsidRDefault="00157F4D">
            <w:pPr>
              <w:pStyle w:val="TableParagraph"/>
              <w:spacing w:before="94"/>
              <w:ind w:left="732" w:right="505"/>
              <w:jc w:val="center"/>
              <w:rPr>
                <w:sz w:val="18"/>
              </w:rPr>
            </w:pPr>
            <w:r>
              <w:rPr>
                <w:sz w:val="18"/>
              </w:rPr>
              <w:t>59.0</w:t>
            </w:r>
          </w:p>
        </w:tc>
        <w:tc>
          <w:tcPr>
            <w:tcW w:w="1989" w:type="dxa"/>
          </w:tcPr>
          <w:p w14:paraId="195382B5" w14:textId="77777777" w:rsidR="008E6E3E" w:rsidRDefault="00157F4D">
            <w:pPr>
              <w:pStyle w:val="TableParagraph"/>
              <w:spacing w:before="94"/>
              <w:ind w:right="680"/>
              <w:jc w:val="right"/>
              <w:rPr>
                <w:sz w:val="18"/>
              </w:rPr>
            </w:pPr>
            <w:r>
              <w:rPr>
                <w:sz w:val="18"/>
              </w:rPr>
              <w:t>5.6</w:t>
            </w:r>
          </w:p>
        </w:tc>
      </w:tr>
      <w:tr w:rsidR="008E6E3E" w14:paraId="195382BA" w14:textId="77777777">
        <w:trPr>
          <w:trHeight w:val="399"/>
        </w:trPr>
        <w:tc>
          <w:tcPr>
            <w:tcW w:w="5196" w:type="dxa"/>
          </w:tcPr>
          <w:p w14:paraId="195382B7" w14:textId="77777777" w:rsidR="008E6E3E" w:rsidRDefault="00157F4D">
            <w:pPr>
              <w:pStyle w:val="TableParagraph"/>
              <w:spacing w:before="93"/>
              <w:ind w:left="50"/>
              <w:rPr>
                <w:sz w:val="18"/>
              </w:rPr>
            </w:pPr>
            <w:r>
              <w:rPr>
                <w:sz w:val="18"/>
              </w:rPr>
              <w:t>Airbus A340-200</w:t>
            </w:r>
          </w:p>
        </w:tc>
        <w:tc>
          <w:tcPr>
            <w:tcW w:w="2192" w:type="dxa"/>
          </w:tcPr>
          <w:p w14:paraId="195382B8" w14:textId="77777777" w:rsidR="008E6E3E" w:rsidRDefault="00157F4D">
            <w:pPr>
              <w:pStyle w:val="TableParagraph"/>
              <w:spacing w:before="93"/>
              <w:ind w:left="732" w:right="505"/>
              <w:jc w:val="center"/>
              <w:rPr>
                <w:sz w:val="18"/>
              </w:rPr>
            </w:pPr>
            <w:r>
              <w:rPr>
                <w:sz w:val="18"/>
              </w:rPr>
              <w:t>59.4</w:t>
            </w:r>
          </w:p>
        </w:tc>
        <w:tc>
          <w:tcPr>
            <w:tcW w:w="1989" w:type="dxa"/>
          </w:tcPr>
          <w:p w14:paraId="195382B9" w14:textId="77777777" w:rsidR="008E6E3E" w:rsidRDefault="00157F4D">
            <w:pPr>
              <w:pStyle w:val="TableParagraph"/>
              <w:spacing w:before="93"/>
              <w:ind w:right="680"/>
              <w:jc w:val="right"/>
              <w:rPr>
                <w:sz w:val="18"/>
              </w:rPr>
            </w:pPr>
            <w:r>
              <w:rPr>
                <w:sz w:val="18"/>
              </w:rPr>
              <w:t>5.6</w:t>
            </w:r>
          </w:p>
        </w:tc>
      </w:tr>
      <w:tr w:rsidR="008E6E3E" w14:paraId="195382BE" w14:textId="77777777">
        <w:trPr>
          <w:trHeight w:val="400"/>
        </w:trPr>
        <w:tc>
          <w:tcPr>
            <w:tcW w:w="5196" w:type="dxa"/>
          </w:tcPr>
          <w:p w14:paraId="195382BB" w14:textId="77777777" w:rsidR="008E6E3E" w:rsidRDefault="00157F4D">
            <w:pPr>
              <w:pStyle w:val="TableParagraph"/>
              <w:spacing w:before="93"/>
              <w:ind w:left="50"/>
              <w:rPr>
                <w:sz w:val="18"/>
              </w:rPr>
            </w:pPr>
            <w:r>
              <w:rPr>
                <w:sz w:val="18"/>
              </w:rPr>
              <w:t>Boeing 747 SP</w:t>
            </w:r>
          </w:p>
        </w:tc>
        <w:tc>
          <w:tcPr>
            <w:tcW w:w="2192" w:type="dxa"/>
          </w:tcPr>
          <w:p w14:paraId="195382BC" w14:textId="77777777" w:rsidR="008E6E3E" w:rsidRDefault="00157F4D">
            <w:pPr>
              <w:pStyle w:val="TableParagraph"/>
              <w:spacing w:before="93"/>
              <w:ind w:left="730" w:right="505"/>
              <w:jc w:val="center"/>
              <w:rPr>
                <w:sz w:val="18"/>
              </w:rPr>
            </w:pPr>
            <w:r>
              <w:rPr>
                <w:sz w:val="18"/>
              </w:rPr>
              <w:t>56.3</w:t>
            </w:r>
          </w:p>
        </w:tc>
        <w:tc>
          <w:tcPr>
            <w:tcW w:w="1989" w:type="dxa"/>
          </w:tcPr>
          <w:p w14:paraId="195382BD" w14:textId="77777777" w:rsidR="008E6E3E" w:rsidRDefault="00157F4D">
            <w:pPr>
              <w:pStyle w:val="TableParagraph"/>
              <w:spacing w:before="93"/>
              <w:ind w:right="681"/>
              <w:jc w:val="right"/>
              <w:rPr>
                <w:sz w:val="18"/>
              </w:rPr>
            </w:pPr>
            <w:r>
              <w:rPr>
                <w:sz w:val="18"/>
              </w:rPr>
              <w:t>6.5</w:t>
            </w:r>
          </w:p>
        </w:tc>
      </w:tr>
      <w:tr w:rsidR="008E6E3E" w14:paraId="195382C2" w14:textId="77777777">
        <w:trPr>
          <w:trHeight w:val="400"/>
        </w:trPr>
        <w:tc>
          <w:tcPr>
            <w:tcW w:w="5196" w:type="dxa"/>
          </w:tcPr>
          <w:p w14:paraId="195382BF" w14:textId="77777777" w:rsidR="008E6E3E" w:rsidRDefault="00157F4D">
            <w:pPr>
              <w:pStyle w:val="TableParagraph"/>
              <w:spacing w:before="94"/>
              <w:ind w:left="50"/>
              <w:rPr>
                <w:sz w:val="18"/>
              </w:rPr>
            </w:pPr>
            <w:r>
              <w:rPr>
                <w:sz w:val="18"/>
              </w:rPr>
              <w:t>Boeing 757-300</w:t>
            </w:r>
          </w:p>
        </w:tc>
        <w:tc>
          <w:tcPr>
            <w:tcW w:w="2192" w:type="dxa"/>
          </w:tcPr>
          <w:p w14:paraId="195382C0" w14:textId="77777777" w:rsidR="008E6E3E" w:rsidRDefault="00157F4D">
            <w:pPr>
              <w:pStyle w:val="TableParagraph"/>
              <w:spacing w:before="94"/>
              <w:ind w:left="730" w:right="505"/>
              <w:jc w:val="center"/>
              <w:rPr>
                <w:sz w:val="18"/>
              </w:rPr>
            </w:pPr>
            <w:r>
              <w:rPr>
                <w:sz w:val="18"/>
              </w:rPr>
              <w:t>54.4</w:t>
            </w:r>
          </w:p>
        </w:tc>
        <w:tc>
          <w:tcPr>
            <w:tcW w:w="1989" w:type="dxa"/>
          </w:tcPr>
          <w:p w14:paraId="195382C1" w14:textId="77777777" w:rsidR="008E6E3E" w:rsidRDefault="00157F4D">
            <w:pPr>
              <w:pStyle w:val="TableParagraph"/>
              <w:spacing w:before="94"/>
              <w:ind w:right="681"/>
              <w:jc w:val="right"/>
              <w:rPr>
                <w:sz w:val="18"/>
              </w:rPr>
            </w:pPr>
            <w:r>
              <w:rPr>
                <w:sz w:val="18"/>
              </w:rPr>
              <w:t>3.8</w:t>
            </w:r>
          </w:p>
        </w:tc>
      </w:tr>
      <w:tr w:rsidR="008E6E3E" w14:paraId="195382C6" w14:textId="77777777">
        <w:trPr>
          <w:trHeight w:val="399"/>
        </w:trPr>
        <w:tc>
          <w:tcPr>
            <w:tcW w:w="5196" w:type="dxa"/>
          </w:tcPr>
          <w:p w14:paraId="195382C3" w14:textId="77777777" w:rsidR="008E6E3E" w:rsidRDefault="00157F4D">
            <w:pPr>
              <w:pStyle w:val="TableParagraph"/>
              <w:spacing w:before="93"/>
              <w:ind w:left="50"/>
              <w:rPr>
                <w:sz w:val="18"/>
              </w:rPr>
            </w:pPr>
            <w:r>
              <w:rPr>
                <w:sz w:val="18"/>
              </w:rPr>
              <w:t>Boeing 767-200</w:t>
            </w:r>
          </w:p>
        </w:tc>
        <w:tc>
          <w:tcPr>
            <w:tcW w:w="2192" w:type="dxa"/>
          </w:tcPr>
          <w:p w14:paraId="195382C4" w14:textId="77777777" w:rsidR="008E6E3E" w:rsidRDefault="00157F4D">
            <w:pPr>
              <w:pStyle w:val="TableParagraph"/>
              <w:spacing w:before="93"/>
              <w:ind w:left="730" w:right="505"/>
              <w:jc w:val="center"/>
              <w:rPr>
                <w:sz w:val="18"/>
              </w:rPr>
            </w:pPr>
            <w:r>
              <w:rPr>
                <w:sz w:val="18"/>
              </w:rPr>
              <w:t>48.5</w:t>
            </w:r>
          </w:p>
        </w:tc>
        <w:tc>
          <w:tcPr>
            <w:tcW w:w="1989" w:type="dxa"/>
          </w:tcPr>
          <w:p w14:paraId="195382C5" w14:textId="77777777" w:rsidR="008E6E3E" w:rsidRDefault="00157F4D">
            <w:pPr>
              <w:pStyle w:val="TableParagraph"/>
              <w:spacing w:before="93"/>
              <w:ind w:right="681"/>
              <w:jc w:val="right"/>
              <w:rPr>
                <w:sz w:val="18"/>
              </w:rPr>
            </w:pPr>
            <w:r>
              <w:rPr>
                <w:sz w:val="18"/>
              </w:rPr>
              <w:t>5.0</w:t>
            </w:r>
          </w:p>
        </w:tc>
      </w:tr>
      <w:tr w:rsidR="008E6E3E" w14:paraId="195382CA" w14:textId="77777777">
        <w:trPr>
          <w:trHeight w:val="400"/>
        </w:trPr>
        <w:tc>
          <w:tcPr>
            <w:tcW w:w="5196" w:type="dxa"/>
          </w:tcPr>
          <w:p w14:paraId="195382C7" w14:textId="77777777" w:rsidR="008E6E3E" w:rsidRDefault="00157F4D">
            <w:pPr>
              <w:pStyle w:val="TableParagraph"/>
              <w:spacing w:before="93"/>
              <w:ind w:left="50"/>
              <w:rPr>
                <w:sz w:val="18"/>
              </w:rPr>
            </w:pPr>
            <w:r>
              <w:rPr>
                <w:sz w:val="18"/>
              </w:rPr>
              <w:t>Boeing 767-300</w:t>
            </w:r>
          </w:p>
        </w:tc>
        <w:tc>
          <w:tcPr>
            <w:tcW w:w="2192" w:type="dxa"/>
          </w:tcPr>
          <w:p w14:paraId="195382C8" w14:textId="77777777" w:rsidR="008E6E3E" w:rsidRDefault="00157F4D">
            <w:pPr>
              <w:pStyle w:val="TableParagraph"/>
              <w:spacing w:before="93"/>
              <w:ind w:left="731" w:right="505"/>
              <w:jc w:val="center"/>
              <w:rPr>
                <w:sz w:val="18"/>
              </w:rPr>
            </w:pPr>
            <w:r>
              <w:rPr>
                <w:sz w:val="18"/>
              </w:rPr>
              <w:t>54.9</w:t>
            </w:r>
          </w:p>
        </w:tc>
        <w:tc>
          <w:tcPr>
            <w:tcW w:w="1989" w:type="dxa"/>
          </w:tcPr>
          <w:p w14:paraId="195382C9" w14:textId="77777777" w:rsidR="008E6E3E" w:rsidRDefault="00157F4D">
            <w:pPr>
              <w:pStyle w:val="TableParagraph"/>
              <w:spacing w:before="93"/>
              <w:ind w:right="681"/>
              <w:jc w:val="right"/>
              <w:rPr>
                <w:sz w:val="18"/>
              </w:rPr>
            </w:pPr>
            <w:r>
              <w:rPr>
                <w:sz w:val="18"/>
              </w:rPr>
              <w:t>5.0</w:t>
            </w:r>
          </w:p>
        </w:tc>
      </w:tr>
      <w:tr w:rsidR="008E6E3E" w14:paraId="195382CE" w14:textId="77777777">
        <w:trPr>
          <w:trHeight w:val="400"/>
        </w:trPr>
        <w:tc>
          <w:tcPr>
            <w:tcW w:w="5196" w:type="dxa"/>
          </w:tcPr>
          <w:p w14:paraId="195382CB" w14:textId="77777777" w:rsidR="008E6E3E" w:rsidRDefault="00157F4D">
            <w:pPr>
              <w:pStyle w:val="TableParagraph"/>
              <w:spacing w:before="94"/>
              <w:ind w:left="50"/>
              <w:rPr>
                <w:sz w:val="18"/>
              </w:rPr>
            </w:pPr>
            <w:r>
              <w:rPr>
                <w:sz w:val="18"/>
              </w:rPr>
              <w:t>Boeing 787-8</w:t>
            </w:r>
          </w:p>
        </w:tc>
        <w:tc>
          <w:tcPr>
            <w:tcW w:w="2192" w:type="dxa"/>
          </w:tcPr>
          <w:p w14:paraId="195382CC" w14:textId="77777777" w:rsidR="008E6E3E" w:rsidRDefault="00157F4D">
            <w:pPr>
              <w:pStyle w:val="TableParagraph"/>
              <w:spacing w:before="94"/>
              <w:ind w:left="730" w:right="505"/>
              <w:jc w:val="center"/>
              <w:rPr>
                <w:sz w:val="18"/>
              </w:rPr>
            </w:pPr>
            <w:r>
              <w:rPr>
                <w:sz w:val="18"/>
              </w:rPr>
              <w:t>56.7</w:t>
            </w:r>
          </w:p>
        </w:tc>
        <w:tc>
          <w:tcPr>
            <w:tcW w:w="1989" w:type="dxa"/>
          </w:tcPr>
          <w:p w14:paraId="195382CD" w14:textId="77777777" w:rsidR="008E6E3E" w:rsidRDefault="00157F4D">
            <w:pPr>
              <w:pStyle w:val="TableParagraph"/>
              <w:spacing w:before="94"/>
              <w:ind w:right="681"/>
              <w:jc w:val="right"/>
              <w:rPr>
                <w:sz w:val="18"/>
              </w:rPr>
            </w:pPr>
            <w:r>
              <w:rPr>
                <w:sz w:val="18"/>
              </w:rPr>
              <w:t>5.8</w:t>
            </w:r>
          </w:p>
        </w:tc>
      </w:tr>
      <w:tr w:rsidR="008E6E3E" w14:paraId="195382D2" w14:textId="77777777">
        <w:trPr>
          <w:trHeight w:val="399"/>
        </w:trPr>
        <w:tc>
          <w:tcPr>
            <w:tcW w:w="5196" w:type="dxa"/>
          </w:tcPr>
          <w:p w14:paraId="195382CF" w14:textId="77777777" w:rsidR="008E6E3E" w:rsidRDefault="00157F4D">
            <w:pPr>
              <w:pStyle w:val="TableParagraph"/>
              <w:spacing w:before="93"/>
              <w:ind w:left="50"/>
              <w:rPr>
                <w:sz w:val="18"/>
              </w:rPr>
            </w:pPr>
            <w:r>
              <w:rPr>
                <w:sz w:val="18"/>
              </w:rPr>
              <w:t>Ilyushin IL-62</w:t>
            </w:r>
          </w:p>
        </w:tc>
        <w:tc>
          <w:tcPr>
            <w:tcW w:w="2192" w:type="dxa"/>
          </w:tcPr>
          <w:p w14:paraId="195382D0" w14:textId="77777777" w:rsidR="008E6E3E" w:rsidRDefault="00157F4D">
            <w:pPr>
              <w:pStyle w:val="TableParagraph"/>
              <w:spacing w:before="93"/>
              <w:ind w:left="731" w:right="505"/>
              <w:jc w:val="center"/>
              <w:rPr>
                <w:sz w:val="18"/>
              </w:rPr>
            </w:pPr>
            <w:r>
              <w:rPr>
                <w:sz w:val="18"/>
              </w:rPr>
              <w:t>53.1</w:t>
            </w:r>
          </w:p>
        </w:tc>
        <w:tc>
          <w:tcPr>
            <w:tcW w:w="1989" w:type="dxa"/>
          </w:tcPr>
          <w:p w14:paraId="195382D1" w14:textId="77777777" w:rsidR="008E6E3E" w:rsidRDefault="00157F4D">
            <w:pPr>
              <w:pStyle w:val="TableParagraph"/>
              <w:spacing w:before="93"/>
              <w:ind w:right="680"/>
              <w:jc w:val="right"/>
              <w:rPr>
                <w:sz w:val="18"/>
              </w:rPr>
            </w:pPr>
            <w:r>
              <w:rPr>
                <w:sz w:val="18"/>
              </w:rPr>
              <w:t>3.8</w:t>
            </w:r>
          </w:p>
        </w:tc>
      </w:tr>
      <w:tr w:rsidR="008E6E3E" w14:paraId="195382D6" w14:textId="77777777">
        <w:trPr>
          <w:trHeight w:val="400"/>
        </w:trPr>
        <w:tc>
          <w:tcPr>
            <w:tcW w:w="5196" w:type="dxa"/>
          </w:tcPr>
          <w:p w14:paraId="195382D3" w14:textId="77777777" w:rsidR="008E6E3E" w:rsidRDefault="00157F4D">
            <w:pPr>
              <w:pStyle w:val="TableParagraph"/>
              <w:spacing w:before="93"/>
              <w:ind w:left="50"/>
              <w:rPr>
                <w:sz w:val="18"/>
              </w:rPr>
            </w:pPr>
            <w:r>
              <w:rPr>
                <w:sz w:val="18"/>
              </w:rPr>
              <w:t>Ilyushin IL-96-300</w:t>
            </w:r>
          </w:p>
        </w:tc>
        <w:tc>
          <w:tcPr>
            <w:tcW w:w="2192" w:type="dxa"/>
          </w:tcPr>
          <w:p w14:paraId="195382D4" w14:textId="77777777" w:rsidR="008E6E3E" w:rsidRDefault="00157F4D">
            <w:pPr>
              <w:pStyle w:val="TableParagraph"/>
              <w:spacing w:before="93"/>
              <w:ind w:left="731" w:right="505"/>
              <w:jc w:val="center"/>
              <w:rPr>
                <w:sz w:val="18"/>
              </w:rPr>
            </w:pPr>
            <w:r>
              <w:rPr>
                <w:sz w:val="18"/>
              </w:rPr>
              <w:t>55.4</w:t>
            </w:r>
          </w:p>
        </w:tc>
        <w:tc>
          <w:tcPr>
            <w:tcW w:w="1989" w:type="dxa"/>
          </w:tcPr>
          <w:p w14:paraId="195382D5" w14:textId="77777777" w:rsidR="008E6E3E" w:rsidRDefault="00157F4D">
            <w:pPr>
              <w:pStyle w:val="TableParagraph"/>
              <w:spacing w:before="93"/>
              <w:ind w:right="680"/>
              <w:jc w:val="right"/>
              <w:rPr>
                <w:sz w:val="18"/>
              </w:rPr>
            </w:pPr>
            <w:r>
              <w:rPr>
                <w:sz w:val="18"/>
              </w:rPr>
              <w:t>6.1</w:t>
            </w:r>
          </w:p>
        </w:tc>
      </w:tr>
      <w:tr w:rsidR="008E6E3E" w14:paraId="195382DA" w14:textId="77777777">
        <w:trPr>
          <w:trHeight w:val="400"/>
        </w:trPr>
        <w:tc>
          <w:tcPr>
            <w:tcW w:w="5196" w:type="dxa"/>
          </w:tcPr>
          <w:p w14:paraId="195382D7" w14:textId="77777777" w:rsidR="008E6E3E" w:rsidRDefault="00157F4D">
            <w:pPr>
              <w:pStyle w:val="TableParagraph"/>
              <w:spacing w:before="94"/>
              <w:ind w:left="50"/>
              <w:rPr>
                <w:sz w:val="18"/>
              </w:rPr>
            </w:pPr>
            <w:r>
              <w:rPr>
                <w:sz w:val="18"/>
              </w:rPr>
              <w:t>Lockheed L-1011 Tristar</w:t>
            </w:r>
          </w:p>
        </w:tc>
        <w:tc>
          <w:tcPr>
            <w:tcW w:w="2192" w:type="dxa"/>
          </w:tcPr>
          <w:p w14:paraId="195382D8" w14:textId="77777777" w:rsidR="008E6E3E" w:rsidRDefault="00157F4D">
            <w:pPr>
              <w:pStyle w:val="TableParagraph"/>
              <w:spacing w:before="94"/>
              <w:ind w:left="728" w:right="505"/>
              <w:jc w:val="center"/>
              <w:rPr>
                <w:sz w:val="18"/>
              </w:rPr>
            </w:pPr>
            <w:r>
              <w:rPr>
                <w:sz w:val="18"/>
              </w:rPr>
              <w:t>54.4</w:t>
            </w:r>
          </w:p>
        </w:tc>
        <w:tc>
          <w:tcPr>
            <w:tcW w:w="1989" w:type="dxa"/>
          </w:tcPr>
          <w:p w14:paraId="195382D9" w14:textId="77777777" w:rsidR="008E6E3E" w:rsidRDefault="00157F4D">
            <w:pPr>
              <w:pStyle w:val="TableParagraph"/>
              <w:spacing w:before="94"/>
              <w:ind w:right="683"/>
              <w:jc w:val="right"/>
              <w:rPr>
                <w:sz w:val="18"/>
              </w:rPr>
            </w:pPr>
            <w:r>
              <w:rPr>
                <w:sz w:val="18"/>
              </w:rPr>
              <w:t>6.0</w:t>
            </w:r>
          </w:p>
        </w:tc>
      </w:tr>
      <w:tr w:rsidR="008E6E3E" w14:paraId="195382DE" w14:textId="77777777">
        <w:trPr>
          <w:trHeight w:val="399"/>
        </w:trPr>
        <w:tc>
          <w:tcPr>
            <w:tcW w:w="5196" w:type="dxa"/>
          </w:tcPr>
          <w:p w14:paraId="195382DB" w14:textId="77777777" w:rsidR="008E6E3E" w:rsidRDefault="00157F4D">
            <w:pPr>
              <w:pStyle w:val="TableParagraph"/>
              <w:spacing w:before="93"/>
              <w:ind w:left="50"/>
              <w:rPr>
                <w:sz w:val="18"/>
              </w:rPr>
            </w:pPr>
            <w:r>
              <w:rPr>
                <w:sz w:val="18"/>
              </w:rPr>
              <w:t>McDonnell Douglas DC8 -61, 61F, 63, 63F</w:t>
            </w:r>
          </w:p>
        </w:tc>
        <w:tc>
          <w:tcPr>
            <w:tcW w:w="2192" w:type="dxa"/>
          </w:tcPr>
          <w:p w14:paraId="195382DC" w14:textId="77777777" w:rsidR="008E6E3E" w:rsidRDefault="00157F4D">
            <w:pPr>
              <w:pStyle w:val="TableParagraph"/>
              <w:spacing w:before="93"/>
              <w:ind w:left="732" w:right="504"/>
              <w:jc w:val="center"/>
              <w:rPr>
                <w:sz w:val="18"/>
              </w:rPr>
            </w:pPr>
            <w:r>
              <w:rPr>
                <w:sz w:val="18"/>
              </w:rPr>
              <w:t>57.1</w:t>
            </w:r>
          </w:p>
        </w:tc>
        <w:tc>
          <w:tcPr>
            <w:tcW w:w="1989" w:type="dxa"/>
          </w:tcPr>
          <w:p w14:paraId="195382DD" w14:textId="77777777" w:rsidR="008E6E3E" w:rsidRDefault="00157F4D">
            <w:pPr>
              <w:pStyle w:val="TableParagraph"/>
              <w:spacing w:before="93"/>
              <w:ind w:right="680"/>
              <w:jc w:val="right"/>
              <w:rPr>
                <w:sz w:val="18"/>
              </w:rPr>
            </w:pPr>
            <w:r>
              <w:rPr>
                <w:sz w:val="18"/>
              </w:rPr>
              <w:t>3.7</w:t>
            </w:r>
          </w:p>
        </w:tc>
      </w:tr>
      <w:tr w:rsidR="008E6E3E" w14:paraId="195382E2" w14:textId="77777777">
        <w:trPr>
          <w:trHeight w:val="400"/>
        </w:trPr>
        <w:tc>
          <w:tcPr>
            <w:tcW w:w="5196" w:type="dxa"/>
          </w:tcPr>
          <w:p w14:paraId="195382DF" w14:textId="77777777" w:rsidR="008E6E3E" w:rsidRDefault="00157F4D">
            <w:pPr>
              <w:pStyle w:val="TableParagraph"/>
              <w:spacing w:before="93"/>
              <w:ind w:left="50"/>
              <w:rPr>
                <w:sz w:val="18"/>
              </w:rPr>
            </w:pPr>
            <w:r>
              <w:rPr>
                <w:sz w:val="18"/>
              </w:rPr>
              <w:t>McDonnell Douglas DC10 Series 10 / Series 40 (</w:t>
            </w:r>
            <w:r>
              <w:rPr>
                <w:i/>
                <w:sz w:val="18"/>
              </w:rPr>
              <w:t>MD 10</w:t>
            </w:r>
            <w:r>
              <w:rPr>
                <w:sz w:val="18"/>
              </w:rPr>
              <w:t>)</w:t>
            </w:r>
          </w:p>
        </w:tc>
        <w:tc>
          <w:tcPr>
            <w:tcW w:w="2192" w:type="dxa"/>
          </w:tcPr>
          <w:p w14:paraId="195382E0" w14:textId="77777777" w:rsidR="008E6E3E" w:rsidRDefault="00157F4D">
            <w:pPr>
              <w:pStyle w:val="TableParagraph"/>
              <w:spacing w:before="93"/>
              <w:ind w:left="730" w:right="505"/>
              <w:jc w:val="center"/>
              <w:rPr>
                <w:sz w:val="18"/>
              </w:rPr>
            </w:pPr>
            <w:r>
              <w:rPr>
                <w:sz w:val="18"/>
              </w:rPr>
              <w:t>55.6</w:t>
            </w:r>
          </w:p>
        </w:tc>
        <w:tc>
          <w:tcPr>
            <w:tcW w:w="1989" w:type="dxa"/>
          </w:tcPr>
          <w:p w14:paraId="195382E1" w14:textId="77777777" w:rsidR="008E6E3E" w:rsidRDefault="00157F4D">
            <w:pPr>
              <w:pStyle w:val="TableParagraph"/>
              <w:spacing w:before="93"/>
              <w:ind w:right="681"/>
              <w:jc w:val="right"/>
              <w:rPr>
                <w:sz w:val="18"/>
              </w:rPr>
            </w:pPr>
            <w:r>
              <w:rPr>
                <w:sz w:val="18"/>
              </w:rPr>
              <w:t>6.0</w:t>
            </w:r>
          </w:p>
        </w:tc>
      </w:tr>
      <w:tr w:rsidR="008E6E3E" w14:paraId="195382E6" w14:textId="77777777">
        <w:trPr>
          <w:trHeight w:val="600"/>
        </w:trPr>
        <w:tc>
          <w:tcPr>
            <w:tcW w:w="5196" w:type="dxa"/>
          </w:tcPr>
          <w:p w14:paraId="195382E3" w14:textId="77777777" w:rsidR="008E6E3E" w:rsidRDefault="00157F4D">
            <w:pPr>
              <w:pStyle w:val="TableParagraph"/>
              <w:spacing w:before="94"/>
              <w:ind w:left="50"/>
              <w:rPr>
                <w:sz w:val="18"/>
              </w:rPr>
            </w:pPr>
            <w:r>
              <w:rPr>
                <w:sz w:val="18"/>
              </w:rPr>
              <w:t>McDonnell Douglas DC10 Series 30 (</w:t>
            </w:r>
            <w:r>
              <w:rPr>
                <w:i/>
                <w:sz w:val="18"/>
              </w:rPr>
              <w:t>MD 10</w:t>
            </w:r>
            <w:r>
              <w:rPr>
                <w:sz w:val="18"/>
              </w:rPr>
              <w:t>)</w:t>
            </w:r>
          </w:p>
        </w:tc>
        <w:tc>
          <w:tcPr>
            <w:tcW w:w="2192" w:type="dxa"/>
          </w:tcPr>
          <w:p w14:paraId="195382E4" w14:textId="77777777" w:rsidR="008E6E3E" w:rsidRDefault="00157F4D">
            <w:pPr>
              <w:pStyle w:val="TableParagraph"/>
              <w:spacing w:before="94"/>
              <w:ind w:left="730" w:right="505"/>
              <w:jc w:val="center"/>
              <w:rPr>
                <w:sz w:val="18"/>
              </w:rPr>
            </w:pPr>
            <w:r>
              <w:rPr>
                <w:sz w:val="18"/>
              </w:rPr>
              <w:t>55.4</w:t>
            </w:r>
          </w:p>
        </w:tc>
        <w:tc>
          <w:tcPr>
            <w:tcW w:w="1989" w:type="dxa"/>
          </w:tcPr>
          <w:p w14:paraId="195382E5" w14:textId="77777777" w:rsidR="008E6E3E" w:rsidRDefault="00157F4D">
            <w:pPr>
              <w:pStyle w:val="TableParagraph"/>
              <w:spacing w:before="94"/>
              <w:ind w:right="681"/>
              <w:jc w:val="right"/>
              <w:rPr>
                <w:sz w:val="18"/>
              </w:rPr>
            </w:pPr>
            <w:r>
              <w:rPr>
                <w:sz w:val="18"/>
              </w:rPr>
              <w:t>6.0</w:t>
            </w:r>
          </w:p>
        </w:tc>
      </w:tr>
      <w:tr w:rsidR="008E6E3E" w14:paraId="195382ED" w14:textId="77777777">
        <w:trPr>
          <w:trHeight w:val="799"/>
        </w:trPr>
        <w:tc>
          <w:tcPr>
            <w:tcW w:w="5196" w:type="dxa"/>
          </w:tcPr>
          <w:p w14:paraId="195382E7" w14:textId="77777777" w:rsidR="008E6E3E" w:rsidRDefault="008E6E3E">
            <w:pPr>
              <w:pStyle w:val="TableParagraph"/>
              <w:spacing w:before="5"/>
              <w:rPr>
                <w:i/>
                <w:sz w:val="25"/>
              </w:rPr>
            </w:pPr>
          </w:p>
          <w:p w14:paraId="195382E8" w14:textId="77777777" w:rsidR="008E6E3E" w:rsidRDefault="00157F4D">
            <w:pPr>
              <w:pStyle w:val="TableParagraph"/>
              <w:ind w:left="50"/>
              <w:rPr>
                <w:b/>
                <w:sz w:val="18"/>
              </w:rPr>
            </w:pPr>
            <w:r>
              <w:rPr>
                <w:b/>
                <w:sz w:val="18"/>
              </w:rPr>
              <w:t>Airport Category 7</w:t>
            </w:r>
          </w:p>
        </w:tc>
        <w:tc>
          <w:tcPr>
            <w:tcW w:w="2192" w:type="dxa"/>
          </w:tcPr>
          <w:p w14:paraId="195382E9" w14:textId="77777777" w:rsidR="008E6E3E" w:rsidRDefault="008E6E3E">
            <w:pPr>
              <w:pStyle w:val="TableParagraph"/>
              <w:spacing w:before="5"/>
              <w:rPr>
                <w:i/>
                <w:sz w:val="25"/>
              </w:rPr>
            </w:pPr>
          </w:p>
          <w:p w14:paraId="195382EA" w14:textId="77777777" w:rsidR="008E6E3E" w:rsidRDefault="00157F4D">
            <w:pPr>
              <w:pStyle w:val="TableParagraph"/>
              <w:ind w:left="732" w:right="505"/>
              <w:jc w:val="center"/>
              <w:rPr>
                <w:b/>
                <w:sz w:val="18"/>
              </w:rPr>
            </w:pPr>
            <w:r>
              <w:rPr>
                <w:b/>
                <w:sz w:val="18"/>
              </w:rPr>
              <w:t>39 ≤ L &lt; 49</w:t>
            </w:r>
          </w:p>
        </w:tc>
        <w:tc>
          <w:tcPr>
            <w:tcW w:w="1989" w:type="dxa"/>
          </w:tcPr>
          <w:p w14:paraId="195382EB" w14:textId="77777777" w:rsidR="008E6E3E" w:rsidRDefault="008E6E3E">
            <w:pPr>
              <w:pStyle w:val="TableParagraph"/>
              <w:spacing w:before="5"/>
              <w:rPr>
                <w:i/>
                <w:sz w:val="25"/>
              </w:rPr>
            </w:pPr>
          </w:p>
          <w:p w14:paraId="195382EC" w14:textId="77777777" w:rsidR="008E6E3E" w:rsidRDefault="00157F4D">
            <w:pPr>
              <w:pStyle w:val="TableParagraph"/>
              <w:ind w:right="586"/>
              <w:jc w:val="right"/>
              <w:rPr>
                <w:b/>
                <w:sz w:val="18"/>
              </w:rPr>
            </w:pPr>
            <w:r>
              <w:rPr>
                <w:b/>
                <w:sz w:val="18"/>
              </w:rPr>
              <w:t>w ≤ 5</w:t>
            </w:r>
          </w:p>
        </w:tc>
      </w:tr>
      <w:tr w:rsidR="008E6E3E" w14:paraId="195382F4" w14:textId="77777777">
        <w:trPr>
          <w:trHeight w:val="600"/>
        </w:trPr>
        <w:tc>
          <w:tcPr>
            <w:tcW w:w="5196" w:type="dxa"/>
          </w:tcPr>
          <w:p w14:paraId="195382EE" w14:textId="77777777" w:rsidR="008E6E3E" w:rsidRDefault="008E6E3E">
            <w:pPr>
              <w:pStyle w:val="TableParagraph"/>
              <w:spacing w:before="6"/>
              <w:rPr>
                <w:i/>
                <w:sz w:val="25"/>
              </w:rPr>
            </w:pPr>
          </w:p>
          <w:p w14:paraId="195382EF" w14:textId="77777777" w:rsidR="008E6E3E" w:rsidRDefault="00157F4D">
            <w:pPr>
              <w:pStyle w:val="TableParagraph"/>
              <w:ind w:left="50"/>
              <w:rPr>
                <w:sz w:val="18"/>
              </w:rPr>
            </w:pPr>
            <w:r>
              <w:rPr>
                <w:sz w:val="18"/>
              </w:rPr>
              <w:t>Airbus A321</w:t>
            </w:r>
          </w:p>
        </w:tc>
        <w:tc>
          <w:tcPr>
            <w:tcW w:w="2192" w:type="dxa"/>
          </w:tcPr>
          <w:p w14:paraId="195382F0" w14:textId="77777777" w:rsidR="008E6E3E" w:rsidRDefault="008E6E3E">
            <w:pPr>
              <w:pStyle w:val="TableParagraph"/>
              <w:spacing w:before="6"/>
              <w:rPr>
                <w:i/>
                <w:sz w:val="25"/>
              </w:rPr>
            </w:pPr>
          </w:p>
          <w:p w14:paraId="195382F1" w14:textId="77777777" w:rsidR="008E6E3E" w:rsidRDefault="00157F4D">
            <w:pPr>
              <w:pStyle w:val="TableParagraph"/>
              <w:ind w:left="732" w:right="505"/>
              <w:jc w:val="center"/>
              <w:rPr>
                <w:sz w:val="18"/>
              </w:rPr>
            </w:pPr>
            <w:r>
              <w:rPr>
                <w:sz w:val="18"/>
              </w:rPr>
              <w:t>44.5</w:t>
            </w:r>
          </w:p>
        </w:tc>
        <w:tc>
          <w:tcPr>
            <w:tcW w:w="1989" w:type="dxa"/>
          </w:tcPr>
          <w:p w14:paraId="195382F2" w14:textId="77777777" w:rsidR="008E6E3E" w:rsidRDefault="008E6E3E">
            <w:pPr>
              <w:pStyle w:val="TableParagraph"/>
              <w:spacing w:before="6"/>
              <w:rPr>
                <w:i/>
                <w:sz w:val="25"/>
              </w:rPr>
            </w:pPr>
          </w:p>
          <w:p w14:paraId="195382F3" w14:textId="77777777" w:rsidR="008E6E3E" w:rsidRDefault="00157F4D">
            <w:pPr>
              <w:pStyle w:val="TableParagraph"/>
              <w:ind w:right="680"/>
              <w:jc w:val="right"/>
              <w:rPr>
                <w:sz w:val="18"/>
              </w:rPr>
            </w:pPr>
            <w:r>
              <w:rPr>
                <w:sz w:val="18"/>
              </w:rPr>
              <w:t>4.0</w:t>
            </w:r>
          </w:p>
        </w:tc>
      </w:tr>
      <w:tr w:rsidR="008E6E3E" w14:paraId="195382F8" w14:textId="77777777">
        <w:trPr>
          <w:trHeight w:val="400"/>
        </w:trPr>
        <w:tc>
          <w:tcPr>
            <w:tcW w:w="5196" w:type="dxa"/>
          </w:tcPr>
          <w:p w14:paraId="195382F5" w14:textId="77777777" w:rsidR="008E6E3E" w:rsidRDefault="00157F4D">
            <w:pPr>
              <w:pStyle w:val="TableParagraph"/>
              <w:spacing w:before="93"/>
              <w:ind w:left="50"/>
              <w:rPr>
                <w:sz w:val="18"/>
              </w:rPr>
            </w:pPr>
            <w:r>
              <w:rPr>
                <w:sz w:val="18"/>
              </w:rPr>
              <w:t>Boeing 707-320, 320B, 320C, 420</w:t>
            </w:r>
          </w:p>
        </w:tc>
        <w:tc>
          <w:tcPr>
            <w:tcW w:w="2192" w:type="dxa"/>
          </w:tcPr>
          <w:p w14:paraId="195382F6" w14:textId="77777777" w:rsidR="008E6E3E" w:rsidRDefault="00157F4D">
            <w:pPr>
              <w:pStyle w:val="TableParagraph"/>
              <w:spacing w:before="93"/>
              <w:ind w:left="730" w:right="505"/>
              <w:jc w:val="center"/>
              <w:rPr>
                <w:sz w:val="18"/>
              </w:rPr>
            </w:pPr>
            <w:r>
              <w:rPr>
                <w:sz w:val="18"/>
              </w:rPr>
              <w:t>46.6</w:t>
            </w:r>
          </w:p>
        </w:tc>
        <w:tc>
          <w:tcPr>
            <w:tcW w:w="1989" w:type="dxa"/>
          </w:tcPr>
          <w:p w14:paraId="195382F7" w14:textId="77777777" w:rsidR="008E6E3E" w:rsidRDefault="00157F4D">
            <w:pPr>
              <w:pStyle w:val="TableParagraph"/>
              <w:spacing w:before="93"/>
              <w:ind w:right="681"/>
              <w:jc w:val="right"/>
              <w:rPr>
                <w:sz w:val="18"/>
              </w:rPr>
            </w:pPr>
            <w:r>
              <w:rPr>
                <w:sz w:val="18"/>
              </w:rPr>
              <w:t>3.8</w:t>
            </w:r>
          </w:p>
        </w:tc>
      </w:tr>
      <w:tr w:rsidR="008E6E3E" w14:paraId="195382FC" w14:textId="77777777">
        <w:trPr>
          <w:trHeight w:val="400"/>
        </w:trPr>
        <w:tc>
          <w:tcPr>
            <w:tcW w:w="5196" w:type="dxa"/>
          </w:tcPr>
          <w:p w14:paraId="195382F9" w14:textId="77777777" w:rsidR="008E6E3E" w:rsidRDefault="00157F4D">
            <w:pPr>
              <w:pStyle w:val="TableParagraph"/>
              <w:spacing w:before="94"/>
              <w:ind w:left="50"/>
              <w:rPr>
                <w:sz w:val="18"/>
              </w:rPr>
            </w:pPr>
            <w:r>
              <w:rPr>
                <w:sz w:val="18"/>
              </w:rPr>
              <w:t>Boeing 720</w:t>
            </w:r>
          </w:p>
        </w:tc>
        <w:tc>
          <w:tcPr>
            <w:tcW w:w="2192" w:type="dxa"/>
          </w:tcPr>
          <w:p w14:paraId="195382FA" w14:textId="77777777" w:rsidR="008E6E3E" w:rsidRDefault="00157F4D">
            <w:pPr>
              <w:pStyle w:val="TableParagraph"/>
              <w:spacing w:before="94"/>
              <w:ind w:left="730" w:right="505"/>
              <w:jc w:val="center"/>
              <w:rPr>
                <w:sz w:val="18"/>
              </w:rPr>
            </w:pPr>
            <w:r>
              <w:rPr>
                <w:sz w:val="18"/>
              </w:rPr>
              <w:t>41.5</w:t>
            </w:r>
          </w:p>
        </w:tc>
        <w:tc>
          <w:tcPr>
            <w:tcW w:w="1989" w:type="dxa"/>
          </w:tcPr>
          <w:p w14:paraId="195382FB" w14:textId="77777777" w:rsidR="008E6E3E" w:rsidRDefault="00157F4D">
            <w:pPr>
              <w:pStyle w:val="TableParagraph"/>
              <w:spacing w:before="94"/>
              <w:ind w:right="682"/>
              <w:jc w:val="right"/>
              <w:rPr>
                <w:sz w:val="18"/>
              </w:rPr>
            </w:pPr>
            <w:r>
              <w:rPr>
                <w:sz w:val="18"/>
              </w:rPr>
              <w:t>3.8</w:t>
            </w:r>
          </w:p>
        </w:tc>
      </w:tr>
      <w:tr w:rsidR="008E6E3E" w14:paraId="19538300" w14:textId="77777777">
        <w:trPr>
          <w:trHeight w:val="399"/>
        </w:trPr>
        <w:tc>
          <w:tcPr>
            <w:tcW w:w="5196" w:type="dxa"/>
          </w:tcPr>
          <w:p w14:paraId="195382FD" w14:textId="77777777" w:rsidR="008E6E3E" w:rsidRDefault="00157F4D">
            <w:pPr>
              <w:pStyle w:val="TableParagraph"/>
              <w:spacing w:before="93"/>
              <w:ind w:left="50"/>
              <w:rPr>
                <w:sz w:val="18"/>
              </w:rPr>
            </w:pPr>
            <w:r>
              <w:rPr>
                <w:sz w:val="18"/>
              </w:rPr>
              <w:t>Boeing 720B</w:t>
            </w:r>
          </w:p>
        </w:tc>
        <w:tc>
          <w:tcPr>
            <w:tcW w:w="2192" w:type="dxa"/>
          </w:tcPr>
          <w:p w14:paraId="195382FE" w14:textId="77777777" w:rsidR="008E6E3E" w:rsidRDefault="00157F4D">
            <w:pPr>
              <w:pStyle w:val="TableParagraph"/>
              <w:spacing w:before="93"/>
              <w:ind w:left="730" w:right="505"/>
              <w:jc w:val="center"/>
              <w:rPr>
                <w:sz w:val="18"/>
              </w:rPr>
            </w:pPr>
            <w:r>
              <w:rPr>
                <w:sz w:val="18"/>
              </w:rPr>
              <w:t>41.7</w:t>
            </w:r>
          </w:p>
        </w:tc>
        <w:tc>
          <w:tcPr>
            <w:tcW w:w="1989" w:type="dxa"/>
          </w:tcPr>
          <w:p w14:paraId="195382FF" w14:textId="77777777" w:rsidR="008E6E3E" w:rsidRDefault="00157F4D">
            <w:pPr>
              <w:pStyle w:val="TableParagraph"/>
              <w:spacing w:before="93"/>
              <w:ind w:right="681"/>
              <w:jc w:val="right"/>
              <w:rPr>
                <w:sz w:val="18"/>
              </w:rPr>
            </w:pPr>
            <w:r>
              <w:rPr>
                <w:sz w:val="18"/>
              </w:rPr>
              <w:t>3.8</w:t>
            </w:r>
          </w:p>
        </w:tc>
      </w:tr>
      <w:tr w:rsidR="008E6E3E" w14:paraId="19538304" w14:textId="77777777">
        <w:trPr>
          <w:trHeight w:val="300"/>
        </w:trPr>
        <w:tc>
          <w:tcPr>
            <w:tcW w:w="5196" w:type="dxa"/>
          </w:tcPr>
          <w:p w14:paraId="19538301" w14:textId="77777777" w:rsidR="008E6E3E" w:rsidRDefault="00157F4D">
            <w:pPr>
              <w:pStyle w:val="TableParagraph"/>
              <w:spacing w:before="93" w:line="187" w:lineRule="exact"/>
              <w:ind w:left="50"/>
              <w:rPr>
                <w:sz w:val="18"/>
              </w:rPr>
            </w:pPr>
            <w:r>
              <w:rPr>
                <w:sz w:val="18"/>
              </w:rPr>
              <w:t>Boeing 727-100, 100C</w:t>
            </w:r>
          </w:p>
        </w:tc>
        <w:tc>
          <w:tcPr>
            <w:tcW w:w="2192" w:type="dxa"/>
          </w:tcPr>
          <w:p w14:paraId="19538302" w14:textId="77777777" w:rsidR="008E6E3E" w:rsidRDefault="00157F4D">
            <w:pPr>
              <w:pStyle w:val="TableParagraph"/>
              <w:spacing w:before="93" w:line="187" w:lineRule="exact"/>
              <w:ind w:left="730" w:right="505"/>
              <w:jc w:val="center"/>
              <w:rPr>
                <w:sz w:val="18"/>
              </w:rPr>
            </w:pPr>
            <w:r>
              <w:rPr>
                <w:sz w:val="18"/>
              </w:rPr>
              <w:t>40.6</w:t>
            </w:r>
          </w:p>
        </w:tc>
        <w:tc>
          <w:tcPr>
            <w:tcW w:w="1989" w:type="dxa"/>
          </w:tcPr>
          <w:p w14:paraId="19538303" w14:textId="77777777" w:rsidR="008E6E3E" w:rsidRDefault="00157F4D">
            <w:pPr>
              <w:pStyle w:val="TableParagraph"/>
              <w:spacing w:before="93" w:line="187" w:lineRule="exact"/>
              <w:ind w:right="681"/>
              <w:jc w:val="right"/>
              <w:rPr>
                <w:sz w:val="18"/>
              </w:rPr>
            </w:pPr>
            <w:r>
              <w:rPr>
                <w:sz w:val="18"/>
              </w:rPr>
              <w:t>3.8</w:t>
            </w:r>
          </w:p>
        </w:tc>
      </w:tr>
    </w:tbl>
    <w:p w14:paraId="19538305" w14:textId="77777777" w:rsidR="008E6E3E" w:rsidRDefault="008E6E3E">
      <w:pPr>
        <w:spacing w:line="187" w:lineRule="exact"/>
        <w:jc w:val="right"/>
        <w:rPr>
          <w:sz w:val="18"/>
        </w:rPr>
        <w:sectPr w:rsidR="008E6E3E">
          <w:headerReference w:type="even" r:id="rId158"/>
          <w:headerReference w:type="default" r:id="rId159"/>
          <w:pgSz w:w="12240" w:h="15840"/>
          <w:pgMar w:top="1500" w:right="720" w:bottom="280" w:left="0" w:header="1229" w:footer="0" w:gutter="0"/>
          <w:pgNumType w:start="2"/>
          <w:cols w:space="720"/>
        </w:sectPr>
      </w:pPr>
    </w:p>
    <w:p w14:paraId="19538306" w14:textId="77777777" w:rsidR="008E6E3E" w:rsidRDefault="008E6E3E">
      <w:pPr>
        <w:pStyle w:val="BodyText"/>
        <w:rPr>
          <w:i/>
          <w:sz w:val="20"/>
        </w:rPr>
      </w:pPr>
    </w:p>
    <w:p w14:paraId="19538307" w14:textId="77777777" w:rsidR="008E6E3E" w:rsidRDefault="008E6E3E">
      <w:pPr>
        <w:pStyle w:val="BodyText"/>
        <w:spacing w:before="9"/>
        <w:rPr>
          <w:i/>
          <w:sz w:val="14"/>
        </w:rPr>
      </w:pPr>
    </w:p>
    <w:tbl>
      <w:tblPr>
        <w:tblW w:w="0" w:type="auto"/>
        <w:tblInd w:w="1357" w:type="dxa"/>
        <w:tblLayout w:type="fixed"/>
        <w:tblCellMar>
          <w:left w:w="0" w:type="dxa"/>
          <w:right w:w="0" w:type="dxa"/>
        </w:tblCellMar>
        <w:tblLook w:val="01E0" w:firstRow="1" w:lastRow="1" w:firstColumn="1" w:lastColumn="1" w:noHBand="0" w:noVBand="0"/>
      </w:tblPr>
      <w:tblGrid>
        <w:gridCol w:w="5147"/>
        <w:gridCol w:w="2240"/>
        <w:gridCol w:w="1988"/>
      </w:tblGrid>
      <w:tr w:rsidR="008E6E3E" w14:paraId="1953830C" w14:textId="77777777">
        <w:trPr>
          <w:trHeight w:val="540"/>
        </w:trPr>
        <w:tc>
          <w:tcPr>
            <w:tcW w:w="5147" w:type="dxa"/>
          </w:tcPr>
          <w:p w14:paraId="19538308" w14:textId="77777777" w:rsidR="008E6E3E" w:rsidRDefault="008E6E3E">
            <w:pPr>
              <w:pStyle w:val="TableParagraph"/>
              <w:spacing w:before="4"/>
              <w:rPr>
                <w:i/>
                <w:sz w:val="20"/>
              </w:rPr>
            </w:pPr>
          </w:p>
          <w:p w14:paraId="19538309" w14:textId="77777777" w:rsidR="008E6E3E" w:rsidRDefault="00157F4D">
            <w:pPr>
              <w:pStyle w:val="TableParagraph"/>
              <w:ind w:left="2175" w:right="2111"/>
              <w:jc w:val="center"/>
              <w:rPr>
                <w:i/>
                <w:sz w:val="18"/>
              </w:rPr>
            </w:pPr>
            <w:r>
              <w:rPr>
                <w:i/>
                <w:sz w:val="18"/>
              </w:rPr>
              <w:t>Aeroplane</w:t>
            </w:r>
          </w:p>
        </w:tc>
        <w:tc>
          <w:tcPr>
            <w:tcW w:w="2240" w:type="dxa"/>
          </w:tcPr>
          <w:p w14:paraId="1953830A" w14:textId="77777777" w:rsidR="008E6E3E" w:rsidRDefault="00157F4D">
            <w:pPr>
              <w:pStyle w:val="TableParagraph"/>
              <w:spacing w:line="278" w:lineRule="auto"/>
              <w:ind w:left="1123" w:right="406" w:hanging="420"/>
              <w:rPr>
                <w:i/>
                <w:sz w:val="18"/>
              </w:rPr>
            </w:pPr>
            <w:r>
              <w:rPr>
                <w:i/>
                <w:sz w:val="18"/>
              </w:rPr>
              <w:t>Overall length (m)</w:t>
            </w:r>
          </w:p>
        </w:tc>
        <w:tc>
          <w:tcPr>
            <w:tcW w:w="1988" w:type="dxa"/>
          </w:tcPr>
          <w:p w14:paraId="1953830B" w14:textId="77777777" w:rsidR="008E6E3E" w:rsidRDefault="00157F4D">
            <w:pPr>
              <w:pStyle w:val="TableParagraph"/>
              <w:spacing w:line="278" w:lineRule="auto"/>
              <w:ind w:left="812" w:right="31" w:hanging="386"/>
              <w:rPr>
                <w:i/>
                <w:sz w:val="18"/>
              </w:rPr>
            </w:pPr>
            <w:r>
              <w:rPr>
                <w:i/>
                <w:sz w:val="18"/>
              </w:rPr>
              <w:t>Maximum fuselage width (m)</w:t>
            </w:r>
          </w:p>
        </w:tc>
      </w:tr>
      <w:tr w:rsidR="008E6E3E" w14:paraId="19538310" w14:textId="77777777">
        <w:trPr>
          <w:trHeight w:val="399"/>
        </w:trPr>
        <w:tc>
          <w:tcPr>
            <w:tcW w:w="5147" w:type="dxa"/>
          </w:tcPr>
          <w:p w14:paraId="1953830D" w14:textId="77777777" w:rsidR="008E6E3E" w:rsidRDefault="00157F4D">
            <w:pPr>
              <w:pStyle w:val="TableParagraph"/>
              <w:spacing w:before="93"/>
              <w:ind w:left="50"/>
              <w:rPr>
                <w:sz w:val="18"/>
              </w:rPr>
            </w:pPr>
            <w:r>
              <w:rPr>
                <w:sz w:val="18"/>
              </w:rPr>
              <w:t>Boeing 727-200</w:t>
            </w:r>
          </w:p>
        </w:tc>
        <w:tc>
          <w:tcPr>
            <w:tcW w:w="2240" w:type="dxa"/>
          </w:tcPr>
          <w:p w14:paraId="1953830E" w14:textId="77777777" w:rsidR="008E6E3E" w:rsidRDefault="00157F4D">
            <w:pPr>
              <w:pStyle w:val="TableParagraph"/>
              <w:spacing w:before="93"/>
              <w:ind w:left="779" w:right="504"/>
              <w:jc w:val="center"/>
              <w:rPr>
                <w:sz w:val="18"/>
              </w:rPr>
            </w:pPr>
            <w:r>
              <w:rPr>
                <w:sz w:val="18"/>
              </w:rPr>
              <w:t>46.7</w:t>
            </w:r>
          </w:p>
        </w:tc>
        <w:tc>
          <w:tcPr>
            <w:tcW w:w="1988" w:type="dxa"/>
          </w:tcPr>
          <w:p w14:paraId="1953830F" w14:textId="77777777" w:rsidR="008E6E3E" w:rsidRDefault="00157F4D">
            <w:pPr>
              <w:pStyle w:val="TableParagraph"/>
              <w:spacing w:before="93"/>
              <w:ind w:right="679"/>
              <w:jc w:val="right"/>
              <w:rPr>
                <w:sz w:val="18"/>
              </w:rPr>
            </w:pPr>
            <w:r>
              <w:rPr>
                <w:sz w:val="18"/>
              </w:rPr>
              <w:t>3.8</w:t>
            </w:r>
          </w:p>
        </w:tc>
      </w:tr>
      <w:tr w:rsidR="008E6E3E" w14:paraId="19538314" w14:textId="77777777">
        <w:trPr>
          <w:trHeight w:val="400"/>
        </w:trPr>
        <w:tc>
          <w:tcPr>
            <w:tcW w:w="5147" w:type="dxa"/>
          </w:tcPr>
          <w:p w14:paraId="19538311" w14:textId="77777777" w:rsidR="008E6E3E" w:rsidRDefault="00157F4D">
            <w:pPr>
              <w:pStyle w:val="TableParagraph"/>
              <w:spacing w:before="93"/>
              <w:ind w:left="50"/>
              <w:rPr>
                <w:sz w:val="18"/>
              </w:rPr>
            </w:pPr>
            <w:r>
              <w:rPr>
                <w:sz w:val="18"/>
              </w:rPr>
              <w:t>Boeing 737-800</w:t>
            </w:r>
          </w:p>
        </w:tc>
        <w:tc>
          <w:tcPr>
            <w:tcW w:w="2240" w:type="dxa"/>
          </w:tcPr>
          <w:p w14:paraId="19538312" w14:textId="77777777" w:rsidR="008E6E3E" w:rsidRDefault="00157F4D">
            <w:pPr>
              <w:pStyle w:val="TableParagraph"/>
              <w:spacing w:before="93"/>
              <w:ind w:left="779" w:right="504"/>
              <w:jc w:val="center"/>
              <w:rPr>
                <w:sz w:val="18"/>
              </w:rPr>
            </w:pPr>
            <w:r>
              <w:rPr>
                <w:sz w:val="18"/>
              </w:rPr>
              <w:t>39.5</w:t>
            </w:r>
          </w:p>
        </w:tc>
        <w:tc>
          <w:tcPr>
            <w:tcW w:w="1988" w:type="dxa"/>
          </w:tcPr>
          <w:p w14:paraId="19538313" w14:textId="77777777" w:rsidR="008E6E3E" w:rsidRDefault="00157F4D">
            <w:pPr>
              <w:pStyle w:val="TableParagraph"/>
              <w:spacing w:before="93"/>
              <w:ind w:right="679"/>
              <w:jc w:val="right"/>
              <w:rPr>
                <w:sz w:val="18"/>
              </w:rPr>
            </w:pPr>
            <w:r>
              <w:rPr>
                <w:sz w:val="18"/>
              </w:rPr>
              <w:t>3.8</w:t>
            </w:r>
          </w:p>
        </w:tc>
      </w:tr>
      <w:tr w:rsidR="008E6E3E" w14:paraId="19538318" w14:textId="77777777">
        <w:trPr>
          <w:trHeight w:val="400"/>
        </w:trPr>
        <w:tc>
          <w:tcPr>
            <w:tcW w:w="5147" w:type="dxa"/>
          </w:tcPr>
          <w:p w14:paraId="19538315" w14:textId="77777777" w:rsidR="008E6E3E" w:rsidRDefault="00157F4D">
            <w:pPr>
              <w:pStyle w:val="TableParagraph"/>
              <w:spacing w:before="94"/>
              <w:ind w:left="50"/>
              <w:rPr>
                <w:sz w:val="18"/>
              </w:rPr>
            </w:pPr>
            <w:r>
              <w:rPr>
                <w:sz w:val="18"/>
              </w:rPr>
              <w:t>Boeing 737-900ER</w:t>
            </w:r>
          </w:p>
        </w:tc>
        <w:tc>
          <w:tcPr>
            <w:tcW w:w="2240" w:type="dxa"/>
          </w:tcPr>
          <w:p w14:paraId="19538316" w14:textId="77777777" w:rsidR="008E6E3E" w:rsidRDefault="00157F4D">
            <w:pPr>
              <w:pStyle w:val="TableParagraph"/>
              <w:spacing w:before="94"/>
              <w:ind w:left="779" w:right="504"/>
              <w:jc w:val="center"/>
              <w:rPr>
                <w:sz w:val="18"/>
              </w:rPr>
            </w:pPr>
            <w:r>
              <w:rPr>
                <w:sz w:val="18"/>
              </w:rPr>
              <w:t>42.1</w:t>
            </w:r>
          </w:p>
        </w:tc>
        <w:tc>
          <w:tcPr>
            <w:tcW w:w="1988" w:type="dxa"/>
          </w:tcPr>
          <w:p w14:paraId="19538317" w14:textId="77777777" w:rsidR="008E6E3E" w:rsidRDefault="00157F4D">
            <w:pPr>
              <w:pStyle w:val="TableParagraph"/>
              <w:spacing w:before="94"/>
              <w:ind w:right="680"/>
              <w:jc w:val="right"/>
              <w:rPr>
                <w:sz w:val="18"/>
              </w:rPr>
            </w:pPr>
            <w:r>
              <w:rPr>
                <w:sz w:val="18"/>
              </w:rPr>
              <w:t>3.8</w:t>
            </w:r>
          </w:p>
        </w:tc>
      </w:tr>
      <w:tr w:rsidR="008E6E3E" w14:paraId="1953831C" w14:textId="77777777">
        <w:trPr>
          <w:trHeight w:val="399"/>
        </w:trPr>
        <w:tc>
          <w:tcPr>
            <w:tcW w:w="5147" w:type="dxa"/>
          </w:tcPr>
          <w:p w14:paraId="19538319" w14:textId="77777777" w:rsidR="008E6E3E" w:rsidRDefault="00157F4D">
            <w:pPr>
              <w:pStyle w:val="TableParagraph"/>
              <w:spacing w:before="93"/>
              <w:ind w:left="50"/>
              <w:rPr>
                <w:sz w:val="18"/>
              </w:rPr>
            </w:pPr>
            <w:r>
              <w:rPr>
                <w:sz w:val="18"/>
              </w:rPr>
              <w:t>Boeing 757-200</w:t>
            </w:r>
          </w:p>
        </w:tc>
        <w:tc>
          <w:tcPr>
            <w:tcW w:w="2240" w:type="dxa"/>
          </w:tcPr>
          <w:p w14:paraId="1953831A" w14:textId="77777777" w:rsidR="008E6E3E" w:rsidRDefault="00157F4D">
            <w:pPr>
              <w:pStyle w:val="TableParagraph"/>
              <w:spacing w:before="93"/>
              <w:ind w:left="779" w:right="504"/>
              <w:jc w:val="center"/>
              <w:rPr>
                <w:sz w:val="18"/>
              </w:rPr>
            </w:pPr>
            <w:r>
              <w:rPr>
                <w:sz w:val="18"/>
              </w:rPr>
              <w:t>47.3</w:t>
            </w:r>
          </w:p>
        </w:tc>
        <w:tc>
          <w:tcPr>
            <w:tcW w:w="1988" w:type="dxa"/>
          </w:tcPr>
          <w:p w14:paraId="1953831B" w14:textId="77777777" w:rsidR="008E6E3E" w:rsidRDefault="00157F4D">
            <w:pPr>
              <w:pStyle w:val="TableParagraph"/>
              <w:spacing w:before="93"/>
              <w:ind w:right="679"/>
              <w:jc w:val="right"/>
              <w:rPr>
                <w:sz w:val="18"/>
              </w:rPr>
            </w:pPr>
            <w:r>
              <w:rPr>
                <w:sz w:val="18"/>
              </w:rPr>
              <w:t>3.8</w:t>
            </w:r>
          </w:p>
        </w:tc>
      </w:tr>
      <w:tr w:rsidR="008E6E3E" w14:paraId="19538320" w14:textId="77777777">
        <w:trPr>
          <w:trHeight w:val="400"/>
        </w:trPr>
        <w:tc>
          <w:tcPr>
            <w:tcW w:w="5147" w:type="dxa"/>
          </w:tcPr>
          <w:p w14:paraId="1953831D" w14:textId="77777777" w:rsidR="008E6E3E" w:rsidRDefault="00157F4D">
            <w:pPr>
              <w:pStyle w:val="TableParagraph"/>
              <w:spacing w:before="93"/>
              <w:ind w:left="50"/>
              <w:rPr>
                <w:sz w:val="18"/>
              </w:rPr>
            </w:pPr>
            <w:r>
              <w:rPr>
                <w:sz w:val="18"/>
              </w:rPr>
              <w:t>Bombardier CRJ 1000</w:t>
            </w:r>
          </w:p>
        </w:tc>
        <w:tc>
          <w:tcPr>
            <w:tcW w:w="2240" w:type="dxa"/>
          </w:tcPr>
          <w:p w14:paraId="1953831E" w14:textId="77777777" w:rsidR="008E6E3E" w:rsidRDefault="00157F4D">
            <w:pPr>
              <w:pStyle w:val="TableParagraph"/>
              <w:spacing w:before="93"/>
              <w:ind w:left="780" w:right="504"/>
              <w:jc w:val="center"/>
              <w:rPr>
                <w:sz w:val="18"/>
              </w:rPr>
            </w:pPr>
            <w:r>
              <w:rPr>
                <w:sz w:val="18"/>
              </w:rPr>
              <w:t>39.1</w:t>
            </w:r>
          </w:p>
        </w:tc>
        <w:tc>
          <w:tcPr>
            <w:tcW w:w="1988" w:type="dxa"/>
          </w:tcPr>
          <w:p w14:paraId="1953831F" w14:textId="77777777" w:rsidR="008E6E3E" w:rsidRDefault="00157F4D">
            <w:pPr>
              <w:pStyle w:val="TableParagraph"/>
              <w:spacing w:before="93"/>
              <w:ind w:right="679"/>
              <w:jc w:val="right"/>
              <w:rPr>
                <w:sz w:val="18"/>
              </w:rPr>
            </w:pPr>
            <w:r>
              <w:rPr>
                <w:sz w:val="18"/>
              </w:rPr>
              <w:t>2.7</w:t>
            </w:r>
          </w:p>
        </w:tc>
      </w:tr>
      <w:tr w:rsidR="008E6E3E" w14:paraId="19538324" w14:textId="77777777">
        <w:trPr>
          <w:trHeight w:val="400"/>
        </w:trPr>
        <w:tc>
          <w:tcPr>
            <w:tcW w:w="5147" w:type="dxa"/>
          </w:tcPr>
          <w:p w14:paraId="19538321" w14:textId="77777777" w:rsidR="008E6E3E" w:rsidRDefault="00157F4D">
            <w:pPr>
              <w:pStyle w:val="TableParagraph"/>
              <w:spacing w:before="94"/>
              <w:ind w:left="50"/>
              <w:rPr>
                <w:sz w:val="18"/>
              </w:rPr>
            </w:pPr>
            <w:r>
              <w:rPr>
                <w:sz w:val="18"/>
              </w:rPr>
              <w:t>McDonnell Douglas DC8-62, 62F, 72, 72F</w:t>
            </w:r>
          </w:p>
        </w:tc>
        <w:tc>
          <w:tcPr>
            <w:tcW w:w="2240" w:type="dxa"/>
          </w:tcPr>
          <w:p w14:paraId="19538322" w14:textId="77777777" w:rsidR="008E6E3E" w:rsidRDefault="00157F4D">
            <w:pPr>
              <w:pStyle w:val="TableParagraph"/>
              <w:spacing w:before="94"/>
              <w:ind w:left="781" w:right="503"/>
              <w:jc w:val="center"/>
              <w:rPr>
                <w:sz w:val="18"/>
              </w:rPr>
            </w:pPr>
            <w:r>
              <w:rPr>
                <w:sz w:val="18"/>
              </w:rPr>
              <w:t>48.0</w:t>
            </w:r>
          </w:p>
        </w:tc>
        <w:tc>
          <w:tcPr>
            <w:tcW w:w="1988" w:type="dxa"/>
          </w:tcPr>
          <w:p w14:paraId="19538323" w14:textId="77777777" w:rsidR="008E6E3E" w:rsidRDefault="00157F4D">
            <w:pPr>
              <w:pStyle w:val="TableParagraph"/>
              <w:spacing w:before="94"/>
              <w:ind w:right="678"/>
              <w:jc w:val="right"/>
              <w:rPr>
                <w:sz w:val="18"/>
              </w:rPr>
            </w:pPr>
            <w:r>
              <w:rPr>
                <w:sz w:val="18"/>
              </w:rPr>
              <w:t>3.8</w:t>
            </w:r>
          </w:p>
        </w:tc>
      </w:tr>
      <w:tr w:rsidR="008E6E3E" w14:paraId="19538328" w14:textId="77777777">
        <w:trPr>
          <w:trHeight w:val="399"/>
        </w:trPr>
        <w:tc>
          <w:tcPr>
            <w:tcW w:w="5147" w:type="dxa"/>
          </w:tcPr>
          <w:p w14:paraId="19538325" w14:textId="77777777" w:rsidR="008E6E3E" w:rsidRDefault="00157F4D">
            <w:pPr>
              <w:pStyle w:val="TableParagraph"/>
              <w:spacing w:before="93"/>
              <w:ind w:left="50"/>
              <w:rPr>
                <w:sz w:val="18"/>
              </w:rPr>
            </w:pPr>
            <w:r>
              <w:rPr>
                <w:sz w:val="18"/>
              </w:rPr>
              <w:t>McDonnell Douglas DC9-50</w:t>
            </w:r>
          </w:p>
        </w:tc>
        <w:tc>
          <w:tcPr>
            <w:tcW w:w="2240" w:type="dxa"/>
          </w:tcPr>
          <w:p w14:paraId="19538326" w14:textId="77777777" w:rsidR="008E6E3E" w:rsidRDefault="00157F4D">
            <w:pPr>
              <w:pStyle w:val="TableParagraph"/>
              <w:spacing w:before="93"/>
              <w:ind w:left="779" w:right="504"/>
              <w:jc w:val="center"/>
              <w:rPr>
                <w:sz w:val="18"/>
              </w:rPr>
            </w:pPr>
            <w:r>
              <w:rPr>
                <w:sz w:val="18"/>
              </w:rPr>
              <w:t>40.7</w:t>
            </w:r>
          </w:p>
        </w:tc>
        <w:tc>
          <w:tcPr>
            <w:tcW w:w="1988" w:type="dxa"/>
          </w:tcPr>
          <w:p w14:paraId="19538327" w14:textId="77777777" w:rsidR="008E6E3E" w:rsidRDefault="00157F4D">
            <w:pPr>
              <w:pStyle w:val="TableParagraph"/>
              <w:spacing w:before="93"/>
              <w:ind w:right="680"/>
              <w:jc w:val="right"/>
              <w:rPr>
                <w:sz w:val="18"/>
              </w:rPr>
            </w:pPr>
            <w:r>
              <w:rPr>
                <w:sz w:val="18"/>
              </w:rPr>
              <w:t>3.4</w:t>
            </w:r>
          </w:p>
        </w:tc>
      </w:tr>
      <w:tr w:rsidR="008E6E3E" w14:paraId="1953832C" w14:textId="77777777">
        <w:trPr>
          <w:trHeight w:val="400"/>
        </w:trPr>
        <w:tc>
          <w:tcPr>
            <w:tcW w:w="5147" w:type="dxa"/>
          </w:tcPr>
          <w:p w14:paraId="19538329" w14:textId="77777777" w:rsidR="008E6E3E" w:rsidRDefault="00157F4D">
            <w:pPr>
              <w:pStyle w:val="TableParagraph"/>
              <w:spacing w:before="93"/>
              <w:ind w:left="50"/>
              <w:rPr>
                <w:sz w:val="18"/>
              </w:rPr>
            </w:pPr>
            <w:r>
              <w:rPr>
                <w:sz w:val="18"/>
              </w:rPr>
              <w:t>McDonnell Douglas MD 81, 82, 83, 88</w:t>
            </w:r>
          </w:p>
        </w:tc>
        <w:tc>
          <w:tcPr>
            <w:tcW w:w="2240" w:type="dxa"/>
          </w:tcPr>
          <w:p w14:paraId="1953832A" w14:textId="77777777" w:rsidR="008E6E3E" w:rsidRDefault="00157F4D">
            <w:pPr>
              <w:pStyle w:val="TableParagraph"/>
              <w:spacing w:before="93"/>
              <w:ind w:left="781" w:right="504"/>
              <w:jc w:val="center"/>
              <w:rPr>
                <w:sz w:val="18"/>
              </w:rPr>
            </w:pPr>
            <w:r>
              <w:rPr>
                <w:sz w:val="18"/>
              </w:rPr>
              <w:t>45.0</w:t>
            </w:r>
          </w:p>
        </w:tc>
        <w:tc>
          <w:tcPr>
            <w:tcW w:w="1988" w:type="dxa"/>
          </w:tcPr>
          <w:p w14:paraId="1953832B" w14:textId="77777777" w:rsidR="008E6E3E" w:rsidRDefault="00157F4D">
            <w:pPr>
              <w:pStyle w:val="TableParagraph"/>
              <w:spacing w:before="93"/>
              <w:ind w:right="678"/>
              <w:jc w:val="right"/>
              <w:rPr>
                <w:sz w:val="18"/>
              </w:rPr>
            </w:pPr>
            <w:r>
              <w:rPr>
                <w:sz w:val="18"/>
              </w:rPr>
              <w:t>3.4</w:t>
            </w:r>
          </w:p>
        </w:tc>
      </w:tr>
      <w:tr w:rsidR="008E6E3E" w14:paraId="19538330" w14:textId="77777777">
        <w:trPr>
          <w:trHeight w:val="400"/>
        </w:trPr>
        <w:tc>
          <w:tcPr>
            <w:tcW w:w="5147" w:type="dxa"/>
          </w:tcPr>
          <w:p w14:paraId="1953832D" w14:textId="77777777" w:rsidR="008E6E3E" w:rsidRDefault="00157F4D">
            <w:pPr>
              <w:pStyle w:val="TableParagraph"/>
              <w:spacing w:before="94"/>
              <w:ind w:left="50"/>
              <w:rPr>
                <w:sz w:val="18"/>
              </w:rPr>
            </w:pPr>
            <w:r>
              <w:rPr>
                <w:sz w:val="18"/>
              </w:rPr>
              <w:t>McDonnell Douglas MD 87</w:t>
            </w:r>
          </w:p>
        </w:tc>
        <w:tc>
          <w:tcPr>
            <w:tcW w:w="2240" w:type="dxa"/>
          </w:tcPr>
          <w:p w14:paraId="1953832E" w14:textId="77777777" w:rsidR="008E6E3E" w:rsidRDefault="00157F4D">
            <w:pPr>
              <w:pStyle w:val="TableParagraph"/>
              <w:spacing w:before="94"/>
              <w:ind w:left="780" w:right="504"/>
              <w:jc w:val="center"/>
              <w:rPr>
                <w:sz w:val="18"/>
              </w:rPr>
            </w:pPr>
            <w:r>
              <w:rPr>
                <w:sz w:val="18"/>
              </w:rPr>
              <w:t>39.8</w:t>
            </w:r>
          </w:p>
        </w:tc>
        <w:tc>
          <w:tcPr>
            <w:tcW w:w="1988" w:type="dxa"/>
          </w:tcPr>
          <w:p w14:paraId="1953832F" w14:textId="77777777" w:rsidR="008E6E3E" w:rsidRDefault="00157F4D">
            <w:pPr>
              <w:pStyle w:val="TableParagraph"/>
              <w:spacing w:before="94"/>
              <w:ind w:right="679"/>
              <w:jc w:val="right"/>
              <w:rPr>
                <w:sz w:val="18"/>
              </w:rPr>
            </w:pPr>
            <w:r>
              <w:rPr>
                <w:sz w:val="18"/>
              </w:rPr>
              <w:t>3.4</w:t>
            </w:r>
          </w:p>
        </w:tc>
      </w:tr>
      <w:tr w:rsidR="008E6E3E" w14:paraId="19538334" w14:textId="77777777">
        <w:trPr>
          <w:trHeight w:val="399"/>
        </w:trPr>
        <w:tc>
          <w:tcPr>
            <w:tcW w:w="5147" w:type="dxa"/>
          </w:tcPr>
          <w:p w14:paraId="19538331" w14:textId="77777777" w:rsidR="008E6E3E" w:rsidRDefault="00157F4D">
            <w:pPr>
              <w:pStyle w:val="TableParagraph"/>
              <w:spacing w:before="93"/>
              <w:ind w:left="50"/>
              <w:rPr>
                <w:sz w:val="18"/>
              </w:rPr>
            </w:pPr>
            <w:r>
              <w:rPr>
                <w:sz w:val="18"/>
              </w:rPr>
              <w:t>McDonnell Douglas MD 90-30</w:t>
            </w:r>
          </w:p>
        </w:tc>
        <w:tc>
          <w:tcPr>
            <w:tcW w:w="2240" w:type="dxa"/>
          </w:tcPr>
          <w:p w14:paraId="19538332" w14:textId="77777777" w:rsidR="008E6E3E" w:rsidRDefault="00157F4D">
            <w:pPr>
              <w:pStyle w:val="TableParagraph"/>
              <w:spacing w:before="93"/>
              <w:ind w:left="781" w:right="504"/>
              <w:jc w:val="center"/>
              <w:rPr>
                <w:sz w:val="18"/>
              </w:rPr>
            </w:pPr>
            <w:r>
              <w:rPr>
                <w:sz w:val="18"/>
              </w:rPr>
              <w:t>46.5</w:t>
            </w:r>
          </w:p>
        </w:tc>
        <w:tc>
          <w:tcPr>
            <w:tcW w:w="1988" w:type="dxa"/>
          </w:tcPr>
          <w:p w14:paraId="19538333" w14:textId="77777777" w:rsidR="008E6E3E" w:rsidRDefault="00157F4D">
            <w:pPr>
              <w:pStyle w:val="TableParagraph"/>
              <w:spacing w:before="93"/>
              <w:ind w:right="678"/>
              <w:jc w:val="right"/>
              <w:rPr>
                <w:sz w:val="18"/>
              </w:rPr>
            </w:pPr>
            <w:r>
              <w:rPr>
                <w:sz w:val="18"/>
              </w:rPr>
              <w:t>3.4</w:t>
            </w:r>
          </w:p>
        </w:tc>
      </w:tr>
      <w:tr w:rsidR="008E6E3E" w14:paraId="19538338" w14:textId="77777777">
        <w:trPr>
          <w:trHeight w:val="400"/>
        </w:trPr>
        <w:tc>
          <w:tcPr>
            <w:tcW w:w="5147" w:type="dxa"/>
          </w:tcPr>
          <w:p w14:paraId="19538335" w14:textId="77777777" w:rsidR="008E6E3E" w:rsidRDefault="00157F4D">
            <w:pPr>
              <w:pStyle w:val="TableParagraph"/>
              <w:spacing w:before="93"/>
              <w:ind w:left="50"/>
              <w:rPr>
                <w:sz w:val="18"/>
              </w:rPr>
            </w:pPr>
            <w:r>
              <w:rPr>
                <w:sz w:val="18"/>
              </w:rPr>
              <w:t>Tupolev TU 154</w:t>
            </w:r>
          </w:p>
        </w:tc>
        <w:tc>
          <w:tcPr>
            <w:tcW w:w="2240" w:type="dxa"/>
          </w:tcPr>
          <w:p w14:paraId="19538336" w14:textId="77777777" w:rsidR="008E6E3E" w:rsidRDefault="00157F4D">
            <w:pPr>
              <w:pStyle w:val="TableParagraph"/>
              <w:spacing w:before="93"/>
              <w:ind w:left="781" w:right="503"/>
              <w:jc w:val="center"/>
              <w:rPr>
                <w:sz w:val="18"/>
              </w:rPr>
            </w:pPr>
            <w:r>
              <w:rPr>
                <w:sz w:val="18"/>
              </w:rPr>
              <w:t>47.9</w:t>
            </w:r>
          </w:p>
        </w:tc>
        <w:tc>
          <w:tcPr>
            <w:tcW w:w="1988" w:type="dxa"/>
          </w:tcPr>
          <w:p w14:paraId="19538337" w14:textId="77777777" w:rsidR="008E6E3E" w:rsidRDefault="00157F4D">
            <w:pPr>
              <w:pStyle w:val="TableParagraph"/>
              <w:spacing w:before="93"/>
              <w:ind w:right="678"/>
              <w:jc w:val="right"/>
              <w:rPr>
                <w:sz w:val="18"/>
              </w:rPr>
            </w:pPr>
            <w:r>
              <w:rPr>
                <w:sz w:val="18"/>
              </w:rPr>
              <w:t>3.8</w:t>
            </w:r>
          </w:p>
        </w:tc>
      </w:tr>
      <w:tr w:rsidR="008E6E3E" w14:paraId="1953833C" w14:textId="77777777">
        <w:trPr>
          <w:trHeight w:val="400"/>
        </w:trPr>
        <w:tc>
          <w:tcPr>
            <w:tcW w:w="5147" w:type="dxa"/>
          </w:tcPr>
          <w:p w14:paraId="19538339" w14:textId="77777777" w:rsidR="008E6E3E" w:rsidRDefault="00157F4D">
            <w:pPr>
              <w:pStyle w:val="TableParagraph"/>
              <w:spacing w:before="94"/>
              <w:ind w:left="50"/>
              <w:rPr>
                <w:sz w:val="18"/>
              </w:rPr>
            </w:pPr>
            <w:r>
              <w:rPr>
                <w:sz w:val="18"/>
              </w:rPr>
              <w:t>Tupolev TU 204-300</w:t>
            </w:r>
          </w:p>
        </w:tc>
        <w:tc>
          <w:tcPr>
            <w:tcW w:w="2240" w:type="dxa"/>
          </w:tcPr>
          <w:p w14:paraId="1953833A" w14:textId="77777777" w:rsidR="008E6E3E" w:rsidRDefault="00157F4D">
            <w:pPr>
              <w:pStyle w:val="TableParagraph"/>
              <w:spacing w:before="94"/>
              <w:ind w:left="781" w:right="504"/>
              <w:jc w:val="center"/>
              <w:rPr>
                <w:sz w:val="18"/>
              </w:rPr>
            </w:pPr>
            <w:r>
              <w:rPr>
                <w:sz w:val="18"/>
              </w:rPr>
              <w:t>40.2</w:t>
            </w:r>
          </w:p>
        </w:tc>
        <w:tc>
          <w:tcPr>
            <w:tcW w:w="1988" w:type="dxa"/>
          </w:tcPr>
          <w:p w14:paraId="1953833B" w14:textId="77777777" w:rsidR="008E6E3E" w:rsidRDefault="00157F4D">
            <w:pPr>
              <w:pStyle w:val="TableParagraph"/>
              <w:spacing w:before="94"/>
              <w:ind w:right="678"/>
              <w:jc w:val="right"/>
              <w:rPr>
                <w:sz w:val="18"/>
              </w:rPr>
            </w:pPr>
            <w:r>
              <w:rPr>
                <w:sz w:val="18"/>
              </w:rPr>
              <w:t>3.8</w:t>
            </w:r>
          </w:p>
        </w:tc>
      </w:tr>
      <w:tr w:rsidR="008E6E3E" w14:paraId="19538340" w14:textId="77777777">
        <w:trPr>
          <w:trHeight w:val="600"/>
        </w:trPr>
        <w:tc>
          <w:tcPr>
            <w:tcW w:w="5147" w:type="dxa"/>
          </w:tcPr>
          <w:p w14:paraId="1953833D" w14:textId="77777777" w:rsidR="008E6E3E" w:rsidRDefault="00157F4D">
            <w:pPr>
              <w:pStyle w:val="TableParagraph"/>
              <w:spacing w:before="93"/>
              <w:ind w:left="50"/>
              <w:rPr>
                <w:sz w:val="18"/>
              </w:rPr>
            </w:pPr>
            <w:r>
              <w:rPr>
                <w:sz w:val="18"/>
              </w:rPr>
              <w:t>Tupolev TU 204-100, -120, -214</w:t>
            </w:r>
          </w:p>
        </w:tc>
        <w:tc>
          <w:tcPr>
            <w:tcW w:w="2240" w:type="dxa"/>
          </w:tcPr>
          <w:p w14:paraId="1953833E" w14:textId="77777777" w:rsidR="008E6E3E" w:rsidRDefault="00157F4D">
            <w:pPr>
              <w:pStyle w:val="TableParagraph"/>
              <w:spacing w:before="93"/>
              <w:ind w:left="781" w:right="503"/>
              <w:jc w:val="center"/>
              <w:rPr>
                <w:sz w:val="18"/>
              </w:rPr>
            </w:pPr>
            <w:r>
              <w:rPr>
                <w:sz w:val="18"/>
              </w:rPr>
              <w:t>46.1</w:t>
            </w:r>
          </w:p>
        </w:tc>
        <w:tc>
          <w:tcPr>
            <w:tcW w:w="1988" w:type="dxa"/>
          </w:tcPr>
          <w:p w14:paraId="1953833F" w14:textId="77777777" w:rsidR="008E6E3E" w:rsidRDefault="00157F4D">
            <w:pPr>
              <w:pStyle w:val="TableParagraph"/>
              <w:spacing w:before="93"/>
              <w:ind w:right="679"/>
              <w:jc w:val="right"/>
              <w:rPr>
                <w:sz w:val="18"/>
              </w:rPr>
            </w:pPr>
            <w:r>
              <w:rPr>
                <w:sz w:val="18"/>
              </w:rPr>
              <w:t>3.8</w:t>
            </w:r>
          </w:p>
        </w:tc>
      </w:tr>
      <w:tr w:rsidR="008E6E3E" w14:paraId="19538347" w14:textId="77777777">
        <w:trPr>
          <w:trHeight w:val="799"/>
        </w:trPr>
        <w:tc>
          <w:tcPr>
            <w:tcW w:w="5147" w:type="dxa"/>
          </w:tcPr>
          <w:p w14:paraId="19538341" w14:textId="77777777" w:rsidR="008E6E3E" w:rsidRDefault="008E6E3E">
            <w:pPr>
              <w:pStyle w:val="TableParagraph"/>
              <w:spacing w:before="6"/>
              <w:rPr>
                <w:i/>
                <w:sz w:val="25"/>
              </w:rPr>
            </w:pPr>
          </w:p>
          <w:p w14:paraId="19538342" w14:textId="77777777" w:rsidR="008E6E3E" w:rsidRDefault="00157F4D">
            <w:pPr>
              <w:pStyle w:val="TableParagraph"/>
              <w:ind w:left="50"/>
              <w:rPr>
                <w:b/>
                <w:sz w:val="18"/>
              </w:rPr>
            </w:pPr>
            <w:r>
              <w:rPr>
                <w:b/>
                <w:sz w:val="18"/>
              </w:rPr>
              <w:t>Airport Category 6</w:t>
            </w:r>
          </w:p>
        </w:tc>
        <w:tc>
          <w:tcPr>
            <w:tcW w:w="2240" w:type="dxa"/>
          </w:tcPr>
          <w:p w14:paraId="19538343" w14:textId="77777777" w:rsidR="008E6E3E" w:rsidRDefault="008E6E3E">
            <w:pPr>
              <w:pStyle w:val="TableParagraph"/>
              <w:spacing w:before="6"/>
              <w:rPr>
                <w:i/>
                <w:sz w:val="25"/>
              </w:rPr>
            </w:pPr>
          </w:p>
          <w:p w14:paraId="19538344" w14:textId="77777777" w:rsidR="008E6E3E" w:rsidRDefault="00157F4D">
            <w:pPr>
              <w:pStyle w:val="TableParagraph"/>
              <w:ind w:left="781" w:right="504"/>
              <w:jc w:val="center"/>
              <w:rPr>
                <w:b/>
                <w:sz w:val="18"/>
              </w:rPr>
            </w:pPr>
            <w:r>
              <w:rPr>
                <w:b/>
                <w:sz w:val="18"/>
              </w:rPr>
              <w:t>28 ≤ L &lt; 39</w:t>
            </w:r>
          </w:p>
        </w:tc>
        <w:tc>
          <w:tcPr>
            <w:tcW w:w="1988" w:type="dxa"/>
          </w:tcPr>
          <w:p w14:paraId="19538345" w14:textId="77777777" w:rsidR="008E6E3E" w:rsidRDefault="008E6E3E">
            <w:pPr>
              <w:pStyle w:val="TableParagraph"/>
              <w:spacing w:before="6"/>
              <w:rPr>
                <w:i/>
                <w:sz w:val="25"/>
              </w:rPr>
            </w:pPr>
          </w:p>
          <w:p w14:paraId="19538346" w14:textId="77777777" w:rsidR="008E6E3E" w:rsidRDefault="00157F4D">
            <w:pPr>
              <w:pStyle w:val="TableParagraph"/>
              <w:ind w:right="584"/>
              <w:jc w:val="right"/>
              <w:rPr>
                <w:b/>
                <w:sz w:val="18"/>
              </w:rPr>
            </w:pPr>
            <w:r>
              <w:rPr>
                <w:b/>
                <w:sz w:val="18"/>
              </w:rPr>
              <w:t>w ≤ 5</w:t>
            </w:r>
          </w:p>
        </w:tc>
      </w:tr>
      <w:tr w:rsidR="008E6E3E" w14:paraId="1953834E" w14:textId="77777777">
        <w:trPr>
          <w:trHeight w:val="600"/>
        </w:trPr>
        <w:tc>
          <w:tcPr>
            <w:tcW w:w="5147" w:type="dxa"/>
          </w:tcPr>
          <w:p w14:paraId="19538348" w14:textId="77777777" w:rsidR="008E6E3E" w:rsidRDefault="008E6E3E">
            <w:pPr>
              <w:pStyle w:val="TableParagraph"/>
              <w:spacing w:before="5"/>
              <w:rPr>
                <w:i/>
                <w:sz w:val="25"/>
              </w:rPr>
            </w:pPr>
          </w:p>
          <w:p w14:paraId="19538349" w14:textId="77777777" w:rsidR="008E6E3E" w:rsidRDefault="00157F4D">
            <w:pPr>
              <w:pStyle w:val="TableParagraph"/>
              <w:ind w:left="50"/>
              <w:rPr>
                <w:sz w:val="18"/>
              </w:rPr>
            </w:pPr>
            <w:r>
              <w:rPr>
                <w:sz w:val="18"/>
              </w:rPr>
              <w:t>Airbus A318</w:t>
            </w:r>
          </w:p>
        </w:tc>
        <w:tc>
          <w:tcPr>
            <w:tcW w:w="2240" w:type="dxa"/>
          </w:tcPr>
          <w:p w14:paraId="1953834A" w14:textId="77777777" w:rsidR="008E6E3E" w:rsidRDefault="008E6E3E">
            <w:pPr>
              <w:pStyle w:val="TableParagraph"/>
              <w:spacing w:before="5"/>
              <w:rPr>
                <w:i/>
                <w:sz w:val="25"/>
              </w:rPr>
            </w:pPr>
          </w:p>
          <w:p w14:paraId="1953834B" w14:textId="77777777" w:rsidR="008E6E3E" w:rsidRDefault="00157F4D">
            <w:pPr>
              <w:pStyle w:val="TableParagraph"/>
              <w:ind w:left="780" w:right="504"/>
              <w:jc w:val="center"/>
              <w:rPr>
                <w:sz w:val="18"/>
              </w:rPr>
            </w:pPr>
            <w:r>
              <w:rPr>
                <w:sz w:val="18"/>
              </w:rPr>
              <w:t>31.5</w:t>
            </w:r>
          </w:p>
        </w:tc>
        <w:tc>
          <w:tcPr>
            <w:tcW w:w="1988" w:type="dxa"/>
          </w:tcPr>
          <w:p w14:paraId="1953834C" w14:textId="77777777" w:rsidR="008E6E3E" w:rsidRDefault="008E6E3E">
            <w:pPr>
              <w:pStyle w:val="TableParagraph"/>
              <w:spacing w:before="5"/>
              <w:rPr>
                <w:i/>
                <w:sz w:val="25"/>
              </w:rPr>
            </w:pPr>
          </w:p>
          <w:p w14:paraId="1953834D" w14:textId="77777777" w:rsidR="008E6E3E" w:rsidRDefault="00157F4D">
            <w:pPr>
              <w:pStyle w:val="TableParagraph"/>
              <w:ind w:right="678"/>
              <w:jc w:val="right"/>
              <w:rPr>
                <w:sz w:val="18"/>
              </w:rPr>
            </w:pPr>
            <w:r>
              <w:rPr>
                <w:sz w:val="18"/>
              </w:rPr>
              <w:t>4.0</w:t>
            </w:r>
          </w:p>
        </w:tc>
      </w:tr>
      <w:tr w:rsidR="008E6E3E" w14:paraId="19538352" w14:textId="77777777">
        <w:trPr>
          <w:trHeight w:val="400"/>
        </w:trPr>
        <w:tc>
          <w:tcPr>
            <w:tcW w:w="5147" w:type="dxa"/>
          </w:tcPr>
          <w:p w14:paraId="1953834F" w14:textId="77777777" w:rsidR="008E6E3E" w:rsidRDefault="00157F4D">
            <w:pPr>
              <w:pStyle w:val="TableParagraph"/>
              <w:spacing w:before="94"/>
              <w:ind w:left="50"/>
              <w:rPr>
                <w:sz w:val="18"/>
              </w:rPr>
            </w:pPr>
            <w:r>
              <w:rPr>
                <w:sz w:val="18"/>
              </w:rPr>
              <w:t>Airbus A319</w:t>
            </w:r>
          </w:p>
        </w:tc>
        <w:tc>
          <w:tcPr>
            <w:tcW w:w="2240" w:type="dxa"/>
          </w:tcPr>
          <w:p w14:paraId="19538350" w14:textId="77777777" w:rsidR="008E6E3E" w:rsidRDefault="00157F4D">
            <w:pPr>
              <w:pStyle w:val="TableParagraph"/>
              <w:spacing w:before="94"/>
              <w:ind w:left="780" w:right="504"/>
              <w:jc w:val="center"/>
              <w:rPr>
                <w:sz w:val="18"/>
              </w:rPr>
            </w:pPr>
            <w:r>
              <w:rPr>
                <w:sz w:val="18"/>
              </w:rPr>
              <w:t>33.8</w:t>
            </w:r>
          </w:p>
        </w:tc>
        <w:tc>
          <w:tcPr>
            <w:tcW w:w="1988" w:type="dxa"/>
          </w:tcPr>
          <w:p w14:paraId="19538351" w14:textId="77777777" w:rsidR="008E6E3E" w:rsidRDefault="00157F4D">
            <w:pPr>
              <w:pStyle w:val="TableParagraph"/>
              <w:spacing w:before="94"/>
              <w:ind w:right="678"/>
              <w:jc w:val="right"/>
              <w:rPr>
                <w:sz w:val="18"/>
              </w:rPr>
            </w:pPr>
            <w:r>
              <w:rPr>
                <w:sz w:val="18"/>
              </w:rPr>
              <w:t>4.0</w:t>
            </w:r>
          </w:p>
        </w:tc>
      </w:tr>
      <w:tr w:rsidR="008E6E3E" w14:paraId="19538356" w14:textId="77777777">
        <w:trPr>
          <w:trHeight w:val="399"/>
        </w:trPr>
        <w:tc>
          <w:tcPr>
            <w:tcW w:w="5147" w:type="dxa"/>
          </w:tcPr>
          <w:p w14:paraId="19538353" w14:textId="77777777" w:rsidR="008E6E3E" w:rsidRDefault="00157F4D">
            <w:pPr>
              <w:pStyle w:val="TableParagraph"/>
              <w:spacing w:before="93"/>
              <w:ind w:left="50"/>
              <w:rPr>
                <w:sz w:val="18"/>
              </w:rPr>
            </w:pPr>
            <w:r>
              <w:rPr>
                <w:sz w:val="18"/>
              </w:rPr>
              <w:t>Airbus A320</w:t>
            </w:r>
          </w:p>
        </w:tc>
        <w:tc>
          <w:tcPr>
            <w:tcW w:w="2240" w:type="dxa"/>
          </w:tcPr>
          <w:p w14:paraId="19538354" w14:textId="77777777" w:rsidR="008E6E3E" w:rsidRDefault="00157F4D">
            <w:pPr>
              <w:pStyle w:val="TableParagraph"/>
              <w:spacing w:before="93"/>
              <w:ind w:left="780" w:right="504"/>
              <w:jc w:val="center"/>
              <w:rPr>
                <w:sz w:val="18"/>
              </w:rPr>
            </w:pPr>
            <w:r>
              <w:rPr>
                <w:sz w:val="18"/>
              </w:rPr>
              <w:t>37.6</w:t>
            </w:r>
          </w:p>
        </w:tc>
        <w:tc>
          <w:tcPr>
            <w:tcW w:w="1988" w:type="dxa"/>
          </w:tcPr>
          <w:p w14:paraId="19538355" w14:textId="77777777" w:rsidR="008E6E3E" w:rsidRDefault="00157F4D">
            <w:pPr>
              <w:pStyle w:val="TableParagraph"/>
              <w:spacing w:before="93"/>
              <w:ind w:right="678"/>
              <w:jc w:val="right"/>
              <w:rPr>
                <w:sz w:val="18"/>
              </w:rPr>
            </w:pPr>
            <w:r>
              <w:rPr>
                <w:sz w:val="18"/>
              </w:rPr>
              <w:t>4.0</w:t>
            </w:r>
          </w:p>
        </w:tc>
      </w:tr>
      <w:tr w:rsidR="008E6E3E" w14:paraId="1953835A" w14:textId="77777777">
        <w:trPr>
          <w:trHeight w:val="400"/>
        </w:trPr>
        <w:tc>
          <w:tcPr>
            <w:tcW w:w="5147" w:type="dxa"/>
          </w:tcPr>
          <w:p w14:paraId="19538357" w14:textId="77777777" w:rsidR="008E6E3E" w:rsidRDefault="00157F4D">
            <w:pPr>
              <w:pStyle w:val="TableParagraph"/>
              <w:spacing w:before="93"/>
              <w:ind w:left="50"/>
              <w:rPr>
                <w:sz w:val="18"/>
              </w:rPr>
            </w:pPr>
            <w:r>
              <w:rPr>
                <w:sz w:val="18"/>
              </w:rPr>
              <w:t>Antonov AN-148</w:t>
            </w:r>
          </w:p>
        </w:tc>
        <w:tc>
          <w:tcPr>
            <w:tcW w:w="2240" w:type="dxa"/>
          </w:tcPr>
          <w:p w14:paraId="19538358" w14:textId="77777777" w:rsidR="008E6E3E" w:rsidRDefault="00157F4D">
            <w:pPr>
              <w:pStyle w:val="TableParagraph"/>
              <w:spacing w:before="93"/>
              <w:ind w:left="781" w:right="504"/>
              <w:jc w:val="center"/>
              <w:rPr>
                <w:sz w:val="18"/>
              </w:rPr>
            </w:pPr>
            <w:r>
              <w:rPr>
                <w:sz w:val="18"/>
              </w:rPr>
              <w:t>29.1</w:t>
            </w:r>
          </w:p>
        </w:tc>
        <w:tc>
          <w:tcPr>
            <w:tcW w:w="1988" w:type="dxa"/>
          </w:tcPr>
          <w:p w14:paraId="19538359" w14:textId="77777777" w:rsidR="008E6E3E" w:rsidRDefault="00157F4D">
            <w:pPr>
              <w:pStyle w:val="TableParagraph"/>
              <w:spacing w:before="93"/>
              <w:ind w:right="678"/>
              <w:jc w:val="right"/>
              <w:rPr>
                <w:sz w:val="18"/>
              </w:rPr>
            </w:pPr>
            <w:r>
              <w:rPr>
                <w:sz w:val="18"/>
              </w:rPr>
              <w:t>3.4</w:t>
            </w:r>
          </w:p>
        </w:tc>
      </w:tr>
      <w:tr w:rsidR="008E6E3E" w14:paraId="1953835E" w14:textId="77777777">
        <w:trPr>
          <w:trHeight w:val="400"/>
        </w:trPr>
        <w:tc>
          <w:tcPr>
            <w:tcW w:w="5147" w:type="dxa"/>
          </w:tcPr>
          <w:p w14:paraId="1953835B" w14:textId="77777777" w:rsidR="008E6E3E" w:rsidRDefault="00157F4D">
            <w:pPr>
              <w:pStyle w:val="TableParagraph"/>
              <w:spacing w:before="94"/>
              <w:ind w:left="50"/>
              <w:rPr>
                <w:sz w:val="18"/>
              </w:rPr>
            </w:pPr>
            <w:r>
              <w:rPr>
                <w:sz w:val="18"/>
              </w:rPr>
              <w:t>Antonov AN-158</w:t>
            </w:r>
          </w:p>
        </w:tc>
        <w:tc>
          <w:tcPr>
            <w:tcW w:w="2240" w:type="dxa"/>
          </w:tcPr>
          <w:p w14:paraId="1953835C" w14:textId="77777777" w:rsidR="008E6E3E" w:rsidRDefault="00157F4D">
            <w:pPr>
              <w:pStyle w:val="TableParagraph"/>
              <w:spacing w:before="94"/>
              <w:ind w:left="781" w:right="504"/>
              <w:jc w:val="center"/>
              <w:rPr>
                <w:sz w:val="18"/>
              </w:rPr>
            </w:pPr>
            <w:r>
              <w:rPr>
                <w:sz w:val="18"/>
              </w:rPr>
              <w:t>34.4</w:t>
            </w:r>
          </w:p>
        </w:tc>
        <w:tc>
          <w:tcPr>
            <w:tcW w:w="1988" w:type="dxa"/>
          </w:tcPr>
          <w:p w14:paraId="1953835D" w14:textId="77777777" w:rsidR="008E6E3E" w:rsidRDefault="00157F4D">
            <w:pPr>
              <w:pStyle w:val="TableParagraph"/>
              <w:spacing w:before="94"/>
              <w:ind w:right="678"/>
              <w:jc w:val="right"/>
              <w:rPr>
                <w:sz w:val="18"/>
              </w:rPr>
            </w:pPr>
            <w:r>
              <w:rPr>
                <w:sz w:val="18"/>
              </w:rPr>
              <w:t>3.4</w:t>
            </w:r>
          </w:p>
        </w:tc>
      </w:tr>
      <w:tr w:rsidR="008E6E3E" w14:paraId="19538362" w14:textId="77777777">
        <w:trPr>
          <w:trHeight w:val="399"/>
        </w:trPr>
        <w:tc>
          <w:tcPr>
            <w:tcW w:w="5147" w:type="dxa"/>
          </w:tcPr>
          <w:p w14:paraId="1953835F" w14:textId="77777777" w:rsidR="008E6E3E" w:rsidRDefault="00157F4D">
            <w:pPr>
              <w:pStyle w:val="TableParagraph"/>
              <w:spacing w:before="93"/>
              <w:ind w:left="50"/>
              <w:rPr>
                <w:sz w:val="18"/>
              </w:rPr>
            </w:pPr>
            <w:r>
              <w:rPr>
                <w:sz w:val="18"/>
              </w:rPr>
              <w:t>BAe System BAe 146 -300 / AVRO RJ 100 and RJ 115</w:t>
            </w:r>
          </w:p>
        </w:tc>
        <w:tc>
          <w:tcPr>
            <w:tcW w:w="2240" w:type="dxa"/>
          </w:tcPr>
          <w:p w14:paraId="19538360" w14:textId="77777777" w:rsidR="008E6E3E" w:rsidRDefault="00157F4D">
            <w:pPr>
              <w:pStyle w:val="TableParagraph"/>
              <w:spacing w:before="93"/>
              <w:ind w:left="781" w:right="503"/>
              <w:jc w:val="center"/>
              <w:rPr>
                <w:sz w:val="18"/>
              </w:rPr>
            </w:pPr>
            <w:r>
              <w:rPr>
                <w:sz w:val="18"/>
              </w:rPr>
              <w:t>31.0</w:t>
            </w:r>
          </w:p>
        </w:tc>
        <w:tc>
          <w:tcPr>
            <w:tcW w:w="1988" w:type="dxa"/>
          </w:tcPr>
          <w:p w14:paraId="19538361" w14:textId="77777777" w:rsidR="008E6E3E" w:rsidRDefault="00157F4D">
            <w:pPr>
              <w:pStyle w:val="TableParagraph"/>
              <w:spacing w:before="93"/>
              <w:ind w:right="677"/>
              <w:jc w:val="right"/>
              <w:rPr>
                <w:sz w:val="18"/>
              </w:rPr>
            </w:pPr>
            <w:r>
              <w:rPr>
                <w:sz w:val="18"/>
              </w:rPr>
              <w:t>3.6</w:t>
            </w:r>
          </w:p>
        </w:tc>
      </w:tr>
      <w:tr w:rsidR="008E6E3E" w14:paraId="19538366" w14:textId="77777777">
        <w:trPr>
          <w:trHeight w:val="400"/>
        </w:trPr>
        <w:tc>
          <w:tcPr>
            <w:tcW w:w="5147" w:type="dxa"/>
          </w:tcPr>
          <w:p w14:paraId="19538363" w14:textId="77777777" w:rsidR="008E6E3E" w:rsidRDefault="00157F4D">
            <w:pPr>
              <w:pStyle w:val="TableParagraph"/>
              <w:spacing w:before="93"/>
              <w:ind w:left="50"/>
              <w:rPr>
                <w:sz w:val="18"/>
              </w:rPr>
            </w:pPr>
            <w:r>
              <w:rPr>
                <w:sz w:val="18"/>
              </w:rPr>
              <w:t>BAe System BAe 146-200 / AVRO RJ 85</w:t>
            </w:r>
          </w:p>
        </w:tc>
        <w:tc>
          <w:tcPr>
            <w:tcW w:w="2240" w:type="dxa"/>
          </w:tcPr>
          <w:p w14:paraId="19538364" w14:textId="77777777" w:rsidR="008E6E3E" w:rsidRDefault="00157F4D">
            <w:pPr>
              <w:pStyle w:val="TableParagraph"/>
              <w:spacing w:before="93"/>
              <w:ind w:left="781" w:right="504"/>
              <w:jc w:val="center"/>
              <w:rPr>
                <w:sz w:val="18"/>
              </w:rPr>
            </w:pPr>
            <w:r>
              <w:rPr>
                <w:sz w:val="18"/>
              </w:rPr>
              <w:t>28.6</w:t>
            </w:r>
          </w:p>
        </w:tc>
        <w:tc>
          <w:tcPr>
            <w:tcW w:w="1988" w:type="dxa"/>
          </w:tcPr>
          <w:p w14:paraId="19538365" w14:textId="77777777" w:rsidR="008E6E3E" w:rsidRDefault="00157F4D">
            <w:pPr>
              <w:pStyle w:val="TableParagraph"/>
              <w:spacing w:before="93"/>
              <w:ind w:right="678"/>
              <w:jc w:val="right"/>
              <w:rPr>
                <w:sz w:val="18"/>
              </w:rPr>
            </w:pPr>
            <w:r>
              <w:rPr>
                <w:sz w:val="18"/>
              </w:rPr>
              <w:t>3.6</w:t>
            </w:r>
          </w:p>
        </w:tc>
      </w:tr>
      <w:tr w:rsidR="008E6E3E" w14:paraId="1953836A" w14:textId="77777777">
        <w:trPr>
          <w:trHeight w:val="400"/>
        </w:trPr>
        <w:tc>
          <w:tcPr>
            <w:tcW w:w="5147" w:type="dxa"/>
          </w:tcPr>
          <w:p w14:paraId="19538367" w14:textId="77777777" w:rsidR="008E6E3E" w:rsidRDefault="00157F4D">
            <w:pPr>
              <w:pStyle w:val="TableParagraph"/>
              <w:spacing w:before="94"/>
              <w:ind w:left="50"/>
              <w:rPr>
                <w:sz w:val="18"/>
              </w:rPr>
            </w:pPr>
            <w:r>
              <w:rPr>
                <w:sz w:val="18"/>
              </w:rPr>
              <w:t>Boeing 717</w:t>
            </w:r>
          </w:p>
        </w:tc>
        <w:tc>
          <w:tcPr>
            <w:tcW w:w="2240" w:type="dxa"/>
          </w:tcPr>
          <w:p w14:paraId="19538368" w14:textId="77777777" w:rsidR="008E6E3E" w:rsidRDefault="00157F4D">
            <w:pPr>
              <w:pStyle w:val="TableParagraph"/>
              <w:spacing w:before="94"/>
              <w:ind w:left="779" w:right="504"/>
              <w:jc w:val="center"/>
              <w:rPr>
                <w:sz w:val="18"/>
              </w:rPr>
            </w:pPr>
            <w:r>
              <w:rPr>
                <w:sz w:val="18"/>
              </w:rPr>
              <w:t>37.8</w:t>
            </w:r>
          </w:p>
        </w:tc>
        <w:tc>
          <w:tcPr>
            <w:tcW w:w="1988" w:type="dxa"/>
          </w:tcPr>
          <w:p w14:paraId="19538369" w14:textId="77777777" w:rsidR="008E6E3E" w:rsidRDefault="00157F4D">
            <w:pPr>
              <w:pStyle w:val="TableParagraph"/>
              <w:spacing w:before="94"/>
              <w:ind w:right="679"/>
              <w:jc w:val="right"/>
              <w:rPr>
                <w:sz w:val="18"/>
              </w:rPr>
            </w:pPr>
            <w:r>
              <w:rPr>
                <w:sz w:val="18"/>
              </w:rPr>
              <w:t>3.4</w:t>
            </w:r>
          </w:p>
        </w:tc>
      </w:tr>
      <w:tr w:rsidR="008E6E3E" w14:paraId="1953836E" w14:textId="77777777">
        <w:trPr>
          <w:trHeight w:val="399"/>
        </w:trPr>
        <w:tc>
          <w:tcPr>
            <w:tcW w:w="5147" w:type="dxa"/>
          </w:tcPr>
          <w:p w14:paraId="1953836B" w14:textId="77777777" w:rsidR="008E6E3E" w:rsidRDefault="00157F4D">
            <w:pPr>
              <w:pStyle w:val="TableParagraph"/>
              <w:spacing w:before="93"/>
              <w:ind w:left="50"/>
              <w:rPr>
                <w:sz w:val="18"/>
              </w:rPr>
            </w:pPr>
            <w:r>
              <w:rPr>
                <w:sz w:val="18"/>
              </w:rPr>
              <w:t>Boeing 737-100</w:t>
            </w:r>
          </w:p>
        </w:tc>
        <w:tc>
          <w:tcPr>
            <w:tcW w:w="2240" w:type="dxa"/>
          </w:tcPr>
          <w:p w14:paraId="1953836C" w14:textId="77777777" w:rsidR="008E6E3E" w:rsidRDefault="00157F4D">
            <w:pPr>
              <w:pStyle w:val="TableParagraph"/>
              <w:spacing w:before="93"/>
              <w:ind w:left="779" w:right="504"/>
              <w:jc w:val="center"/>
              <w:rPr>
                <w:sz w:val="18"/>
              </w:rPr>
            </w:pPr>
            <w:r>
              <w:rPr>
                <w:sz w:val="18"/>
              </w:rPr>
              <w:t>28.7</w:t>
            </w:r>
          </w:p>
        </w:tc>
        <w:tc>
          <w:tcPr>
            <w:tcW w:w="1988" w:type="dxa"/>
          </w:tcPr>
          <w:p w14:paraId="1953836D" w14:textId="77777777" w:rsidR="008E6E3E" w:rsidRDefault="00157F4D">
            <w:pPr>
              <w:pStyle w:val="TableParagraph"/>
              <w:spacing w:before="93"/>
              <w:ind w:right="679"/>
              <w:jc w:val="right"/>
              <w:rPr>
                <w:sz w:val="18"/>
              </w:rPr>
            </w:pPr>
            <w:r>
              <w:rPr>
                <w:sz w:val="18"/>
              </w:rPr>
              <w:t>3.8</w:t>
            </w:r>
          </w:p>
        </w:tc>
      </w:tr>
      <w:tr w:rsidR="008E6E3E" w14:paraId="19538372" w14:textId="77777777">
        <w:trPr>
          <w:trHeight w:val="400"/>
        </w:trPr>
        <w:tc>
          <w:tcPr>
            <w:tcW w:w="5147" w:type="dxa"/>
          </w:tcPr>
          <w:p w14:paraId="1953836F" w14:textId="77777777" w:rsidR="008E6E3E" w:rsidRDefault="00157F4D">
            <w:pPr>
              <w:pStyle w:val="TableParagraph"/>
              <w:spacing w:before="93"/>
              <w:ind w:left="50"/>
              <w:rPr>
                <w:sz w:val="18"/>
              </w:rPr>
            </w:pPr>
            <w:r>
              <w:rPr>
                <w:sz w:val="18"/>
              </w:rPr>
              <w:t>Boeing 737-200</w:t>
            </w:r>
          </w:p>
        </w:tc>
        <w:tc>
          <w:tcPr>
            <w:tcW w:w="2240" w:type="dxa"/>
          </w:tcPr>
          <w:p w14:paraId="19538370" w14:textId="77777777" w:rsidR="008E6E3E" w:rsidRDefault="00157F4D">
            <w:pPr>
              <w:pStyle w:val="TableParagraph"/>
              <w:spacing w:before="93"/>
              <w:ind w:left="779" w:right="504"/>
              <w:jc w:val="center"/>
              <w:rPr>
                <w:sz w:val="18"/>
              </w:rPr>
            </w:pPr>
            <w:r>
              <w:rPr>
                <w:sz w:val="18"/>
              </w:rPr>
              <w:t>30.5</w:t>
            </w:r>
          </w:p>
        </w:tc>
        <w:tc>
          <w:tcPr>
            <w:tcW w:w="1988" w:type="dxa"/>
          </w:tcPr>
          <w:p w14:paraId="19538371" w14:textId="77777777" w:rsidR="008E6E3E" w:rsidRDefault="00157F4D">
            <w:pPr>
              <w:pStyle w:val="TableParagraph"/>
              <w:spacing w:before="93"/>
              <w:ind w:right="679"/>
              <w:jc w:val="right"/>
              <w:rPr>
                <w:sz w:val="18"/>
              </w:rPr>
            </w:pPr>
            <w:r>
              <w:rPr>
                <w:sz w:val="18"/>
              </w:rPr>
              <w:t>3.8</w:t>
            </w:r>
          </w:p>
        </w:tc>
      </w:tr>
      <w:tr w:rsidR="008E6E3E" w14:paraId="19538376" w14:textId="77777777">
        <w:trPr>
          <w:trHeight w:val="400"/>
        </w:trPr>
        <w:tc>
          <w:tcPr>
            <w:tcW w:w="5147" w:type="dxa"/>
          </w:tcPr>
          <w:p w14:paraId="19538373" w14:textId="77777777" w:rsidR="008E6E3E" w:rsidRDefault="00157F4D">
            <w:pPr>
              <w:pStyle w:val="TableParagraph"/>
              <w:spacing w:before="94"/>
              <w:ind w:left="50"/>
              <w:rPr>
                <w:sz w:val="18"/>
              </w:rPr>
            </w:pPr>
            <w:r>
              <w:rPr>
                <w:sz w:val="18"/>
              </w:rPr>
              <w:t>Boeing 737-300</w:t>
            </w:r>
          </w:p>
        </w:tc>
        <w:tc>
          <w:tcPr>
            <w:tcW w:w="2240" w:type="dxa"/>
          </w:tcPr>
          <w:p w14:paraId="19538374" w14:textId="77777777" w:rsidR="008E6E3E" w:rsidRDefault="00157F4D">
            <w:pPr>
              <w:pStyle w:val="TableParagraph"/>
              <w:spacing w:before="94"/>
              <w:ind w:left="779" w:right="504"/>
              <w:jc w:val="center"/>
              <w:rPr>
                <w:sz w:val="18"/>
              </w:rPr>
            </w:pPr>
            <w:r>
              <w:rPr>
                <w:sz w:val="18"/>
              </w:rPr>
              <w:t>33.4</w:t>
            </w:r>
          </w:p>
        </w:tc>
        <w:tc>
          <w:tcPr>
            <w:tcW w:w="1988" w:type="dxa"/>
          </w:tcPr>
          <w:p w14:paraId="19538375" w14:textId="77777777" w:rsidR="008E6E3E" w:rsidRDefault="00157F4D">
            <w:pPr>
              <w:pStyle w:val="TableParagraph"/>
              <w:spacing w:before="94"/>
              <w:ind w:right="679"/>
              <w:jc w:val="right"/>
              <w:rPr>
                <w:sz w:val="18"/>
              </w:rPr>
            </w:pPr>
            <w:r>
              <w:rPr>
                <w:sz w:val="18"/>
              </w:rPr>
              <w:t>3.8</w:t>
            </w:r>
          </w:p>
        </w:tc>
      </w:tr>
      <w:tr w:rsidR="008E6E3E" w14:paraId="1953837A" w14:textId="77777777">
        <w:trPr>
          <w:trHeight w:val="399"/>
        </w:trPr>
        <w:tc>
          <w:tcPr>
            <w:tcW w:w="5147" w:type="dxa"/>
          </w:tcPr>
          <w:p w14:paraId="19538377" w14:textId="77777777" w:rsidR="008E6E3E" w:rsidRDefault="00157F4D">
            <w:pPr>
              <w:pStyle w:val="TableParagraph"/>
              <w:spacing w:before="93"/>
              <w:ind w:left="50"/>
              <w:rPr>
                <w:sz w:val="18"/>
              </w:rPr>
            </w:pPr>
            <w:r>
              <w:rPr>
                <w:sz w:val="18"/>
              </w:rPr>
              <w:t>Boeing 737-400</w:t>
            </w:r>
          </w:p>
        </w:tc>
        <w:tc>
          <w:tcPr>
            <w:tcW w:w="2240" w:type="dxa"/>
          </w:tcPr>
          <w:p w14:paraId="19538378" w14:textId="77777777" w:rsidR="008E6E3E" w:rsidRDefault="00157F4D">
            <w:pPr>
              <w:pStyle w:val="TableParagraph"/>
              <w:spacing w:before="93"/>
              <w:ind w:left="779" w:right="504"/>
              <w:jc w:val="center"/>
              <w:rPr>
                <w:sz w:val="18"/>
              </w:rPr>
            </w:pPr>
            <w:r>
              <w:rPr>
                <w:sz w:val="18"/>
              </w:rPr>
              <w:t>36.4</w:t>
            </w:r>
          </w:p>
        </w:tc>
        <w:tc>
          <w:tcPr>
            <w:tcW w:w="1988" w:type="dxa"/>
          </w:tcPr>
          <w:p w14:paraId="19538379" w14:textId="77777777" w:rsidR="008E6E3E" w:rsidRDefault="00157F4D">
            <w:pPr>
              <w:pStyle w:val="TableParagraph"/>
              <w:spacing w:before="93"/>
              <w:ind w:right="679"/>
              <w:jc w:val="right"/>
              <w:rPr>
                <w:sz w:val="18"/>
              </w:rPr>
            </w:pPr>
            <w:r>
              <w:rPr>
                <w:sz w:val="18"/>
              </w:rPr>
              <w:t>3.8</w:t>
            </w:r>
          </w:p>
        </w:tc>
      </w:tr>
      <w:tr w:rsidR="008E6E3E" w14:paraId="1953837E" w14:textId="77777777">
        <w:trPr>
          <w:trHeight w:val="300"/>
        </w:trPr>
        <w:tc>
          <w:tcPr>
            <w:tcW w:w="5147" w:type="dxa"/>
          </w:tcPr>
          <w:p w14:paraId="1953837B" w14:textId="77777777" w:rsidR="008E6E3E" w:rsidRDefault="00157F4D">
            <w:pPr>
              <w:pStyle w:val="TableParagraph"/>
              <w:spacing w:before="93" w:line="187" w:lineRule="exact"/>
              <w:ind w:left="50"/>
              <w:rPr>
                <w:sz w:val="18"/>
              </w:rPr>
            </w:pPr>
            <w:r>
              <w:rPr>
                <w:sz w:val="18"/>
              </w:rPr>
              <w:t>Boeing 737-500</w:t>
            </w:r>
          </w:p>
        </w:tc>
        <w:tc>
          <w:tcPr>
            <w:tcW w:w="2240" w:type="dxa"/>
          </w:tcPr>
          <w:p w14:paraId="1953837C" w14:textId="77777777" w:rsidR="008E6E3E" w:rsidRDefault="00157F4D">
            <w:pPr>
              <w:pStyle w:val="TableParagraph"/>
              <w:spacing w:before="93" w:line="187" w:lineRule="exact"/>
              <w:ind w:left="779" w:right="504"/>
              <w:jc w:val="center"/>
              <w:rPr>
                <w:sz w:val="18"/>
              </w:rPr>
            </w:pPr>
            <w:r>
              <w:rPr>
                <w:sz w:val="18"/>
              </w:rPr>
              <w:t>31.0</w:t>
            </w:r>
          </w:p>
        </w:tc>
        <w:tc>
          <w:tcPr>
            <w:tcW w:w="1988" w:type="dxa"/>
          </w:tcPr>
          <w:p w14:paraId="1953837D" w14:textId="77777777" w:rsidR="008E6E3E" w:rsidRDefault="00157F4D">
            <w:pPr>
              <w:pStyle w:val="TableParagraph"/>
              <w:spacing w:before="93" w:line="187" w:lineRule="exact"/>
              <w:ind w:right="679"/>
              <w:jc w:val="right"/>
              <w:rPr>
                <w:sz w:val="18"/>
              </w:rPr>
            </w:pPr>
            <w:r>
              <w:rPr>
                <w:sz w:val="18"/>
              </w:rPr>
              <w:t>3.8</w:t>
            </w:r>
          </w:p>
        </w:tc>
      </w:tr>
    </w:tbl>
    <w:p w14:paraId="1953837F" w14:textId="77777777" w:rsidR="008E6E3E" w:rsidRDefault="008E6E3E">
      <w:pPr>
        <w:spacing w:line="187" w:lineRule="exact"/>
        <w:jc w:val="right"/>
        <w:rPr>
          <w:sz w:val="18"/>
        </w:rPr>
        <w:sectPr w:rsidR="008E6E3E">
          <w:pgSz w:w="12240" w:h="15840"/>
          <w:pgMar w:top="1500" w:right="720" w:bottom="280" w:left="0" w:header="989" w:footer="0" w:gutter="0"/>
          <w:cols w:space="720"/>
        </w:sectPr>
      </w:pPr>
    </w:p>
    <w:p w14:paraId="19538380" w14:textId="77777777" w:rsidR="008E6E3E" w:rsidRDefault="008E6E3E">
      <w:pPr>
        <w:pStyle w:val="BodyText"/>
        <w:rPr>
          <w:i/>
          <w:sz w:val="20"/>
        </w:rPr>
      </w:pPr>
    </w:p>
    <w:p w14:paraId="19538381" w14:textId="77777777" w:rsidR="008E6E3E" w:rsidRDefault="008E6E3E">
      <w:pPr>
        <w:pStyle w:val="BodyText"/>
        <w:spacing w:before="9"/>
        <w:rPr>
          <w:i/>
          <w:sz w:val="14"/>
        </w:rPr>
      </w:pPr>
    </w:p>
    <w:tbl>
      <w:tblPr>
        <w:tblW w:w="0" w:type="auto"/>
        <w:tblInd w:w="1357" w:type="dxa"/>
        <w:tblLayout w:type="fixed"/>
        <w:tblCellMar>
          <w:left w:w="0" w:type="dxa"/>
          <w:right w:w="0" w:type="dxa"/>
        </w:tblCellMar>
        <w:tblLook w:val="01E0" w:firstRow="1" w:lastRow="1" w:firstColumn="1" w:lastColumn="1" w:noHBand="0" w:noVBand="0"/>
      </w:tblPr>
      <w:tblGrid>
        <w:gridCol w:w="4937"/>
        <w:gridCol w:w="2450"/>
        <w:gridCol w:w="1988"/>
      </w:tblGrid>
      <w:tr w:rsidR="008E6E3E" w14:paraId="19538386" w14:textId="77777777">
        <w:trPr>
          <w:trHeight w:val="540"/>
        </w:trPr>
        <w:tc>
          <w:tcPr>
            <w:tcW w:w="4937" w:type="dxa"/>
          </w:tcPr>
          <w:p w14:paraId="19538382" w14:textId="77777777" w:rsidR="008E6E3E" w:rsidRDefault="008E6E3E">
            <w:pPr>
              <w:pStyle w:val="TableParagraph"/>
              <w:spacing w:before="4"/>
              <w:rPr>
                <w:i/>
                <w:sz w:val="20"/>
              </w:rPr>
            </w:pPr>
          </w:p>
          <w:p w14:paraId="19538383" w14:textId="77777777" w:rsidR="008E6E3E" w:rsidRDefault="00157F4D">
            <w:pPr>
              <w:pStyle w:val="TableParagraph"/>
              <w:ind w:left="2175" w:right="1901"/>
              <w:jc w:val="center"/>
              <w:rPr>
                <w:i/>
                <w:sz w:val="18"/>
              </w:rPr>
            </w:pPr>
            <w:r>
              <w:rPr>
                <w:i/>
                <w:sz w:val="18"/>
              </w:rPr>
              <w:t>Aeroplane</w:t>
            </w:r>
          </w:p>
        </w:tc>
        <w:tc>
          <w:tcPr>
            <w:tcW w:w="2450" w:type="dxa"/>
          </w:tcPr>
          <w:p w14:paraId="19538384" w14:textId="77777777" w:rsidR="008E6E3E" w:rsidRDefault="00157F4D">
            <w:pPr>
              <w:pStyle w:val="TableParagraph"/>
              <w:spacing w:line="278" w:lineRule="auto"/>
              <w:ind w:left="1333" w:right="406" w:hanging="420"/>
              <w:rPr>
                <w:i/>
                <w:sz w:val="18"/>
              </w:rPr>
            </w:pPr>
            <w:r>
              <w:rPr>
                <w:i/>
                <w:sz w:val="18"/>
              </w:rPr>
              <w:t>Overall length (m)</w:t>
            </w:r>
          </w:p>
        </w:tc>
        <w:tc>
          <w:tcPr>
            <w:tcW w:w="1988" w:type="dxa"/>
          </w:tcPr>
          <w:p w14:paraId="19538385" w14:textId="77777777" w:rsidR="008E6E3E" w:rsidRDefault="00157F4D">
            <w:pPr>
              <w:pStyle w:val="TableParagraph"/>
              <w:spacing w:line="278" w:lineRule="auto"/>
              <w:ind w:left="812" w:right="31" w:hanging="386"/>
              <w:rPr>
                <w:i/>
                <w:sz w:val="18"/>
              </w:rPr>
            </w:pPr>
            <w:r>
              <w:rPr>
                <w:i/>
                <w:sz w:val="18"/>
              </w:rPr>
              <w:t>Maximum fuselage width (m)</w:t>
            </w:r>
          </w:p>
        </w:tc>
      </w:tr>
      <w:tr w:rsidR="008E6E3E" w14:paraId="1953838A" w14:textId="77777777">
        <w:trPr>
          <w:trHeight w:val="399"/>
        </w:trPr>
        <w:tc>
          <w:tcPr>
            <w:tcW w:w="4937" w:type="dxa"/>
          </w:tcPr>
          <w:p w14:paraId="19538387" w14:textId="77777777" w:rsidR="008E6E3E" w:rsidRDefault="00157F4D">
            <w:pPr>
              <w:pStyle w:val="TableParagraph"/>
              <w:spacing w:before="93"/>
              <w:ind w:left="50"/>
              <w:rPr>
                <w:sz w:val="18"/>
              </w:rPr>
            </w:pPr>
            <w:r>
              <w:rPr>
                <w:sz w:val="18"/>
              </w:rPr>
              <w:t>Boeing 737-600</w:t>
            </w:r>
          </w:p>
        </w:tc>
        <w:tc>
          <w:tcPr>
            <w:tcW w:w="2450" w:type="dxa"/>
          </w:tcPr>
          <w:p w14:paraId="19538388" w14:textId="77777777" w:rsidR="008E6E3E" w:rsidRDefault="00157F4D">
            <w:pPr>
              <w:pStyle w:val="TableParagraph"/>
              <w:spacing w:before="93"/>
              <w:ind w:right="805"/>
              <w:jc w:val="right"/>
              <w:rPr>
                <w:sz w:val="18"/>
              </w:rPr>
            </w:pPr>
            <w:r>
              <w:rPr>
                <w:sz w:val="18"/>
              </w:rPr>
              <w:t>31.2</w:t>
            </w:r>
          </w:p>
        </w:tc>
        <w:tc>
          <w:tcPr>
            <w:tcW w:w="1988" w:type="dxa"/>
          </w:tcPr>
          <w:p w14:paraId="19538389" w14:textId="77777777" w:rsidR="008E6E3E" w:rsidRDefault="00157F4D">
            <w:pPr>
              <w:pStyle w:val="TableParagraph"/>
              <w:spacing w:before="93"/>
              <w:ind w:right="679"/>
              <w:jc w:val="right"/>
              <w:rPr>
                <w:sz w:val="18"/>
              </w:rPr>
            </w:pPr>
            <w:r>
              <w:rPr>
                <w:sz w:val="18"/>
              </w:rPr>
              <w:t>3.8</w:t>
            </w:r>
          </w:p>
        </w:tc>
      </w:tr>
      <w:tr w:rsidR="008E6E3E" w14:paraId="1953838E" w14:textId="77777777">
        <w:trPr>
          <w:trHeight w:val="400"/>
        </w:trPr>
        <w:tc>
          <w:tcPr>
            <w:tcW w:w="4937" w:type="dxa"/>
          </w:tcPr>
          <w:p w14:paraId="1953838B" w14:textId="77777777" w:rsidR="008E6E3E" w:rsidRDefault="00157F4D">
            <w:pPr>
              <w:pStyle w:val="TableParagraph"/>
              <w:spacing w:before="93"/>
              <w:ind w:left="50"/>
              <w:rPr>
                <w:sz w:val="18"/>
              </w:rPr>
            </w:pPr>
            <w:r>
              <w:rPr>
                <w:sz w:val="18"/>
              </w:rPr>
              <w:t>Boeing 737-700</w:t>
            </w:r>
          </w:p>
        </w:tc>
        <w:tc>
          <w:tcPr>
            <w:tcW w:w="2450" w:type="dxa"/>
          </w:tcPr>
          <w:p w14:paraId="1953838C" w14:textId="77777777" w:rsidR="008E6E3E" w:rsidRDefault="00157F4D">
            <w:pPr>
              <w:pStyle w:val="TableParagraph"/>
              <w:spacing w:before="93"/>
              <w:ind w:right="805"/>
              <w:jc w:val="right"/>
              <w:rPr>
                <w:sz w:val="18"/>
              </w:rPr>
            </w:pPr>
            <w:r>
              <w:rPr>
                <w:sz w:val="18"/>
              </w:rPr>
              <w:t>33.6</w:t>
            </w:r>
          </w:p>
        </w:tc>
        <w:tc>
          <w:tcPr>
            <w:tcW w:w="1988" w:type="dxa"/>
          </w:tcPr>
          <w:p w14:paraId="1953838D" w14:textId="77777777" w:rsidR="008E6E3E" w:rsidRDefault="00157F4D">
            <w:pPr>
              <w:pStyle w:val="TableParagraph"/>
              <w:spacing w:before="93"/>
              <w:ind w:right="679"/>
              <w:jc w:val="right"/>
              <w:rPr>
                <w:sz w:val="18"/>
              </w:rPr>
            </w:pPr>
            <w:r>
              <w:rPr>
                <w:sz w:val="18"/>
              </w:rPr>
              <w:t>3.8</w:t>
            </w:r>
          </w:p>
        </w:tc>
      </w:tr>
      <w:tr w:rsidR="008E6E3E" w14:paraId="19538392" w14:textId="77777777">
        <w:trPr>
          <w:trHeight w:val="400"/>
        </w:trPr>
        <w:tc>
          <w:tcPr>
            <w:tcW w:w="4937" w:type="dxa"/>
          </w:tcPr>
          <w:p w14:paraId="1953838F" w14:textId="77777777" w:rsidR="008E6E3E" w:rsidRDefault="00157F4D">
            <w:pPr>
              <w:pStyle w:val="TableParagraph"/>
              <w:spacing w:before="94"/>
              <w:ind w:left="50"/>
              <w:rPr>
                <w:sz w:val="18"/>
              </w:rPr>
            </w:pPr>
            <w:r>
              <w:rPr>
                <w:sz w:val="18"/>
              </w:rPr>
              <w:t>Bombardier CRJ 700</w:t>
            </w:r>
          </w:p>
        </w:tc>
        <w:tc>
          <w:tcPr>
            <w:tcW w:w="2450" w:type="dxa"/>
          </w:tcPr>
          <w:p w14:paraId="19538390" w14:textId="77777777" w:rsidR="008E6E3E" w:rsidRDefault="00157F4D">
            <w:pPr>
              <w:pStyle w:val="TableParagraph"/>
              <w:spacing w:before="94"/>
              <w:ind w:right="805"/>
              <w:jc w:val="right"/>
              <w:rPr>
                <w:sz w:val="18"/>
              </w:rPr>
            </w:pPr>
            <w:r>
              <w:rPr>
                <w:sz w:val="18"/>
              </w:rPr>
              <w:t>32.5</w:t>
            </w:r>
          </w:p>
        </w:tc>
        <w:tc>
          <w:tcPr>
            <w:tcW w:w="1988" w:type="dxa"/>
          </w:tcPr>
          <w:p w14:paraId="19538391" w14:textId="77777777" w:rsidR="008E6E3E" w:rsidRDefault="00157F4D">
            <w:pPr>
              <w:pStyle w:val="TableParagraph"/>
              <w:spacing w:before="94"/>
              <w:ind w:right="679"/>
              <w:jc w:val="right"/>
              <w:rPr>
                <w:sz w:val="18"/>
              </w:rPr>
            </w:pPr>
            <w:r>
              <w:rPr>
                <w:sz w:val="18"/>
              </w:rPr>
              <w:t>2.7</w:t>
            </w:r>
          </w:p>
        </w:tc>
      </w:tr>
      <w:tr w:rsidR="008E6E3E" w14:paraId="19538396" w14:textId="77777777">
        <w:trPr>
          <w:trHeight w:val="399"/>
        </w:trPr>
        <w:tc>
          <w:tcPr>
            <w:tcW w:w="4937" w:type="dxa"/>
          </w:tcPr>
          <w:p w14:paraId="19538393" w14:textId="77777777" w:rsidR="008E6E3E" w:rsidRDefault="00157F4D">
            <w:pPr>
              <w:pStyle w:val="TableParagraph"/>
              <w:spacing w:before="93"/>
              <w:ind w:left="50"/>
              <w:rPr>
                <w:sz w:val="18"/>
              </w:rPr>
            </w:pPr>
            <w:r>
              <w:rPr>
                <w:sz w:val="18"/>
              </w:rPr>
              <w:t>Bombardier CRJ 705, 900</w:t>
            </w:r>
          </w:p>
        </w:tc>
        <w:tc>
          <w:tcPr>
            <w:tcW w:w="2450" w:type="dxa"/>
          </w:tcPr>
          <w:p w14:paraId="19538394" w14:textId="77777777" w:rsidR="008E6E3E" w:rsidRDefault="00157F4D">
            <w:pPr>
              <w:pStyle w:val="TableParagraph"/>
              <w:spacing w:before="93"/>
              <w:ind w:right="804"/>
              <w:jc w:val="right"/>
              <w:rPr>
                <w:sz w:val="18"/>
              </w:rPr>
            </w:pPr>
            <w:r>
              <w:rPr>
                <w:sz w:val="18"/>
              </w:rPr>
              <w:t>36.4</w:t>
            </w:r>
          </w:p>
        </w:tc>
        <w:tc>
          <w:tcPr>
            <w:tcW w:w="1988" w:type="dxa"/>
          </w:tcPr>
          <w:p w14:paraId="19538395" w14:textId="77777777" w:rsidR="008E6E3E" w:rsidRDefault="00157F4D">
            <w:pPr>
              <w:pStyle w:val="TableParagraph"/>
              <w:spacing w:before="93"/>
              <w:ind w:right="678"/>
              <w:jc w:val="right"/>
              <w:rPr>
                <w:sz w:val="18"/>
              </w:rPr>
            </w:pPr>
            <w:r>
              <w:rPr>
                <w:sz w:val="18"/>
              </w:rPr>
              <w:t>2.7</w:t>
            </w:r>
          </w:p>
        </w:tc>
      </w:tr>
      <w:tr w:rsidR="008E6E3E" w14:paraId="1953839A" w14:textId="77777777">
        <w:trPr>
          <w:trHeight w:val="400"/>
        </w:trPr>
        <w:tc>
          <w:tcPr>
            <w:tcW w:w="4937" w:type="dxa"/>
          </w:tcPr>
          <w:p w14:paraId="19538397" w14:textId="77777777" w:rsidR="008E6E3E" w:rsidRDefault="00157F4D">
            <w:pPr>
              <w:pStyle w:val="TableParagraph"/>
              <w:spacing w:before="93"/>
              <w:ind w:left="50"/>
              <w:rPr>
                <w:sz w:val="18"/>
              </w:rPr>
            </w:pPr>
            <w:r>
              <w:rPr>
                <w:sz w:val="18"/>
              </w:rPr>
              <w:t>Bombardier CS 100</w:t>
            </w:r>
          </w:p>
        </w:tc>
        <w:tc>
          <w:tcPr>
            <w:tcW w:w="2450" w:type="dxa"/>
          </w:tcPr>
          <w:p w14:paraId="19538398" w14:textId="77777777" w:rsidR="008E6E3E" w:rsidRDefault="00157F4D">
            <w:pPr>
              <w:pStyle w:val="TableParagraph"/>
              <w:spacing w:before="93"/>
              <w:ind w:right="804"/>
              <w:jc w:val="right"/>
              <w:rPr>
                <w:sz w:val="18"/>
              </w:rPr>
            </w:pPr>
            <w:r>
              <w:rPr>
                <w:sz w:val="18"/>
              </w:rPr>
              <w:t>35.0</w:t>
            </w:r>
          </w:p>
        </w:tc>
        <w:tc>
          <w:tcPr>
            <w:tcW w:w="1988" w:type="dxa"/>
          </w:tcPr>
          <w:p w14:paraId="19538399" w14:textId="77777777" w:rsidR="008E6E3E" w:rsidRDefault="00157F4D">
            <w:pPr>
              <w:pStyle w:val="TableParagraph"/>
              <w:spacing w:before="93"/>
              <w:ind w:right="678"/>
              <w:jc w:val="right"/>
              <w:rPr>
                <w:sz w:val="18"/>
              </w:rPr>
            </w:pPr>
            <w:r>
              <w:rPr>
                <w:sz w:val="18"/>
              </w:rPr>
              <w:t>3.7</w:t>
            </w:r>
          </w:p>
        </w:tc>
      </w:tr>
      <w:tr w:rsidR="008E6E3E" w14:paraId="1953839E" w14:textId="77777777">
        <w:trPr>
          <w:trHeight w:val="400"/>
        </w:trPr>
        <w:tc>
          <w:tcPr>
            <w:tcW w:w="4937" w:type="dxa"/>
          </w:tcPr>
          <w:p w14:paraId="1953839B" w14:textId="77777777" w:rsidR="008E6E3E" w:rsidRDefault="00157F4D">
            <w:pPr>
              <w:pStyle w:val="TableParagraph"/>
              <w:spacing w:before="94"/>
              <w:ind w:left="50"/>
              <w:rPr>
                <w:i/>
                <w:sz w:val="18"/>
              </w:rPr>
            </w:pPr>
            <w:r>
              <w:rPr>
                <w:sz w:val="18"/>
              </w:rPr>
              <w:t>Bombardier Q400 / DHC 8-400 (</w:t>
            </w:r>
            <w:r>
              <w:rPr>
                <w:i/>
                <w:sz w:val="18"/>
              </w:rPr>
              <w:t>Dash 8-400)</w:t>
            </w:r>
          </w:p>
        </w:tc>
        <w:tc>
          <w:tcPr>
            <w:tcW w:w="2450" w:type="dxa"/>
          </w:tcPr>
          <w:p w14:paraId="1953839C" w14:textId="77777777" w:rsidR="008E6E3E" w:rsidRDefault="00157F4D">
            <w:pPr>
              <w:pStyle w:val="TableParagraph"/>
              <w:spacing w:before="94"/>
              <w:ind w:right="805"/>
              <w:jc w:val="right"/>
              <w:rPr>
                <w:sz w:val="18"/>
              </w:rPr>
            </w:pPr>
            <w:r>
              <w:rPr>
                <w:sz w:val="18"/>
              </w:rPr>
              <w:t>32.8</w:t>
            </w:r>
          </w:p>
        </w:tc>
        <w:tc>
          <w:tcPr>
            <w:tcW w:w="1988" w:type="dxa"/>
          </w:tcPr>
          <w:p w14:paraId="1953839D" w14:textId="77777777" w:rsidR="008E6E3E" w:rsidRDefault="00157F4D">
            <w:pPr>
              <w:pStyle w:val="TableParagraph"/>
              <w:spacing w:before="94"/>
              <w:ind w:right="679"/>
              <w:jc w:val="right"/>
              <w:rPr>
                <w:sz w:val="18"/>
              </w:rPr>
            </w:pPr>
            <w:r>
              <w:rPr>
                <w:sz w:val="18"/>
              </w:rPr>
              <w:t>2.7</w:t>
            </w:r>
          </w:p>
        </w:tc>
      </w:tr>
      <w:tr w:rsidR="008E6E3E" w14:paraId="195383A2" w14:textId="77777777">
        <w:trPr>
          <w:trHeight w:val="399"/>
        </w:trPr>
        <w:tc>
          <w:tcPr>
            <w:tcW w:w="4937" w:type="dxa"/>
          </w:tcPr>
          <w:p w14:paraId="1953839F" w14:textId="77777777" w:rsidR="008E6E3E" w:rsidRDefault="00157F4D">
            <w:pPr>
              <w:pStyle w:val="TableParagraph"/>
              <w:spacing w:before="93"/>
              <w:ind w:left="50"/>
              <w:rPr>
                <w:sz w:val="18"/>
              </w:rPr>
            </w:pPr>
            <w:r>
              <w:rPr>
                <w:sz w:val="18"/>
              </w:rPr>
              <w:t>Bombardier Global 5000</w:t>
            </w:r>
          </w:p>
        </w:tc>
        <w:tc>
          <w:tcPr>
            <w:tcW w:w="2450" w:type="dxa"/>
          </w:tcPr>
          <w:p w14:paraId="195383A0" w14:textId="77777777" w:rsidR="008E6E3E" w:rsidRDefault="00157F4D">
            <w:pPr>
              <w:pStyle w:val="TableParagraph"/>
              <w:spacing w:before="93"/>
              <w:ind w:right="805"/>
              <w:jc w:val="right"/>
              <w:rPr>
                <w:sz w:val="18"/>
              </w:rPr>
            </w:pPr>
            <w:r>
              <w:rPr>
                <w:sz w:val="18"/>
              </w:rPr>
              <w:t>29.5</w:t>
            </w:r>
          </w:p>
        </w:tc>
        <w:tc>
          <w:tcPr>
            <w:tcW w:w="1988" w:type="dxa"/>
          </w:tcPr>
          <w:p w14:paraId="195383A1" w14:textId="77777777" w:rsidR="008E6E3E" w:rsidRDefault="00157F4D">
            <w:pPr>
              <w:pStyle w:val="TableParagraph"/>
              <w:spacing w:before="93"/>
              <w:ind w:right="679"/>
              <w:jc w:val="right"/>
              <w:rPr>
                <w:sz w:val="18"/>
              </w:rPr>
            </w:pPr>
            <w:r>
              <w:rPr>
                <w:sz w:val="18"/>
              </w:rPr>
              <w:t>2.7</w:t>
            </w:r>
          </w:p>
        </w:tc>
      </w:tr>
      <w:tr w:rsidR="008E6E3E" w14:paraId="195383A6" w14:textId="77777777">
        <w:trPr>
          <w:trHeight w:val="400"/>
        </w:trPr>
        <w:tc>
          <w:tcPr>
            <w:tcW w:w="4937" w:type="dxa"/>
          </w:tcPr>
          <w:p w14:paraId="195383A3" w14:textId="77777777" w:rsidR="008E6E3E" w:rsidRDefault="00157F4D">
            <w:pPr>
              <w:pStyle w:val="TableParagraph"/>
              <w:spacing w:before="93"/>
              <w:ind w:left="50"/>
              <w:rPr>
                <w:sz w:val="18"/>
              </w:rPr>
            </w:pPr>
            <w:r>
              <w:rPr>
                <w:sz w:val="18"/>
              </w:rPr>
              <w:t>Bombardier Global Express / Global 6000</w:t>
            </w:r>
          </w:p>
        </w:tc>
        <w:tc>
          <w:tcPr>
            <w:tcW w:w="2450" w:type="dxa"/>
          </w:tcPr>
          <w:p w14:paraId="195383A4" w14:textId="77777777" w:rsidR="008E6E3E" w:rsidRDefault="00157F4D">
            <w:pPr>
              <w:pStyle w:val="TableParagraph"/>
              <w:spacing w:before="93"/>
              <w:ind w:right="804"/>
              <w:jc w:val="right"/>
              <w:rPr>
                <w:sz w:val="18"/>
              </w:rPr>
            </w:pPr>
            <w:r>
              <w:rPr>
                <w:sz w:val="18"/>
              </w:rPr>
              <w:t>30.3</w:t>
            </w:r>
          </w:p>
        </w:tc>
        <w:tc>
          <w:tcPr>
            <w:tcW w:w="1988" w:type="dxa"/>
          </w:tcPr>
          <w:p w14:paraId="195383A5" w14:textId="77777777" w:rsidR="008E6E3E" w:rsidRDefault="00157F4D">
            <w:pPr>
              <w:pStyle w:val="TableParagraph"/>
              <w:spacing w:before="93"/>
              <w:ind w:right="678"/>
              <w:jc w:val="right"/>
              <w:rPr>
                <w:sz w:val="18"/>
              </w:rPr>
            </w:pPr>
            <w:r>
              <w:rPr>
                <w:sz w:val="18"/>
              </w:rPr>
              <w:t>2.7</w:t>
            </w:r>
          </w:p>
        </w:tc>
      </w:tr>
      <w:tr w:rsidR="008E6E3E" w14:paraId="195383AA" w14:textId="77777777">
        <w:trPr>
          <w:trHeight w:val="400"/>
        </w:trPr>
        <w:tc>
          <w:tcPr>
            <w:tcW w:w="4937" w:type="dxa"/>
          </w:tcPr>
          <w:p w14:paraId="195383A7" w14:textId="77777777" w:rsidR="008E6E3E" w:rsidRDefault="00157F4D">
            <w:pPr>
              <w:pStyle w:val="TableParagraph"/>
              <w:spacing w:before="94"/>
              <w:ind w:left="50"/>
              <w:rPr>
                <w:sz w:val="18"/>
              </w:rPr>
            </w:pPr>
            <w:r>
              <w:rPr>
                <w:sz w:val="18"/>
              </w:rPr>
              <w:t>Embraer 170</w:t>
            </w:r>
          </w:p>
        </w:tc>
        <w:tc>
          <w:tcPr>
            <w:tcW w:w="2450" w:type="dxa"/>
          </w:tcPr>
          <w:p w14:paraId="195383A8" w14:textId="77777777" w:rsidR="008E6E3E" w:rsidRDefault="00157F4D">
            <w:pPr>
              <w:pStyle w:val="TableParagraph"/>
              <w:spacing w:before="94"/>
              <w:ind w:right="804"/>
              <w:jc w:val="right"/>
              <w:rPr>
                <w:sz w:val="18"/>
              </w:rPr>
            </w:pPr>
            <w:r>
              <w:rPr>
                <w:sz w:val="18"/>
              </w:rPr>
              <w:t>29.9</w:t>
            </w:r>
          </w:p>
        </w:tc>
        <w:tc>
          <w:tcPr>
            <w:tcW w:w="1988" w:type="dxa"/>
          </w:tcPr>
          <w:p w14:paraId="195383A9" w14:textId="77777777" w:rsidR="008E6E3E" w:rsidRDefault="00157F4D">
            <w:pPr>
              <w:pStyle w:val="TableParagraph"/>
              <w:spacing w:before="94"/>
              <w:ind w:right="678"/>
              <w:jc w:val="right"/>
              <w:rPr>
                <w:sz w:val="18"/>
              </w:rPr>
            </w:pPr>
            <w:r>
              <w:rPr>
                <w:sz w:val="18"/>
              </w:rPr>
              <w:t>3.0</w:t>
            </w:r>
          </w:p>
        </w:tc>
      </w:tr>
      <w:tr w:rsidR="008E6E3E" w14:paraId="195383AE" w14:textId="77777777">
        <w:trPr>
          <w:trHeight w:val="399"/>
        </w:trPr>
        <w:tc>
          <w:tcPr>
            <w:tcW w:w="4937" w:type="dxa"/>
          </w:tcPr>
          <w:p w14:paraId="195383AB" w14:textId="77777777" w:rsidR="008E6E3E" w:rsidRDefault="00157F4D">
            <w:pPr>
              <w:pStyle w:val="TableParagraph"/>
              <w:spacing w:before="93"/>
              <w:ind w:left="50"/>
              <w:rPr>
                <w:sz w:val="18"/>
              </w:rPr>
            </w:pPr>
            <w:r>
              <w:rPr>
                <w:sz w:val="18"/>
              </w:rPr>
              <w:t>Embraer 175</w:t>
            </w:r>
          </w:p>
        </w:tc>
        <w:tc>
          <w:tcPr>
            <w:tcW w:w="2450" w:type="dxa"/>
          </w:tcPr>
          <w:p w14:paraId="195383AC" w14:textId="77777777" w:rsidR="008E6E3E" w:rsidRDefault="00157F4D">
            <w:pPr>
              <w:pStyle w:val="TableParagraph"/>
              <w:spacing w:before="93"/>
              <w:ind w:right="804"/>
              <w:jc w:val="right"/>
              <w:rPr>
                <w:sz w:val="18"/>
              </w:rPr>
            </w:pPr>
            <w:r>
              <w:rPr>
                <w:sz w:val="18"/>
              </w:rPr>
              <w:t>31.7</w:t>
            </w:r>
          </w:p>
        </w:tc>
        <w:tc>
          <w:tcPr>
            <w:tcW w:w="1988" w:type="dxa"/>
          </w:tcPr>
          <w:p w14:paraId="195383AD" w14:textId="77777777" w:rsidR="008E6E3E" w:rsidRDefault="00157F4D">
            <w:pPr>
              <w:pStyle w:val="TableParagraph"/>
              <w:spacing w:before="93"/>
              <w:ind w:right="678"/>
              <w:jc w:val="right"/>
              <w:rPr>
                <w:sz w:val="18"/>
              </w:rPr>
            </w:pPr>
            <w:r>
              <w:rPr>
                <w:sz w:val="18"/>
              </w:rPr>
              <w:t>3.0</w:t>
            </w:r>
          </w:p>
        </w:tc>
      </w:tr>
      <w:tr w:rsidR="008E6E3E" w14:paraId="195383B2" w14:textId="77777777">
        <w:trPr>
          <w:trHeight w:val="400"/>
        </w:trPr>
        <w:tc>
          <w:tcPr>
            <w:tcW w:w="4937" w:type="dxa"/>
          </w:tcPr>
          <w:p w14:paraId="195383AF" w14:textId="77777777" w:rsidR="008E6E3E" w:rsidRDefault="00157F4D">
            <w:pPr>
              <w:pStyle w:val="TableParagraph"/>
              <w:spacing w:before="93"/>
              <w:ind w:left="50"/>
              <w:rPr>
                <w:sz w:val="18"/>
              </w:rPr>
            </w:pPr>
            <w:r>
              <w:rPr>
                <w:sz w:val="18"/>
              </w:rPr>
              <w:t>Embraer 190 / Lineage 1000</w:t>
            </w:r>
          </w:p>
        </w:tc>
        <w:tc>
          <w:tcPr>
            <w:tcW w:w="2450" w:type="dxa"/>
          </w:tcPr>
          <w:p w14:paraId="195383B0" w14:textId="77777777" w:rsidR="008E6E3E" w:rsidRDefault="00157F4D">
            <w:pPr>
              <w:pStyle w:val="TableParagraph"/>
              <w:spacing w:before="93"/>
              <w:ind w:right="805"/>
              <w:jc w:val="right"/>
              <w:rPr>
                <w:sz w:val="18"/>
              </w:rPr>
            </w:pPr>
            <w:r>
              <w:rPr>
                <w:sz w:val="18"/>
              </w:rPr>
              <w:t>36.2</w:t>
            </w:r>
          </w:p>
        </w:tc>
        <w:tc>
          <w:tcPr>
            <w:tcW w:w="1988" w:type="dxa"/>
          </w:tcPr>
          <w:p w14:paraId="195383B1" w14:textId="77777777" w:rsidR="008E6E3E" w:rsidRDefault="00157F4D">
            <w:pPr>
              <w:pStyle w:val="TableParagraph"/>
              <w:spacing w:before="93"/>
              <w:ind w:right="679"/>
              <w:jc w:val="right"/>
              <w:rPr>
                <w:sz w:val="18"/>
              </w:rPr>
            </w:pPr>
            <w:r>
              <w:rPr>
                <w:sz w:val="18"/>
              </w:rPr>
              <w:t>3.0</w:t>
            </w:r>
          </w:p>
        </w:tc>
      </w:tr>
      <w:tr w:rsidR="008E6E3E" w14:paraId="195383B6" w14:textId="77777777">
        <w:trPr>
          <w:trHeight w:val="400"/>
        </w:trPr>
        <w:tc>
          <w:tcPr>
            <w:tcW w:w="4937" w:type="dxa"/>
          </w:tcPr>
          <w:p w14:paraId="195383B3" w14:textId="77777777" w:rsidR="008E6E3E" w:rsidRDefault="00157F4D">
            <w:pPr>
              <w:pStyle w:val="TableParagraph"/>
              <w:spacing w:before="94"/>
              <w:ind w:left="50"/>
              <w:rPr>
                <w:sz w:val="18"/>
              </w:rPr>
            </w:pPr>
            <w:r>
              <w:rPr>
                <w:sz w:val="18"/>
              </w:rPr>
              <w:t>Embraer 195</w:t>
            </w:r>
          </w:p>
        </w:tc>
        <w:tc>
          <w:tcPr>
            <w:tcW w:w="2450" w:type="dxa"/>
          </w:tcPr>
          <w:p w14:paraId="195383B4" w14:textId="77777777" w:rsidR="008E6E3E" w:rsidRDefault="00157F4D">
            <w:pPr>
              <w:pStyle w:val="TableParagraph"/>
              <w:spacing w:before="94"/>
              <w:ind w:right="804"/>
              <w:jc w:val="right"/>
              <w:rPr>
                <w:sz w:val="18"/>
              </w:rPr>
            </w:pPr>
            <w:r>
              <w:rPr>
                <w:sz w:val="18"/>
              </w:rPr>
              <w:t>38.7</w:t>
            </w:r>
          </w:p>
        </w:tc>
        <w:tc>
          <w:tcPr>
            <w:tcW w:w="1988" w:type="dxa"/>
          </w:tcPr>
          <w:p w14:paraId="195383B5" w14:textId="77777777" w:rsidR="008E6E3E" w:rsidRDefault="00157F4D">
            <w:pPr>
              <w:pStyle w:val="TableParagraph"/>
              <w:spacing w:before="94"/>
              <w:ind w:right="678"/>
              <w:jc w:val="right"/>
              <w:rPr>
                <w:sz w:val="18"/>
              </w:rPr>
            </w:pPr>
            <w:r>
              <w:rPr>
                <w:sz w:val="18"/>
              </w:rPr>
              <w:t>3.0</w:t>
            </w:r>
          </w:p>
        </w:tc>
      </w:tr>
      <w:tr w:rsidR="008E6E3E" w14:paraId="195383BA" w14:textId="77777777">
        <w:trPr>
          <w:trHeight w:val="399"/>
        </w:trPr>
        <w:tc>
          <w:tcPr>
            <w:tcW w:w="4937" w:type="dxa"/>
          </w:tcPr>
          <w:p w14:paraId="195383B7" w14:textId="77777777" w:rsidR="008E6E3E" w:rsidRDefault="00157F4D">
            <w:pPr>
              <w:pStyle w:val="TableParagraph"/>
              <w:spacing w:before="93"/>
              <w:ind w:left="50"/>
              <w:rPr>
                <w:sz w:val="18"/>
              </w:rPr>
            </w:pPr>
            <w:r>
              <w:rPr>
                <w:sz w:val="18"/>
              </w:rPr>
              <w:t>Embraer ERJ 140</w:t>
            </w:r>
          </w:p>
        </w:tc>
        <w:tc>
          <w:tcPr>
            <w:tcW w:w="2450" w:type="dxa"/>
          </w:tcPr>
          <w:p w14:paraId="195383B8" w14:textId="77777777" w:rsidR="008E6E3E" w:rsidRDefault="00157F4D">
            <w:pPr>
              <w:pStyle w:val="TableParagraph"/>
              <w:spacing w:before="93"/>
              <w:ind w:right="804"/>
              <w:jc w:val="right"/>
              <w:rPr>
                <w:sz w:val="18"/>
              </w:rPr>
            </w:pPr>
            <w:r>
              <w:rPr>
                <w:sz w:val="18"/>
              </w:rPr>
              <w:t>28.5</w:t>
            </w:r>
          </w:p>
        </w:tc>
        <w:tc>
          <w:tcPr>
            <w:tcW w:w="1988" w:type="dxa"/>
          </w:tcPr>
          <w:p w14:paraId="195383B9" w14:textId="77777777" w:rsidR="008E6E3E" w:rsidRDefault="00157F4D">
            <w:pPr>
              <w:pStyle w:val="TableParagraph"/>
              <w:spacing w:before="93"/>
              <w:ind w:right="678"/>
              <w:jc w:val="right"/>
              <w:rPr>
                <w:sz w:val="18"/>
              </w:rPr>
            </w:pPr>
            <w:r>
              <w:rPr>
                <w:sz w:val="18"/>
              </w:rPr>
              <w:t>2.3</w:t>
            </w:r>
          </w:p>
        </w:tc>
      </w:tr>
      <w:tr w:rsidR="008E6E3E" w14:paraId="195383BE" w14:textId="77777777">
        <w:trPr>
          <w:trHeight w:val="400"/>
        </w:trPr>
        <w:tc>
          <w:tcPr>
            <w:tcW w:w="4937" w:type="dxa"/>
          </w:tcPr>
          <w:p w14:paraId="195383BB" w14:textId="77777777" w:rsidR="008E6E3E" w:rsidRDefault="00157F4D">
            <w:pPr>
              <w:pStyle w:val="TableParagraph"/>
              <w:spacing w:before="93"/>
              <w:ind w:left="50"/>
              <w:rPr>
                <w:sz w:val="18"/>
              </w:rPr>
            </w:pPr>
            <w:r>
              <w:rPr>
                <w:sz w:val="18"/>
              </w:rPr>
              <w:t>Embraer ERJ 145 / Legacy 600, 650</w:t>
            </w:r>
          </w:p>
        </w:tc>
        <w:tc>
          <w:tcPr>
            <w:tcW w:w="2450" w:type="dxa"/>
          </w:tcPr>
          <w:p w14:paraId="195383BC" w14:textId="77777777" w:rsidR="008E6E3E" w:rsidRDefault="00157F4D">
            <w:pPr>
              <w:pStyle w:val="TableParagraph"/>
              <w:spacing w:before="93"/>
              <w:ind w:right="805"/>
              <w:jc w:val="right"/>
              <w:rPr>
                <w:sz w:val="18"/>
              </w:rPr>
            </w:pPr>
            <w:r>
              <w:rPr>
                <w:sz w:val="18"/>
              </w:rPr>
              <w:t>29.9</w:t>
            </w:r>
          </w:p>
        </w:tc>
        <w:tc>
          <w:tcPr>
            <w:tcW w:w="1988" w:type="dxa"/>
          </w:tcPr>
          <w:p w14:paraId="195383BD" w14:textId="77777777" w:rsidR="008E6E3E" w:rsidRDefault="00157F4D">
            <w:pPr>
              <w:pStyle w:val="TableParagraph"/>
              <w:spacing w:before="93"/>
              <w:ind w:right="679"/>
              <w:jc w:val="right"/>
              <w:rPr>
                <w:sz w:val="18"/>
              </w:rPr>
            </w:pPr>
            <w:r>
              <w:rPr>
                <w:sz w:val="18"/>
              </w:rPr>
              <w:t>2.3</w:t>
            </w:r>
          </w:p>
        </w:tc>
      </w:tr>
      <w:tr w:rsidR="008E6E3E" w14:paraId="195383C2" w14:textId="77777777">
        <w:trPr>
          <w:trHeight w:val="400"/>
        </w:trPr>
        <w:tc>
          <w:tcPr>
            <w:tcW w:w="4937" w:type="dxa"/>
          </w:tcPr>
          <w:p w14:paraId="195383BF" w14:textId="77777777" w:rsidR="008E6E3E" w:rsidRDefault="00157F4D">
            <w:pPr>
              <w:pStyle w:val="TableParagraph"/>
              <w:spacing w:before="94"/>
              <w:ind w:left="50"/>
              <w:rPr>
                <w:sz w:val="18"/>
              </w:rPr>
            </w:pPr>
            <w:r>
              <w:rPr>
                <w:sz w:val="18"/>
              </w:rPr>
              <w:t>Fokker Fellowship F-28, MK 2000, 4000</w:t>
            </w:r>
          </w:p>
        </w:tc>
        <w:tc>
          <w:tcPr>
            <w:tcW w:w="2450" w:type="dxa"/>
          </w:tcPr>
          <w:p w14:paraId="195383C0" w14:textId="77777777" w:rsidR="008E6E3E" w:rsidRDefault="00157F4D">
            <w:pPr>
              <w:pStyle w:val="TableParagraph"/>
              <w:spacing w:before="94"/>
              <w:ind w:right="804"/>
              <w:jc w:val="right"/>
              <w:rPr>
                <w:sz w:val="18"/>
              </w:rPr>
            </w:pPr>
            <w:r>
              <w:rPr>
                <w:sz w:val="18"/>
              </w:rPr>
              <w:t>29.6</w:t>
            </w:r>
          </w:p>
        </w:tc>
        <w:tc>
          <w:tcPr>
            <w:tcW w:w="1988" w:type="dxa"/>
          </w:tcPr>
          <w:p w14:paraId="195383C1" w14:textId="77777777" w:rsidR="008E6E3E" w:rsidRDefault="00157F4D">
            <w:pPr>
              <w:pStyle w:val="TableParagraph"/>
              <w:spacing w:before="94"/>
              <w:ind w:right="678"/>
              <w:jc w:val="right"/>
              <w:rPr>
                <w:sz w:val="18"/>
              </w:rPr>
            </w:pPr>
            <w:r>
              <w:rPr>
                <w:sz w:val="18"/>
              </w:rPr>
              <w:t>3.3</w:t>
            </w:r>
          </w:p>
        </w:tc>
      </w:tr>
      <w:tr w:rsidR="008E6E3E" w14:paraId="195383C6" w14:textId="77777777">
        <w:trPr>
          <w:trHeight w:val="399"/>
        </w:trPr>
        <w:tc>
          <w:tcPr>
            <w:tcW w:w="4937" w:type="dxa"/>
          </w:tcPr>
          <w:p w14:paraId="195383C3" w14:textId="77777777" w:rsidR="008E6E3E" w:rsidRDefault="00157F4D">
            <w:pPr>
              <w:pStyle w:val="TableParagraph"/>
              <w:spacing w:before="93"/>
              <w:ind w:left="50"/>
              <w:rPr>
                <w:sz w:val="18"/>
              </w:rPr>
            </w:pPr>
            <w:r>
              <w:rPr>
                <w:sz w:val="18"/>
              </w:rPr>
              <w:t>Fokker F100</w:t>
            </w:r>
          </w:p>
        </w:tc>
        <w:tc>
          <w:tcPr>
            <w:tcW w:w="2450" w:type="dxa"/>
          </w:tcPr>
          <w:p w14:paraId="195383C4" w14:textId="77777777" w:rsidR="008E6E3E" w:rsidRDefault="00157F4D">
            <w:pPr>
              <w:pStyle w:val="TableParagraph"/>
              <w:spacing w:before="93"/>
              <w:ind w:right="805"/>
              <w:jc w:val="right"/>
              <w:rPr>
                <w:sz w:val="18"/>
              </w:rPr>
            </w:pPr>
            <w:r>
              <w:rPr>
                <w:sz w:val="18"/>
              </w:rPr>
              <w:t>35.5</w:t>
            </w:r>
          </w:p>
        </w:tc>
        <w:tc>
          <w:tcPr>
            <w:tcW w:w="1988" w:type="dxa"/>
          </w:tcPr>
          <w:p w14:paraId="195383C5" w14:textId="77777777" w:rsidR="008E6E3E" w:rsidRDefault="00157F4D">
            <w:pPr>
              <w:pStyle w:val="TableParagraph"/>
              <w:spacing w:before="93"/>
              <w:ind w:right="679"/>
              <w:jc w:val="right"/>
              <w:rPr>
                <w:sz w:val="18"/>
              </w:rPr>
            </w:pPr>
            <w:r>
              <w:rPr>
                <w:sz w:val="18"/>
              </w:rPr>
              <w:t>3.3</w:t>
            </w:r>
          </w:p>
        </w:tc>
      </w:tr>
      <w:tr w:rsidR="008E6E3E" w14:paraId="195383CA" w14:textId="77777777">
        <w:trPr>
          <w:trHeight w:val="400"/>
        </w:trPr>
        <w:tc>
          <w:tcPr>
            <w:tcW w:w="4937" w:type="dxa"/>
          </w:tcPr>
          <w:p w14:paraId="195383C7" w14:textId="77777777" w:rsidR="008E6E3E" w:rsidRDefault="00157F4D">
            <w:pPr>
              <w:pStyle w:val="TableParagraph"/>
              <w:spacing w:before="93"/>
              <w:ind w:left="50"/>
              <w:rPr>
                <w:sz w:val="18"/>
              </w:rPr>
            </w:pPr>
            <w:r>
              <w:rPr>
                <w:sz w:val="18"/>
              </w:rPr>
              <w:t>Fokker F70</w:t>
            </w:r>
          </w:p>
        </w:tc>
        <w:tc>
          <w:tcPr>
            <w:tcW w:w="2450" w:type="dxa"/>
          </w:tcPr>
          <w:p w14:paraId="195383C8" w14:textId="77777777" w:rsidR="008E6E3E" w:rsidRDefault="00157F4D">
            <w:pPr>
              <w:pStyle w:val="TableParagraph"/>
              <w:spacing w:before="93"/>
              <w:ind w:right="804"/>
              <w:jc w:val="right"/>
              <w:rPr>
                <w:sz w:val="18"/>
              </w:rPr>
            </w:pPr>
            <w:r>
              <w:rPr>
                <w:sz w:val="18"/>
              </w:rPr>
              <w:t>30.9</w:t>
            </w:r>
          </w:p>
        </w:tc>
        <w:tc>
          <w:tcPr>
            <w:tcW w:w="1988" w:type="dxa"/>
          </w:tcPr>
          <w:p w14:paraId="195383C9" w14:textId="77777777" w:rsidR="008E6E3E" w:rsidRDefault="00157F4D">
            <w:pPr>
              <w:pStyle w:val="TableParagraph"/>
              <w:spacing w:before="93"/>
              <w:ind w:right="677"/>
              <w:jc w:val="right"/>
              <w:rPr>
                <w:sz w:val="18"/>
              </w:rPr>
            </w:pPr>
            <w:r>
              <w:rPr>
                <w:sz w:val="18"/>
              </w:rPr>
              <w:t>3.3</w:t>
            </w:r>
          </w:p>
        </w:tc>
      </w:tr>
      <w:tr w:rsidR="008E6E3E" w14:paraId="195383CE" w14:textId="77777777">
        <w:trPr>
          <w:trHeight w:val="400"/>
        </w:trPr>
        <w:tc>
          <w:tcPr>
            <w:tcW w:w="4937" w:type="dxa"/>
          </w:tcPr>
          <w:p w14:paraId="195383CB" w14:textId="77777777" w:rsidR="008E6E3E" w:rsidRDefault="00157F4D">
            <w:pPr>
              <w:pStyle w:val="TableParagraph"/>
              <w:spacing w:before="94"/>
              <w:ind w:left="50"/>
              <w:rPr>
                <w:sz w:val="18"/>
              </w:rPr>
            </w:pPr>
            <w:r>
              <w:rPr>
                <w:sz w:val="18"/>
              </w:rPr>
              <w:t>Gulfstream Aerospace Gulfstream VI, G650</w:t>
            </w:r>
          </w:p>
        </w:tc>
        <w:tc>
          <w:tcPr>
            <w:tcW w:w="2450" w:type="dxa"/>
          </w:tcPr>
          <w:p w14:paraId="195383CC" w14:textId="77777777" w:rsidR="008E6E3E" w:rsidRDefault="00157F4D">
            <w:pPr>
              <w:pStyle w:val="TableParagraph"/>
              <w:spacing w:before="94"/>
              <w:ind w:right="804"/>
              <w:jc w:val="right"/>
              <w:rPr>
                <w:sz w:val="18"/>
              </w:rPr>
            </w:pPr>
            <w:r>
              <w:rPr>
                <w:sz w:val="18"/>
              </w:rPr>
              <w:t>30.4</w:t>
            </w:r>
          </w:p>
        </w:tc>
        <w:tc>
          <w:tcPr>
            <w:tcW w:w="1988" w:type="dxa"/>
          </w:tcPr>
          <w:p w14:paraId="195383CD" w14:textId="77777777" w:rsidR="008E6E3E" w:rsidRDefault="00157F4D">
            <w:pPr>
              <w:pStyle w:val="TableParagraph"/>
              <w:spacing w:before="94"/>
              <w:ind w:right="678"/>
              <w:jc w:val="right"/>
              <w:rPr>
                <w:sz w:val="18"/>
              </w:rPr>
            </w:pPr>
            <w:r>
              <w:rPr>
                <w:sz w:val="18"/>
              </w:rPr>
              <w:t>2.7</w:t>
            </w:r>
          </w:p>
        </w:tc>
      </w:tr>
      <w:tr w:rsidR="008E6E3E" w14:paraId="195383D2" w14:textId="77777777">
        <w:trPr>
          <w:trHeight w:val="399"/>
        </w:trPr>
        <w:tc>
          <w:tcPr>
            <w:tcW w:w="4937" w:type="dxa"/>
          </w:tcPr>
          <w:p w14:paraId="195383CF" w14:textId="77777777" w:rsidR="008E6E3E" w:rsidRDefault="00157F4D">
            <w:pPr>
              <w:pStyle w:val="TableParagraph"/>
              <w:spacing w:before="93"/>
              <w:ind w:left="50"/>
              <w:rPr>
                <w:sz w:val="18"/>
              </w:rPr>
            </w:pPr>
            <w:r>
              <w:rPr>
                <w:sz w:val="18"/>
              </w:rPr>
              <w:t>Gulfstream Aerospace Gulfstream V, G500, G550</w:t>
            </w:r>
          </w:p>
        </w:tc>
        <w:tc>
          <w:tcPr>
            <w:tcW w:w="2450" w:type="dxa"/>
          </w:tcPr>
          <w:p w14:paraId="195383D0" w14:textId="77777777" w:rsidR="008E6E3E" w:rsidRDefault="00157F4D">
            <w:pPr>
              <w:pStyle w:val="TableParagraph"/>
              <w:spacing w:before="93"/>
              <w:ind w:right="804"/>
              <w:jc w:val="right"/>
              <w:rPr>
                <w:sz w:val="18"/>
              </w:rPr>
            </w:pPr>
            <w:r>
              <w:rPr>
                <w:sz w:val="18"/>
              </w:rPr>
              <w:t>29.4</w:t>
            </w:r>
          </w:p>
        </w:tc>
        <w:tc>
          <w:tcPr>
            <w:tcW w:w="1988" w:type="dxa"/>
          </w:tcPr>
          <w:p w14:paraId="195383D1" w14:textId="77777777" w:rsidR="008E6E3E" w:rsidRDefault="00157F4D">
            <w:pPr>
              <w:pStyle w:val="TableParagraph"/>
              <w:spacing w:before="93"/>
              <w:ind w:right="678"/>
              <w:jc w:val="right"/>
              <w:rPr>
                <w:sz w:val="18"/>
              </w:rPr>
            </w:pPr>
            <w:r>
              <w:rPr>
                <w:sz w:val="18"/>
              </w:rPr>
              <w:t>2.4</w:t>
            </w:r>
          </w:p>
        </w:tc>
      </w:tr>
      <w:tr w:rsidR="008E6E3E" w14:paraId="195383D6" w14:textId="77777777">
        <w:trPr>
          <w:trHeight w:val="400"/>
        </w:trPr>
        <w:tc>
          <w:tcPr>
            <w:tcW w:w="4937" w:type="dxa"/>
          </w:tcPr>
          <w:p w14:paraId="195383D3" w14:textId="77777777" w:rsidR="008E6E3E" w:rsidRDefault="00157F4D">
            <w:pPr>
              <w:pStyle w:val="TableParagraph"/>
              <w:spacing w:before="93"/>
              <w:ind w:left="50"/>
              <w:rPr>
                <w:sz w:val="18"/>
              </w:rPr>
            </w:pPr>
            <w:r>
              <w:rPr>
                <w:sz w:val="18"/>
              </w:rPr>
              <w:t>Ilyushin IL-18</w:t>
            </w:r>
          </w:p>
        </w:tc>
        <w:tc>
          <w:tcPr>
            <w:tcW w:w="2450" w:type="dxa"/>
          </w:tcPr>
          <w:p w14:paraId="195383D4" w14:textId="77777777" w:rsidR="008E6E3E" w:rsidRDefault="00157F4D">
            <w:pPr>
              <w:pStyle w:val="TableParagraph"/>
              <w:spacing w:before="93"/>
              <w:ind w:right="804"/>
              <w:jc w:val="right"/>
              <w:rPr>
                <w:sz w:val="18"/>
              </w:rPr>
            </w:pPr>
            <w:r>
              <w:rPr>
                <w:sz w:val="18"/>
              </w:rPr>
              <w:t>35.9</w:t>
            </w:r>
          </w:p>
        </w:tc>
        <w:tc>
          <w:tcPr>
            <w:tcW w:w="1988" w:type="dxa"/>
          </w:tcPr>
          <w:p w14:paraId="195383D5" w14:textId="77777777" w:rsidR="008E6E3E" w:rsidRDefault="00157F4D">
            <w:pPr>
              <w:pStyle w:val="TableParagraph"/>
              <w:spacing w:before="93"/>
              <w:ind w:right="678"/>
              <w:jc w:val="right"/>
              <w:rPr>
                <w:sz w:val="18"/>
              </w:rPr>
            </w:pPr>
            <w:r>
              <w:rPr>
                <w:sz w:val="18"/>
              </w:rPr>
              <w:t>3.2</w:t>
            </w:r>
          </w:p>
        </w:tc>
      </w:tr>
      <w:tr w:rsidR="008E6E3E" w14:paraId="195383DA" w14:textId="77777777">
        <w:trPr>
          <w:trHeight w:val="400"/>
        </w:trPr>
        <w:tc>
          <w:tcPr>
            <w:tcW w:w="4937" w:type="dxa"/>
          </w:tcPr>
          <w:p w14:paraId="195383D7" w14:textId="77777777" w:rsidR="008E6E3E" w:rsidRDefault="00157F4D">
            <w:pPr>
              <w:pStyle w:val="TableParagraph"/>
              <w:spacing w:before="94"/>
              <w:ind w:left="50"/>
              <w:rPr>
                <w:sz w:val="18"/>
              </w:rPr>
            </w:pPr>
            <w:r>
              <w:rPr>
                <w:sz w:val="18"/>
              </w:rPr>
              <w:t>Lockheed L 100-20 Hercules</w:t>
            </w:r>
          </w:p>
        </w:tc>
        <w:tc>
          <w:tcPr>
            <w:tcW w:w="2450" w:type="dxa"/>
          </w:tcPr>
          <w:p w14:paraId="195383D8" w14:textId="77777777" w:rsidR="008E6E3E" w:rsidRDefault="00157F4D">
            <w:pPr>
              <w:pStyle w:val="TableParagraph"/>
              <w:spacing w:before="94"/>
              <w:ind w:right="806"/>
              <w:jc w:val="right"/>
              <w:rPr>
                <w:sz w:val="18"/>
              </w:rPr>
            </w:pPr>
            <w:r>
              <w:rPr>
                <w:sz w:val="18"/>
              </w:rPr>
              <w:t>32.3</w:t>
            </w:r>
          </w:p>
        </w:tc>
        <w:tc>
          <w:tcPr>
            <w:tcW w:w="1988" w:type="dxa"/>
          </w:tcPr>
          <w:p w14:paraId="195383D9" w14:textId="77777777" w:rsidR="008E6E3E" w:rsidRDefault="00157F4D">
            <w:pPr>
              <w:pStyle w:val="TableParagraph"/>
              <w:spacing w:before="94"/>
              <w:ind w:right="680"/>
              <w:jc w:val="right"/>
              <w:rPr>
                <w:sz w:val="18"/>
              </w:rPr>
            </w:pPr>
            <w:r>
              <w:rPr>
                <w:sz w:val="18"/>
              </w:rPr>
              <w:t>4.3</w:t>
            </w:r>
          </w:p>
        </w:tc>
      </w:tr>
      <w:tr w:rsidR="008E6E3E" w14:paraId="195383DE" w14:textId="77777777">
        <w:trPr>
          <w:trHeight w:val="399"/>
        </w:trPr>
        <w:tc>
          <w:tcPr>
            <w:tcW w:w="4937" w:type="dxa"/>
          </w:tcPr>
          <w:p w14:paraId="195383DB" w14:textId="77777777" w:rsidR="008E6E3E" w:rsidRDefault="00157F4D">
            <w:pPr>
              <w:pStyle w:val="TableParagraph"/>
              <w:spacing w:before="93"/>
              <w:ind w:left="50"/>
              <w:rPr>
                <w:sz w:val="18"/>
              </w:rPr>
            </w:pPr>
            <w:r>
              <w:rPr>
                <w:sz w:val="18"/>
              </w:rPr>
              <w:t>Lockheed Electra L-188</w:t>
            </w:r>
          </w:p>
        </w:tc>
        <w:tc>
          <w:tcPr>
            <w:tcW w:w="2450" w:type="dxa"/>
          </w:tcPr>
          <w:p w14:paraId="195383DC" w14:textId="77777777" w:rsidR="008E6E3E" w:rsidRDefault="00157F4D">
            <w:pPr>
              <w:pStyle w:val="TableParagraph"/>
              <w:spacing w:before="93"/>
              <w:ind w:right="806"/>
              <w:jc w:val="right"/>
              <w:rPr>
                <w:sz w:val="18"/>
              </w:rPr>
            </w:pPr>
            <w:r>
              <w:rPr>
                <w:sz w:val="18"/>
              </w:rPr>
              <w:t>31.9</w:t>
            </w:r>
          </w:p>
        </w:tc>
        <w:tc>
          <w:tcPr>
            <w:tcW w:w="1988" w:type="dxa"/>
          </w:tcPr>
          <w:p w14:paraId="195383DD" w14:textId="77777777" w:rsidR="008E6E3E" w:rsidRDefault="00157F4D">
            <w:pPr>
              <w:pStyle w:val="TableParagraph"/>
              <w:spacing w:before="93"/>
              <w:ind w:right="680"/>
              <w:jc w:val="right"/>
              <w:rPr>
                <w:sz w:val="18"/>
              </w:rPr>
            </w:pPr>
            <w:r>
              <w:rPr>
                <w:sz w:val="18"/>
              </w:rPr>
              <w:t>3.5</w:t>
            </w:r>
          </w:p>
        </w:tc>
      </w:tr>
      <w:tr w:rsidR="008E6E3E" w14:paraId="195383E2" w14:textId="77777777">
        <w:trPr>
          <w:trHeight w:val="400"/>
        </w:trPr>
        <w:tc>
          <w:tcPr>
            <w:tcW w:w="4937" w:type="dxa"/>
          </w:tcPr>
          <w:p w14:paraId="195383DF" w14:textId="77777777" w:rsidR="008E6E3E" w:rsidRDefault="00157F4D">
            <w:pPr>
              <w:pStyle w:val="TableParagraph"/>
              <w:spacing w:before="93"/>
              <w:ind w:left="50"/>
              <w:rPr>
                <w:sz w:val="18"/>
              </w:rPr>
            </w:pPr>
            <w:r>
              <w:rPr>
                <w:sz w:val="18"/>
              </w:rPr>
              <w:t>McDonnell Douglas DC9-10, -20</w:t>
            </w:r>
          </w:p>
        </w:tc>
        <w:tc>
          <w:tcPr>
            <w:tcW w:w="2450" w:type="dxa"/>
          </w:tcPr>
          <w:p w14:paraId="195383E0" w14:textId="77777777" w:rsidR="008E6E3E" w:rsidRDefault="00157F4D">
            <w:pPr>
              <w:pStyle w:val="TableParagraph"/>
              <w:spacing w:before="93"/>
              <w:ind w:right="805"/>
              <w:jc w:val="right"/>
              <w:rPr>
                <w:sz w:val="18"/>
              </w:rPr>
            </w:pPr>
            <w:r>
              <w:rPr>
                <w:sz w:val="18"/>
              </w:rPr>
              <w:t>31.8</w:t>
            </w:r>
          </w:p>
        </w:tc>
        <w:tc>
          <w:tcPr>
            <w:tcW w:w="1988" w:type="dxa"/>
          </w:tcPr>
          <w:p w14:paraId="195383E1" w14:textId="77777777" w:rsidR="008E6E3E" w:rsidRDefault="00157F4D">
            <w:pPr>
              <w:pStyle w:val="TableParagraph"/>
              <w:spacing w:before="93"/>
              <w:ind w:right="679"/>
              <w:jc w:val="right"/>
              <w:rPr>
                <w:sz w:val="18"/>
              </w:rPr>
            </w:pPr>
            <w:r>
              <w:rPr>
                <w:sz w:val="18"/>
              </w:rPr>
              <w:t>3.4</w:t>
            </w:r>
          </w:p>
        </w:tc>
      </w:tr>
      <w:tr w:rsidR="008E6E3E" w14:paraId="195383E6" w14:textId="77777777">
        <w:trPr>
          <w:trHeight w:val="400"/>
        </w:trPr>
        <w:tc>
          <w:tcPr>
            <w:tcW w:w="4937" w:type="dxa"/>
          </w:tcPr>
          <w:p w14:paraId="195383E3" w14:textId="77777777" w:rsidR="008E6E3E" w:rsidRDefault="00157F4D">
            <w:pPr>
              <w:pStyle w:val="TableParagraph"/>
              <w:spacing w:before="94"/>
              <w:ind w:left="50"/>
              <w:rPr>
                <w:sz w:val="18"/>
              </w:rPr>
            </w:pPr>
            <w:r>
              <w:rPr>
                <w:sz w:val="18"/>
              </w:rPr>
              <w:t>McDonnell Douglas DC9-30</w:t>
            </w:r>
          </w:p>
        </w:tc>
        <w:tc>
          <w:tcPr>
            <w:tcW w:w="2450" w:type="dxa"/>
          </w:tcPr>
          <w:p w14:paraId="195383E4" w14:textId="77777777" w:rsidR="008E6E3E" w:rsidRDefault="00157F4D">
            <w:pPr>
              <w:pStyle w:val="TableParagraph"/>
              <w:spacing w:before="94"/>
              <w:ind w:right="805"/>
              <w:jc w:val="right"/>
              <w:rPr>
                <w:sz w:val="18"/>
              </w:rPr>
            </w:pPr>
            <w:r>
              <w:rPr>
                <w:sz w:val="18"/>
              </w:rPr>
              <w:t>36.4</w:t>
            </w:r>
          </w:p>
        </w:tc>
        <w:tc>
          <w:tcPr>
            <w:tcW w:w="1988" w:type="dxa"/>
          </w:tcPr>
          <w:p w14:paraId="195383E5" w14:textId="77777777" w:rsidR="008E6E3E" w:rsidRDefault="00157F4D">
            <w:pPr>
              <w:pStyle w:val="TableParagraph"/>
              <w:spacing w:before="94"/>
              <w:ind w:right="679"/>
              <w:jc w:val="right"/>
              <w:rPr>
                <w:sz w:val="18"/>
              </w:rPr>
            </w:pPr>
            <w:r>
              <w:rPr>
                <w:sz w:val="18"/>
              </w:rPr>
              <w:t>3.4</w:t>
            </w:r>
          </w:p>
        </w:tc>
      </w:tr>
      <w:tr w:rsidR="008E6E3E" w14:paraId="195383EA" w14:textId="77777777">
        <w:trPr>
          <w:trHeight w:val="399"/>
        </w:trPr>
        <w:tc>
          <w:tcPr>
            <w:tcW w:w="4937" w:type="dxa"/>
          </w:tcPr>
          <w:p w14:paraId="195383E7" w14:textId="77777777" w:rsidR="008E6E3E" w:rsidRDefault="00157F4D">
            <w:pPr>
              <w:pStyle w:val="TableParagraph"/>
              <w:spacing w:before="93"/>
              <w:ind w:left="50"/>
              <w:rPr>
                <w:sz w:val="18"/>
              </w:rPr>
            </w:pPr>
            <w:r>
              <w:rPr>
                <w:sz w:val="18"/>
              </w:rPr>
              <w:t>Sukhoi Superjet 100-95</w:t>
            </w:r>
          </w:p>
        </w:tc>
        <w:tc>
          <w:tcPr>
            <w:tcW w:w="2450" w:type="dxa"/>
          </w:tcPr>
          <w:p w14:paraId="195383E8" w14:textId="77777777" w:rsidR="008E6E3E" w:rsidRDefault="00157F4D">
            <w:pPr>
              <w:pStyle w:val="TableParagraph"/>
              <w:spacing w:before="93"/>
              <w:ind w:right="804"/>
              <w:jc w:val="right"/>
              <w:rPr>
                <w:sz w:val="18"/>
              </w:rPr>
            </w:pPr>
            <w:r>
              <w:rPr>
                <w:sz w:val="18"/>
              </w:rPr>
              <w:t>29.9</w:t>
            </w:r>
          </w:p>
        </w:tc>
        <w:tc>
          <w:tcPr>
            <w:tcW w:w="1988" w:type="dxa"/>
          </w:tcPr>
          <w:p w14:paraId="195383E9" w14:textId="77777777" w:rsidR="008E6E3E" w:rsidRDefault="00157F4D">
            <w:pPr>
              <w:pStyle w:val="TableParagraph"/>
              <w:spacing w:before="93"/>
              <w:ind w:right="678"/>
              <w:jc w:val="right"/>
              <w:rPr>
                <w:sz w:val="18"/>
              </w:rPr>
            </w:pPr>
            <w:r>
              <w:rPr>
                <w:sz w:val="18"/>
              </w:rPr>
              <w:t>3.4</w:t>
            </w:r>
          </w:p>
        </w:tc>
      </w:tr>
      <w:tr w:rsidR="008E6E3E" w14:paraId="195383EE" w14:textId="77777777">
        <w:trPr>
          <w:trHeight w:val="400"/>
        </w:trPr>
        <w:tc>
          <w:tcPr>
            <w:tcW w:w="4937" w:type="dxa"/>
          </w:tcPr>
          <w:p w14:paraId="195383EB" w14:textId="77777777" w:rsidR="008E6E3E" w:rsidRDefault="00157F4D">
            <w:pPr>
              <w:pStyle w:val="TableParagraph"/>
              <w:spacing w:before="93"/>
              <w:ind w:left="50"/>
              <w:rPr>
                <w:sz w:val="18"/>
              </w:rPr>
            </w:pPr>
            <w:r>
              <w:rPr>
                <w:sz w:val="18"/>
              </w:rPr>
              <w:t>Tupolev TU-134A</w:t>
            </w:r>
          </w:p>
        </w:tc>
        <w:tc>
          <w:tcPr>
            <w:tcW w:w="2450" w:type="dxa"/>
          </w:tcPr>
          <w:p w14:paraId="195383EC" w14:textId="77777777" w:rsidR="008E6E3E" w:rsidRDefault="00157F4D">
            <w:pPr>
              <w:pStyle w:val="TableParagraph"/>
              <w:spacing w:before="93"/>
              <w:ind w:right="804"/>
              <w:jc w:val="right"/>
              <w:rPr>
                <w:sz w:val="18"/>
              </w:rPr>
            </w:pPr>
            <w:r>
              <w:rPr>
                <w:sz w:val="18"/>
              </w:rPr>
              <w:t>37.1</w:t>
            </w:r>
          </w:p>
        </w:tc>
        <w:tc>
          <w:tcPr>
            <w:tcW w:w="1988" w:type="dxa"/>
          </w:tcPr>
          <w:p w14:paraId="195383ED" w14:textId="77777777" w:rsidR="008E6E3E" w:rsidRDefault="00157F4D">
            <w:pPr>
              <w:pStyle w:val="TableParagraph"/>
              <w:spacing w:before="93"/>
              <w:ind w:right="678"/>
              <w:jc w:val="right"/>
              <w:rPr>
                <w:sz w:val="18"/>
              </w:rPr>
            </w:pPr>
            <w:r>
              <w:rPr>
                <w:sz w:val="18"/>
              </w:rPr>
              <w:t>2.7</w:t>
            </w:r>
          </w:p>
        </w:tc>
      </w:tr>
      <w:tr w:rsidR="008E6E3E" w14:paraId="195383F2" w14:textId="77777777">
        <w:trPr>
          <w:trHeight w:val="300"/>
        </w:trPr>
        <w:tc>
          <w:tcPr>
            <w:tcW w:w="4937" w:type="dxa"/>
          </w:tcPr>
          <w:p w14:paraId="195383EF" w14:textId="77777777" w:rsidR="008E6E3E" w:rsidRDefault="00157F4D">
            <w:pPr>
              <w:pStyle w:val="TableParagraph"/>
              <w:spacing w:before="94" w:line="187" w:lineRule="exact"/>
              <w:ind w:left="50"/>
              <w:rPr>
                <w:sz w:val="18"/>
              </w:rPr>
            </w:pPr>
            <w:r>
              <w:rPr>
                <w:sz w:val="18"/>
              </w:rPr>
              <w:t>Yakovlev Yak-42D</w:t>
            </w:r>
          </w:p>
        </w:tc>
        <w:tc>
          <w:tcPr>
            <w:tcW w:w="2450" w:type="dxa"/>
          </w:tcPr>
          <w:p w14:paraId="195383F0" w14:textId="77777777" w:rsidR="008E6E3E" w:rsidRDefault="00157F4D">
            <w:pPr>
              <w:pStyle w:val="TableParagraph"/>
              <w:spacing w:before="94" w:line="187" w:lineRule="exact"/>
              <w:ind w:right="804"/>
              <w:jc w:val="right"/>
              <w:rPr>
                <w:sz w:val="18"/>
              </w:rPr>
            </w:pPr>
            <w:r>
              <w:rPr>
                <w:sz w:val="18"/>
              </w:rPr>
              <w:t>36.4</w:t>
            </w:r>
          </w:p>
        </w:tc>
        <w:tc>
          <w:tcPr>
            <w:tcW w:w="1988" w:type="dxa"/>
          </w:tcPr>
          <w:p w14:paraId="195383F1" w14:textId="77777777" w:rsidR="008E6E3E" w:rsidRDefault="00157F4D">
            <w:pPr>
              <w:pStyle w:val="TableParagraph"/>
              <w:spacing w:before="94" w:line="187" w:lineRule="exact"/>
              <w:ind w:right="678"/>
              <w:jc w:val="right"/>
              <w:rPr>
                <w:sz w:val="18"/>
              </w:rPr>
            </w:pPr>
            <w:r>
              <w:rPr>
                <w:sz w:val="18"/>
              </w:rPr>
              <w:t>3.8</w:t>
            </w:r>
          </w:p>
        </w:tc>
      </w:tr>
    </w:tbl>
    <w:p w14:paraId="195383F3" w14:textId="77777777" w:rsidR="008E6E3E" w:rsidRDefault="008E6E3E">
      <w:pPr>
        <w:spacing w:line="187" w:lineRule="exact"/>
        <w:jc w:val="right"/>
        <w:rPr>
          <w:sz w:val="18"/>
        </w:rPr>
        <w:sectPr w:rsidR="008E6E3E">
          <w:pgSz w:w="12240" w:h="15840"/>
          <w:pgMar w:top="1500" w:right="720" w:bottom="280" w:left="0" w:header="1229" w:footer="0" w:gutter="0"/>
          <w:cols w:space="720"/>
        </w:sectPr>
      </w:pPr>
    </w:p>
    <w:p w14:paraId="195383F4" w14:textId="77777777" w:rsidR="008E6E3E" w:rsidRDefault="008E6E3E">
      <w:pPr>
        <w:pStyle w:val="BodyText"/>
        <w:rPr>
          <w:i/>
          <w:sz w:val="20"/>
        </w:rPr>
      </w:pPr>
    </w:p>
    <w:p w14:paraId="195383F5" w14:textId="77777777" w:rsidR="008E6E3E" w:rsidRDefault="008E6E3E">
      <w:pPr>
        <w:pStyle w:val="BodyText"/>
        <w:spacing w:before="8" w:after="1"/>
        <w:rPr>
          <w:i/>
          <w:sz w:val="14"/>
        </w:rPr>
      </w:pPr>
    </w:p>
    <w:tbl>
      <w:tblPr>
        <w:tblW w:w="0" w:type="auto"/>
        <w:tblInd w:w="1357" w:type="dxa"/>
        <w:tblLayout w:type="fixed"/>
        <w:tblCellMar>
          <w:left w:w="0" w:type="dxa"/>
          <w:right w:w="0" w:type="dxa"/>
        </w:tblCellMar>
        <w:tblLook w:val="01E0" w:firstRow="1" w:lastRow="1" w:firstColumn="1" w:lastColumn="1" w:noHBand="0" w:noVBand="0"/>
      </w:tblPr>
      <w:tblGrid>
        <w:gridCol w:w="5030"/>
        <w:gridCol w:w="2576"/>
        <w:gridCol w:w="1233"/>
      </w:tblGrid>
      <w:tr w:rsidR="008E6E3E" w14:paraId="195383F9" w14:textId="77777777">
        <w:trPr>
          <w:trHeight w:val="500"/>
        </w:trPr>
        <w:tc>
          <w:tcPr>
            <w:tcW w:w="5030" w:type="dxa"/>
          </w:tcPr>
          <w:p w14:paraId="195383F6" w14:textId="77777777" w:rsidR="008E6E3E" w:rsidRDefault="00157F4D">
            <w:pPr>
              <w:pStyle w:val="TableParagraph"/>
              <w:spacing w:line="201" w:lineRule="exact"/>
              <w:ind w:left="50"/>
              <w:rPr>
                <w:b/>
                <w:sz w:val="18"/>
              </w:rPr>
            </w:pPr>
            <w:r>
              <w:rPr>
                <w:b/>
                <w:sz w:val="18"/>
              </w:rPr>
              <w:t>Airport Category 5</w:t>
            </w:r>
          </w:p>
        </w:tc>
        <w:tc>
          <w:tcPr>
            <w:tcW w:w="2576" w:type="dxa"/>
          </w:tcPr>
          <w:p w14:paraId="195383F7" w14:textId="77777777" w:rsidR="008E6E3E" w:rsidRDefault="00157F4D">
            <w:pPr>
              <w:pStyle w:val="TableParagraph"/>
              <w:spacing w:line="201" w:lineRule="exact"/>
              <w:ind w:left="898" w:right="722"/>
              <w:jc w:val="center"/>
              <w:rPr>
                <w:b/>
                <w:sz w:val="18"/>
              </w:rPr>
            </w:pPr>
            <w:r>
              <w:rPr>
                <w:b/>
                <w:sz w:val="18"/>
              </w:rPr>
              <w:t>24 ≤ L &lt; 28</w:t>
            </w:r>
          </w:p>
        </w:tc>
        <w:tc>
          <w:tcPr>
            <w:tcW w:w="1233" w:type="dxa"/>
          </w:tcPr>
          <w:p w14:paraId="195383F8" w14:textId="77777777" w:rsidR="008E6E3E" w:rsidRDefault="00157F4D">
            <w:pPr>
              <w:pStyle w:val="TableParagraph"/>
              <w:spacing w:line="201" w:lineRule="exact"/>
              <w:ind w:right="47"/>
              <w:jc w:val="right"/>
              <w:rPr>
                <w:b/>
                <w:sz w:val="18"/>
              </w:rPr>
            </w:pPr>
            <w:r>
              <w:rPr>
                <w:b/>
                <w:sz w:val="18"/>
              </w:rPr>
              <w:t>w ≤ 4</w:t>
            </w:r>
          </w:p>
        </w:tc>
      </w:tr>
      <w:tr w:rsidR="008E6E3E" w14:paraId="19538400" w14:textId="77777777">
        <w:trPr>
          <w:trHeight w:val="600"/>
        </w:trPr>
        <w:tc>
          <w:tcPr>
            <w:tcW w:w="5030" w:type="dxa"/>
          </w:tcPr>
          <w:p w14:paraId="195383FA" w14:textId="77777777" w:rsidR="008E6E3E" w:rsidRDefault="008E6E3E">
            <w:pPr>
              <w:pStyle w:val="TableParagraph"/>
              <w:spacing w:before="5"/>
              <w:rPr>
                <w:i/>
                <w:sz w:val="25"/>
              </w:rPr>
            </w:pPr>
          </w:p>
          <w:p w14:paraId="195383FB" w14:textId="77777777" w:rsidR="008E6E3E" w:rsidRDefault="00157F4D">
            <w:pPr>
              <w:pStyle w:val="TableParagraph"/>
              <w:ind w:left="50"/>
              <w:rPr>
                <w:sz w:val="18"/>
              </w:rPr>
            </w:pPr>
            <w:r>
              <w:rPr>
                <w:sz w:val="18"/>
              </w:rPr>
              <w:t>ATR 72</w:t>
            </w:r>
          </w:p>
        </w:tc>
        <w:tc>
          <w:tcPr>
            <w:tcW w:w="2576" w:type="dxa"/>
          </w:tcPr>
          <w:p w14:paraId="195383FC" w14:textId="77777777" w:rsidR="008E6E3E" w:rsidRDefault="008E6E3E">
            <w:pPr>
              <w:pStyle w:val="TableParagraph"/>
              <w:spacing w:before="5"/>
              <w:rPr>
                <w:i/>
                <w:sz w:val="25"/>
              </w:rPr>
            </w:pPr>
          </w:p>
          <w:p w14:paraId="195383FD" w14:textId="77777777" w:rsidR="008E6E3E" w:rsidRDefault="00157F4D">
            <w:pPr>
              <w:pStyle w:val="TableParagraph"/>
              <w:ind w:left="898" w:right="654"/>
              <w:jc w:val="center"/>
              <w:rPr>
                <w:sz w:val="18"/>
              </w:rPr>
            </w:pPr>
            <w:r>
              <w:rPr>
                <w:sz w:val="18"/>
              </w:rPr>
              <w:t>27.2</w:t>
            </w:r>
          </w:p>
        </w:tc>
        <w:tc>
          <w:tcPr>
            <w:tcW w:w="1233" w:type="dxa"/>
          </w:tcPr>
          <w:p w14:paraId="195383FE" w14:textId="77777777" w:rsidR="008E6E3E" w:rsidRDefault="008E6E3E">
            <w:pPr>
              <w:pStyle w:val="TableParagraph"/>
              <w:spacing w:before="5"/>
              <w:rPr>
                <w:i/>
                <w:sz w:val="25"/>
              </w:rPr>
            </w:pPr>
          </w:p>
          <w:p w14:paraId="195383FF" w14:textId="77777777" w:rsidR="008E6E3E" w:rsidRDefault="00157F4D">
            <w:pPr>
              <w:pStyle w:val="TableParagraph"/>
              <w:ind w:right="108"/>
              <w:jc w:val="right"/>
              <w:rPr>
                <w:sz w:val="18"/>
              </w:rPr>
            </w:pPr>
            <w:r>
              <w:rPr>
                <w:sz w:val="18"/>
              </w:rPr>
              <w:t>2.8</w:t>
            </w:r>
          </w:p>
        </w:tc>
      </w:tr>
      <w:tr w:rsidR="008E6E3E" w14:paraId="19538404" w14:textId="77777777">
        <w:trPr>
          <w:trHeight w:val="400"/>
        </w:trPr>
        <w:tc>
          <w:tcPr>
            <w:tcW w:w="5030" w:type="dxa"/>
          </w:tcPr>
          <w:p w14:paraId="19538401" w14:textId="77777777" w:rsidR="008E6E3E" w:rsidRDefault="00157F4D">
            <w:pPr>
              <w:pStyle w:val="TableParagraph"/>
              <w:spacing w:before="94"/>
              <w:ind w:left="50"/>
              <w:rPr>
                <w:sz w:val="18"/>
              </w:rPr>
            </w:pPr>
            <w:r>
              <w:rPr>
                <w:sz w:val="18"/>
              </w:rPr>
              <w:t>BAe System BAe ATP</w:t>
            </w:r>
          </w:p>
        </w:tc>
        <w:tc>
          <w:tcPr>
            <w:tcW w:w="2576" w:type="dxa"/>
          </w:tcPr>
          <w:p w14:paraId="19538402" w14:textId="77777777" w:rsidR="008E6E3E" w:rsidRDefault="00157F4D">
            <w:pPr>
              <w:pStyle w:val="TableParagraph"/>
              <w:spacing w:before="94"/>
              <w:ind w:left="898" w:right="654"/>
              <w:jc w:val="center"/>
              <w:rPr>
                <w:sz w:val="18"/>
              </w:rPr>
            </w:pPr>
            <w:r>
              <w:rPr>
                <w:sz w:val="18"/>
              </w:rPr>
              <w:t>26.0</w:t>
            </w:r>
          </w:p>
        </w:tc>
        <w:tc>
          <w:tcPr>
            <w:tcW w:w="1233" w:type="dxa"/>
          </w:tcPr>
          <w:p w14:paraId="19538403" w14:textId="77777777" w:rsidR="008E6E3E" w:rsidRDefault="00157F4D">
            <w:pPr>
              <w:pStyle w:val="TableParagraph"/>
              <w:spacing w:before="94"/>
              <w:ind w:right="108"/>
              <w:jc w:val="right"/>
              <w:rPr>
                <w:sz w:val="18"/>
              </w:rPr>
            </w:pPr>
            <w:r>
              <w:rPr>
                <w:sz w:val="18"/>
              </w:rPr>
              <w:t>2.5</w:t>
            </w:r>
          </w:p>
        </w:tc>
      </w:tr>
      <w:tr w:rsidR="008E6E3E" w14:paraId="19538408" w14:textId="77777777">
        <w:trPr>
          <w:trHeight w:val="399"/>
        </w:trPr>
        <w:tc>
          <w:tcPr>
            <w:tcW w:w="5030" w:type="dxa"/>
          </w:tcPr>
          <w:p w14:paraId="19538405" w14:textId="77777777" w:rsidR="008E6E3E" w:rsidRDefault="00157F4D">
            <w:pPr>
              <w:pStyle w:val="TableParagraph"/>
              <w:spacing w:before="93"/>
              <w:ind w:left="50"/>
              <w:rPr>
                <w:sz w:val="18"/>
              </w:rPr>
            </w:pPr>
            <w:r>
              <w:rPr>
                <w:sz w:val="18"/>
              </w:rPr>
              <w:t>BAe System BAe 146 -100 / AVRO RJ 70</w:t>
            </w:r>
          </w:p>
        </w:tc>
        <w:tc>
          <w:tcPr>
            <w:tcW w:w="2576" w:type="dxa"/>
          </w:tcPr>
          <w:p w14:paraId="19538406" w14:textId="77777777" w:rsidR="008E6E3E" w:rsidRDefault="00157F4D">
            <w:pPr>
              <w:pStyle w:val="TableParagraph"/>
              <w:spacing w:before="93"/>
              <w:ind w:left="898" w:right="652"/>
              <w:jc w:val="center"/>
              <w:rPr>
                <w:sz w:val="18"/>
              </w:rPr>
            </w:pPr>
            <w:r>
              <w:rPr>
                <w:sz w:val="18"/>
              </w:rPr>
              <w:t>26.2</w:t>
            </w:r>
          </w:p>
        </w:tc>
        <w:tc>
          <w:tcPr>
            <w:tcW w:w="1233" w:type="dxa"/>
          </w:tcPr>
          <w:p w14:paraId="19538407" w14:textId="77777777" w:rsidR="008E6E3E" w:rsidRDefault="00157F4D">
            <w:pPr>
              <w:pStyle w:val="TableParagraph"/>
              <w:spacing w:before="93"/>
              <w:ind w:right="106"/>
              <w:jc w:val="right"/>
              <w:rPr>
                <w:sz w:val="18"/>
              </w:rPr>
            </w:pPr>
            <w:r>
              <w:rPr>
                <w:sz w:val="18"/>
              </w:rPr>
              <w:t>3.6</w:t>
            </w:r>
          </w:p>
        </w:tc>
      </w:tr>
      <w:tr w:rsidR="008E6E3E" w14:paraId="1953840C" w14:textId="77777777">
        <w:trPr>
          <w:trHeight w:val="400"/>
        </w:trPr>
        <w:tc>
          <w:tcPr>
            <w:tcW w:w="5030" w:type="dxa"/>
          </w:tcPr>
          <w:p w14:paraId="19538409" w14:textId="77777777" w:rsidR="008E6E3E" w:rsidRDefault="00157F4D">
            <w:pPr>
              <w:pStyle w:val="TableParagraph"/>
              <w:spacing w:before="93"/>
              <w:ind w:left="50"/>
              <w:rPr>
                <w:sz w:val="18"/>
              </w:rPr>
            </w:pPr>
            <w:r>
              <w:rPr>
                <w:sz w:val="18"/>
              </w:rPr>
              <w:t>Bombardier CRJ -100, -200 / Challenger 800, 850</w:t>
            </w:r>
          </w:p>
        </w:tc>
        <w:tc>
          <w:tcPr>
            <w:tcW w:w="2576" w:type="dxa"/>
          </w:tcPr>
          <w:p w14:paraId="1953840A" w14:textId="77777777" w:rsidR="008E6E3E" w:rsidRDefault="00157F4D">
            <w:pPr>
              <w:pStyle w:val="TableParagraph"/>
              <w:spacing w:before="93"/>
              <w:ind w:left="898" w:right="650"/>
              <w:jc w:val="center"/>
              <w:rPr>
                <w:sz w:val="18"/>
              </w:rPr>
            </w:pPr>
            <w:r>
              <w:rPr>
                <w:sz w:val="18"/>
              </w:rPr>
              <w:t>26.7</w:t>
            </w:r>
          </w:p>
        </w:tc>
        <w:tc>
          <w:tcPr>
            <w:tcW w:w="1233" w:type="dxa"/>
          </w:tcPr>
          <w:p w14:paraId="1953840B" w14:textId="77777777" w:rsidR="008E6E3E" w:rsidRDefault="00157F4D">
            <w:pPr>
              <w:pStyle w:val="TableParagraph"/>
              <w:spacing w:before="93"/>
              <w:ind w:right="105"/>
              <w:jc w:val="right"/>
              <w:rPr>
                <w:sz w:val="18"/>
              </w:rPr>
            </w:pPr>
            <w:r>
              <w:rPr>
                <w:sz w:val="18"/>
              </w:rPr>
              <w:t>2.7</w:t>
            </w:r>
          </w:p>
        </w:tc>
      </w:tr>
      <w:tr w:rsidR="008E6E3E" w14:paraId="19538410" w14:textId="77777777">
        <w:trPr>
          <w:trHeight w:val="400"/>
        </w:trPr>
        <w:tc>
          <w:tcPr>
            <w:tcW w:w="5030" w:type="dxa"/>
          </w:tcPr>
          <w:p w14:paraId="1953840D" w14:textId="77777777" w:rsidR="008E6E3E" w:rsidRDefault="00157F4D">
            <w:pPr>
              <w:pStyle w:val="TableParagraph"/>
              <w:spacing w:before="94"/>
              <w:ind w:left="50"/>
              <w:rPr>
                <w:i/>
                <w:sz w:val="18"/>
              </w:rPr>
            </w:pPr>
            <w:r>
              <w:rPr>
                <w:sz w:val="18"/>
              </w:rPr>
              <w:t>Bombardier Q300 / DHC 8-300 (</w:t>
            </w:r>
            <w:r>
              <w:rPr>
                <w:i/>
                <w:sz w:val="18"/>
              </w:rPr>
              <w:t>Dash 8-300)</w:t>
            </w:r>
          </w:p>
        </w:tc>
        <w:tc>
          <w:tcPr>
            <w:tcW w:w="2576" w:type="dxa"/>
          </w:tcPr>
          <w:p w14:paraId="1953840E" w14:textId="77777777" w:rsidR="008E6E3E" w:rsidRDefault="00157F4D">
            <w:pPr>
              <w:pStyle w:val="TableParagraph"/>
              <w:spacing w:before="94"/>
              <w:ind w:left="898" w:right="654"/>
              <w:jc w:val="center"/>
              <w:rPr>
                <w:sz w:val="18"/>
              </w:rPr>
            </w:pPr>
            <w:r>
              <w:rPr>
                <w:sz w:val="18"/>
              </w:rPr>
              <w:t>25.7</w:t>
            </w:r>
          </w:p>
        </w:tc>
        <w:tc>
          <w:tcPr>
            <w:tcW w:w="1233" w:type="dxa"/>
          </w:tcPr>
          <w:p w14:paraId="1953840F" w14:textId="77777777" w:rsidR="008E6E3E" w:rsidRDefault="00157F4D">
            <w:pPr>
              <w:pStyle w:val="TableParagraph"/>
              <w:spacing w:before="94"/>
              <w:ind w:right="107"/>
              <w:jc w:val="right"/>
              <w:rPr>
                <w:sz w:val="18"/>
              </w:rPr>
            </w:pPr>
            <w:r>
              <w:rPr>
                <w:sz w:val="18"/>
              </w:rPr>
              <w:t>2.7</w:t>
            </w:r>
          </w:p>
        </w:tc>
      </w:tr>
      <w:tr w:rsidR="008E6E3E" w14:paraId="19538414" w14:textId="77777777">
        <w:trPr>
          <w:trHeight w:val="399"/>
        </w:trPr>
        <w:tc>
          <w:tcPr>
            <w:tcW w:w="5030" w:type="dxa"/>
          </w:tcPr>
          <w:p w14:paraId="19538411" w14:textId="77777777" w:rsidR="008E6E3E" w:rsidRDefault="00157F4D">
            <w:pPr>
              <w:pStyle w:val="TableParagraph"/>
              <w:spacing w:before="93"/>
              <w:ind w:left="50"/>
              <w:rPr>
                <w:sz w:val="18"/>
              </w:rPr>
            </w:pPr>
            <w:r>
              <w:rPr>
                <w:sz w:val="18"/>
              </w:rPr>
              <w:t>Convair 440 – 640</w:t>
            </w:r>
          </w:p>
        </w:tc>
        <w:tc>
          <w:tcPr>
            <w:tcW w:w="2576" w:type="dxa"/>
          </w:tcPr>
          <w:p w14:paraId="19538412" w14:textId="77777777" w:rsidR="008E6E3E" w:rsidRDefault="00157F4D">
            <w:pPr>
              <w:pStyle w:val="TableParagraph"/>
              <w:spacing w:before="93"/>
              <w:ind w:left="898" w:right="654"/>
              <w:jc w:val="center"/>
              <w:rPr>
                <w:sz w:val="18"/>
              </w:rPr>
            </w:pPr>
            <w:r>
              <w:rPr>
                <w:sz w:val="18"/>
              </w:rPr>
              <w:t>24.8</w:t>
            </w:r>
          </w:p>
        </w:tc>
        <w:tc>
          <w:tcPr>
            <w:tcW w:w="1233" w:type="dxa"/>
          </w:tcPr>
          <w:p w14:paraId="19538413" w14:textId="77777777" w:rsidR="008E6E3E" w:rsidRDefault="00157F4D">
            <w:pPr>
              <w:pStyle w:val="TableParagraph"/>
              <w:spacing w:before="93"/>
              <w:ind w:right="108"/>
              <w:jc w:val="right"/>
              <w:rPr>
                <w:sz w:val="18"/>
              </w:rPr>
            </w:pPr>
            <w:r>
              <w:rPr>
                <w:sz w:val="18"/>
              </w:rPr>
              <w:t>2.5</w:t>
            </w:r>
          </w:p>
        </w:tc>
      </w:tr>
      <w:tr w:rsidR="008E6E3E" w14:paraId="19538418" w14:textId="77777777">
        <w:trPr>
          <w:trHeight w:val="400"/>
        </w:trPr>
        <w:tc>
          <w:tcPr>
            <w:tcW w:w="5030" w:type="dxa"/>
          </w:tcPr>
          <w:p w14:paraId="19538415" w14:textId="77777777" w:rsidR="008E6E3E" w:rsidRDefault="00157F4D">
            <w:pPr>
              <w:pStyle w:val="TableParagraph"/>
              <w:spacing w:before="93"/>
              <w:ind w:left="50"/>
              <w:rPr>
                <w:sz w:val="18"/>
              </w:rPr>
            </w:pPr>
            <w:r>
              <w:rPr>
                <w:sz w:val="18"/>
              </w:rPr>
              <w:t>De Havilland Canada DHC-7 (</w:t>
            </w:r>
            <w:r>
              <w:rPr>
                <w:i/>
                <w:sz w:val="18"/>
              </w:rPr>
              <w:t>Dash 7</w:t>
            </w:r>
            <w:r>
              <w:rPr>
                <w:sz w:val="18"/>
              </w:rPr>
              <w:t>)</w:t>
            </w:r>
          </w:p>
        </w:tc>
        <w:tc>
          <w:tcPr>
            <w:tcW w:w="2576" w:type="dxa"/>
          </w:tcPr>
          <w:p w14:paraId="19538416" w14:textId="77777777" w:rsidR="008E6E3E" w:rsidRDefault="00157F4D">
            <w:pPr>
              <w:pStyle w:val="TableParagraph"/>
              <w:spacing w:before="93"/>
              <w:ind w:left="898" w:right="655"/>
              <w:jc w:val="center"/>
              <w:rPr>
                <w:sz w:val="18"/>
              </w:rPr>
            </w:pPr>
            <w:r>
              <w:rPr>
                <w:sz w:val="18"/>
              </w:rPr>
              <w:t>24.6</w:t>
            </w:r>
          </w:p>
        </w:tc>
        <w:tc>
          <w:tcPr>
            <w:tcW w:w="1233" w:type="dxa"/>
          </w:tcPr>
          <w:p w14:paraId="19538417" w14:textId="77777777" w:rsidR="008E6E3E" w:rsidRDefault="00157F4D">
            <w:pPr>
              <w:pStyle w:val="TableParagraph"/>
              <w:spacing w:before="93"/>
              <w:ind w:right="107"/>
              <w:jc w:val="right"/>
              <w:rPr>
                <w:sz w:val="18"/>
              </w:rPr>
            </w:pPr>
            <w:r>
              <w:rPr>
                <w:sz w:val="18"/>
              </w:rPr>
              <w:t>2.8</w:t>
            </w:r>
          </w:p>
        </w:tc>
      </w:tr>
      <w:tr w:rsidR="008E6E3E" w14:paraId="1953841C" w14:textId="77777777">
        <w:trPr>
          <w:trHeight w:val="400"/>
        </w:trPr>
        <w:tc>
          <w:tcPr>
            <w:tcW w:w="5030" w:type="dxa"/>
          </w:tcPr>
          <w:p w14:paraId="19538419" w14:textId="77777777" w:rsidR="008E6E3E" w:rsidRDefault="00157F4D">
            <w:pPr>
              <w:pStyle w:val="TableParagraph"/>
              <w:spacing w:before="94"/>
              <w:ind w:left="50"/>
              <w:rPr>
                <w:sz w:val="18"/>
              </w:rPr>
            </w:pPr>
            <w:r>
              <w:rPr>
                <w:sz w:val="18"/>
              </w:rPr>
              <w:t>Embraer ERJ 135 / Legacy 600</w:t>
            </w:r>
          </w:p>
        </w:tc>
        <w:tc>
          <w:tcPr>
            <w:tcW w:w="2576" w:type="dxa"/>
          </w:tcPr>
          <w:p w14:paraId="1953841A" w14:textId="77777777" w:rsidR="008E6E3E" w:rsidRDefault="00157F4D">
            <w:pPr>
              <w:pStyle w:val="TableParagraph"/>
              <w:spacing w:before="94"/>
              <w:ind w:left="898" w:right="654"/>
              <w:jc w:val="center"/>
              <w:rPr>
                <w:sz w:val="18"/>
              </w:rPr>
            </w:pPr>
            <w:r>
              <w:rPr>
                <w:sz w:val="18"/>
              </w:rPr>
              <w:t>26.3</w:t>
            </w:r>
          </w:p>
        </w:tc>
        <w:tc>
          <w:tcPr>
            <w:tcW w:w="1233" w:type="dxa"/>
          </w:tcPr>
          <w:p w14:paraId="1953841B" w14:textId="77777777" w:rsidR="008E6E3E" w:rsidRDefault="00157F4D">
            <w:pPr>
              <w:pStyle w:val="TableParagraph"/>
              <w:spacing w:before="94"/>
              <w:ind w:right="108"/>
              <w:jc w:val="right"/>
              <w:rPr>
                <w:sz w:val="18"/>
              </w:rPr>
            </w:pPr>
            <w:r>
              <w:rPr>
                <w:sz w:val="18"/>
              </w:rPr>
              <w:t>2.3</w:t>
            </w:r>
          </w:p>
        </w:tc>
      </w:tr>
      <w:tr w:rsidR="008E6E3E" w14:paraId="19538420" w14:textId="77777777">
        <w:trPr>
          <w:trHeight w:val="399"/>
        </w:trPr>
        <w:tc>
          <w:tcPr>
            <w:tcW w:w="5030" w:type="dxa"/>
          </w:tcPr>
          <w:p w14:paraId="1953841D" w14:textId="77777777" w:rsidR="008E6E3E" w:rsidRDefault="00157F4D">
            <w:pPr>
              <w:pStyle w:val="TableParagraph"/>
              <w:spacing w:before="93"/>
              <w:ind w:left="50"/>
              <w:rPr>
                <w:sz w:val="18"/>
              </w:rPr>
            </w:pPr>
            <w:r>
              <w:rPr>
                <w:sz w:val="18"/>
              </w:rPr>
              <w:t xml:space="preserve">Fokker F 27 </w:t>
            </w:r>
            <w:r>
              <w:rPr>
                <w:i/>
                <w:sz w:val="18"/>
              </w:rPr>
              <w:t xml:space="preserve">Friendship </w:t>
            </w:r>
            <w:r>
              <w:rPr>
                <w:sz w:val="18"/>
              </w:rPr>
              <w:t>MK -500 / -600</w:t>
            </w:r>
          </w:p>
        </w:tc>
        <w:tc>
          <w:tcPr>
            <w:tcW w:w="2576" w:type="dxa"/>
          </w:tcPr>
          <w:p w14:paraId="1953841E" w14:textId="77777777" w:rsidR="008E6E3E" w:rsidRDefault="00157F4D">
            <w:pPr>
              <w:pStyle w:val="TableParagraph"/>
              <w:spacing w:before="93"/>
              <w:ind w:left="898" w:right="654"/>
              <w:jc w:val="center"/>
              <w:rPr>
                <w:sz w:val="18"/>
              </w:rPr>
            </w:pPr>
            <w:r>
              <w:rPr>
                <w:sz w:val="18"/>
              </w:rPr>
              <w:t>25.1</w:t>
            </w:r>
          </w:p>
        </w:tc>
        <w:tc>
          <w:tcPr>
            <w:tcW w:w="1233" w:type="dxa"/>
          </w:tcPr>
          <w:p w14:paraId="1953841F" w14:textId="77777777" w:rsidR="008E6E3E" w:rsidRDefault="00157F4D">
            <w:pPr>
              <w:pStyle w:val="TableParagraph"/>
              <w:spacing w:before="93"/>
              <w:ind w:right="107"/>
              <w:jc w:val="right"/>
              <w:rPr>
                <w:sz w:val="18"/>
              </w:rPr>
            </w:pPr>
            <w:r>
              <w:rPr>
                <w:sz w:val="18"/>
              </w:rPr>
              <w:t>2.7</w:t>
            </w:r>
          </w:p>
        </w:tc>
      </w:tr>
      <w:tr w:rsidR="008E6E3E" w14:paraId="19538424" w14:textId="77777777">
        <w:trPr>
          <w:trHeight w:val="400"/>
        </w:trPr>
        <w:tc>
          <w:tcPr>
            <w:tcW w:w="5030" w:type="dxa"/>
          </w:tcPr>
          <w:p w14:paraId="19538421" w14:textId="77777777" w:rsidR="008E6E3E" w:rsidRDefault="00157F4D">
            <w:pPr>
              <w:pStyle w:val="TableParagraph"/>
              <w:spacing w:before="93"/>
              <w:ind w:left="50"/>
              <w:rPr>
                <w:sz w:val="18"/>
              </w:rPr>
            </w:pPr>
            <w:r>
              <w:rPr>
                <w:sz w:val="18"/>
              </w:rPr>
              <w:t xml:space="preserve">Fokker </w:t>
            </w:r>
            <w:r>
              <w:rPr>
                <w:i/>
                <w:sz w:val="18"/>
              </w:rPr>
              <w:t xml:space="preserve">Fellowship </w:t>
            </w:r>
            <w:r>
              <w:rPr>
                <w:sz w:val="18"/>
              </w:rPr>
              <w:t>F 28, MK -1000 / -3000</w:t>
            </w:r>
          </w:p>
        </w:tc>
        <w:tc>
          <w:tcPr>
            <w:tcW w:w="2576" w:type="dxa"/>
          </w:tcPr>
          <w:p w14:paraId="19538422" w14:textId="77777777" w:rsidR="008E6E3E" w:rsidRDefault="00157F4D">
            <w:pPr>
              <w:pStyle w:val="TableParagraph"/>
              <w:spacing w:before="93"/>
              <w:ind w:left="898" w:right="652"/>
              <w:jc w:val="center"/>
              <w:rPr>
                <w:sz w:val="18"/>
              </w:rPr>
            </w:pPr>
            <w:r>
              <w:rPr>
                <w:sz w:val="18"/>
              </w:rPr>
              <w:t>27.4</w:t>
            </w:r>
          </w:p>
        </w:tc>
        <w:tc>
          <w:tcPr>
            <w:tcW w:w="1233" w:type="dxa"/>
          </w:tcPr>
          <w:p w14:paraId="19538423" w14:textId="77777777" w:rsidR="008E6E3E" w:rsidRDefault="00157F4D">
            <w:pPr>
              <w:pStyle w:val="TableParagraph"/>
              <w:spacing w:before="93"/>
              <w:ind w:right="106"/>
              <w:jc w:val="right"/>
              <w:rPr>
                <w:sz w:val="18"/>
              </w:rPr>
            </w:pPr>
            <w:r>
              <w:rPr>
                <w:sz w:val="18"/>
              </w:rPr>
              <w:t>3.3</w:t>
            </w:r>
          </w:p>
        </w:tc>
      </w:tr>
      <w:tr w:rsidR="008E6E3E" w14:paraId="19538428" w14:textId="77777777">
        <w:trPr>
          <w:trHeight w:val="400"/>
        </w:trPr>
        <w:tc>
          <w:tcPr>
            <w:tcW w:w="5030" w:type="dxa"/>
          </w:tcPr>
          <w:p w14:paraId="19538425" w14:textId="77777777" w:rsidR="008E6E3E" w:rsidRDefault="00157F4D">
            <w:pPr>
              <w:pStyle w:val="TableParagraph"/>
              <w:spacing w:before="94"/>
              <w:ind w:left="50"/>
              <w:rPr>
                <w:sz w:val="18"/>
              </w:rPr>
            </w:pPr>
            <w:r>
              <w:rPr>
                <w:sz w:val="18"/>
              </w:rPr>
              <w:t>Fokker F50</w:t>
            </w:r>
          </w:p>
        </w:tc>
        <w:tc>
          <w:tcPr>
            <w:tcW w:w="2576" w:type="dxa"/>
          </w:tcPr>
          <w:p w14:paraId="19538426" w14:textId="77777777" w:rsidR="008E6E3E" w:rsidRDefault="00157F4D">
            <w:pPr>
              <w:pStyle w:val="TableParagraph"/>
              <w:spacing w:before="94"/>
              <w:ind w:left="898" w:right="652"/>
              <w:jc w:val="center"/>
              <w:rPr>
                <w:sz w:val="18"/>
              </w:rPr>
            </w:pPr>
            <w:r>
              <w:rPr>
                <w:sz w:val="18"/>
              </w:rPr>
              <w:t>25.3</w:t>
            </w:r>
          </w:p>
        </w:tc>
        <w:tc>
          <w:tcPr>
            <w:tcW w:w="1233" w:type="dxa"/>
          </w:tcPr>
          <w:p w14:paraId="19538427" w14:textId="77777777" w:rsidR="008E6E3E" w:rsidRDefault="00157F4D">
            <w:pPr>
              <w:pStyle w:val="TableParagraph"/>
              <w:spacing w:before="94"/>
              <w:ind w:right="106"/>
              <w:jc w:val="right"/>
              <w:rPr>
                <w:sz w:val="18"/>
              </w:rPr>
            </w:pPr>
            <w:r>
              <w:rPr>
                <w:sz w:val="18"/>
              </w:rPr>
              <w:t>2.7</w:t>
            </w:r>
          </w:p>
        </w:tc>
      </w:tr>
      <w:tr w:rsidR="008E6E3E" w14:paraId="1953842C" w14:textId="77777777">
        <w:trPr>
          <w:trHeight w:val="399"/>
        </w:trPr>
        <w:tc>
          <w:tcPr>
            <w:tcW w:w="5030" w:type="dxa"/>
          </w:tcPr>
          <w:p w14:paraId="19538429" w14:textId="77777777" w:rsidR="008E6E3E" w:rsidRDefault="00157F4D">
            <w:pPr>
              <w:pStyle w:val="TableParagraph"/>
              <w:spacing w:before="93"/>
              <w:ind w:left="50"/>
              <w:rPr>
                <w:sz w:val="18"/>
              </w:rPr>
            </w:pPr>
            <w:r>
              <w:rPr>
                <w:sz w:val="18"/>
              </w:rPr>
              <w:t>Gulfstream Aerospace Gulfstream II</w:t>
            </w:r>
          </w:p>
        </w:tc>
        <w:tc>
          <w:tcPr>
            <w:tcW w:w="2576" w:type="dxa"/>
          </w:tcPr>
          <w:p w14:paraId="1953842A" w14:textId="77777777" w:rsidR="008E6E3E" w:rsidRDefault="00157F4D">
            <w:pPr>
              <w:pStyle w:val="TableParagraph"/>
              <w:spacing w:before="93"/>
              <w:ind w:left="898" w:right="653"/>
              <w:jc w:val="center"/>
              <w:rPr>
                <w:sz w:val="18"/>
              </w:rPr>
            </w:pPr>
            <w:r>
              <w:rPr>
                <w:sz w:val="18"/>
              </w:rPr>
              <w:t>24.4</w:t>
            </w:r>
          </w:p>
        </w:tc>
        <w:tc>
          <w:tcPr>
            <w:tcW w:w="1233" w:type="dxa"/>
          </w:tcPr>
          <w:p w14:paraId="1953842B" w14:textId="77777777" w:rsidR="008E6E3E" w:rsidRDefault="00157F4D">
            <w:pPr>
              <w:pStyle w:val="TableParagraph"/>
              <w:spacing w:before="93"/>
              <w:ind w:right="106"/>
              <w:jc w:val="right"/>
              <w:rPr>
                <w:sz w:val="18"/>
              </w:rPr>
            </w:pPr>
            <w:r>
              <w:rPr>
                <w:sz w:val="18"/>
              </w:rPr>
              <w:t>2.4</w:t>
            </w:r>
          </w:p>
        </w:tc>
      </w:tr>
      <w:tr w:rsidR="008E6E3E" w14:paraId="19538430" w14:textId="77777777">
        <w:trPr>
          <w:trHeight w:val="400"/>
        </w:trPr>
        <w:tc>
          <w:tcPr>
            <w:tcW w:w="5030" w:type="dxa"/>
          </w:tcPr>
          <w:p w14:paraId="1953842D" w14:textId="77777777" w:rsidR="008E6E3E" w:rsidRDefault="00157F4D">
            <w:pPr>
              <w:pStyle w:val="TableParagraph"/>
              <w:spacing w:before="93"/>
              <w:ind w:left="50"/>
              <w:rPr>
                <w:sz w:val="18"/>
              </w:rPr>
            </w:pPr>
            <w:r>
              <w:rPr>
                <w:sz w:val="18"/>
              </w:rPr>
              <w:t>Gulfstream Aerospace Gulfstream IV / IV SP</w:t>
            </w:r>
          </w:p>
        </w:tc>
        <w:tc>
          <w:tcPr>
            <w:tcW w:w="2576" w:type="dxa"/>
          </w:tcPr>
          <w:p w14:paraId="1953842E" w14:textId="77777777" w:rsidR="008E6E3E" w:rsidRDefault="00157F4D">
            <w:pPr>
              <w:pStyle w:val="TableParagraph"/>
              <w:spacing w:before="93"/>
              <w:ind w:left="898" w:right="652"/>
              <w:jc w:val="center"/>
              <w:rPr>
                <w:sz w:val="18"/>
              </w:rPr>
            </w:pPr>
            <w:r>
              <w:rPr>
                <w:sz w:val="18"/>
              </w:rPr>
              <w:t>26.9</w:t>
            </w:r>
          </w:p>
        </w:tc>
        <w:tc>
          <w:tcPr>
            <w:tcW w:w="1233" w:type="dxa"/>
          </w:tcPr>
          <w:p w14:paraId="1953842F" w14:textId="77777777" w:rsidR="008E6E3E" w:rsidRDefault="00157F4D">
            <w:pPr>
              <w:pStyle w:val="TableParagraph"/>
              <w:spacing w:before="93"/>
              <w:ind w:right="106"/>
              <w:jc w:val="right"/>
              <w:rPr>
                <w:sz w:val="18"/>
              </w:rPr>
            </w:pPr>
            <w:r>
              <w:rPr>
                <w:sz w:val="18"/>
              </w:rPr>
              <w:t>2.4</w:t>
            </w:r>
          </w:p>
        </w:tc>
      </w:tr>
      <w:tr w:rsidR="008E6E3E" w14:paraId="19538434" w14:textId="77777777">
        <w:trPr>
          <w:trHeight w:val="400"/>
        </w:trPr>
        <w:tc>
          <w:tcPr>
            <w:tcW w:w="5030" w:type="dxa"/>
          </w:tcPr>
          <w:p w14:paraId="19538431" w14:textId="77777777" w:rsidR="008E6E3E" w:rsidRDefault="00157F4D">
            <w:pPr>
              <w:pStyle w:val="TableParagraph"/>
              <w:spacing w:before="94"/>
              <w:ind w:left="50"/>
              <w:rPr>
                <w:sz w:val="18"/>
              </w:rPr>
            </w:pPr>
            <w:r>
              <w:rPr>
                <w:sz w:val="18"/>
              </w:rPr>
              <w:t>Gulfstream Aerospace Gulfstream 350 / 450</w:t>
            </w:r>
          </w:p>
        </w:tc>
        <w:tc>
          <w:tcPr>
            <w:tcW w:w="2576" w:type="dxa"/>
          </w:tcPr>
          <w:p w14:paraId="19538432" w14:textId="77777777" w:rsidR="008E6E3E" w:rsidRDefault="00157F4D">
            <w:pPr>
              <w:pStyle w:val="TableParagraph"/>
              <w:spacing w:before="94"/>
              <w:ind w:left="898" w:right="654"/>
              <w:jc w:val="center"/>
              <w:rPr>
                <w:sz w:val="18"/>
              </w:rPr>
            </w:pPr>
            <w:r>
              <w:rPr>
                <w:sz w:val="18"/>
              </w:rPr>
              <w:t>27.2</w:t>
            </w:r>
          </w:p>
        </w:tc>
        <w:tc>
          <w:tcPr>
            <w:tcW w:w="1233" w:type="dxa"/>
          </w:tcPr>
          <w:p w14:paraId="19538433" w14:textId="77777777" w:rsidR="008E6E3E" w:rsidRDefault="00157F4D">
            <w:pPr>
              <w:pStyle w:val="TableParagraph"/>
              <w:spacing w:before="94"/>
              <w:ind w:right="107"/>
              <w:jc w:val="right"/>
              <w:rPr>
                <w:sz w:val="18"/>
              </w:rPr>
            </w:pPr>
            <w:r>
              <w:rPr>
                <w:sz w:val="18"/>
              </w:rPr>
              <w:t>2.4</w:t>
            </w:r>
          </w:p>
        </w:tc>
      </w:tr>
      <w:tr w:rsidR="008E6E3E" w14:paraId="19538438" w14:textId="77777777">
        <w:trPr>
          <w:trHeight w:val="399"/>
        </w:trPr>
        <w:tc>
          <w:tcPr>
            <w:tcW w:w="5030" w:type="dxa"/>
          </w:tcPr>
          <w:p w14:paraId="19538435" w14:textId="77777777" w:rsidR="008E6E3E" w:rsidRDefault="00157F4D">
            <w:pPr>
              <w:pStyle w:val="TableParagraph"/>
              <w:spacing w:before="93"/>
              <w:ind w:left="50"/>
              <w:rPr>
                <w:sz w:val="18"/>
              </w:rPr>
            </w:pPr>
            <w:r>
              <w:rPr>
                <w:sz w:val="18"/>
              </w:rPr>
              <w:t>NAMC YS- 11</w:t>
            </w:r>
          </w:p>
        </w:tc>
        <w:tc>
          <w:tcPr>
            <w:tcW w:w="2576" w:type="dxa"/>
          </w:tcPr>
          <w:p w14:paraId="19538436" w14:textId="77777777" w:rsidR="008E6E3E" w:rsidRDefault="00157F4D">
            <w:pPr>
              <w:pStyle w:val="TableParagraph"/>
              <w:spacing w:before="93"/>
              <w:ind w:left="898" w:right="654"/>
              <w:jc w:val="center"/>
              <w:rPr>
                <w:sz w:val="18"/>
              </w:rPr>
            </w:pPr>
            <w:r>
              <w:rPr>
                <w:sz w:val="18"/>
              </w:rPr>
              <w:t>26.3</w:t>
            </w:r>
          </w:p>
        </w:tc>
        <w:tc>
          <w:tcPr>
            <w:tcW w:w="1233" w:type="dxa"/>
          </w:tcPr>
          <w:p w14:paraId="19538437" w14:textId="77777777" w:rsidR="008E6E3E" w:rsidRDefault="00157F4D">
            <w:pPr>
              <w:pStyle w:val="TableParagraph"/>
              <w:spacing w:before="93"/>
              <w:ind w:right="107"/>
              <w:jc w:val="right"/>
              <w:rPr>
                <w:sz w:val="18"/>
              </w:rPr>
            </w:pPr>
            <w:r>
              <w:rPr>
                <w:sz w:val="18"/>
              </w:rPr>
              <w:t>2.7</w:t>
            </w:r>
          </w:p>
        </w:tc>
      </w:tr>
      <w:tr w:rsidR="008E6E3E" w14:paraId="1953843C" w14:textId="77777777">
        <w:trPr>
          <w:trHeight w:val="400"/>
        </w:trPr>
        <w:tc>
          <w:tcPr>
            <w:tcW w:w="5030" w:type="dxa"/>
          </w:tcPr>
          <w:p w14:paraId="19538439" w14:textId="77777777" w:rsidR="008E6E3E" w:rsidRDefault="00157F4D">
            <w:pPr>
              <w:pStyle w:val="TableParagraph"/>
              <w:spacing w:before="93"/>
              <w:ind w:left="50"/>
              <w:rPr>
                <w:sz w:val="18"/>
              </w:rPr>
            </w:pPr>
            <w:r>
              <w:rPr>
                <w:sz w:val="18"/>
              </w:rPr>
              <w:t>Saab 2000</w:t>
            </w:r>
          </w:p>
        </w:tc>
        <w:tc>
          <w:tcPr>
            <w:tcW w:w="2576" w:type="dxa"/>
          </w:tcPr>
          <w:p w14:paraId="1953843A" w14:textId="77777777" w:rsidR="008E6E3E" w:rsidRDefault="00157F4D">
            <w:pPr>
              <w:pStyle w:val="TableParagraph"/>
              <w:spacing w:before="93"/>
              <w:ind w:left="898" w:right="655"/>
              <w:jc w:val="center"/>
              <w:rPr>
                <w:sz w:val="18"/>
              </w:rPr>
            </w:pPr>
            <w:r>
              <w:rPr>
                <w:sz w:val="18"/>
              </w:rPr>
              <w:t>27.3</w:t>
            </w:r>
          </w:p>
        </w:tc>
        <w:tc>
          <w:tcPr>
            <w:tcW w:w="1233" w:type="dxa"/>
          </w:tcPr>
          <w:p w14:paraId="1953843B" w14:textId="77777777" w:rsidR="008E6E3E" w:rsidRDefault="00157F4D">
            <w:pPr>
              <w:pStyle w:val="TableParagraph"/>
              <w:spacing w:before="93"/>
              <w:ind w:right="108"/>
              <w:jc w:val="right"/>
              <w:rPr>
                <w:sz w:val="18"/>
              </w:rPr>
            </w:pPr>
            <w:r>
              <w:rPr>
                <w:sz w:val="18"/>
              </w:rPr>
              <w:t>2.9</w:t>
            </w:r>
          </w:p>
        </w:tc>
      </w:tr>
      <w:tr w:rsidR="008E6E3E" w14:paraId="19538440" w14:textId="77777777">
        <w:trPr>
          <w:trHeight w:val="600"/>
        </w:trPr>
        <w:tc>
          <w:tcPr>
            <w:tcW w:w="5030" w:type="dxa"/>
          </w:tcPr>
          <w:p w14:paraId="1953843D" w14:textId="77777777" w:rsidR="008E6E3E" w:rsidRDefault="00157F4D">
            <w:pPr>
              <w:pStyle w:val="TableParagraph"/>
              <w:spacing w:before="94"/>
              <w:ind w:left="50"/>
              <w:rPr>
                <w:sz w:val="18"/>
              </w:rPr>
            </w:pPr>
            <w:r>
              <w:rPr>
                <w:sz w:val="18"/>
              </w:rPr>
              <w:t>Xi'an AIC MA60</w:t>
            </w:r>
          </w:p>
        </w:tc>
        <w:tc>
          <w:tcPr>
            <w:tcW w:w="2576" w:type="dxa"/>
          </w:tcPr>
          <w:p w14:paraId="1953843E" w14:textId="77777777" w:rsidR="008E6E3E" w:rsidRDefault="00157F4D">
            <w:pPr>
              <w:pStyle w:val="TableParagraph"/>
              <w:spacing w:before="94"/>
              <w:ind w:left="898" w:right="676"/>
              <w:jc w:val="center"/>
              <w:rPr>
                <w:sz w:val="18"/>
              </w:rPr>
            </w:pPr>
            <w:r>
              <w:rPr>
                <w:sz w:val="18"/>
              </w:rPr>
              <w:t>24.7</w:t>
            </w:r>
          </w:p>
        </w:tc>
        <w:tc>
          <w:tcPr>
            <w:tcW w:w="1233" w:type="dxa"/>
          </w:tcPr>
          <w:p w14:paraId="1953843F" w14:textId="77777777" w:rsidR="008E6E3E" w:rsidRDefault="00157F4D">
            <w:pPr>
              <w:pStyle w:val="TableParagraph"/>
              <w:spacing w:before="94"/>
              <w:ind w:right="84"/>
              <w:jc w:val="right"/>
              <w:rPr>
                <w:sz w:val="18"/>
              </w:rPr>
            </w:pPr>
            <w:r>
              <w:rPr>
                <w:sz w:val="18"/>
              </w:rPr>
              <w:t>2.8</w:t>
            </w:r>
          </w:p>
        </w:tc>
      </w:tr>
      <w:tr w:rsidR="008E6E3E" w14:paraId="19538447" w14:textId="77777777">
        <w:trPr>
          <w:trHeight w:val="799"/>
        </w:trPr>
        <w:tc>
          <w:tcPr>
            <w:tcW w:w="5030" w:type="dxa"/>
          </w:tcPr>
          <w:p w14:paraId="19538441" w14:textId="77777777" w:rsidR="008E6E3E" w:rsidRDefault="008E6E3E">
            <w:pPr>
              <w:pStyle w:val="TableParagraph"/>
              <w:spacing w:before="5"/>
              <w:rPr>
                <w:i/>
                <w:sz w:val="25"/>
              </w:rPr>
            </w:pPr>
          </w:p>
          <w:p w14:paraId="19538442" w14:textId="77777777" w:rsidR="008E6E3E" w:rsidRDefault="00157F4D">
            <w:pPr>
              <w:pStyle w:val="TableParagraph"/>
              <w:ind w:left="50"/>
              <w:rPr>
                <w:b/>
                <w:sz w:val="18"/>
              </w:rPr>
            </w:pPr>
            <w:r>
              <w:rPr>
                <w:b/>
                <w:sz w:val="18"/>
              </w:rPr>
              <w:t>Airport Category 4</w:t>
            </w:r>
          </w:p>
        </w:tc>
        <w:tc>
          <w:tcPr>
            <w:tcW w:w="2576" w:type="dxa"/>
          </w:tcPr>
          <w:p w14:paraId="19538443" w14:textId="77777777" w:rsidR="008E6E3E" w:rsidRDefault="008E6E3E">
            <w:pPr>
              <w:pStyle w:val="TableParagraph"/>
              <w:spacing w:before="5"/>
              <w:rPr>
                <w:i/>
                <w:sz w:val="25"/>
              </w:rPr>
            </w:pPr>
          </w:p>
          <w:p w14:paraId="19538444" w14:textId="77777777" w:rsidR="008E6E3E" w:rsidRDefault="00157F4D">
            <w:pPr>
              <w:pStyle w:val="TableParagraph"/>
              <w:ind w:left="897" w:right="722"/>
              <w:jc w:val="center"/>
              <w:rPr>
                <w:b/>
                <w:sz w:val="18"/>
              </w:rPr>
            </w:pPr>
            <w:r>
              <w:rPr>
                <w:b/>
                <w:sz w:val="18"/>
              </w:rPr>
              <w:t>18 ≤ L &lt; 24</w:t>
            </w:r>
          </w:p>
        </w:tc>
        <w:tc>
          <w:tcPr>
            <w:tcW w:w="1233" w:type="dxa"/>
          </w:tcPr>
          <w:p w14:paraId="19538445" w14:textId="77777777" w:rsidR="008E6E3E" w:rsidRDefault="008E6E3E">
            <w:pPr>
              <w:pStyle w:val="TableParagraph"/>
              <w:spacing w:before="5"/>
              <w:rPr>
                <w:i/>
                <w:sz w:val="25"/>
              </w:rPr>
            </w:pPr>
          </w:p>
          <w:p w14:paraId="19538446" w14:textId="77777777" w:rsidR="008E6E3E" w:rsidRDefault="00157F4D">
            <w:pPr>
              <w:pStyle w:val="TableParagraph"/>
              <w:ind w:right="47"/>
              <w:jc w:val="right"/>
              <w:rPr>
                <w:b/>
                <w:sz w:val="18"/>
              </w:rPr>
            </w:pPr>
            <w:r>
              <w:rPr>
                <w:b/>
                <w:sz w:val="18"/>
              </w:rPr>
              <w:t>w ≤ 4</w:t>
            </w:r>
          </w:p>
        </w:tc>
      </w:tr>
      <w:tr w:rsidR="008E6E3E" w14:paraId="1953844E" w14:textId="77777777">
        <w:trPr>
          <w:trHeight w:val="600"/>
        </w:trPr>
        <w:tc>
          <w:tcPr>
            <w:tcW w:w="5030" w:type="dxa"/>
          </w:tcPr>
          <w:p w14:paraId="19538448" w14:textId="77777777" w:rsidR="008E6E3E" w:rsidRDefault="008E6E3E">
            <w:pPr>
              <w:pStyle w:val="TableParagraph"/>
              <w:spacing w:before="6"/>
              <w:rPr>
                <w:i/>
                <w:sz w:val="25"/>
              </w:rPr>
            </w:pPr>
          </w:p>
          <w:p w14:paraId="19538449" w14:textId="77777777" w:rsidR="008E6E3E" w:rsidRDefault="00157F4D">
            <w:pPr>
              <w:pStyle w:val="TableParagraph"/>
              <w:ind w:left="50"/>
              <w:rPr>
                <w:sz w:val="18"/>
              </w:rPr>
            </w:pPr>
            <w:r>
              <w:rPr>
                <w:sz w:val="18"/>
              </w:rPr>
              <w:t>Antonov AN-140</w:t>
            </w:r>
          </w:p>
        </w:tc>
        <w:tc>
          <w:tcPr>
            <w:tcW w:w="2576" w:type="dxa"/>
          </w:tcPr>
          <w:p w14:paraId="1953844A" w14:textId="77777777" w:rsidR="008E6E3E" w:rsidRDefault="008E6E3E">
            <w:pPr>
              <w:pStyle w:val="TableParagraph"/>
              <w:spacing w:before="6"/>
              <w:rPr>
                <w:i/>
                <w:sz w:val="25"/>
              </w:rPr>
            </w:pPr>
          </w:p>
          <w:p w14:paraId="1953844B" w14:textId="77777777" w:rsidR="008E6E3E" w:rsidRDefault="00157F4D">
            <w:pPr>
              <w:pStyle w:val="TableParagraph"/>
              <w:ind w:left="896" w:right="722"/>
              <w:jc w:val="center"/>
              <w:rPr>
                <w:sz w:val="18"/>
              </w:rPr>
            </w:pPr>
            <w:r>
              <w:rPr>
                <w:sz w:val="18"/>
              </w:rPr>
              <w:t>22.6</w:t>
            </w:r>
          </w:p>
        </w:tc>
        <w:tc>
          <w:tcPr>
            <w:tcW w:w="1233" w:type="dxa"/>
          </w:tcPr>
          <w:p w14:paraId="1953844C" w14:textId="77777777" w:rsidR="008E6E3E" w:rsidRDefault="008E6E3E">
            <w:pPr>
              <w:pStyle w:val="TableParagraph"/>
              <w:spacing w:before="6"/>
              <w:rPr>
                <w:i/>
                <w:sz w:val="25"/>
              </w:rPr>
            </w:pPr>
          </w:p>
          <w:p w14:paraId="1953844D" w14:textId="77777777" w:rsidR="008E6E3E" w:rsidRDefault="00157F4D">
            <w:pPr>
              <w:pStyle w:val="TableParagraph"/>
              <w:ind w:right="142"/>
              <w:jc w:val="right"/>
              <w:rPr>
                <w:sz w:val="18"/>
              </w:rPr>
            </w:pPr>
            <w:r>
              <w:rPr>
                <w:sz w:val="18"/>
              </w:rPr>
              <w:t>2.5</w:t>
            </w:r>
          </w:p>
        </w:tc>
      </w:tr>
      <w:tr w:rsidR="008E6E3E" w14:paraId="19538452" w14:textId="77777777">
        <w:trPr>
          <w:trHeight w:val="400"/>
        </w:trPr>
        <w:tc>
          <w:tcPr>
            <w:tcW w:w="5030" w:type="dxa"/>
          </w:tcPr>
          <w:p w14:paraId="1953844F" w14:textId="77777777" w:rsidR="008E6E3E" w:rsidRDefault="00157F4D">
            <w:pPr>
              <w:pStyle w:val="TableParagraph"/>
              <w:spacing w:before="93"/>
              <w:ind w:left="50"/>
              <w:rPr>
                <w:sz w:val="18"/>
              </w:rPr>
            </w:pPr>
            <w:r>
              <w:rPr>
                <w:sz w:val="18"/>
              </w:rPr>
              <w:t>Antonov AN-24V, Srs II</w:t>
            </w:r>
          </w:p>
        </w:tc>
        <w:tc>
          <w:tcPr>
            <w:tcW w:w="2576" w:type="dxa"/>
          </w:tcPr>
          <w:p w14:paraId="19538450" w14:textId="77777777" w:rsidR="008E6E3E" w:rsidRDefault="00157F4D">
            <w:pPr>
              <w:pStyle w:val="TableParagraph"/>
              <w:spacing w:before="93"/>
              <w:ind w:left="897" w:right="722"/>
              <w:jc w:val="center"/>
              <w:rPr>
                <w:sz w:val="18"/>
              </w:rPr>
            </w:pPr>
            <w:r>
              <w:rPr>
                <w:sz w:val="18"/>
              </w:rPr>
              <w:t>23.5</w:t>
            </w:r>
          </w:p>
        </w:tc>
        <w:tc>
          <w:tcPr>
            <w:tcW w:w="1233" w:type="dxa"/>
          </w:tcPr>
          <w:p w14:paraId="19538451" w14:textId="77777777" w:rsidR="008E6E3E" w:rsidRDefault="00157F4D">
            <w:pPr>
              <w:pStyle w:val="TableParagraph"/>
              <w:spacing w:before="93"/>
              <w:ind w:right="141"/>
              <w:jc w:val="right"/>
              <w:rPr>
                <w:sz w:val="18"/>
              </w:rPr>
            </w:pPr>
            <w:r>
              <w:rPr>
                <w:sz w:val="18"/>
              </w:rPr>
              <w:t>2.8</w:t>
            </w:r>
          </w:p>
        </w:tc>
      </w:tr>
      <w:tr w:rsidR="008E6E3E" w14:paraId="19538456" w14:textId="77777777">
        <w:trPr>
          <w:trHeight w:val="400"/>
        </w:trPr>
        <w:tc>
          <w:tcPr>
            <w:tcW w:w="5030" w:type="dxa"/>
          </w:tcPr>
          <w:p w14:paraId="19538453" w14:textId="77777777" w:rsidR="008E6E3E" w:rsidRDefault="00157F4D">
            <w:pPr>
              <w:pStyle w:val="TableParagraph"/>
              <w:spacing w:before="94"/>
              <w:ind w:left="50"/>
              <w:rPr>
                <w:sz w:val="18"/>
              </w:rPr>
            </w:pPr>
            <w:r>
              <w:rPr>
                <w:sz w:val="18"/>
              </w:rPr>
              <w:t>ATR 42</w:t>
            </w:r>
          </w:p>
        </w:tc>
        <w:tc>
          <w:tcPr>
            <w:tcW w:w="2576" w:type="dxa"/>
          </w:tcPr>
          <w:p w14:paraId="19538454" w14:textId="77777777" w:rsidR="008E6E3E" w:rsidRDefault="00157F4D">
            <w:pPr>
              <w:pStyle w:val="TableParagraph"/>
              <w:spacing w:before="94"/>
              <w:ind w:left="896" w:right="722"/>
              <w:jc w:val="center"/>
              <w:rPr>
                <w:sz w:val="18"/>
              </w:rPr>
            </w:pPr>
            <w:r>
              <w:rPr>
                <w:sz w:val="18"/>
              </w:rPr>
              <w:t>22.7</w:t>
            </w:r>
          </w:p>
        </w:tc>
        <w:tc>
          <w:tcPr>
            <w:tcW w:w="1233" w:type="dxa"/>
          </w:tcPr>
          <w:p w14:paraId="19538455" w14:textId="77777777" w:rsidR="008E6E3E" w:rsidRDefault="00157F4D">
            <w:pPr>
              <w:pStyle w:val="TableParagraph"/>
              <w:spacing w:before="94"/>
              <w:ind w:right="143"/>
              <w:jc w:val="right"/>
              <w:rPr>
                <w:sz w:val="18"/>
              </w:rPr>
            </w:pPr>
            <w:r>
              <w:rPr>
                <w:sz w:val="18"/>
              </w:rPr>
              <w:t>2.8</w:t>
            </w:r>
          </w:p>
        </w:tc>
      </w:tr>
      <w:tr w:rsidR="008E6E3E" w14:paraId="1953845A" w14:textId="77777777">
        <w:trPr>
          <w:trHeight w:val="399"/>
        </w:trPr>
        <w:tc>
          <w:tcPr>
            <w:tcW w:w="5030" w:type="dxa"/>
          </w:tcPr>
          <w:p w14:paraId="19538457" w14:textId="77777777" w:rsidR="008E6E3E" w:rsidRDefault="00157F4D">
            <w:pPr>
              <w:pStyle w:val="TableParagraph"/>
              <w:spacing w:before="93"/>
              <w:ind w:left="50"/>
              <w:rPr>
                <w:sz w:val="18"/>
              </w:rPr>
            </w:pPr>
            <w:r>
              <w:rPr>
                <w:sz w:val="18"/>
              </w:rPr>
              <w:t>BAe System Jetstream 41</w:t>
            </w:r>
          </w:p>
        </w:tc>
        <w:tc>
          <w:tcPr>
            <w:tcW w:w="2576" w:type="dxa"/>
          </w:tcPr>
          <w:p w14:paraId="19538458" w14:textId="77777777" w:rsidR="008E6E3E" w:rsidRDefault="00157F4D">
            <w:pPr>
              <w:pStyle w:val="TableParagraph"/>
              <w:spacing w:before="93"/>
              <w:ind w:left="897" w:right="722"/>
              <w:jc w:val="center"/>
              <w:rPr>
                <w:sz w:val="18"/>
              </w:rPr>
            </w:pPr>
            <w:r>
              <w:rPr>
                <w:sz w:val="18"/>
              </w:rPr>
              <w:t>19.3</w:t>
            </w:r>
          </w:p>
        </w:tc>
        <w:tc>
          <w:tcPr>
            <w:tcW w:w="1233" w:type="dxa"/>
          </w:tcPr>
          <w:p w14:paraId="19538459" w14:textId="77777777" w:rsidR="008E6E3E" w:rsidRDefault="00157F4D">
            <w:pPr>
              <w:pStyle w:val="TableParagraph"/>
              <w:spacing w:before="93"/>
              <w:ind w:right="141"/>
              <w:jc w:val="right"/>
              <w:rPr>
                <w:sz w:val="18"/>
              </w:rPr>
            </w:pPr>
            <w:r>
              <w:rPr>
                <w:sz w:val="18"/>
              </w:rPr>
              <w:t>2.0</w:t>
            </w:r>
          </w:p>
        </w:tc>
      </w:tr>
      <w:tr w:rsidR="008E6E3E" w14:paraId="1953845E" w14:textId="77777777">
        <w:trPr>
          <w:trHeight w:val="400"/>
        </w:trPr>
        <w:tc>
          <w:tcPr>
            <w:tcW w:w="5030" w:type="dxa"/>
          </w:tcPr>
          <w:p w14:paraId="1953845B" w14:textId="77777777" w:rsidR="008E6E3E" w:rsidRDefault="00157F4D">
            <w:pPr>
              <w:pStyle w:val="TableParagraph"/>
              <w:spacing w:before="93"/>
              <w:ind w:left="50"/>
              <w:rPr>
                <w:sz w:val="18"/>
              </w:rPr>
            </w:pPr>
            <w:r>
              <w:rPr>
                <w:sz w:val="18"/>
              </w:rPr>
              <w:t>Bombardier 415 / Canadair CL-415</w:t>
            </w:r>
          </w:p>
        </w:tc>
        <w:tc>
          <w:tcPr>
            <w:tcW w:w="2576" w:type="dxa"/>
          </w:tcPr>
          <w:p w14:paraId="1953845C" w14:textId="77777777" w:rsidR="008E6E3E" w:rsidRDefault="00157F4D">
            <w:pPr>
              <w:pStyle w:val="TableParagraph"/>
              <w:spacing w:before="93"/>
              <w:ind w:left="898" w:right="721"/>
              <w:jc w:val="center"/>
              <w:rPr>
                <w:sz w:val="18"/>
              </w:rPr>
            </w:pPr>
            <w:r>
              <w:rPr>
                <w:sz w:val="18"/>
              </w:rPr>
              <w:t>19.8</w:t>
            </w:r>
          </w:p>
        </w:tc>
        <w:tc>
          <w:tcPr>
            <w:tcW w:w="1233" w:type="dxa"/>
          </w:tcPr>
          <w:p w14:paraId="1953845D" w14:textId="77777777" w:rsidR="008E6E3E" w:rsidRDefault="00157F4D">
            <w:pPr>
              <w:pStyle w:val="TableParagraph"/>
              <w:spacing w:before="93"/>
              <w:ind w:right="141"/>
              <w:jc w:val="right"/>
              <w:rPr>
                <w:sz w:val="18"/>
              </w:rPr>
            </w:pPr>
            <w:r>
              <w:rPr>
                <w:sz w:val="18"/>
              </w:rPr>
              <w:t>2.6</w:t>
            </w:r>
          </w:p>
        </w:tc>
      </w:tr>
      <w:tr w:rsidR="008E6E3E" w14:paraId="19538462" w14:textId="77777777">
        <w:trPr>
          <w:trHeight w:val="400"/>
        </w:trPr>
        <w:tc>
          <w:tcPr>
            <w:tcW w:w="5030" w:type="dxa"/>
          </w:tcPr>
          <w:p w14:paraId="1953845F" w14:textId="77777777" w:rsidR="008E6E3E" w:rsidRDefault="00157F4D">
            <w:pPr>
              <w:pStyle w:val="TableParagraph"/>
              <w:spacing w:before="94"/>
              <w:ind w:left="50"/>
              <w:rPr>
                <w:sz w:val="18"/>
              </w:rPr>
            </w:pPr>
            <w:r>
              <w:rPr>
                <w:sz w:val="18"/>
              </w:rPr>
              <w:t>Bombardier Challenger 300</w:t>
            </w:r>
          </w:p>
        </w:tc>
        <w:tc>
          <w:tcPr>
            <w:tcW w:w="2576" w:type="dxa"/>
          </w:tcPr>
          <w:p w14:paraId="19538460" w14:textId="77777777" w:rsidR="008E6E3E" w:rsidRDefault="00157F4D">
            <w:pPr>
              <w:pStyle w:val="TableParagraph"/>
              <w:spacing w:before="94"/>
              <w:ind w:left="897" w:right="722"/>
              <w:jc w:val="center"/>
              <w:rPr>
                <w:sz w:val="18"/>
              </w:rPr>
            </w:pPr>
            <w:r>
              <w:rPr>
                <w:sz w:val="18"/>
              </w:rPr>
              <w:t>20.9</w:t>
            </w:r>
          </w:p>
        </w:tc>
        <w:tc>
          <w:tcPr>
            <w:tcW w:w="1233" w:type="dxa"/>
          </w:tcPr>
          <w:p w14:paraId="19538461" w14:textId="77777777" w:rsidR="008E6E3E" w:rsidRDefault="00157F4D">
            <w:pPr>
              <w:pStyle w:val="TableParagraph"/>
              <w:spacing w:before="94"/>
              <w:ind w:right="143"/>
              <w:jc w:val="right"/>
              <w:rPr>
                <w:sz w:val="18"/>
              </w:rPr>
            </w:pPr>
            <w:r>
              <w:rPr>
                <w:sz w:val="18"/>
              </w:rPr>
              <w:t>2.2</w:t>
            </w:r>
          </w:p>
        </w:tc>
      </w:tr>
      <w:tr w:rsidR="008E6E3E" w14:paraId="19538466" w14:textId="77777777">
        <w:trPr>
          <w:trHeight w:val="399"/>
        </w:trPr>
        <w:tc>
          <w:tcPr>
            <w:tcW w:w="5030" w:type="dxa"/>
          </w:tcPr>
          <w:p w14:paraId="19538463" w14:textId="77777777" w:rsidR="008E6E3E" w:rsidRDefault="00157F4D">
            <w:pPr>
              <w:pStyle w:val="TableParagraph"/>
              <w:spacing w:before="93"/>
              <w:ind w:left="50"/>
              <w:rPr>
                <w:sz w:val="18"/>
              </w:rPr>
            </w:pPr>
            <w:r>
              <w:rPr>
                <w:sz w:val="18"/>
              </w:rPr>
              <w:t>Bombardier Challenger 600 / Canadair CL 600/601</w:t>
            </w:r>
          </w:p>
        </w:tc>
        <w:tc>
          <w:tcPr>
            <w:tcW w:w="2576" w:type="dxa"/>
          </w:tcPr>
          <w:p w14:paraId="19538464" w14:textId="77777777" w:rsidR="008E6E3E" w:rsidRDefault="00157F4D">
            <w:pPr>
              <w:pStyle w:val="TableParagraph"/>
              <w:spacing w:before="93"/>
              <w:ind w:left="896" w:right="722"/>
              <w:jc w:val="center"/>
              <w:rPr>
                <w:sz w:val="18"/>
              </w:rPr>
            </w:pPr>
            <w:r>
              <w:rPr>
                <w:sz w:val="18"/>
              </w:rPr>
              <w:t>20.9</w:t>
            </w:r>
          </w:p>
        </w:tc>
        <w:tc>
          <w:tcPr>
            <w:tcW w:w="1233" w:type="dxa"/>
          </w:tcPr>
          <w:p w14:paraId="19538465" w14:textId="77777777" w:rsidR="008E6E3E" w:rsidRDefault="00157F4D">
            <w:pPr>
              <w:pStyle w:val="TableParagraph"/>
              <w:spacing w:before="93"/>
              <w:ind w:right="143"/>
              <w:jc w:val="right"/>
              <w:rPr>
                <w:sz w:val="18"/>
              </w:rPr>
            </w:pPr>
            <w:r>
              <w:rPr>
                <w:sz w:val="18"/>
              </w:rPr>
              <w:t>2.5</w:t>
            </w:r>
          </w:p>
        </w:tc>
      </w:tr>
      <w:tr w:rsidR="008E6E3E" w14:paraId="1953846A" w14:textId="77777777">
        <w:trPr>
          <w:trHeight w:val="400"/>
        </w:trPr>
        <w:tc>
          <w:tcPr>
            <w:tcW w:w="5030" w:type="dxa"/>
          </w:tcPr>
          <w:p w14:paraId="19538467" w14:textId="77777777" w:rsidR="008E6E3E" w:rsidRDefault="00157F4D">
            <w:pPr>
              <w:pStyle w:val="TableParagraph"/>
              <w:spacing w:before="93"/>
              <w:ind w:left="50"/>
              <w:rPr>
                <w:sz w:val="18"/>
              </w:rPr>
            </w:pPr>
            <w:r>
              <w:rPr>
                <w:sz w:val="18"/>
              </w:rPr>
              <w:t xml:space="preserve">Bombardier Q200 / DHC 8-100,-200 </w:t>
            </w:r>
            <w:r>
              <w:rPr>
                <w:i/>
                <w:sz w:val="18"/>
              </w:rPr>
              <w:t>(Dash 8</w:t>
            </w:r>
            <w:r>
              <w:rPr>
                <w:sz w:val="18"/>
              </w:rPr>
              <w:t>)</w:t>
            </w:r>
          </w:p>
        </w:tc>
        <w:tc>
          <w:tcPr>
            <w:tcW w:w="2576" w:type="dxa"/>
          </w:tcPr>
          <w:p w14:paraId="19538468" w14:textId="77777777" w:rsidR="008E6E3E" w:rsidRDefault="00157F4D">
            <w:pPr>
              <w:pStyle w:val="TableParagraph"/>
              <w:spacing w:before="93"/>
              <w:ind w:left="896" w:right="722"/>
              <w:jc w:val="center"/>
              <w:rPr>
                <w:sz w:val="18"/>
              </w:rPr>
            </w:pPr>
            <w:r>
              <w:rPr>
                <w:sz w:val="18"/>
              </w:rPr>
              <w:t>22.3</w:t>
            </w:r>
          </w:p>
        </w:tc>
        <w:tc>
          <w:tcPr>
            <w:tcW w:w="1233" w:type="dxa"/>
          </w:tcPr>
          <w:p w14:paraId="19538469" w14:textId="77777777" w:rsidR="008E6E3E" w:rsidRDefault="00157F4D">
            <w:pPr>
              <w:pStyle w:val="TableParagraph"/>
              <w:spacing w:before="93"/>
              <w:ind w:right="142"/>
              <w:jc w:val="right"/>
              <w:rPr>
                <w:sz w:val="18"/>
              </w:rPr>
            </w:pPr>
            <w:r>
              <w:rPr>
                <w:sz w:val="18"/>
              </w:rPr>
              <w:t>2.7</w:t>
            </w:r>
          </w:p>
        </w:tc>
      </w:tr>
      <w:tr w:rsidR="008E6E3E" w14:paraId="1953846E" w14:textId="77777777">
        <w:trPr>
          <w:trHeight w:val="300"/>
        </w:trPr>
        <w:tc>
          <w:tcPr>
            <w:tcW w:w="5030" w:type="dxa"/>
          </w:tcPr>
          <w:p w14:paraId="1953846B" w14:textId="77777777" w:rsidR="008E6E3E" w:rsidRDefault="00157F4D">
            <w:pPr>
              <w:pStyle w:val="TableParagraph"/>
              <w:spacing w:before="94" w:line="187" w:lineRule="exact"/>
              <w:ind w:left="50"/>
              <w:rPr>
                <w:sz w:val="18"/>
              </w:rPr>
            </w:pPr>
            <w:r>
              <w:rPr>
                <w:sz w:val="18"/>
              </w:rPr>
              <w:t>Cessna Citation X (</w:t>
            </w:r>
            <w:r>
              <w:rPr>
                <w:i/>
                <w:sz w:val="18"/>
              </w:rPr>
              <w:t>Model 750</w:t>
            </w:r>
            <w:r>
              <w:rPr>
                <w:sz w:val="18"/>
              </w:rPr>
              <w:t>)</w:t>
            </w:r>
          </w:p>
        </w:tc>
        <w:tc>
          <w:tcPr>
            <w:tcW w:w="2576" w:type="dxa"/>
          </w:tcPr>
          <w:p w14:paraId="1953846C" w14:textId="77777777" w:rsidR="008E6E3E" w:rsidRDefault="00157F4D">
            <w:pPr>
              <w:pStyle w:val="TableParagraph"/>
              <w:spacing w:before="94" w:line="187" w:lineRule="exact"/>
              <w:ind w:left="895" w:right="722"/>
              <w:jc w:val="center"/>
              <w:rPr>
                <w:sz w:val="18"/>
              </w:rPr>
            </w:pPr>
            <w:r>
              <w:rPr>
                <w:sz w:val="18"/>
              </w:rPr>
              <w:t>22.0</w:t>
            </w:r>
          </w:p>
        </w:tc>
        <w:tc>
          <w:tcPr>
            <w:tcW w:w="1233" w:type="dxa"/>
          </w:tcPr>
          <w:p w14:paraId="1953846D" w14:textId="77777777" w:rsidR="008E6E3E" w:rsidRDefault="00157F4D">
            <w:pPr>
              <w:pStyle w:val="TableParagraph"/>
              <w:spacing w:before="94" w:line="187" w:lineRule="exact"/>
              <w:ind w:right="142"/>
              <w:jc w:val="right"/>
              <w:rPr>
                <w:sz w:val="18"/>
              </w:rPr>
            </w:pPr>
            <w:r>
              <w:rPr>
                <w:sz w:val="18"/>
              </w:rPr>
              <w:t>2.0</w:t>
            </w:r>
          </w:p>
        </w:tc>
      </w:tr>
    </w:tbl>
    <w:p w14:paraId="1953846F" w14:textId="77777777" w:rsidR="008E6E3E" w:rsidRDefault="008E6E3E">
      <w:pPr>
        <w:spacing w:line="187" w:lineRule="exact"/>
        <w:jc w:val="right"/>
        <w:rPr>
          <w:sz w:val="18"/>
        </w:rPr>
        <w:sectPr w:rsidR="008E6E3E">
          <w:pgSz w:w="12240" w:h="15840"/>
          <w:pgMar w:top="1500" w:right="720" w:bottom="280" w:left="0" w:header="989" w:footer="0" w:gutter="0"/>
          <w:cols w:space="720"/>
        </w:sectPr>
      </w:pPr>
    </w:p>
    <w:p w14:paraId="19538470" w14:textId="77777777" w:rsidR="008E6E3E" w:rsidRDefault="008E6E3E">
      <w:pPr>
        <w:pStyle w:val="BodyText"/>
        <w:rPr>
          <w:i/>
          <w:sz w:val="20"/>
        </w:rPr>
      </w:pPr>
    </w:p>
    <w:p w14:paraId="19538471" w14:textId="77777777" w:rsidR="008E6E3E" w:rsidRDefault="008E6E3E">
      <w:pPr>
        <w:pStyle w:val="BodyText"/>
        <w:spacing w:before="8" w:after="1"/>
        <w:rPr>
          <w:i/>
          <w:sz w:val="14"/>
        </w:rPr>
      </w:pPr>
    </w:p>
    <w:tbl>
      <w:tblPr>
        <w:tblW w:w="0" w:type="auto"/>
        <w:tblInd w:w="1357" w:type="dxa"/>
        <w:tblLayout w:type="fixed"/>
        <w:tblCellMar>
          <w:left w:w="0" w:type="dxa"/>
          <w:right w:w="0" w:type="dxa"/>
        </w:tblCellMar>
        <w:tblLook w:val="01E0" w:firstRow="1" w:lastRow="1" w:firstColumn="1" w:lastColumn="1" w:noHBand="0" w:noVBand="0"/>
      </w:tblPr>
      <w:tblGrid>
        <w:gridCol w:w="5031"/>
        <w:gridCol w:w="2586"/>
        <w:gridCol w:w="1224"/>
      </w:tblGrid>
      <w:tr w:rsidR="008E6E3E" w14:paraId="19538475" w14:textId="77777777">
        <w:trPr>
          <w:trHeight w:val="300"/>
        </w:trPr>
        <w:tc>
          <w:tcPr>
            <w:tcW w:w="5031" w:type="dxa"/>
          </w:tcPr>
          <w:p w14:paraId="19538472" w14:textId="77777777" w:rsidR="008E6E3E" w:rsidRDefault="00157F4D">
            <w:pPr>
              <w:pStyle w:val="TableParagraph"/>
              <w:spacing w:line="201" w:lineRule="exact"/>
              <w:ind w:left="50"/>
              <w:rPr>
                <w:sz w:val="18"/>
              </w:rPr>
            </w:pPr>
            <w:r>
              <w:rPr>
                <w:sz w:val="18"/>
              </w:rPr>
              <w:t>Cessna Sovereign (</w:t>
            </w:r>
            <w:r>
              <w:rPr>
                <w:i/>
                <w:sz w:val="18"/>
              </w:rPr>
              <w:t>Model 680</w:t>
            </w:r>
            <w:r>
              <w:rPr>
                <w:sz w:val="18"/>
              </w:rPr>
              <w:t>)</w:t>
            </w:r>
          </w:p>
        </w:tc>
        <w:tc>
          <w:tcPr>
            <w:tcW w:w="2586" w:type="dxa"/>
          </w:tcPr>
          <w:p w14:paraId="19538473" w14:textId="77777777" w:rsidR="008E6E3E" w:rsidRDefault="00157F4D">
            <w:pPr>
              <w:pStyle w:val="TableParagraph"/>
              <w:spacing w:line="201" w:lineRule="exact"/>
              <w:ind w:left="1176" w:right="1015"/>
              <w:jc w:val="center"/>
              <w:rPr>
                <w:sz w:val="18"/>
              </w:rPr>
            </w:pPr>
            <w:r>
              <w:rPr>
                <w:sz w:val="18"/>
              </w:rPr>
              <w:t>19.4</w:t>
            </w:r>
          </w:p>
        </w:tc>
        <w:tc>
          <w:tcPr>
            <w:tcW w:w="1224" w:type="dxa"/>
          </w:tcPr>
          <w:p w14:paraId="19538474" w14:textId="77777777" w:rsidR="008E6E3E" w:rsidRDefault="00157F4D">
            <w:pPr>
              <w:pStyle w:val="TableParagraph"/>
              <w:spacing w:line="201" w:lineRule="exact"/>
              <w:ind w:right="144"/>
              <w:jc w:val="right"/>
              <w:rPr>
                <w:sz w:val="18"/>
              </w:rPr>
            </w:pPr>
            <w:r>
              <w:rPr>
                <w:sz w:val="18"/>
              </w:rPr>
              <w:t>2.0</w:t>
            </w:r>
          </w:p>
        </w:tc>
      </w:tr>
      <w:tr w:rsidR="008E6E3E" w14:paraId="19538479" w14:textId="77777777">
        <w:trPr>
          <w:trHeight w:val="399"/>
        </w:trPr>
        <w:tc>
          <w:tcPr>
            <w:tcW w:w="5031" w:type="dxa"/>
          </w:tcPr>
          <w:p w14:paraId="19538476" w14:textId="77777777" w:rsidR="008E6E3E" w:rsidRDefault="00157F4D">
            <w:pPr>
              <w:pStyle w:val="TableParagraph"/>
              <w:spacing w:before="93"/>
              <w:ind w:left="50"/>
              <w:rPr>
                <w:sz w:val="18"/>
              </w:rPr>
            </w:pPr>
            <w:r>
              <w:rPr>
                <w:sz w:val="18"/>
              </w:rPr>
              <w:t>Dassault Aviation Falcon 2000</w:t>
            </w:r>
          </w:p>
        </w:tc>
        <w:tc>
          <w:tcPr>
            <w:tcW w:w="2586" w:type="dxa"/>
          </w:tcPr>
          <w:p w14:paraId="19538477" w14:textId="77777777" w:rsidR="008E6E3E" w:rsidRDefault="00157F4D">
            <w:pPr>
              <w:pStyle w:val="TableParagraph"/>
              <w:spacing w:before="93"/>
              <w:ind w:left="1177" w:right="1014"/>
              <w:jc w:val="center"/>
              <w:rPr>
                <w:sz w:val="18"/>
              </w:rPr>
            </w:pPr>
            <w:r>
              <w:rPr>
                <w:sz w:val="18"/>
              </w:rPr>
              <w:t>20.2</w:t>
            </w:r>
          </w:p>
        </w:tc>
        <w:tc>
          <w:tcPr>
            <w:tcW w:w="1224" w:type="dxa"/>
          </w:tcPr>
          <w:p w14:paraId="19538478" w14:textId="77777777" w:rsidR="008E6E3E" w:rsidRDefault="00157F4D">
            <w:pPr>
              <w:pStyle w:val="TableParagraph"/>
              <w:spacing w:before="93"/>
              <w:ind w:right="144"/>
              <w:jc w:val="right"/>
              <w:rPr>
                <w:sz w:val="18"/>
              </w:rPr>
            </w:pPr>
            <w:r>
              <w:rPr>
                <w:sz w:val="18"/>
              </w:rPr>
              <w:t>2.4</w:t>
            </w:r>
          </w:p>
        </w:tc>
      </w:tr>
      <w:tr w:rsidR="008E6E3E" w14:paraId="1953847D" w14:textId="77777777">
        <w:trPr>
          <w:trHeight w:val="400"/>
        </w:trPr>
        <w:tc>
          <w:tcPr>
            <w:tcW w:w="5031" w:type="dxa"/>
          </w:tcPr>
          <w:p w14:paraId="1953847A" w14:textId="77777777" w:rsidR="008E6E3E" w:rsidRDefault="00157F4D">
            <w:pPr>
              <w:pStyle w:val="TableParagraph"/>
              <w:spacing w:before="93"/>
              <w:ind w:left="50"/>
              <w:rPr>
                <w:sz w:val="18"/>
              </w:rPr>
            </w:pPr>
            <w:r>
              <w:rPr>
                <w:sz w:val="18"/>
              </w:rPr>
              <w:t>Dassault Aviation Falcon 50</w:t>
            </w:r>
          </w:p>
        </w:tc>
        <w:tc>
          <w:tcPr>
            <w:tcW w:w="2586" w:type="dxa"/>
          </w:tcPr>
          <w:p w14:paraId="1953847B" w14:textId="77777777" w:rsidR="008E6E3E" w:rsidRDefault="00157F4D">
            <w:pPr>
              <w:pStyle w:val="TableParagraph"/>
              <w:spacing w:before="93"/>
              <w:ind w:left="1177" w:right="1015"/>
              <w:jc w:val="center"/>
              <w:rPr>
                <w:sz w:val="18"/>
              </w:rPr>
            </w:pPr>
            <w:r>
              <w:rPr>
                <w:sz w:val="18"/>
              </w:rPr>
              <w:t>18.5</w:t>
            </w:r>
          </w:p>
        </w:tc>
        <w:tc>
          <w:tcPr>
            <w:tcW w:w="1224" w:type="dxa"/>
          </w:tcPr>
          <w:p w14:paraId="1953847C" w14:textId="77777777" w:rsidR="008E6E3E" w:rsidRDefault="00157F4D">
            <w:pPr>
              <w:pStyle w:val="TableParagraph"/>
              <w:spacing w:before="93"/>
              <w:ind w:right="144"/>
              <w:jc w:val="right"/>
              <w:rPr>
                <w:sz w:val="18"/>
              </w:rPr>
            </w:pPr>
            <w:r>
              <w:rPr>
                <w:sz w:val="18"/>
              </w:rPr>
              <w:t>1.9</w:t>
            </w:r>
          </w:p>
        </w:tc>
      </w:tr>
      <w:tr w:rsidR="008E6E3E" w14:paraId="19538481" w14:textId="77777777">
        <w:trPr>
          <w:trHeight w:val="400"/>
        </w:trPr>
        <w:tc>
          <w:tcPr>
            <w:tcW w:w="5031" w:type="dxa"/>
          </w:tcPr>
          <w:p w14:paraId="1953847E" w14:textId="77777777" w:rsidR="008E6E3E" w:rsidRDefault="00157F4D">
            <w:pPr>
              <w:pStyle w:val="TableParagraph"/>
              <w:spacing w:before="94"/>
              <w:ind w:left="50"/>
              <w:rPr>
                <w:sz w:val="18"/>
              </w:rPr>
            </w:pPr>
            <w:r>
              <w:rPr>
                <w:sz w:val="18"/>
              </w:rPr>
              <w:t>Dassault Aviation Falcon 7X</w:t>
            </w:r>
          </w:p>
        </w:tc>
        <w:tc>
          <w:tcPr>
            <w:tcW w:w="2586" w:type="dxa"/>
          </w:tcPr>
          <w:p w14:paraId="1953847F" w14:textId="77777777" w:rsidR="008E6E3E" w:rsidRDefault="00157F4D">
            <w:pPr>
              <w:pStyle w:val="TableParagraph"/>
              <w:spacing w:before="94"/>
              <w:ind w:left="1177" w:right="1015"/>
              <w:jc w:val="center"/>
              <w:rPr>
                <w:sz w:val="18"/>
              </w:rPr>
            </w:pPr>
            <w:r>
              <w:rPr>
                <w:sz w:val="18"/>
              </w:rPr>
              <w:t>23.4</w:t>
            </w:r>
          </w:p>
        </w:tc>
        <w:tc>
          <w:tcPr>
            <w:tcW w:w="1224" w:type="dxa"/>
          </w:tcPr>
          <w:p w14:paraId="19538480" w14:textId="77777777" w:rsidR="008E6E3E" w:rsidRDefault="00157F4D">
            <w:pPr>
              <w:pStyle w:val="TableParagraph"/>
              <w:spacing w:before="94"/>
              <w:ind w:right="144"/>
              <w:jc w:val="right"/>
              <w:rPr>
                <w:sz w:val="18"/>
              </w:rPr>
            </w:pPr>
            <w:r>
              <w:rPr>
                <w:sz w:val="18"/>
              </w:rPr>
              <w:t>2.4</w:t>
            </w:r>
          </w:p>
        </w:tc>
      </w:tr>
      <w:tr w:rsidR="008E6E3E" w14:paraId="19538485" w14:textId="77777777">
        <w:trPr>
          <w:trHeight w:val="399"/>
        </w:trPr>
        <w:tc>
          <w:tcPr>
            <w:tcW w:w="5031" w:type="dxa"/>
          </w:tcPr>
          <w:p w14:paraId="19538482" w14:textId="77777777" w:rsidR="008E6E3E" w:rsidRDefault="00157F4D">
            <w:pPr>
              <w:pStyle w:val="TableParagraph"/>
              <w:spacing w:before="93"/>
              <w:ind w:left="50"/>
              <w:rPr>
                <w:sz w:val="18"/>
              </w:rPr>
            </w:pPr>
            <w:r>
              <w:rPr>
                <w:sz w:val="18"/>
              </w:rPr>
              <w:t>Dassault Aviation Falcon 900</w:t>
            </w:r>
          </w:p>
        </w:tc>
        <w:tc>
          <w:tcPr>
            <w:tcW w:w="2586" w:type="dxa"/>
          </w:tcPr>
          <w:p w14:paraId="19538483" w14:textId="77777777" w:rsidR="008E6E3E" w:rsidRDefault="00157F4D">
            <w:pPr>
              <w:pStyle w:val="TableParagraph"/>
              <w:spacing w:before="93"/>
              <w:ind w:left="1177" w:right="1014"/>
              <w:jc w:val="center"/>
              <w:rPr>
                <w:sz w:val="18"/>
              </w:rPr>
            </w:pPr>
            <w:r>
              <w:rPr>
                <w:sz w:val="18"/>
              </w:rPr>
              <w:t>20.2</w:t>
            </w:r>
          </w:p>
        </w:tc>
        <w:tc>
          <w:tcPr>
            <w:tcW w:w="1224" w:type="dxa"/>
          </w:tcPr>
          <w:p w14:paraId="19538484" w14:textId="77777777" w:rsidR="008E6E3E" w:rsidRDefault="00157F4D">
            <w:pPr>
              <w:pStyle w:val="TableParagraph"/>
              <w:spacing w:before="93"/>
              <w:ind w:right="144"/>
              <w:jc w:val="right"/>
              <w:rPr>
                <w:sz w:val="18"/>
              </w:rPr>
            </w:pPr>
            <w:r>
              <w:rPr>
                <w:sz w:val="18"/>
              </w:rPr>
              <w:t>2.4</w:t>
            </w:r>
          </w:p>
        </w:tc>
      </w:tr>
      <w:tr w:rsidR="008E6E3E" w14:paraId="19538489" w14:textId="77777777">
        <w:trPr>
          <w:trHeight w:val="400"/>
        </w:trPr>
        <w:tc>
          <w:tcPr>
            <w:tcW w:w="5031" w:type="dxa"/>
          </w:tcPr>
          <w:p w14:paraId="19538486" w14:textId="77777777" w:rsidR="008E6E3E" w:rsidRDefault="00157F4D">
            <w:pPr>
              <w:pStyle w:val="TableParagraph"/>
              <w:spacing w:before="93"/>
              <w:ind w:left="50"/>
              <w:rPr>
                <w:sz w:val="18"/>
              </w:rPr>
            </w:pPr>
            <w:r>
              <w:rPr>
                <w:sz w:val="18"/>
              </w:rPr>
              <w:t>Dornier Fairchild 328 / 328 JET</w:t>
            </w:r>
          </w:p>
        </w:tc>
        <w:tc>
          <w:tcPr>
            <w:tcW w:w="2586" w:type="dxa"/>
          </w:tcPr>
          <w:p w14:paraId="19538487" w14:textId="77777777" w:rsidR="008E6E3E" w:rsidRDefault="00157F4D">
            <w:pPr>
              <w:pStyle w:val="TableParagraph"/>
              <w:spacing w:before="93"/>
              <w:ind w:left="1176" w:right="1015"/>
              <w:jc w:val="center"/>
              <w:rPr>
                <w:sz w:val="18"/>
              </w:rPr>
            </w:pPr>
            <w:r>
              <w:rPr>
                <w:sz w:val="18"/>
              </w:rPr>
              <w:t>21.3</w:t>
            </w:r>
          </w:p>
        </w:tc>
        <w:tc>
          <w:tcPr>
            <w:tcW w:w="1224" w:type="dxa"/>
          </w:tcPr>
          <w:p w14:paraId="19538488" w14:textId="77777777" w:rsidR="008E6E3E" w:rsidRDefault="00157F4D">
            <w:pPr>
              <w:pStyle w:val="TableParagraph"/>
              <w:spacing w:before="93"/>
              <w:ind w:right="145"/>
              <w:jc w:val="right"/>
              <w:rPr>
                <w:sz w:val="18"/>
              </w:rPr>
            </w:pPr>
            <w:r>
              <w:rPr>
                <w:sz w:val="18"/>
              </w:rPr>
              <w:t>2.2</w:t>
            </w:r>
          </w:p>
        </w:tc>
      </w:tr>
      <w:tr w:rsidR="008E6E3E" w14:paraId="1953848D" w14:textId="77777777">
        <w:trPr>
          <w:trHeight w:val="400"/>
        </w:trPr>
        <w:tc>
          <w:tcPr>
            <w:tcW w:w="5031" w:type="dxa"/>
          </w:tcPr>
          <w:p w14:paraId="1953848A" w14:textId="77777777" w:rsidR="008E6E3E" w:rsidRDefault="00157F4D">
            <w:pPr>
              <w:pStyle w:val="TableParagraph"/>
              <w:spacing w:before="94"/>
              <w:ind w:left="50"/>
              <w:rPr>
                <w:i/>
                <w:sz w:val="18"/>
              </w:rPr>
            </w:pPr>
            <w:r>
              <w:rPr>
                <w:sz w:val="18"/>
              </w:rPr>
              <w:t xml:space="preserve">Embraer EMB-120 </w:t>
            </w:r>
            <w:r>
              <w:rPr>
                <w:i/>
                <w:sz w:val="18"/>
              </w:rPr>
              <w:t>Brasilia</w:t>
            </w:r>
          </w:p>
        </w:tc>
        <w:tc>
          <w:tcPr>
            <w:tcW w:w="2586" w:type="dxa"/>
          </w:tcPr>
          <w:p w14:paraId="1953848B" w14:textId="77777777" w:rsidR="008E6E3E" w:rsidRDefault="00157F4D">
            <w:pPr>
              <w:pStyle w:val="TableParagraph"/>
              <w:spacing w:before="94"/>
              <w:ind w:left="1176" w:right="1015"/>
              <w:jc w:val="center"/>
              <w:rPr>
                <w:sz w:val="18"/>
              </w:rPr>
            </w:pPr>
            <w:r>
              <w:rPr>
                <w:sz w:val="18"/>
              </w:rPr>
              <w:t>20.0</w:t>
            </w:r>
          </w:p>
        </w:tc>
        <w:tc>
          <w:tcPr>
            <w:tcW w:w="1224" w:type="dxa"/>
          </w:tcPr>
          <w:p w14:paraId="1953848C" w14:textId="77777777" w:rsidR="008E6E3E" w:rsidRDefault="00157F4D">
            <w:pPr>
              <w:pStyle w:val="TableParagraph"/>
              <w:spacing w:before="94"/>
              <w:ind w:right="145"/>
              <w:jc w:val="right"/>
              <w:rPr>
                <w:sz w:val="18"/>
              </w:rPr>
            </w:pPr>
            <w:r>
              <w:rPr>
                <w:sz w:val="18"/>
              </w:rPr>
              <w:t>2.3</w:t>
            </w:r>
          </w:p>
        </w:tc>
      </w:tr>
      <w:tr w:rsidR="008E6E3E" w14:paraId="19538491" w14:textId="77777777">
        <w:trPr>
          <w:trHeight w:val="399"/>
        </w:trPr>
        <w:tc>
          <w:tcPr>
            <w:tcW w:w="5031" w:type="dxa"/>
          </w:tcPr>
          <w:p w14:paraId="1953848E" w14:textId="77777777" w:rsidR="008E6E3E" w:rsidRDefault="00157F4D">
            <w:pPr>
              <w:pStyle w:val="TableParagraph"/>
              <w:spacing w:before="93"/>
              <w:ind w:left="50"/>
              <w:rPr>
                <w:sz w:val="18"/>
              </w:rPr>
            </w:pPr>
            <w:r>
              <w:rPr>
                <w:sz w:val="18"/>
              </w:rPr>
              <w:t>Fokker and Fairchild Friendship F-27</w:t>
            </w:r>
          </w:p>
        </w:tc>
        <w:tc>
          <w:tcPr>
            <w:tcW w:w="2586" w:type="dxa"/>
          </w:tcPr>
          <w:p w14:paraId="1953848F" w14:textId="77777777" w:rsidR="008E6E3E" w:rsidRDefault="00157F4D">
            <w:pPr>
              <w:pStyle w:val="TableParagraph"/>
              <w:spacing w:before="93"/>
              <w:ind w:left="1176" w:right="1015"/>
              <w:jc w:val="center"/>
              <w:rPr>
                <w:sz w:val="18"/>
              </w:rPr>
            </w:pPr>
            <w:r>
              <w:rPr>
                <w:sz w:val="18"/>
              </w:rPr>
              <w:t>23.6</w:t>
            </w:r>
          </w:p>
        </w:tc>
        <w:tc>
          <w:tcPr>
            <w:tcW w:w="1224" w:type="dxa"/>
          </w:tcPr>
          <w:p w14:paraId="19538490" w14:textId="77777777" w:rsidR="008E6E3E" w:rsidRDefault="00157F4D">
            <w:pPr>
              <w:pStyle w:val="TableParagraph"/>
              <w:spacing w:before="93"/>
              <w:ind w:right="146"/>
              <w:jc w:val="right"/>
              <w:rPr>
                <w:sz w:val="18"/>
              </w:rPr>
            </w:pPr>
            <w:r>
              <w:rPr>
                <w:sz w:val="18"/>
              </w:rPr>
              <w:t>2.7</w:t>
            </w:r>
          </w:p>
        </w:tc>
      </w:tr>
      <w:tr w:rsidR="008E6E3E" w14:paraId="19538495" w14:textId="77777777">
        <w:trPr>
          <w:trHeight w:val="400"/>
        </w:trPr>
        <w:tc>
          <w:tcPr>
            <w:tcW w:w="5031" w:type="dxa"/>
          </w:tcPr>
          <w:p w14:paraId="19538492" w14:textId="77777777" w:rsidR="008E6E3E" w:rsidRDefault="00157F4D">
            <w:pPr>
              <w:pStyle w:val="TableParagraph"/>
              <w:spacing w:before="93"/>
              <w:ind w:left="50"/>
              <w:rPr>
                <w:sz w:val="18"/>
              </w:rPr>
            </w:pPr>
            <w:r>
              <w:rPr>
                <w:sz w:val="18"/>
              </w:rPr>
              <w:t>Grumman Gulfstream I</w:t>
            </w:r>
          </w:p>
        </w:tc>
        <w:tc>
          <w:tcPr>
            <w:tcW w:w="2586" w:type="dxa"/>
          </w:tcPr>
          <w:p w14:paraId="19538493" w14:textId="77777777" w:rsidR="008E6E3E" w:rsidRDefault="00157F4D">
            <w:pPr>
              <w:pStyle w:val="TableParagraph"/>
              <w:spacing w:before="93"/>
              <w:ind w:left="1177" w:right="1014"/>
              <w:jc w:val="center"/>
              <w:rPr>
                <w:sz w:val="18"/>
              </w:rPr>
            </w:pPr>
            <w:r>
              <w:rPr>
                <w:sz w:val="18"/>
              </w:rPr>
              <w:t>19.4</w:t>
            </w:r>
          </w:p>
        </w:tc>
        <w:tc>
          <w:tcPr>
            <w:tcW w:w="1224" w:type="dxa"/>
          </w:tcPr>
          <w:p w14:paraId="19538494" w14:textId="77777777" w:rsidR="008E6E3E" w:rsidRDefault="00157F4D">
            <w:pPr>
              <w:pStyle w:val="TableParagraph"/>
              <w:spacing w:before="93"/>
              <w:ind w:right="144"/>
              <w:jc w:val="right"/>
              <w:rPr>
                <w:sz w:val="18"/>
              </w:rPr>
            </w:pPr>
            <w:r>
              <w:rPr>
                <w:sz w:val="18"/>
              </w:rPr>
              <w:t>1.9</w:t>
            </w:r>
          </w:p>
        </w:tc>
      </w:tr>
      <w:tr w:rsidR="008E6E3E" w14:paraId="19538499" w14:textId="77777777">
        <w:trPr>
          <w:trHeight w:val="400"/>
        </w:trPr>
        <w:tc>
          <w:tcPr>
            <w:tcW w:w="5031" w:type="dxa"/>
          </w:tcPr>
          <w:p w14:paraId="19538496" w14:textId="77777777" w:rsidR="008E6E3E" w:rsidRDefault="00157F4D">
            <w:pPr>
              <w:pStyle w:val="TableParagraph"/>
              <w:spacing w:before="94"/>
              <w:ind w:left="50"/>
              <w:rPr>
                <w:sz w:val="18"/>
              </w:rPr>
            </w:pPr>
            <w:r>
              <w:rPr>
                <w:sz w:val="18"/>
              </w:rPr>
              <w:t>Gulfstream Aerospace Gulfstream G200</w:t>
            </w:r>
          </w:p>
        </w:tc>
        <w:tc>
          <w:tcPr>
            <w:tcW w:w="2586" w:type="dxa"/>
          </w:tcPr>
          <w:p w14:paraId="19538497" w14:textId="77777777" w:rsidR="008E6E3E" w:rsidRDefault="00157F4D">
            <w:pPr>
              <w:pStyle w:val="TableParagraph"/>
              <w:spacing w:before="94"/>
              <w:ind w:left="1175" w:right="1015"/>
              <w:jc w:val="center"/>
              <w:rPr>
                <w:sz w:val="18"/>
              </w:rPr>
            </w:pPr>
            <w:r>
              <w:rPr>
                <w:sz w:val="18"/>
              </w:rPr>
              <w:t>19.0</w:t>
            </w:r>
          </w:p>
        </w:tc>
        <w:tc>
          <w:tcPr>
            <w:tcW w:w="1224" w:type="dxa"/>
          </w:tcPr>
          <w:p w14:paraId="19538498" w14:textId="77777777" w:rsidR="008E6E3E" w:rsidRDefault="00157F4D">
            <w:pPr>
              <w:pStyle w:val="TableParagraph"/>
              <w:spacing w:before="94"/>
              <w:ind w:right="145"/>
              <w:jc w:val="right"/>
              <w:rPr>
                <w:sz w:val="18"/>
              </w:rPr>
            </w:pPr>
            <w:r>
              <w:rPr>
                <w:sz w:val="18"/>
              </w:rPr>
              <w:t>2.3</w:t>
            </w:r>
          </w:p>
        </w:tc>
      </w:tr>
      <w:tr w:rsidR="008E6E3E" w14:paraId="1953849D" w14:textId="77777777">
        <w:trPr>
          <w:trHeight w:val="399"/>
        </w:trPr>
        <w:tc>
          <w:tcPr>
            <w:tcW w:w="5031" w:type="dxa"/>
          </w:tcPr>
          <w:p w14:paraId="1953849A" w14:textId="77777777" w:rsidR="008E6E3E" w:rsidRDefault="00157F4D">
            <w:pPr>
              <w:pStyle w:val="TableParagraph"/>
              <w:spacing w:before="93"/>
              <w:ind w:left="50"/>
              <w:rPr>
                <w:sz w:val="18"/>
              </w:rPr>
            </w:pPr>
            <w:r>
              <w:rPr>
                <w:sz w:val="18"/>
              </w:rPr>
              <w:t>Gulfstream Aerospace Gulfstream G250</w:t>
            </w:r>
          </w:p>
        </w:tc>
        <w:tc>
          <w:tcPr>
            <w:tcW w:w="2586" w:type="dxa"/>
          </w:tcPr>
          <w:p w14:paraId="1953849B" w14:textId="77777777" w:rsidR="008E6E3E" w:rsidRDefault="00157F4D">
            <w:pPr>
              <w:pStyle w:val="TableParagraph"/>
              <w:spacing w:before="93"/>
              <w:ind w:left="1175" w:right="1015"/>
              <w:jc w:val="center"/>
              <w:rPr>
                <w:sz w:val="18"/>
              </w:rPr>
            </w:pPr>
            <w:r>
              <w:rPr>
                <w:sz w:val="18"/>
              </w:rPr>
              <w:t>20.3</w:t>
            </w:r>
          </w:p>
        </w:tc>
        <w:tc>
          <w:tcPr>
            <w:tcW w:w="1224" w:type="dxa"/>
          </w:tcPr>
          <w:p w14:paraId="1953849C" w14:textId="77777777" w:rsidR="008E6E3E" w:rsidRDefault="00157F4D">
            <w:pPr>
              <w:pStyle w:val="TableParagraph"/>
              <w:spacing w:before="93"/>
              <w:ind w:right="145"/>
              <w:jc w:val="right"/>
              <w:rPr>
                <w:sz w:val="18"/>
              </w:rPr>
            </w:pPr>
            <w:r>
              <w:rPr>
                <w:sz w:val="18"/>
              </w:rPr>
              <w:t>2.3</w:t>
            </w:r>
          </w:p>
        </w:tc>
      </w:tr>
      <w:tr w:rsidR="008E6E3E" w14:paraId="195384A1" w14:textId="77777777">
        <w:trPr>
          <w:trHeight w:val="400"/>
        </w:trPr>
        <w:tc>
          <w:tcPr>
            <w:tcW w:w="5031" w:type="dxa"/>
          </w:tcPr>
          <w:p w14:paraId="1953849E" w14:textId="77777777" w:rsidR="008E6E3E" w:rsidRDefault="00157F4D">
            <w:pPr>
              <w:pStyle w:val="TableParagraph"/>
              <w:spacing w:before="93"/>
              <w:ind w:left="50"/>
              <w:rPr>
                <w:sz w:val="18"/>
              </w:rPr>
            </w:pPr>
            <w:r>
              <w:rPr>
                <w:sz w:val="18"/>
              </w:rPr>
              <w:t>Hawker Siddeley HS-748/AVRO 748</w:t>
            </w:r>
          </w:p>
        </w:tc>
        <w:tc>
          <w:tcPr>
            <w:tcW w:w="2586" w:type="dxa"/>
          </w:tcPr>
          <w:p w14:paraId="1953849F" w14:textId="77777777" w:rsidR="008E6E3E" w:rsidRDefault="00157F4D">
            <w:pPr>
              <w:pStyle w:val="TableParagraph"/>
              <w:spacing w:before="93"/>
              <w:ind w:left="1177" w:right="1015"/>
              <w:jc w:val="center"/>
              <w:rPr>
                <w:sz w:val="18"/>
              </w:rPr>
            </w:pPr>
            <w:r>
              <w:rPr>
                <w:sz w:val="18"/>
              </w:rPr>
              <w:t>20.4</w:t>
            </w:r>
          </w:p>
        </w:tc>
        <w:tc>
          <w:tcPr>
            <w:tcW w:w="1224" w:type="dxa"/>
          </w:tcPr>
          <w:p w14:paraId="195384A0" w14:textId="77777777" w:rsidR="008E6E3E" w:rsidRDefault="00157F4D">
            <w:pPr>
              <w:pStyle w:val="TableParagraph"/>
              <w:spacing w:before="93"/>
              <w:ind w:right="144"/>
              <w:jc w:val="right"/>
              <w:rPr>
                <w:sz w:val="18"/>
              </w:rPr>
            </w:pPr>
            <w:r>
              <w:rPr>
                <w:sz w:val="18"/>
              </w:rPr>
              <w:t>2.7</w:t>
            </w:r>
          </w:p>
        </w:tc>
      </w:tr>
      <w:tr w:rsidR="008E6E3E" w14:paraId="195384A5" w14:textId="77777777">
        <w:trPr>
          <w:trHeight w:val="400"/>
        </w:trPr>
        <w:tc>
          <w:tcPr>
            <w:tcW w:w="5031" w:type="dxa"/>
          </w:tcPr>
          <w:p w14:paraId="195384A2" w14:textId="77777777" w:rsidR="008E6E3E" w:rsidRDefault="00157F4D">
            <w:pPr>
              <w:pStyle w:val="TableParagraph"/>
              <w:spacing w:before="94"/>
              <w:ind w:left="50"/>
              <w:rPr>
                <w:sz w:val="18"/>
              </w:rPr>
            </w:pPr>
            <w:r>
              <w:rPr>
                <w:sz w:val="18"/>
              </w:rPr>
              <w:t>Raytheon Hawker 4000</w:t>
            </w:r>
          </w:p>
        </w:tc>
        <w:tc>
          <w:tcPr>
            <w:tcW w:w="2586" w:type="dxa"/>
          </w:tcPr>
          <w:p w14:paraId="195384A3" w14:textId="77777777" w:rsidR="008E6E3E" w:rsidRDefault="00157F4D">
            <w:pPr>
              <w:pStyle w:val="TableParagraph"/>
              <w:spacing w:before="94"/>
              <w:ind w:left="1175" w:right="1015"/>
              <w:jc w:val="center"/>
              <w:rPr>
                <w:sz w:val="18"/>
              </w:rPr>
            </w:pPr>
            <w:r>
              <w:rPr>
                <w:sz w:val="18"/>
              </w:rPr>
              <w:t>21.2</w:t>
            </w:r>
          </w:p>
        </w:tc>
        <w:tc>
          <w:tcPr>
            <w:tcW w:w="1224" w:type="dxa"/>
          </w:tcPr>
          <w:p w14:paraId="195384A4" w14:textId="77777777" w:rsidR="008E6E3E" w:rsidRDefault="00157F4D">
            <w:pPr>
              <w:pStyle w:val="TableParagraph"/>
              <w:spacing w:before="94"/>
              <w:ind w:right="146"/>
              <w:jc w:val="right"/>
              <w:rPr>
                <w:sz w:val="18"/>
              </w:rPr>
            </w:pPr>
            <w:r>
              <w:rPr>
                <w:sz w:val="18"/>
              </w:rPr>
              <w:t>2.2</w:t>
            </w:r>
          </w:p>
        </w:tc>
      </w:tr>
      <w:tr w:rsidR="008E6E3E" w14:paraId="195384A9" w14:textId="77777777">
        <w:trPr>
          <w:trHeight w:val="399"/>
        </w:trPr>
        <w:tc>
          <w:tcPr>
            <w:tcW w:w="5031" w:type="dxa"/>
          </w:tcPr>
          <w:p w14:paraId="195384A6" w14:textId="77777777" w:rsidR="008E6E3E" w:rsidRDefault="00157F4D">
            <w:pPr>
              <w:pStyle w:val="TableParagraph"/>
              <w:spacing w:before="93"/>
              <w:ind w:left="50"/>
              <w:rPr>
                <w:sz w:val="18"/>
              </w:rPr>
            </w:pPr>
            <w:r>
              <w:rPr>
                <w:sz w:val="18"/>
              </w:rPr>
              <w:t>Saab 340</w:t>
            </w:r>
          </w:p>
        </w:tc>
        <w:tc>
          <w:tcPr>
            <w:tcW w:w="2586" w:type="dxa"/>
          </w:tcPr>
          <w:p w14:paraId="195384A7" w14:textId="77777777" w:rsidR="008E6E3E" w:rsidRDefault="00157F4D">
            <w:pPr>
              <w:pStyle w:val="TableParagraph"/>
              <w:spacing w:before="93"/>
              <w:ind w:left="1176" w:right="1015"/>
              <w:jc w:val="center"/>
              <w:rPr>
                <w:sz w:val="18"/>
              </w:rPr>
            </w:pPr>
            <w:r>
              <w:rPr>
                <w:sz w:val="18"/>
              </w:rPr>
              <w:t>19.7</w:t>
            </w:r>
          </w:p>
        </w:tc>
        <w:tc>
          <w:tcPr>
            <w:tcW w:w="1224" w:type="dxa"/>
          </w:tcPr>
          <w:p w14:paraId="195384A8" w14:textId="77777777" w:rsidR="008E6E3E" w:rsidRDefault="00157F4D">
            <w:pPr>
              <w:pStyle w:val="TableParagraph"/>
              <w:spacing w:before="93"/>
              <w:ind w:right="145"/>
              <w:jc w:val="right"/>
              <w:rPr>
                <w:sz w:val="18"/>
              </w:rPr>
            </w:pPr>
            <w:r>
              <w:rPr>
                <w:sz w:val="18"/>
              </w:rPr>
              <w:t>2.3</w:t>
            </w:r>
          </w:p>
        </w:tc>
      </w:tr>
      <w:tr w:rsidR="008E6E3E" w14:paraId="195384AD" w14:textId="77777777">
        <w:trPr>
          <w:trHeight w:val="600"/>
        </w:trPr>
        <w:tc>
          <w:tcPr>
            <w:tcW w:w="5031" w:type="dxa"/>
          </w:tcPr>
          <w:p w14:paraId="195384AA" w14:textId="77777777" w:rsidR="008E6E3E" w:rsidRDefault="00157F4D">
            <w:pPr>
              <w:pStyle w:val="TableParagraph"/>
              <w:spacing w:before="93"/>
              <w:ind w:left="50"/>
              <w:rPr>
                <w:sz w:val="18"/>
              </w:rPr>
            </w:pPr>
            <w:r>
              <w:rPr>
                <w:sz w:val="18"/>
              </w:rPr>
              <w:t>Yakovlev Yak 40</w:t>
            </w:r>
          </w:p>
        </w:tc>
        <w:tc>
          <w:tcPr>
            <w:tcW w:w="2586" w:type="dxa"/>
          </w:tcPr>
          <w:p w14:paraId="195384AB" w14:textId="77777777" w:rsidR="008E6E3E" w:rsidRDefault="00157F4D">
            <w:pPr>
              <w:pStyle w:val="TableParagraph"/>
              <w:spacing w:before="93"/>
              <w:ind w:left="1177" w:right="1015"/>
              <w:jc w:val="center"/>
              <w:rPr>
                <w:sz w:val="18"/>
              </w:rPr>
            </w:pPr>
            <w:r>
              <w:rPr>
                <w:sz w:val="18"/>
              </w:rPr>
              <w:t>20.4</w:t>
            </w:r>
          </w:p>
        </w:tc>
        <w:tc>
          <w:tcPr>
            <w:tcW w:w="1224" w:type="dxa"/>
          </w:tcPr>
          <w:p w14:paraId="195384AC" w14:textId="77777777" w:rsidR="008E6E3E" w:rsidRDefault="00157F4D">
            <w:pPr>
              <w:pStyle w:val="TableParagraph"/>
              <w:spacing w:before="93"/>
              <w:ind w:right="144"/>
              <w:jc w:val="right"/>
              <w:rPr>
                <w:sz w:val="18"/>
              </w:rPr>
            </w:pPr>
            <w:r>
              <w:rPr>
                <w:sz w:val="18"/>
              </w:rPr>
              <w:t>2.3</w:t>
            </w:r>
          </w:p>
        </w:tc>
      </w:tr>
      <w:tr w:rsidR="008E6E3E" w14:paraId="195384B4" w14:textId="77777777">
        <w:trPr>
          <w:trHeight w:val="800"/>
        </w:trPr>
        <w:tc>
          <w:tcPr>
            <w:tcW w:w="5031" w:type="dxa"/>
          </w:tcPr>
          <w:p w14:paraId="195384AE" w14:textId="77777777" w:rsidR="008E6E3E" w:rsidRDefault="008E6E3E">
            <w:pPr>
              <w:pStyle w:val="TableParagraph"/>
              <w:spacing w:before="6"/>
              <w:rPr>
                <w:i/>
                <w:sz w:val="25"/>
              </w:rPr>
            </w:pPr>
          </w:p>
          <w:p w14:paraId="195384AF" w14:textId="77777777" w:rsidR="008E6E3E" w:rsidRDefault="00157F4D">
            <w:pPr>
              <w:pStyle w:val="TableParagraph"/>
              <w:ind w:left="50"/>
              <w:rPr>
                <w:b/>
                <w:sz w:val="18"/>
              </w:rPr>
            </w:pPr>
            <w:r>
              <w:rPr>
                <w:b/>
                <w:sz w:val="18"/>
              </w:rPr>
              <w:t>Airport Category 3</w:t>
            </w:r>
          </w:p>
        </w:tc>
        <w:tc>
          <w:tcPr>
            <w:tcW w:w="2586" w:type="dxa"/>
          </w:tcPr>
          <w:p w14:paraId="195384B0" w14:textId="77777777" w:rsidR="008E6E3E" w:rsidRDefault="008E6E3E">
            <w:pPr>
              <w:pStyle w:val="TableParagraph"/>
              <w:spacing w:before="6"/>
              <w:rPr>
                <w:i/>
                <w:sz w:val="25"/>
              </w:rPr>
            </w:pPr>
          </w:p>
          <w:p w14:paraId="195384B1" w14:textId="77777777" w:rsidR="008E6E3E" w:rsidRDefault="00157F4D">
            <w:pPr>
              <w:pStyle w:val="TableParagraph"/>
              <w:ind w:left="917"/>
              <w:rPr>
                <w:b/>
                <w:sz w:val="18"/>
              </w:rPr>
            </w:pPr>
            <w:r>
              <w:rPr>
                <w:b/>
                <w:sz w:val="18"/>
              </w:rPr>
              <w:t>12 ≤ L &lt; 18</w:t>
            </w:r>
          </w:p>
        </w:tc>
        <w:tc>
          <w:tcPr>
            <w:tcW w:w="1224" w:type="dxa"/>
          </w:tcPr>
          <w:p w14:paraId="195384B2" w14:textId="77777777" w:rsidR="008E6E3E" w:rsidRDefault="008E6E3E">
            <w:pPr>
              <w:pStyle w:val="TableParagraph"/>
              <w:spacing w:before="6"/>
              <w:rPr>
                <w:i/>
                <w:sz w:val="25"/>
              </w:rPr>
            </w:pPr>
          </w:p>
          <w:p w14:paraId="195384B3" w14:textId="77777777" w:rsidR="008E6E3E" w:rsidRDefault="00157F4D">
            <w:pPr>
              <w:pStyle w:val="TableParagraph"/>
              <w:ind w:right="50"/>
              <w:jc w:val="right"/>
              <w:rPr>
                <w:b/>
                <w:sz w:val="18"/>
              </w:rPr>
            </w:pPr>
            <w:r>
              <w:rPr>
                <w:b/>
                <w:sz w:val="18"/>
              </w:rPr>
              <w:t>w ≤ 3</w:t>
            </w:r>
          </w:p>
        </w:tc>
      </w:tr>
      <w:tr w:rsidR="008E6E3E" w14:paraId="195384BB" w14:textId="77777777">
        <w:trPr>
          <w:trHeight w:val="600"/>
        </w:trPr>
        <w:tc>
          <w:tcPr>
            <w:tcW w:w="5031" w:type="dxa"/>
          </w:tcPr>
          <w:p w14:paraId="195384B5" w14:textId="77777777" w:rsidR="008E6E3E" w:rsidRDefault="008E6E3E">
            <w:pPr>
              <w:pStyle w:val="TableParagraph"/>
              <w:spacing w:before="6"/>
              <w:rPr>
                <w:i/>
                <w:sz w:val="25"/>
              </w:rPr>
            </w:pPr>
          </w:p>
          <w:p w14:paraId="195384B6" w14:textId="77777777" w:rsidR="008E6E3E" w:rsidRDefault="00157F4D">
            <w:pPr>
              <w:pStyle w:val="TableParagraph"/>
              <w:ind w:left="50"/>
              <w:rPr>
                <w:sz w:val="18"/>
              </w:rPr>
            </w:pPr>
            <w:r>
              <w:rPr>
                <w:sz w:val="18"/>
              </w:rPr>
              <w:t>BAe System Jetstream 31</w:t>
            </w:r>
          </w:p>
        </w:tc>
        <w:tc>
          <w:tcPr>
            <w:tcW w:w="2586" w:type="dxa"/>
          </w:tcPr>
          <w:p w14:paraId="195384B7" w14:textId="77777777" w:rsidR="008E6E3E" w:rsidRDefault="008E6E3E">
            <w:pPr>
              <w:pStyle w:val="TableParagraph"/>
              <w:spacing w:before="6"/>
              <w:rPr>
                <w:i/>
                <w:sz w:val="25"/>
              </w:rPr>
            </w:pPr>
          </w:p>
          <w:p w14:paraId="195384B8" w14:textId="77777777" w:rsidR="008E6E3E" w:rsidRDefault="00157F4D">
            <w:pPr>
              <w:pStyle w:val="TableParagraph"/>
              <w:ind w:left="1177" w:right="1014"/>
              <w:jc w:val="center"/>
              <w:rPr>
                <w:sz w:val="18"/>
              </w:rPr>
            </w:pPr>
            <w:r>
              <w:rPr>
                <w:sz w:val="18"/>
              </w:rPr>
              <w:t>14.4</w:t>
            </w:r>
          </w:p>
        </w:tc>
        <w:tc>
          <w:tcPr>
            <w:tcW w:w="1224" w:type="dxa"/>
          </w:tcPr>
          <w:p w14:paraId="195384B9" w14:textId="77777777" w:rsidR="008E6E3E" w:rsidRDefault="008E6E3E">
            <w:pPr>
              <w:pStyle w:val="TableParagraph"/>
              <w:spacing w:before="6"/>
              <w:rPr>
                <w:i/>
                <w:sz w:val="25"/>
              </w:rPr>
            </w:pPr>
          </w:p>
          <w:p w14:paraId="195384BA" w14:textId="77777777" w:rsidR="008E6E3E" w:rsidRDefault="00157F4D">
            <w:pPr>
              <w:pStyle w:val="TableParagraph"/>
              <w:ind w:right="143"/>
              <w:jc w:val="right"/>
              <w:rPr>
                <w:sz w:val="18"/>
              </w:rPr>
            </w:pPr>
            <w:r>
              <w:rPr>
                <w:sz w:val="18"/>
              </w:rPr>
              <w:t>2.0</w:t>
            </w:r>
          </w:p>
        </w:tc>
      </w:tr>
      <w:tr w:rsidR="008E6E3E" w14:paraId="195384BF" w14:textId="77777777">
        <w:trPr>
          <w:trHeight w:val="399"/>
        </w:trPr>
        <w:tc>
          <w:tcPr>
            <w:tcW w:w="5031" w:type="dxa"/>
          </w:tcPr>
          <w:p w14:paraId="195384BC" w14:textId="77777777" w:rsidR="008E6E3E" w:rsidRDefault="00157F4D">
            <w:pPr>
              <w:pStyle w:val="TableParagraph"/>
              <w:spacing w:before="93"/>
              <w:ind w:left="50"/>
              <w:rPr>
                <w:sz w:val="18"/>
              </w:rPr>
            </w:pPr>
            <w:r>
              <w:rPr>
                <w:sz w:val="18"/>
              </w:rPr>
              <w:t>Beechcraft Super King Air (Series 200, 300)</w:t>
            </w:r>
          </w:p>
        </w:tc>
        <w:tc>
          <w:tcPr>
            <w:tcW w:w="2586" w:type="dxa"/>
          </w:tcPr>
          <w:p w14:paraId="195384BD" w14:textId="77777777" w:rsidR="008E6E3E" w:rsidRDefault="00157F4D">
            <w:pPr>
              <w:pStyle w:val="TableParagraph"/>
              <w:spacing w:before="93"/>
              <w:ind w:left="901"/>
              <w:rPr>
                <w:sz w:val="18"/>
              </w:rPr>
            </w:pPr>
            <w:r>
              <w:rPr>
                <w:sz w:val="18"/>
              </w:rPr>
              <w:t>13.3 to 14.2</w:t>
            </w:r>
          </w:p>
        </w:tc>
        <w:tc>
          <w:tcPr>
            <w:tcW w:w="1224" w:type="dxa"/>
          </w:tcPr>
          <w:p w14:paraId="195384BE" w14:textId="77777777" w:rsidR="008E6E3E" w:rsidRDefault="00157F4D">
            <w:pPr>
              <w:pStyle w:val="TableParagraph"/>
              <w:spacing w:before="93"/>
              <w:ind w:right="142"/>
              <w:jc w:val="right"/>
              <w:rPr>
                <w:sz w:val="18"/>
              </w:rPr>
            </w:pPr>
            <w:r>
              <w:rPr>
                <w:sz w:val="18"/>
              </w:rPr>
              <w:t>1.5</w:t>
            </w:r>
          </w:p>
        </w:tc>
      </w:tr>
      <w:tr w:rsidR="008E6E3E" w14:paraId="195384C3" w14:textId="77777777">
        <w:trPr>
          <w:trHeight w:val="400"/>
        </w:trPr>
        <w:tc>
          <w:tcPr>
            <w:tcW w:w="5031" w:type="dxa"/>
          </w:tcPr>
          <w:p w14:paraId="195384C0" w14:textId="77777777" w:rsidR="008E6E3E" w:rsidRDefault="00157F4D">
            <w:pPr>
              <w:pStyle w:val="TableParagraph"/>
              <w:spacing w:before="93"/>
              <w:ind w:left="50"/>
              <w:rPr>
                <w:sz w:val="18"/>
              </w:rPr>
            </w:pPr>
            <w:r>
              <w:rPr>
                <w:sz w:val="18"/>
              </w:rPr>
              <w:t>Beechcraft 1900 D</w:t>
            </w:r>
          </w:p>
        </w:tc>
        <w:tc>
          <w:tcPr>
            <w:tcW w:w="2586" w:type="dxa"/>
          </w:tcPr>
          <w:p w14:paraId="195384C1" w14:textId="77777777" w:rsidR="008E6E3E" w:rsidRDefault="00157F4D">
            <w:pPr>
              <w:pStyle w:val="TableParagraph"/>
              <w:spacing w:before="93"/>
              <w:ind w:left="1176" w:right="1015"/>
              <w:jc w:val="center"/>
              <w:rPr>
                <w:sz w:val="18"/>
              </w:rPr>
            </w:pPr>
            <w:r>
              <w:rPr>
                <w:sz w:val="18"/>
              </w:rPr>
              <w:t>17.6</w:t>
            </w:r>
          </w:p>
        </w:tc>
        <w:tc>
          <w:tcPr>
            <w:tcW w:w="1224" w:type="dxa"/>
          </w:tcPr>
          <w:p w14:paraId="195384C2" w14:textId="77777777" w:rsidR="008E6E3E" w:rsidRDefault="00157F4D">
            <w:pPr>
              <w:pStyle w:val="TableParagraph"/>
              <w:spacing w:before="93"/>
              <w:ind w:right="145"/>
              <w:jc w:val="right"/>
              <w:rPr>
                <w:sz w:val="18"/>
              </w:rPr>
            </w:pPr>
            <w:r>
              <w:rPr>
                <w:sz w:val="18"/>
              </w:rPr>
              <w:t>1.5</w:t>
            </w:r>
          </w:p>
        </w:tc>
      </w:tr>
      <w:tr w:rsidR="008E6E3E" w14:paraId="195384C7" w14:textId="77777777">
        <w:trPr>
          <w:trHeight w:val="400"/>
        </w:trPr>
        <w:tc>
          <w:tcPr>
            <w:tcW w:w="5031" w:type="dxa"/>
          </w:tcPr>
          <w:p w14:paraId="195384C4" w14:textId="77777777" w:rsidR="008E6E3E" w:rsidRDefault="00157F4D">
            <w:pPr>
              <w:pStyle w:val="TableParagraph"/>
              <w:spacing w:before="94"/>
              <w:ind w:left="50"/>
              <w:rPr>
                <w:sz w:val="18"/>
              </w:rPr>
            </w:pPr>
            <w:r>
              <w:rPr>
                <w:sz w:val="18"/>
              </w:rPr>
              <w:t>Beechcraft 99 Airliner</w:t>
            </w:r>
          </w:p>
        </w:tc>
        <w:tc>
          <w:tcPr>
            <w:tcW w:w="2586" w:type="dxa"/>
          </w:tcPr>
          <w:p w14:paraId="195384C5" w14:textId="77777777" w:rsidR="008E6E3E" w:rsidRDefault="00157F4D">
            <w:pPr>
              <w:pStyle w:val="TableParagraph"/>
              <w:spacing w:before="94"/>
              <w:ind w:left="1176" w:right="1015"/>
              <w:jc w:val="center"/>
              <w:rPr>
                <w:sz w:val="18"/>
              </w:rPr>
            </w:pPr>
            <w:r>
              <w:rPr>
                <w:sz w:val="18"/>
              </w:rPr>
              <w:t>13.6</w:t>
            </w:r>
          </w:p>
        </w:tc>
        <w:tc>
          <w:tcPr>
            <w:tcW w:w="1224" w:type="dxa"/>
          </w:tcPr>
          <w:p w14:paraId="195384C6" w14:textId="77777777" w:rsidR="008E6E3E" w:rsidRDefault="00157F4D">
            <w:pPr>
              <w:pStyle w:val="TableParagraph"/>
              <w:spacing w:before="94"/>
              <w:ind w:right="145"/>
              <w:jc w:val="right"/>
              <w:rPr>
                <w:sz w:val="18"/>
              </w:rPr>
            </w:pPr>
            <w:r>
              <w:rPr>
                <w:sz w:val="18"/>
              </w:rPr>
              <w:t>1.4</w:t>
            </w:r>
          </w:p>
        </w:tc>
      </w:tr>
      <w:tr w:rsidR="008E6E3E" w14:paraId="195384CB" w14:textId="77777777">
        <w:trPr>
          <w:trHeight w:val="399"/>
        </w:trPr>
        <w:tc>
          <w:tcPr>
            <w:tcW w:w="5031" w:type="dxa"/>
          </w:tcPr>
          <w:p w14:paraId="195384C8" w14:textId="77777777" w:rsidR="008E6E3E" w:rsidRDefault="00157F4D">
            <w:pPr>
              <w:pStyle w:val="TableParagraph"/>
              <w:spacing w:before="93"/>
              <w:ind w:left="50"/>
              <w:rPr>
                <w:sz w:val="18"/>
              </w:rPr>
            </w:pPr>
            <w:r>
              <w:rPr>
                <w:sz w:val="18"/>
              </w:rPr>
              <w:t>Beechcraft King Air (Series 100)</w:t>
            </w:r>
          </w:p>
        </w:tc>
        <w:tc>
          <w:tcPr>
            <w:tcW w:w="2586" w:type="dxa"/>
          </w:tcPr>
          <w:p w14:paraId="195384C9" w14:textId="77777777" w:rsidR="008E6E3E" w:rsidRDefault="00157F4D">
            <w:pPr>
              <w:pStyle w:val="TableParagraph"/>
              <w:spacing w:before="93"/>
              <w:ind w:left="1177" w:right="1014"/>
              <w:jc w:val="center"/>
              <w:rPr>
                <w:sz w:val="18"/>
              </w:rPr>
            </w:pPr>
            <w:r>
              <w:rPr>
                <w:sz w:val="18"/>
              </w:rPr>
              <w:t>12.2</w:t>
            </w:r>
          </w:p>
        </w:tc>
        <w:tc>
          <w:tcPr>
            <w:tcW w:w="1224" w:type="dxa"/>
          </w:tcPr>
          <w:p w14:paraId="195384CA" w14:textId="77777777" w:rsidR="008E6E3E" w:rsidRDefault="00157F4D">
            <w:pPr>
              <w:pStyle w:val="TableParagraph"/>
              <w:spacing w:before="93"/>
              <w:ind w:right="144"/>
              <w:jc w:val="right"/>
              <w:rPr>
                <w:sz w:val="18"/>
              </w:rPr>
            </w:pPr>
            <w:r>
              <w:rPr>
                <w:sz w:val="18"/>
              </w:rPr>
              <w:t>1.5</w:t>
            </w:r>
          </w:p>
        </w:tc>
      </w:tr>
      <w:tr w:rsidR="008E6E3E" w14:paraId="195384CF" w14:textId="77777777">
        <w:trPr>
          <w:trHeight w:val="400"/>
        </w:trPr>
        <w:tc>
          <w:tcPr>
            <w:tcW w:w="5031" w:type="dxa"/>
          </w:tcPr>
          <w:p w14:paraId="195384CC" w14:textId="77777777" w:rsidR="008E6E3E" w:rsidRDefault="00157F4D">
            <w:pPr>
              <w:pStyle w:val="TableParagraph"/>
              <w:spacing w:before="93"/>
              <w:ind w:left="50"/>
              <w:rPr>
                <w:sz w:val="18"/>
              </w:rPr>
            </w:pPr>
            <w:r>
              <w:rPr>
                <w:sz w:val="18"/>
              </w:rPr>
              <w:t>Bombardier Learjet Series (23…/…75)</w:t>
            </w:r>
          </w:p>
        </w:tc>
        <w:tc>
          <w:tcPr>
            <w:tcW w:w="2586" w:type="dxa"/>
          </w:tcPr>
          <w:p w14:paraId="195384CD" w14:textId="77777777" w:rsidR="008E6E3E" w:rsidRDefault="00157F4D">
            <w:pPr>
              <w:pStyle w:val="TableParagraph"/>
              <w:spacing w:before="93"/>
              <w:ind w:left="900"/>
              <w:rPr>
                <w:sz w:val="18"/>
              </w:rPr>
            </w:pPr>
            <w:r>
              <w:rPr>
                <w:sz w:val="18"/>
              </w:rPr>
              <w:t>13.2 to 17.9</w:t>
            </w:r>
          </w:p>
        </w:tc>
        <w:tc>
          <w:tcPr>
            <w:tcW w:w="1224" w:type="dxa"/>
          </w:tcPr>
          <w:p w14:paraId="195384CE" w14:textId="77777777" w:rsidR="008E6E3E" w:rsidRDefault="00157F4D">
            <w:pPr>
              <w:pStyle w:val="TableParagraph"/>
              <w:spacing w:before="93"/>
              <w:ind w:right="143"/>
              <w:jc w:val="right"/>
              <w:rPr>
                <w:sz w:val="18"/>
              </w:rPr>
            </w:pPr>
            <w:r>
              <w:rPr>
                <w:sz w:val="18"/>
              </w:rPr>
              <w:t>1.6</w:t>
            </w:r>
          </w:p>
        </w:tc>
      </w:tr>
      <w:tr w:rsidR="008E6E3E" w14:paraId="195384D3" w14:textId="77777777">
        <w:trPr>
          <w:trHeight w:val="400"/>
        </w:trPr>
        <w:tc>
          <w:tcPr>
            <w:tcW w:w="5031" w:type="dxa"/>
          </w:tcPr>
          <w:p w14:paraId="195384D0" w14:textId="77777777" w:rsidR="008E6E3E" w:rsidRDefault="00157F4D">
            <w:pPr>
              <w:pStyle w:val="TableParagraph"/>
              <w:spacing w:before="94"/>
              <w:ind w:left="50"/>
              <w:rPr>
                <w:sz w:val="18"/>
              </w:rPr>
            </w:pPr>
            <w:r>
              <w:rPr>
                <w:sz w:val="18"/>
              </w:rPr>
              <w:t>Britten-Norman Trislander</w:t>
            </w:r>
          </w:p>
        </w:tc>
        <w:tc>
          <w:tcPr>
            <w:tcW w:w="2586" w:type="dxa"/>
          </w:tcPr>
          <w:p w14:paraId="195384D1" w14:textId="77777777" w:rsidR="008E6E3E" w:rsidRDefault="00157F4D">
            <w:pPr>
              <w:pStyle w:val="TableParagraph"/>
              <w:spacing w:before="94"/>
              <w:ind w:left="1175" w:right="1015"/>
              <w:jc w:val="center"/>
              <w:rPr>
                <w:sz w:val="18"/>
              </w:rPr>
            </w:pPr>
            <w:r>
              <w:rPr>
                <w:sz w:val="18"/>
              </w:rPr>
              <w:t>15.0</w:t>
            </w:r>
          </w:p>
        </w:tc>
        <w:tc>
          <w:tcPr>
            <w:tcW w:w="1224" w:type="dxa"/>
          </w:tcPr>
          <w:p w14:paraId="195384D2" w14:textId="77777777" w:rsidR="008E6E3E" w:rsidRDefault="00157F4D">
            <w:pPr>
              <w:pStyle w:val="TableParagraph"/>
              <w:spacing w:before="94"/>
              <w:ind w:right="145"/>
              <w:jc w:val="right"/>
              <w:rPr>
                <w:sz w:val="18"/>
              </w:rPr>
            </w:pPr>
            <w:r>
              <w:rPr>
                <w:sz w:val="18"/>
              </w:rPr>
              <w:t>1.2</w:t>
            </w:r>
          </w:p>
        </w:tc>
      </w:tr>
      <w:tr w:rsidR="008E6E3E" w14:paraId="195384D7" w14:textId="77777777">
        <w:trPr>
          <w:trHeight w:val="399"/>
        </w:trPr>
        <w:tc>
          <w:tcPr>
            <w:tcW w:w="5031" w:type="dxa"/>
          </w:tcPr>
          <w:p w14:paraId="195384D4" w14:textId="77777777" w:rsidR="008E6E3E" w:rsidRDefault="00157F4D">
            <w:pPr>
              <w:pStyle w:val="TableParagraph"/>
              <w:spacing w:before="93"/>
              <w:ind w:left="50"/>
              <w:rPr>
                <w:sz w:val="18"/>
              </w:rPr>
            </w:pPr>
            <w:r>
              <w:rPr>
                <w:sz w:val="18"/>
              </w:rPr>
              <w:t>Cessna 208B Grand Caravan / Super Cargomaster</w:t>
            </w:r>
          </w:p>
        </w:tc>
        <w:tc>
          <w:tcPr>
            <w:tcW w:w="2586" w:type="dxa"/>
          </w:tcPr>
          <w:p w14:paraId="195384D5" w14:textId="77777777" w:rsidR="008E6E3E" w:rsidRDefault="00157F4D">
            <w:pPr>
              <w:pStyle w:val="TableParagraph"/>
              <w:spacing w:before="93"/>
              <w:ind w:left="1177" w:right="1013"/>
              <w:jc w:val="center"/>
              <w:rPr>
                <w:sz w:val="18"/>
              </w:rPr>
            </w:pPr>
            <w:r>
              <w:rPr>
                <w:sz w:val="18"/>
              </w:rPr>
              <w:t>12.7</w:t>
            </w:r>
          </w:p>
        </w:tc>
        <w:tc>
          <w:tcPr>
            <w:tcW w:w="1224" w:type="dxa"/>
          </w:tcPr>
          <w:p w14:paraId="195384D6" w14:textId="77777777" w:rsidR="008E6E3E" w:rsidRDefault="00157F4D">
            <w:pPr>
              <w:pStyle w:val="TableParagraph"/>
              <w:spacing w:before="93"/>
              <w:ind w:right="144"/>
              <w:jc w:val="right"/>
              <w:rPr>
                <w:sz w:val="18"/>
              </w:rPr>
            </w:pPr>
            <w:r>
              <w:rPr>
                <w:sz w:val="18"/>
              </w:rPr>
              <w:t>1.6</w:t>
            </w:r>
          </w:p>
        </w:tc>
      </w:tr>
      <w:tr w:rsidR="008E6E3E" w14:paraId="195384DB" w14:textId="77777777">
        <w:trPr>
          <w:trHeight w:val="400"/>
        </w:trPr>
        <w:tc>
          <w:tcPr>
            <w:tcW w:w="5031" w:type="dxa"/>
          </w:tcPr>
          <w:p w14:paraId="195384D8" w14:textId="77777777" w:rsidR="008E6E3E" w:rsidRDefault="00157F4D">
            <w:pPr>
              <w:pStyle w:val="TableParagraph"/>
              <w:spacing w:before="93"/>
              <w:ind w:left="50"/>
              <w:rPr>
                <w:sz w:val="18"/>
              </w:rPr>
            </w:pPr>
            <w:r>
              <w:rPr>
                <w:sz w:val="18"/>
              </w:rPr>
              <w:t>Cessna Citation (except Citation X and Sovereign)</w:t>
            </w:r>
          </w:p>
        </w:tc>
        <w:tc>
          <w:tcPr>
            <w:tcW w:w="2586" w:type="dxa"/>
          </w:tcPr>
          <w:p w14:paraId="195384D9" w14:textId="77777777" w:rsidR="008E6E3E" w:rsidRDefault="00157F4D">
            <w:pPr>
              <w:pStyle w:val="TableParagraph"/>
              <w:spacing w:before="93"/>
              <w:ind w:left="899"/>
              <w:rPr>
                <w:sz w:val="18"/>
              </w:rPr>
            </w:pPr>
            <w:r>
              <w:rPr>
                <w:sz w:val="18"/>
              </w:rPr>
              <w:t>12.3 to 17.0</w:t>
            </w:r>
          </w:p>
        </w:tc>
        <w:tc>
          <w:tcPr>
            <w:tcW w:w="1224" w:type="dxa"/>
          </w:tcPr>
          <w:p w14:paraId="195384DA" w14:textId="77777777" w:rsidR="008E6E3E" w:rsidRDefault="00157F4D">
            <w:pPr>
              <w:pStyle w:val="TableParagraph"/>
              <w:spacing w:before="93"/>
              <w:ind w:right="144"/>
              <w:jc w:val="right"/>
              <w:rPr>
                <w:sz w:val="18"/>
              </w:rPr>
            </w:pPr>
            <w:r>
              <w:rPr>
                <w:sz w:val="18"/>
              </w:rPr>
              <w:t>2.0</w:t>
            </w:r>
          </w:p>
        </w:tc>
      </w:tr>
      <w:tr w:rsidR="008E6E3E" w14:paraId="195384DF" w14:textId="77777777">
        <w:trPr>
          <w:trHeight w:val="400"/>
        </w:trPr>
        <w:tc>
          <w:tcPr>
            <w:tcW w:w="5031" w:type="dxa"/>
          </w:tcPr>
          <w:p w14:paraId="195384DC" w14:textId="77777777" w:rsidR="008E6E3E" w:rsidRDefault="00157F4D">
            <w:pPr>
              <w:pStyle w:val="TableParagraph"/>
              <w:spacing w:before="94"/>
              <w:ind w:left="50"/>
              <w:rPr>
                <w:sz w:val="18"/>
              </w:rPr>
            </w:pPr>
            <w:r>
              <w:rPr>
                <w:sz w:val="18"/>
              </w:rPr>
              <w:t>Cessna CitationJet (</w:t>
            </w:r>
            <w:r>
              <w:rPr>
                <w:i/>
                <w:sz w:val="18"/>
              </w:rPr>
              <w:t>525 Series</w:t>
            </w:r>
            <w:r>
              <w:rPr>
                <w:sz w:val="18"/>
              </w:rPr>
              <w:t>)</w:t>
            </w:r>
          </w:p>
        </w:tc>
        <w:tc>
          <w:tcPr>
            <w:tcW w:w="2586" w:type="dxa"/>
          </w:tcPr>
          <w:p w14:paraId="195384DD" w14:textId="77777777" w:rsidR="008E6E3E" w:rsidRDefault="00157F4D">
            <w:pPr>
              <w:pStyle w:val="TableParagraph"/>
              <w:spacing w:before="94"/>
              <w:ind w:left="974"/>
              <w:rPr>
                <w:sz w:val="18"/>
              </w:rPr>
            </w:pPr>
            <w:r>
              <w:rPr>
                <w:sz w:val="18"/>
              </w:rPr>
              <w:t>13 to 16.3</w:t>
            </w:r>
          </w:p>
        </w:tc>
        <w:tc>
          <w:tcPr>
            <w:tcW w:w="1224" w:type="dxa"/>
          </w:tcPr>
          <w:p w14:paraId="195384DE" w14:textId="77777777" w:rsidR="008E6E3E" w:rsidRDefault="00157F4D">
            <w:pPr>
              <w:pStyle w:val="TableParagraph"/>
              <w:spacing w:before="94"/>
              <w:ind w:right="144"/>
              <w:jc w:val="right"/>
              <w:rPr>
                <w:sz w:val="18"/>
              </w:rPr>
            </w:pPr>
            <w:r>
              <w:rPr>
                <w:sz w:val="18"/>
              </w:rPr>
              <w:t>1.6</w:t>
            </w:r>
          </w:p>
        </w:tc>
      </w:tr>
      <w:tr w:rsidR="008E6E3E" w14:paraId="195384E3" w14:textId="77777777">
        <w:trPr>
          <w:trHeight w:val="399"/>
        </w:trPr>
        <w:tc>
          <w:tcPr>
            <w:tcW w:w="5031" w:type="dxa"/>
          </w:tcPr>
          <w:p w14:paraId="195384E0" w14:textId="77777777" w:rsidR="008E6E3E" w:rsidRDefault="00157F4D">
            <w:pPr>
              <w:pStyle w:val="TableParagraph"/>
              <w:spacing w:before="93"/>
              <w:ind w:left="50"/>
              <w:rPr>
                <w:sz w:val="18"/>
              </w:rPr>
            </w:pPr>
            <w:r>
              <w:rPr>
                <w:sz w:val="18"/>
              </w:rPr>
              <w:t>Dassault Aviation Falcon 20</w:t>
            </w:r>
          </w:p>
        </w:tc>
        <w:tc>
          <w:tcPr>
            <w:tcW w:w="2586" w:type="dxa"/>
          </w:tcPr>
          <w:p w14:paraId="195384E1" w14:textId="77777777" w:rsidR="008E6E3E" w:rsidRDefault="00157F4D">
            <w:pPr>
              <w:pStyle w:val="TableParagraph"/>
              <w:spacing w:before="93"/>
              <w:ind w:left="1177" w:right="1014"/>
              <w:jc w:val="center"/>
              <w:rPr>
                <w:sz w:val="18"/>
              </w:rPr>
            </w:pPr>
            <w:r>
              <w:rPr>
                <w:sz w:val="18"/>
              </w:rPr>
              <w:t>17.2</w:t>
            </w:r>
          </w:p>
        </w:tc>
        <w:tc>
          <w:tcPr>
            <w:tcW w:w="1224" w:type="dxa"/>
          </w:tcPr>
          <w:p w14:paraId="195384E2" w14:textId="77777777" w:rsidR="008E6E3E" w:rsidRDefault="00157F4D">
            <w:pPr>
              <w:pStyle w:val="TableParagraph"/>
              <w:spacing w:before="93"/>
              <w:ind w:right="144"/>
              <w:jc w:val="right"/>
              <w:rPr>
                <w:sz w:val="18"/>
              </w:rPr>
            </w:pPr>
            <w:r>
              <w:rPr>
                <w:sz w:val="18"/>
              </w:rPr>
              <w:t>1.9</w:t>
            </w:r>
          </w:p>
        </w:tc>
      </w:tr>
      <w:tr w:rsidR="008E6E3E" w14:paraId="195384E7" w14:textId="77777777">
        <w:trPr>
          <w:trHeight w:val="400"/>
        </w:trPr>
        <w:tc>
          <w:tcPr>
            <w:tcW w:w="5031" w:type="dxa"/>
          </w:tcPr>
          <w:p w14:paraId="195384E4" w14:textId="77777777" w:rsidR="008E6E3E" w:rsidRDefault="00157F4D">
            <w:pPr>
              <w:pStyle w:val="TableParagraph"/>
              <w:spacing w:before="93"/>
              <w:ind w:left="50"/>
              <w:rPr>
                <w:sz w:val="18"/>
              </w:rPr>
            </w:pPr>
            <w:r>
              <w:rPr>
                <w:sz w:val="18"/>
              </w:rPr>
              <w:t>De Havilland Canada DHC 3 (</w:t>
            </w:r>
            <w:r>
              <w:rPr>
                <w:i/>
                <w:sz w:val="18"/>
              </w:rPr>
              <w:t>Otter</w:t>
            </w:r>
            <w:r>
              <w:rPr>
                <w:sz w:val="18"/>
              </w:rPr>
              <w:t>)</w:t>
            </w:r>
          </w:p>
        </w:tc>
        <w:tc>
          <w:tcPr>
            <w:tcW w:w="2586" w:type="dxa"/>
          </w:tcPr>
          <w:p w14:paraId="195384E5" w14:textId="77777777" w:rsidR="008E6E3E" w:rsidRDefault="00157F4D">
            <w:pPr>
              <w:pStyle w:val="TableParagraph"/>
              <w:spacing w:before="93"/>
              <w:ind w:left="1177" w:right="1015"/>
              <w:jc w:val="center"/>
              <w:rPr>
                <w:sz w:val="18"/>
              </w:rPr>
            </w:pPr>
            <w:r>
              <w:rPr>
                <w:sz w:val="18"/>
              </w:rPr>
              <w:t>12.8</w:t>
            </w:r>
          </w:p>
        </w:tc>
        <w:tc>
          <w:tcPr>
            <w:tcW w:w="1224" w:type="dxa"/>
          </w:tcPr>
          <w:p w14:paraId="195384E6" w14:textId="77777777" w:rsidR="008E6E3E" w:rsidRDefault="00157F4D">
            <w:pPr>
              <w:pStyle w:val="TableParagraph"/>
              <w:spacing w:before="93"/>
              <w:ind w:right="145"/>
              <w:jc w:val="right"/>
              <w:rPr>
                <w:sz w:val="18"/>
              </w:rPr>
            </w:pPr>
            <w:r>
              <w:rPr>
                <w:sz w:val="18"/>
              </w:rPr>
              <w:t>1.6</w:t>
            </w:r>
          </w:p>
        </w:tc>
      </w:tr>
      <w:tr w:rsidR="008E6E3E" w14:paraId="195384EB" w14:textId="77777777">
        <w:trPr>
          <w:trHeight w:val="300"/>
        </w:trPr>
        <w:tc>
          <w:tcPr>
            <w:tcW w:w="5031" w:type="dxa"/>
          </w:tcPr>
          <w:p w14:paraId="195384E8" w14:textId="77777777" w:rsidR="008E6E3E" w:rsidRDefault="00157F4D">
            <w:pPr>
              <w:pStyle w:val="TableParagraph"/>
              <w:spacing w:before="94" w:line="187" w:lineRule="exact"/>
              <w:ind w:left="50"/>
              <w:rPr>
                <w:sz w:val="18"/>
              </w:rPr>
            </w:pPr>
            <w:r>
              <w:rPr>
                <w:sz w:val="18"/>
              </w:rPr>
              <w:t>De Havilland Canada DHC-6 (</w:t>
            </w:r>
            <w:r>
              <w:rPr>
                <w:i/>
                <w:sz w:val="18"/>
              </w:rPr>
              <w:t>Twin Otter</w:t>
            </w:r>
            <w:r>
              <w:rPr>
                <w:sz w:val="18"/>
              </w:rPr>
              <w:t>)</w:t>
            </w:r>
          </w:p>
        </w:tc>
        <w:tc>
          <w:tcPr>
            <w:tcW w:w="2586" w:type="dxa"/>
          </w:tcPr>
          <w:p w14:paraId="195384E9" w14:textId="77777777" w:rsidR="008E6E3E" w:rsidRDefault="00157F4D">
            <w:pPr>
              <w:pStyle w:val="TableParagraph"/>
              <w:spacing w:before="94" w:line="187" w:lineRule="exact"/>
              <w:ind w:left="1176" w:right="1015"/>
              <w:jc w:val="center"/>
              <w:rPr>
                <w:sz w:val="18"/>
              </w:rPr>
            </w:pPr>
            <w:r>
              <w:rPr>
                <w:sz w:val="18"/>
              </w:rPr>
              <w:t>15.8</w:t>
            </w:r>
          </w:p>
        </w:tc>
        <w:tc>
          <w:tcPr>
            <w:tcW w:w="1224" w:type="dxa"/>
          </w:tcPr>
          <w:p w14:paraId="195384EA" w14:textId="77777777" w:rsidR="008E6E3E" w:rsidRDefault="00157F4D">
            <w:pPr>
              <w:pStyle w:val="TableParagraph"/>
              <w:spacing w:before="94" w:line="187" w:lineRule="exact"/>
              <w:ind w:right="145"/>
              <w:jc w:val="right"/>
              <w:rPr>
                <w:sz w:val="18"/>
              </w:rPr>
            </w:pPr>
            <w:r>
              <w:rPr>
                <w:sz w:val="18"/>
              </w:rPr>
              <w:t>1.6</w:t>
            </w:r>
          </w:p>
        </w:tc>
      </w:tr>
    </w:tbl>
    <w:p w14:paraId="195384EC" w14:textId="77777777" w:rsidR="008E6E3E" w:rsidRDefault="008E6E3E">
      <w:pPr>
        <w:spacing w:line="187" w:lineRule="exact"/>
        <w:jc w:val="right"/>
        <w:rPr>
          <w:sz w:val="18"/>
        </w:rPr>
        <w:sectPr w:rsidR="008E6E3E">
          <w:pgSz w:w="12240" w:h="15840"/>
          <w:pgMar w:top="1500" w:right="720" w:bottom="280" w:left="0" w:header="1229" w:footer="0" w:gutter="0"/>
          <w:cols w:space="720"/>
        </w:sectPr>
      </w:pPr>
    </w:p>
    <w:p w14:paraId="195384ED" w14:textId="77777777" w:rsidR="008E6E3E" w:rsidRDefault="008E6E3E">
      <w:pPr>
        <w:pStyle w:val="BodyText"/>
        <w:rPr>
          <w:i/>
          <w:sz w:val="20"/>
        </w:rPr>
      </w:pPr>
    </w:p>
    <w:p w14:paraId="195384EE" w14:textId="77777777" w:rsidR="008E6E3E" w:rsidRDefault="008E6E3E">
      <w:pPr>
        <w:pStyle w:val="BodyText"/>
        <w:spacing w:before="8" w:after="1"/>
        <w:rPr>
          <w:i/>
          <w:sz w:val="14"/>
        </w:rPr>
      </w:pPr>
    </w:p>
    <w:tbl>
      <w:tblPr>
        <w:tblW w:w="0" w:type="auto"/>
        <w:tblInd w:w="1357" w:type="dxa"/>
        <w:tblLayout w:type="fixed"/>
        <w:tblCellMar>
          <w:left w:w="0" w:type="dxa"/>
          <w:right w:w="0" w:type="dxa"/>
        </w:tblCellMar>
        <w:tblLook w:val="01E0" w:firstRow="1" w:lastRow="1" w:firstColumn="1" w:lastColumn="1" w:noHBand="0" w:noVBand="0"/>
      </w:tblPr>
      <w:tblGrid>
        <w:gridCol w:w="5165"/>
        <w:gridCol w:w="2416"/>
        <w:gridCol w:w="1257"/>
      </w:tblGrid>
      <w:tr w:rsidR="008E6E3E" w14:paraId="195384F2" w14:textId="77777777">
        <w:trPr>
          <w:trHeight w:val="300"/>
        </w:trPr>
        <w:tc>
          <w:tcPr>
            <w:tcW w:w="5165" w:type="dxa"/>
          </w:tcPr>
          <w:p w14:paraId="195384EF" w14:textId="77777777" w:rsidR="008E6E3E" w:rsidRDefault="00157F4D">
            <w:pPr>
              <w:pStyle w:val="TableParagraph"/>
              <w:spacing w:line="201" w:lineRule="exact"/>
              <w:ind w:left="50"/>
              <w:rPr>
                <w:sz w:val="18"/>
              </w:rPr>
            </w:pPr>
            <w:r>
              <w:rPr>
                <w:sz w:val="18"/>
              </w:rPr>
              <w:t>Dornier Do 228-200</w:t>
            </w:r>
          </w:p>
        </w:tc>
        <w:tc>
          <w:tcPr>
            <w:tcW w:w="2416" w:type="dxa"/>
          </w:tcPr>
          <w:p w14:paraId="195384F0" w14:textId="77777777" w:rsidR="008E6E3E" w:rsidRDefault="00157F4D">
            <w:pPr>
              <w:pStyle w:val="TableParagraph"/>
              <w:spacing w:line="201" w:lineRule="exact"/>
              <w:ind w:left="811" w:right="747"/>
              <w:jc w:val="center"/>
              <w:rPr>
                <w:sz w:val="18"/>
              </w:rPr>
            </w:pPr>
            <w:r>
              <w:rPr>
                <w:sz w:val="18"/>
              </w:rPr>
              <w:t>16.6</w:t>
            </w:r>
          </w:p>
        </w:tc>
        <w:tc>
          <w:tcPr>
            <w:tcW w:w="1257" w:type="dxa"/>
          </w:tcPr>
          <w:p w14:paraId="195384F1" w14:textId="77777777" w:rsidR="008E6E3E" w:rsidRDefault="00157F4D">
            <w:pPr>
              <w:pStyle w:val="TableParagraph"/>
              <w:spacing w:line="201" w:lineRule="exact"/>
              <w:ind w:right="142"/>
              <w:jc w:val="right"/>
              <w:rPr>
                <w:sz w:val="18"/>
              </w:rPr>
            </w:pPr>
            <w:r>
              <w:rPr>
                <w:sz w:val="18"/>
              </w:rPr>
              <w:t>1.5</w:t>
            </w:r>
          </w:p>
        </w:tc>
      </w:tr>
      <w:tr w:rsidR="008E6E3E" w14:paraId="195384F6" w14:textId="77777777">
        <w:trPr>
          <w:trHeight w:val="399"/>
        </w:trPr>
        <w:tc>
          <w:tcPr>
            <w:tcW w:w="5165" w:type="dxa"/>
          </w:tcPr>
          <w:p w14:paraId="195384F3" w14:textId="77777777" w:rsidR="008E6E3E" w:rsidRDefault="00157F4D">
            <w:pPr>
              <w:pStyle w:val="TableParagraph"/>
              <w:spacing w:before="93"/>
              <w:ind w:left="50"/>
              <w:rPr>
                <w:sz w:val="18"/>
              </w:rPr>
            </w:pPr>
            <w:r>
              <w:rPr>
                <w:sz w:val="18"/>
              </w:rPr>
              <w:t>Embraer EMB 110 P2 Bandeirante</w:t>
            </w:r>
          </w:p>
        </w:tc>
        <w:tc>
          <w:tcPr>
            <w:tcW w:w="2416" w:type="dxa"/>
          </w:tcPr>
          <w:p w14:paraId="195384F4" w14:textId="77777777" w:rsidR="008E6E3E" w:rsidRDefault="00157F4D">
            <w:pPr>
              <w:pStyle w:val="TableParagraph"/>
              <w:spacing w:before="93"/>
              <w:ind w:left="810" w:right="747"/>
              <w:jc w:val="center"/>
              <w:rPr>
                <w:sz w:val="18"/>
              </w:rPr>
            </w:pPr>
            <w:r>
              <w:rPr>
                <w:sz w:val="18"/>
              </w:rPr>
              <w:t>15.1</w:t>
            </w:r>
          </w:p>
        </w:tc>
        <w:tc>
          <w:tcPr>
            <w:tcW w:w="1257" w:type="dxa"/>
          </w:tcPr>
          <w:p w14:paraId="195384F5" w14:textId="77777777" w:rsidR="008E6E3E" w:rsidRDefault="00157F4D">
            <w:pPr>
              <w:pStyle w:val="TableParagraph"/>
              <w:spacing w:before="93"/>
              <w:ind w:right="142"/>
              <w:jc w:val="right"/>
              <w:rPr>
                <w:sz w:val="18"/>
              </w:rPr>
            </w:pPr>
            <w:r>
              <w:rPr>
                <w:sz w:val="18"/>
              </w:rPr>
              <w:t>1.7</w:t>
            </w:r>
          </w:p>
        </w:tc>
      </w:tr>
      <w:tr w:rsidR="008E6E3E" w14:paraId="195384FA" w14:textId="77777777">
        <w:trPr>
          <w:trHeight w:val="400"/>
        </w:trPr>
        <w:tc>
          <w:tcPr>
            <w:tcW w:w="5165" w:type="dxa"/>
          </w:tcPr>
          <w:p w14:paraId="195384F7" w14:textId="77777777" w:rsidR="008E6E3E" w:rsidRDefault="00157F4D">
            <w:pPr>
              <w:pStyle w:val="TableParagraph"/>
              <w:spacing w:before="93"/>
              <w:ind w:left="50"/>
              <w:rPr>
                <w:sz w:val="18"/>
              </w:rPr>
            </w:pPr>
            <w:r>
              <w:rPr>
                <w:sz w:val="18"/>
              </w:rPr>
              <w:t>Hawker 1000 (</w:t>
            </w:r>
            <w:r>
              <w:rPr>
                <w:i/>
                <w:sz w:val="18"/>
              </w:rPr>
              <w:t>BAe 125 Series 1000</w:t>
            </w:r>
            <w:r>
              <w:rPr>
                <w:sz w:val="18"/>
              </w:rPr>
              <w:t>)</w:t>
            </w:r>
          </w:p>
        </w:tc>
        <w:tc>
          <w:tcPr>
            <w:tcW w:w="2416" w:type="dxa"/>
          </w:tcPr>
          <w:p w14:paraId="195384F8" w14:textId="77777777" w:rsidR="008E6E3E" w:rsidRDefault="00157F4D">
            <w:pPr>
              <w:pStyle w:val="TableParagraph"/>
              <w:spacing w:before="93"/>
              <w:ind w:left="810" w:right="747"/>
              <w:jc w:val="center"/>
              <w:rPr>
                <w:sz w:val="18"/>
              </w:rPr>
            </w:pPr>
            <w:r>
              <w:rPr>
                <w:sz w:val="18"/>
              </w:rPr>
              <w:t>16.4</w:t>
            </w:r>
          </w:p>
        </w:tc>
        <w:tc>
          <w:tcPr>
            <w:tcW w:w="1257" w:type="dxa"/>
          </w:tcPr>
          <w:p w14:paraId="195384F9" w14:textId="77777777" w:rsidR="008E6E3E" w:rsidRDefault="00157F4D">
            <w:pPr>
              <w:pStyle w:val="TableParagraph"/>
              <w:spacing w:before="93"/>
              <w:ind w:right="142"/>
              <w:jc w:val="right"/>
              <w:rPr>
                <w:sz w:val="18"/>
              </w:rPr>
            </w:pPr>
            <w:r>
              <w:rPr>
                <w:sz w:val="18"/>
              </w:rPr>
              <w:t>1.9</w:t>
            </w:r>
          </w:p>
        </w:tc>
      </w:tr>
      <w:tr w:rsidR="008E6E3E" w14:paraId="195384FE" w14:textId="77777777">
        <w:trPr>
          <w:trHeight w:val="400"/>
        </w:trPr>
        <w:tc>
          <w:tcPr>
            <w:tcW w:w="5165" w:type="dxa"/>
          </w:tcPr>
          <w:p w14:paraId="195384FB" w14:textId="77777777" w:rsidR="008E6E3E" w:rsidRDefault="00157F4D">
            <w:pPr>
              <w:pStyle w:val="TableParagraph"/>
              <w:spacing w:before="94"/>
              <w:ind w:left="50"/>
              <w:rPr>
                <w:sz w:val="18"/>
              </w:rPr>
            </w:pPr>
            <w:r>
              <w:rPr>
                <w:sz w:val="18"/>
              </w:rPr>
              <w:t>Hawker 400 (</w:t>
            </w:r>
            <w:r>
              <w:rPr>
                <w:i/>
                <w:sz w:val="18"/>
              </w:rPr>
              <w:t>Beechcraft 400</w:t>
            </w:r>
            <w:r>
              <w:rPr>
                <w:sz w:val="18"/>
              </w:rPr>
              <w:t>)</w:t>
            </w:r>
          </w:p>
        </w:tc>
        <w:tc>
          <w:tcPr>
            <w:tcW w:w="2416" w:type="dxa"/>
          </w:tcPr>
          <w:p w14:paraId="195384FC" w14:textId="77777777" w:rsidR="008E6E3E" w:rsidRDefault="00157F4D">
            <w:pPr>
              <w:pStyle w:val="TableParagraph"/>
              <w:spacing w:before="94"/>
              <w:ind w:left="810" w:right="747"/>
              <w:jc w:val="center"/>
              <w:rPr>
                <w:sz w:val="18"/>
              </w:rPr>
            </w:pPr>
            <w:r>
              <w:rPr>
                <w:sz w:val="18"/>
              </w:rPr>
              <w:t>14.8</w:t>
            </w:r>
          </w:p>
        </w:tc>
        <w:tc>
          <w:tcPr>
            <w:tcW w:w="1257" w:type="dxa"/>
          </w:tcPr>
          <w:p w14:paraId="195384FD" w14:textId="77777777" w:rsidR="008E6E3E" w:rsidRDefault="00157F4D">
            <w:pPr>
              <w:pStyle w:val="TableParagraph"/>
              <w:spacing w:before="94"/>
              <w:ind w:right="141"/>
              <w:jc w:val="right"/>
              <w:rPr>
                <w:sz w:val="18"/>
              </w:rPr>
            </w:pPr>
            <w:r>
              <w:rPr>
                <w:sz w:val="18"/>
              </w:rPr>
              <w:t>1.7</w:t>
            </w:r>
          </w:p>
        </w:tc>
      </w:tr>
      <w:tr w:rsidR="008E6E3E" w14:paraId="19538502" w14:textId="77777777">
        <w:trPr>
          <w:trHeight w:val="399"/>
        </w:trPr>
        <w:tc>
          <w:tcPr>
            <w:tcW w:w="5165" w:type="dxa"/>
          </w:tcPr>
          <w:p w14:paraId="195384FF" w14:textId="77777777" w:rsidR="008E6E3E" w:rsidRDefault="00157F4D">
            <w:pPr>
              <w:pStyle w:val="TableParagraph"/>
              <w:spacing w:before="93"/>
              <w:ind w:left="50"/>
              <w:rPr>
                <w:sz w:val="18"/>
              </w:rPr>
            </w:pPr>
            <w:r>
              <w:rPr>
                <w:sz w:val="18"/>
              </w:rPr>
              <w:t>Hawker 800 / 750 / 900 (</w:t>
            </w:r>
            <w:r>
              <w:rPr>
                <w:i/>
                <w:sz w:val="18"/>
              </w:rPr>
              <w:t>BAe 125 Series 800</w:t>
            </w:r>
            <w:r>
              <w:rPr>
                <w:sz w:val="18"/>
              </w:rPr>
              <w:t>)</w:t>
            </w:r>
          </w:p>
        </w:tc>
        <w:tc>
          <w:tcPr>
            <w:tcW w:w="2416" w:type="dxa"/>
          </w:tcPr>
          <w:p w14:paraId="19538500" w14:textId="77777777" w:rsidR="008E6E3E" w:rsidRDefault="00157F4D">
            <w:pPr>
              <w:pStyle w:val="TableParagraph"/>
              <w:spacing w:before="93"/>
              <w:ind w:left="810" w:right="747"/>
              <w:jc w:val="center"/>
              <w:rPr>
                <w:sz w:val="18"/>
              </w:rPr>
            </w:pPr>
            <w:r>
              <w:rPr>
                <w:sz w:val="18"/>
              </w:rPr>
              <w:t>15.6</w:t>
            </w:r>
          </w:p>
        </w:tc>
        <w:tc>
          <w:tcPr>
            <w:tcW w:w="1257" w:type="dxa"/>
          </w:tcPr>
          <w:p w14:paraId="19538501" w14:textId="77777777" w:rsidR="008E6E3E" w:rsidRDefault="00157F4D">
            <w:pPr>
              <w:pStyle w:val="TableParagraph"/>
              <w:spacing w:before="93"/>
              <w:ind w:right="141"/>
              <w:jc w:val="right"/>
              <w:rPr>
                <w:sz w:val="18"/>
              </w:rPr>
            </w:pPr>
            <w:r>
              <w:rPr>
                <w:sz w:val="18"/>
              </w:rPr>
              <w:t>1.9</w:t>
            </w:r>
          </w:p>
        </w:tc>
      </w:tr>
      <w:tr w:rsidR="008E6E3E" w14:paraId="19538506" w14:textId="77777777">
        <w:trPr>
          <w:trHeight w:val="400"/>
        </w:trPr>
        <w:tc>
          <w:tcPr>
            <w:tcW w:w="5165" w:type="dxa"/>
          </w:tcPr>
          <w:p w14:paraId="19538503" w14:textId="77777777" w:rsidR="008E6E3E" w:rsidRDefault="00157F4D">
            <w:pPr>
              <w:pStyle w:val="TableParagraph"/>
              <w:spacing w:before="93"/>
              <w:ind w:left="50"/>
              <w:rPr>
                <w:sz w:val="18"/>
              </w:rPr>
            </w:pPr>
            <w:r>
              <w:rPr>
                <w:sz w:val="18"/>
              </w:rPr>
              <w:t>Hawker HS125 Series 3</w:t>
            </w:r>
          </w:p>
        </w:tc>
        <w:tc>
          <w:tcPr>
            <w:tcW w:w="2416" w:type="dxa"/>
          </w:tcPr>
          <w:p w14:paraId="19538504" w14:textId="77777777" w:rsidR="008E6E3E" w:rsidRDefault="00157F4D">
            <w:pPr>
              <w:pStyle w:val="TableParagraph"/>
              <w:spacing w:before="93"/>
              <w:ind w:left="812" w:right="747"/>
              <w:jc w:val="center"/>
              <w:rPr>
                <w:sz w:val="18"/>
              </w:rPr>
            </w:pPr>
            <w:r>
              <w:rPr>
                <w:sz w:val="18"/>
              </w:rPr>
              <w:t>14.5</w:t>
            </w:r>
          </w:p>
        </w:tc>
        <w:tc>
          <w:tcPr>
            <w:tcW w:w="1257" w:type="dxa"/>
          </w:tcPr>
          <w:p w14:paraId="19538505" w14:textId="77777777" w:rsidR="008E6E3E" w:rsidRDefault="00157F4D">
            <w:pPr>
              <w:pStyle w:val="TableParagraph"/>
              <w:spacing w:before="93"/>
              <w:ind w:right="141"/>
              <w:jc w:val="right"/>
              <w:rPr>
                <w:sz w:val="18"/>
              </w:rPr>
            </w:pPr>
            <w:r>
              <w:rPr>
                <w:sz w:val="18"/>
              </w:rPr>
              <w:t>1.8</w:t>
            </w:r>
          </w:p>
        </w:tc>
      </w:tr>
      <w:tr w:rsidR="008E6E3E" w14:paraId="1953850A" w14:textId="77777777">
        <w:trPr>
          <w:trHeight w:val="400"/>
        </w:trPr>
        <w:tc>
          <w:tcPr>
            <w:tcW w:w="5165" w:type="dxa"/>
          </w:tcPr>
          <w:p w14:paraId="19538507" w14:textId="77777777" w:rsidR="008E6E3E" w:rsidRDefault="00157F4D">
            <w:pPr>
              <w:pStyle w:val="TableParagraph"/>
              <w:spacing w:before="94"/>
              <w:ind w:left="50"/>
              <w:rPr>
                <w:sz w:val="18"/>
              </w:rPr>
            </w:pPr>
            <w:r>
              <w:rPr>
                <w:sz w:val="18"/>
              </w:rPr>
              <w:t>Let Kunovice Let L-410 Turbolet / L-420</w:t>
            </w:r>
          </w:p>
        </w:tc>
        <w:tc>
          <w:tcPr>
            <w:tcW w:w="2416" w:type="dxa"/>
          </w:tcPr>
          <w:p w14:paraId="19538508" w14:textId="77777777" w:rsidR="008E6E3E" w:rsidRDefault="00157F4D">
            <w:pPr>
              <w:pStyle w:val="TableParagraph"/>
              <w:spacing w:before="94"/>
              <w:ind w:left="811" w:right="747"/>
              <w:jc w:val="center"/>
              <w:rPr>
                <w:sz w:val="18"/>
              </w:rPr>
            </w:pPr>
            <w:r>
              <w:rPr>
                <w:sz w:val="18"/>
              </w:rPr>
              <w:t>14.4</w:t>
            </w:r>
          </w:p>
        </w:tc>
        <w:tc>
          <w:tcPr>
            <w:tcW w:w="1257" w:type="dxa"/>
          </w:tcPr>
          <w:p w14:paraId="19538509" w14:textId="77777777" w:rsidR="008E6E3E" w:rsidRDefault="00157F4D">
            <w:pPr>
              <w:pStyle w:val="TableParagraph"/>
              <w:spacing w:before="94"/>
              <w:ind w:right="141"/>
              <w:jc w:val="right"/>
              <w:rPr>
                <w:sz w:val="18"/>
              </w:rPr>
            </w:pPr>
            <w:r>
              <w:rPr>
                <w:sz w:val="18"/>
              </w:rPr>
              <w:t>2.1</w:t>
            </w:r>
          </w:p>
        </w:tc>
      </w:tr>
      <w:tr w:rsidR="008E6E3E" w14:paraId="1953850E" w14:textId="77777777">
        <w:trPr>
          <w:trHeight w:val="399"/>
        </w:trPr>
        <w:tc>
          <w:tcPr>
            <w:tcW w:w="5165" w:type="dxa"/>
          </w:tcPr>
          <w:p w14:paraId="1953850B" w14:textId="77777777" w:rsidR="008E6E3E" w:rsidRDefault="00157F4D">
            <w:pPr>
              <w:pStyle w:val="TableParagraph"/>
              <w:spacing w:before="93"/>
              <w:ind w:left="50"/>
              <w:rPr>
                <w:sz w:val="18"/>
              </w:rPr>
            </w:pPr>
            <w:r>
              <w:rPr>
                <w:sz w:val="18"/>
              </w:rPr>
              <w:t>Piaggio P.180 Avanti</w:t>
            </w:r>
          </w:p>
        </w:tc>
        <w:tc>
          <w:tcPr>
            <w:tcW w:w="2416" w:type="dxa"/>
          </w:tcPr>
          <w:p w14:paraId="1953850C" w14:textId="77777777" w:rsidR="008E6E3E" w:rsidRDefault="00157F4D">
            <w:pPr>
              <w:pStyle w:val="TableParagraph"/>
              <w:spacing w:before="93"/>
              <w:ind w:left="809" w:right="747"/>
              <w:jc w:val="center"/>
              <w:rPr>
                <w:sz w:val="18"/>
              </w:rPr>
            </w:pPr>
            <w:r>
              <w:rPr>
                <w:sz w:val="18"/>
              </w:rPr>
              <w:t>14.4</w:t>
            </w:r>
          </w:p>
        </w:tc>
        <w:tc>
          <w:tcPr>
            <w:tcW w:w="1257" w:type="dxa"/>
          </w:tcPr>
          <w:p w14:paraId="1953850D" w14:textId="77777777" w:rsidR="008E6E3E" w:rsidRDefault="00157F4D">
            <w:pPr>
              <w:pStyle w:val="TableParagraph"/>
              <w:spacing w:before="93"/>
              <w:ind w:right="143"/>
              <w:jc w:val="right"/>
              <w:rPr>
                <w:sz w:val="18"/>
              </w:rPr>
            </w:pPr>
            <w:r>
              <w:rPr>
                <w:sz w:val="18"/>
              </w:rPr>
              <w:t>2.0</w:t>
            </w:r>
          </w:p>
        </w:tc>
      </w:tr>
      <w:tr w:rsidR="008E6E3E" w14:paraId="19538512" w14:textId="77777777">
        <w:trPr>
          <w:trHeight w:val="400"/>
        </w:trPr>
        <w:tc>
          <w:tcPr>
            <w:tcW w:w="5165" w:type="dxa"/>
          </w:tcPr>
          <w:p w14:paraId="1953850F" w14:textId="77777777" w:rsidR="008E6E3E" w:rsidRDefault="00157F4D">
            <w:pPr>
              <w:pStyle w:val="TableParagraph"/>
              <w:spacing w:before="93"/>
              <w:ind w:left="50"/>
              <w:rPr>
                <w:sz w:val="18"/>
              </w:rPr>
            </w:pPr>
            <w:r>
              <w:rPr>
                <w:sz w:val="18"/>
              </w:rPr>
              <w:t>Pilatus PC-12</w:t>
            </w:r>
          </w:p>
        </w:tc>
        <w:tc>
          <w:tcPr>
            <w:tcW w:w="2416" w:type="dxa"/>
          </w:tcPr>
          <w:p w14:paraId="19538510" w14:textId="77777777" w:rsidR="008E6E3E" w:rsidRDefault="00157F4D">
            <w:pPr>
              <w:pStyle w:val="TableParagraph"/>
              <w:spacing w:before="93"/>
              <w:ind w:left="811" w:right="747"/>
              <w:jc w:val="center"/>
              <w:rPr>
                <w:sz w:val="18"/>
              </w:rPr>
            </w:pPr>
            <w:r>
              <w:rPr>
                <w:sz w:val="18"/>
              </w:rPr>
              <w:t>14.4</w:t>
            </w:r>
          </w:p>
        </w:tc>
        <w:tc>
          <w:tcPr>
            <w:tcW w:w="1257" w:type="dxa"/>
          </w:tcPr>
          <w:p w14:paraId="19538511" w14:textId="77777777" w:rsidR="008E6E3E" w:rsidRDefault="00157F4D">
            <w:pPr>
              <w:pStyle w:val="TableParagraph"/>
              <w:spacing w:before="93"/>
              <w:ind w:right="142"/>
              <w:jc w:val="right"/>
              <w:rPr>
                <w:sz w:val="18"/>
              </w:rPr>
            </w:pPr>
            <w:r>
              <w:rPr>
                <w:sz w:val="18"/>
              </w:rPr>
              <w:t>1.6</w:t>
            </w:r>
          </w:p>
        </w:tc>
      </w:tr>
      <w:tr w:rsidR="008E6E3E" w14:paraId="19538516" w14:textId="77777777">
        <w:trPr>
          <w:trHeight w:val="400"/>
        </w:trPr>
        <w:tc>
          <w:tcPr>
            <w:tcW w:w="5165" w:type="dxa"/>
          </w:tcPr>
          <w:p w14:paraId="19538513" w14:textId="77777777" w:rsidR="008E6E3E" w:rsidRDefault="00157F4D">
            <w:pPr>
              <w:pStyle w:val="TableParagraph"/>
              <w:spacing w:before="94"/>
              <w:ind w:left="50"/>
              <w:rPr>
                <w:sz w:val="18"/>
              </w:rPr>
            </w:pPr>
            <w:r>
              <w:rPr>
                <w:sz w:val="18"/>
              </w:rPr>
              <w:t>Piper PA-42 Cheyenne</w:t>
            </w:r>
          </w:p>
        </w:tc>
        <w:tc>
          <w:tcPr>
            <w:tcW w:w="2416" w:type="dxa"/>
          </w:tcPr>
          <w:p w14:paraId="19538514" w14:textId="77777777" w:rsidR="008E6E3E" w:rsidRDefault="00157F4D">
            <w:pPr>
              <w:pStyle w:val="TableParagraph"/>
              <w:spacing w:before="94"/>
              <w:ind w:left="809" w:right="747"/>
              <w:jc w:val="center"/>
              <w:rPr>
                <w:sz w:val="18"/>
              </w:rPr>
            </w:pPr>
            <w:r>
              <w:rPr>
                <w:sz w:val="18"/>
              </w:rPr>
              <w:t>13.2</w:t>
            </w:r>
          </w:p>
        </w:tc>
        <w:tc>
          <w:tcPr>
            <w:tcW w:w="1257" w:type="dxa"/>
          </w:tcPr>
          <w:p w14:paraId="19538515" w14:textId="77777777" w:rsidR="008E6E3E" w:rsidRDefault="00157F4D">
            <w:pPr>
              <w:pStyle w:val="TableParagraph"/>
              <w:spacing w:before="94"/>
              <w:ind w:right="142"/>
              <w:jc w:val="right"/>
              <w:rPr>
                <w:sz w:val="18"/>
              </w:rPr>
            </w:pPr>
            <w:r>
              <w:rPr>
                <w:sz w:val="18"/>
              </w:rPr>
              <w:t>1.3</w:t>
            </w:r>
          </w:p>
        </w:tc>
      </w:tr>
      <w:tr w:rsidR="008E6E3E" w14:paraId="1953851A" w14:textId="77777777">
        <w:trPr>
          <w:trHeight w:val="600"/>
        </w:trPr>
        <w:tc>
          <w:tcPr>
            <w:tcW w:w="5165" w:type="dxa"/>
          </w:tcPr>
          <w:p w14:paraId="19538517" w14:textId="77777777" w:rsidR="008E6E3E" w:rsidRDefault="00157F4D">
            <w:pPr>
              <w:pStyle w:val="TableParagraph"/>
              <w:spacing w:before="93"/>
              <w:ind w:left="50"/>
              <w:rPr>
                <w:sz w:val="18"/>
              </w:rPr>
            </w:pPr>
            <w:r>
              <w:rPr>
                <w:sz w:val="18"/>
              </w:rPr>
              <w:t>Short Brothers Short Skyvan SC.7, Srs 3</w:t>
            </w:r>
          </w:p>
        </w:tc>
        <w:tc>
          <w:tcPr>
            <w:tcW w:w="2416" w:type="dxa"/>
          </w:tcPr>
          <w:p w14:paraId="19538518" w14:textId="77777777" w:rsidR="008E6E3E" w:rsidRDefault="00157F4D">
            <w:pPr>
              <w:pStyle w:val="TableParagraph"/>
              <w:spacing w:before="93"/>
              <w:ind w:left="812" w:right="747"/>
              <w:jc w:val="center"/>
              <w:rPr>
                <w:sz w:val="18"/>
              </w:rPr>
            </w:pPr>
            <w:r>
              <w:rPr>
                <w:sz w:val="18"/>
              </w:rPr>
              <w:t>12.2</w:t>
            </w:r>
          </w:p>
        </w:tc>
        <w:tc>
          <w:tcPr>
            <w:tcW w:w="1257" w:type="dxa"/>
          </w:tcPr>
          <w:p w14:paraId="19538519" w14:textId="77777777" w:rsidR="008E6E3E" w:rsidRDefault="00157F4D">
            <w:pPr>
              <w:pStyle w:val="TableParagraph"/>
              <w:spacing w:before="93"/>
              <w:ind w:right="140"/>
              <w:jc w:val="right"/>
              <w:rPr>
                <w:sz w:val="18"/>
              </w:rPr>
            </w:pPr>
            <w:r>
              <w:rPr>
                <w:sz w:val="18"/>
              </w:rPr>
              <w:t>2.0</w:t>
            </w:r>
          </w:p>
        </w:tc>
      </w:tr>
      <w:tr w:rsidR="008E6E3E" w14:paraId="19538521" w14:textId="77777777">
        <w:trPr>
          <w:trHeight w:val="799"/>
        </w:trPr>
        <w:tc>
          <w:tcPr>
            <w:tcW w:w="5165" w:type="dxa"/>
          </w:tcPr>
          <w:p w14:paraId="1953851B" w14:textId="77777777" w:rsidR="008E6E3E" w:rsidRDefault="008E6E3E">
            <w:pPr>
              <w:pStyle w:val="TableParagraph"/>
              <w:spacing w:before="6"/>
              <w:rPr>
                <w:i/>
                <w:sz w:val="25"/>
              </w:rPr>
            </w:pPr>
          </w:p>
          <w:p w14:paraId="1953851C" w14:textId="77777777" w:rsidR="008E6E3E" w:rsidRDefault="00157F4D">
            <w:pPr>
              <w:pStyle w:val="TableParagraph"/>
              <w:ind w:left="50"/>
              <w:rPr>
                <w:b/>
                <w:sz w:val="18"/>
              </w:rPr>
            </w:pPr>
            <w:r>
              <w:rPr>
                <w:b/>
                <w:sz w:val="18"/>
              </w:rPr>
              <w:t>Airport Category 2</w:t>
            </w:r>
          </w:p>
        </w:tc>
        <w:tc>
          <w:tcPr>
            <w:tcW w:w="2416" w:type="dxa"/>
          </w:tcPr>
          <w:p w14:paraId="1953851D" w14:textId="77777777" w:rsidR="008E6E3E" w:rsidRDefault="008E6E3E">
            <w:pPr>
              <w:pStyle w:val="TableParagraph"/>
              <w:spacing w:before="6"/>
              <w:rPr>
                <w:i/>
                <w:sz w:val="25"/>
              </w:rPr>
            </w:pPr>
          </w:p>
          <w:p w14:paraId="1953851E" w14:textId="77777777" w:rsidR="008E6E3E" w:rsidRDefault="00157F4D">
            <w:pPr>
              <w:pStyle w:val="TableParagraph"/>
              <w:ind w:left="814" w:right="747"/>
              <w:jc w:val="center"/>
              <w:rPr>
                <w:b/>
                <w:sz w:val="18"/>
              </w:rPr>
            </w:pPr>
            <w:r>
              <w:rPr>
                <w:b/>
                <w:sz w:val="18"/>
              </w:rPr>
              <w:t>9 ≤ L &lt; 12</w:t>
            </w:r>
          </w:p>
        </w:tc>
        <w:tc>
          <w:tcPr>
            <w:tcW w:w="1257" w:type="dxa"/>
          </w:tcPr>
          <w:p w14:paraId="1953851F" w14:textId="77777777" w:rsidR="008E6E3E" w:rsidRDefault="008E6E3E">
            <w:pPr>
              <w:pStyle w:val="TableParagraph"/>
              <w:spacing w:before="6"/>
              <w:rPr>
                <w:i/>
                <w:sz w:val="25"/>
              </w:rPr>
            </w:pPr>
          </w:p>
          <w:p w14:paraId="19538520" w14:textId="77777777" w:rsidR="008E6E3E" w:rsidRDefault="00157F4D">
            <w:pPr>
              <w:pStyle w:val="TableParagraph"/>
              <w:ind w:right="46"/>
              <w:jc w:val="right"/>
              <w:rPr>
                <w:b/>
                <w:sz w:val="18"/>
              </w:rPr>
            </w:pPr>
            <w:r>
              <w:rPr>
                <w:b/>
                <w:sz w:val="18"/>
              </w:rPr>
              <w:t>w ≤ 2</w:t>
            </w:r>
          </w:p>
        </w:tc>
      </w:tr>
      <w:tr w:rsidR="008E6E3E" w14:paraId="19538528" w14:textId="77777777">
        <w:trPr>
          <w:trHeight w:val="600"/>
        </w:trPr>
        <w:tc>
          <w:tcPr>
            <w:tcW w:w="5165" w:type="dxa"/>
          </w:tcPr>
          <w:p w14:paraId="19538522" w14:textId="77777777" w:rsidR="008E6E3E" w:rsidRDefault="008E6E3E">
            <w:pPr>
              <w:pStyle w:val="TableParagraph"/>
              <w:spacing w:before="5"/>
              <w:rPr>
                <w:i/>
                <w:sz w:val="25"/>
              </w:rPr>
            </w:pPr>
          </w:p>
          <w:p w14:paraId="19538523" w14:textId="77777777" w:rsidR="008E6E3E" w:rsidRDefault="00157F4D">
            <w:pPr>
              <w:pStyle w:val="TableParagraph"/>
              <w:ind w:left="50"/>
              <w:rPr>
                <w:sz w:val="18"/>
              </w:rPr>
            </w:pPr>
            <w:r>
              <w:rPr>
                <w:sz w:val="18"/>
              </w:rPr>
              <w:t>Aero Commander 500A</w:t>
            </w:r>
          </w:p>
        </w:tc>
        <w:tc>
          <w:tcPr>
            <w:tcW w:w="2416" w:type="dxa"/>
          </w:tcPr>
          <w:p w14:paraId="19538524" w14:textId="77777777" w:rsidR="008E6E3E" w:rsidRDefault="008E6E3E">
            <w:pPr>
              <w:pStyle w:val="TableParagraph"/>
              <w:spacing w:before="5"/>
              <w:rPr>
                <w:i/>
                <w:sz w:val="25"/>
              </w:rPr>
            </w:pPr>
          </w:p>
          <w:p w14:paraId="19538525" w14:textId="77777777" w:rsidR="008E6E3E" w:rsidRDefault="00157F4D">
            <w:pPr>
              <w:pStyle w:val="TableParagraph"/>
              <w:ind w:left="813" w:right="747"/>
              <w:jc w:val="center"/>
              <w:rPr>
                <w:sz w:val="18"/>
              </w:rPr>
            </w:pPr>
            <w:r>
              <w:rPr>
                <w:sz w:val="18"/>
              </w:rPr>
              <w:t>10.7</w:t>
            </w:r>
          </w:p>
        </w:tc>
        <w:tc>
          <w:tcPr>
            <w:tcW w:w="1257" w:type="dxa"/>
          </w:tcPr>
          <w:p w14:paraId="19538526" w14:textId="77777777" w:rsidR="008E6E3E" w:rsidRDefault="008E6E3E">
            <w:pPr>
              <w:pStyle w:val="TableParagraph"/>
              <w:spacing w:before="5"/>
              <w:rPr>
                <w:i/>
                <w:sz w:val="25"/>
              </w:rPr>
            </w:pPr>
          </w:p>
          <w:p w14:paraId="19538527" w14:textId="77777777" w:rsidR="008E6E3E" w:rsidRDefault="00157F4D">
            <w:pPr>
              <w:pStyle w:val="TableParagraph"/>
              <w:ind w:right="141"/>
              <w:jc w:val="right"/>
              <w:rPr>
                <w:sz w:val="18"/>
              </w:rPr>
            </w:pPr>
            <w:r>
              <w:rPr>
                <w:sz w:val="18"/>
              </w:rPr>
              <w:t>1.3</w:t>
            </w:r>
          </w:p>
        </w:tc>
      </w:tr>
      <w:tr w:rsidR="008E6E3E" w14:paraId="1953852C" w14:textId="77777777">
        <w:trPr>
          <w:trHeight w:val="400"/>
        </w:trPr>
        <w:tc>
          <w:tcPr>
            <w:tcW w:w="5165" w:type="dxa"/>
          </w:tcPr>
          <w:p w14:paraId="19538529" w14:textId="77777777" w:rsidR="008E6E3E" w:rsidRDefault="00157F4D">
            <w:pPr>
              <w:pStyle w:val="TableParagraph"/>
              <w:spacing w:before="94"/>
              <w:ind w:left="50"/>
              <w:rPr>
                <w:sz w:val="18"/>
              </w:rPr>
            </w:pPr>
            <w:r>
              <w:rPr>
                <w:sz w:val="18"/>
              </w:rPr>
              <w:t>Beechcraft Duke B60</w:t>
            </w:r>
          </w:p>
        </w:tc>
        <w:tc>
          <w:tcPr>
            <w:tcW w:w="2416" w:type="dxa"/>
          </w:tcPr>
          <w:p w14:paraId="1953852A" w14:textId="77777777" w:rsidR="008E6E3E" w:rsidRDefault="00157F4D">
            <w:pPr>
              <w:pStyle w:val="TableParagraph"/>
              <w:spacing w:before="94"/>
              <w:ind w:left="813" w:right="747"/>
              <w:jc w:val="center"/>
              <w:rPr>
                <w:sz w:val="18"/>
              </w:rPr>
            </w:pPr>
            <w:r>
              <w:rPr>
                <w:sz w:val="18"/>
              </w:rPr>
              <w:t>10.3</w:t>
            </w:r>
          </w:p>
        </w:tc>
        <w:tc>
          <w:tcPr>
            <w:tcW w:w="1257" w:type="dxa"/>
          </w:tcPr>
          <w:p w14:paraId="1953852B" w14:textId="77777777" w:rsidR="008E6E3E" w:rsidRDefault="00157F4D">
            <w:pPr>
              <w:pStyle w:val="TableParagraph"/>
              <w:spacing w:before="94"/>
              <w:ind w:right="141"/>
              <w:jc w:val="right"/>
              <w:rPr>
                <w:sz w:val="18"/>
              </w:rPr>
            </w:pPr>
            <w:r>
              <w:rPr>
                <w:sz w:val="18"/>
              </w:rPr>
              <w:t>1.3</w:t>
            </w:r>
          </w:p>
        </w:tc>
      </w:tr>
      <w:tr w:rsidR="008E6E3E" w14:paraId="19538530" w14:textId="77777777">
        <w:trPr>
          <w:trHeight w:val="399"/>
        </w:trPr>
        <w:tc>
          <w:tcPr>
            <w:tcW w:w="5165" w:type="dxa"/>
          </w:tcPr>
          <w:p w14:paraId="1953852D" w14:textId="77777777" w:rsidR="008E6E3E" w:rsidRDefault="00157F4D">
            <w:pPr>
              <w:pStyle w:val="TableParagraph"/>
              <w:spacing w:before="93"/>
              <w:ind w:left="50"/>
              <w:rPr>
                <w:sz w:val="18"/>
              </w:rPr>
            </w:pPr>
            <w:r>
              <w:rPr>
                <w:sz w:val="18"/>
              </w:rPr>
              <w:t>Beechcraft Baron G58</w:t>
            </w:r>
          </w:p>
        </w:tc>
        <w:tc>
          <w:tcPr>
            <w:tcW w:w="2416" w:type="dxa"/>
          </w:tcPr>
          <w:p w14:paraId="1953852E" w14:textId="77777777" w:rsidR="008E6E3E" w:rsidRDefault="00157F4D">
            <w:pPr>
              <w:pStyle w:val="TableParagraph"/>
              <w:spacing w:before="93"/>
              <w:ind w:left="812" w:right="747"/>
              <w:jc w:val="center"/>
              <w:rPr>
                <w:sz w:val="18"/>
              </w:rPr>
            </w:pPr>
            <w:r>
              <w:rPr>
                <w:sz w:val="18"/>
              </w:rPr>
              <w:t>9.1</w:t>
            </w:r>
          </w:p>
        </w:tc>
        <w:tc>
          <w:tcPr>
            <w:tcW w:w="1257" w:type="dxa"/>
          </w:tcPr>
          <w:p w14:paraId="1953852F" w14:textId="77777777" w:rsidR="008E6E3E" w:rsidRDefault="00157F4D">
            <w:pPr>
              <w:pStyle w:val="TableParagraph"/>
              <w:spacing w:before="93"/>
              <w:ind w:right="141"/>
              <w:jc w:val="right"/>
              <w:rPr>
                <w:sz w:val="18"/>
              </w:rPr>
            </w:pPr>
            <w:r>
              <w:rPr>
                <w:sz w:val="18"/>
              </w:rPr>
              <w:t>1.1</w:t>
            </w:r>
          </w:p>
        </w:tc>
      </w:tr>
      <w:tr w:rsidR="008E6E3E" w14:paraId="19538534" w14:textId="77777777">
        <w:trPr>
          <w:trHeight w:val="400"/>
        </w:trPr>
        <w:tc>
          <w:tcPr>
            <w:tcW w:w="5165" w:type="dxa"/>
          </w:tcPr>
          <w:p w14:paraId="19538531" w14:textId="77777777" w:rsidR="008E6E3E" w:rsidRDefault="00157F4D">
            <w:pPr>
              <w:pStyle w:val="TableParagraph"/>
              <w:spacing w:before="93"/>
              <w:ind w:left="50"/>
              <w:rPr>
                <w:sz w:val="18"/>
              </w:rPr>
            </w:pPr>
            <w:r>
              <w:rPr>
                <w:sz w:val="18"/>
              </w:rPr>
              <w:t>Beechcraft King Air 90</w:t>
            </w:r>
          </w:p>
        </w:tc>
        <w:tc>
          <w:tcPr>
            <w:tcW w:w="2416" w:type="dxa"/>
          </w:tcPr>
          <w:p w14:paraId="19538532" w14:textId="77777777" w:rsidR="008E6E3E" w:rsidRDefault="00157F4D">
            <w:pPr>
              <w:pStyle w:val="TableParagraph"/>
              <w:spacing w:before="93"/>
              <w:ind w:left="811" w:right="747"/>
              <w:jc w:val="center"/>
              <w:rPr>
                <w:sz w:val="18"/>
              </w:rPr>
            </w:pPr>
            <w:r>
              <w:rPr>
                <w:sz w:val="18"/>
              </w:rPr>
              <w:t>10.8</w:t>
            </w:r>
          </w:p>
        </w:tc>
        <w:tc>
          <w:tcPr>
            <w:tcW w:w="1257" w:type="dxa"/>
          </w:tcPr>
          <w:p w14:paraId="19538533" w14:textId="77777777" w:rsidR="008E6E3E" w:rsidRDefault="00157F4D">
            <w:pPr>
              <w:pStyle w:val="TableParagraph"/>
              <w:spacing w:before="93"/>
              <w:ind w:right="141"/>
              <w:jc w:val="right"/>
              <w:rPr>
                <w:sz w:val="18"/>
              </w:rPr>
            </w:pPr>
            <w:r>
              <w:rPr>
                <w:sz w:val="18"/>
              </w:rPr>
              <w:t>1.4</w:t>
            </w:r>
          </w:p>
        </w:tc>
      </w:tr>
      <w:tr w:rsidR="008E6E3E" w14:paraId="19538538" w14:textId="77777777">
        <w:trPr>
          <w:trHeight w:val="400"/>
        </w:trPr>
        <w:tc>
          <w:tcPr>
            <w:tcW w:w="5165" w:type="dxa"/>
          </w:tcPr>
          <w:p w14:paraId="19538535" w14:textId="77777777" w:rsidR="008E6E3E" w:rsidRDefault="00157F4D">
            <w:pPr>
              <w:pStyle w:val="TableParagraph"/>
              <w:spacing w:before="94"/>
              <w:ind w:left="50"/>
              <w:rPr>
                <w:sz w:val="18"/>
              </w:rPr>
            </w:pPr>
            <w:r>
              <w:rPr>
                <w:sz w:val="18"/>
              </w:rPr>
              <w:t>Britten Norman Islander BN2</w:t>
            </w:r>
          </w:p>
        </w:tc>
        <w:tc>
          <w:tcPr>
            <w:tcW w:w="2416" w:type="dxa"/>
          </w:tcPr>
          <w:p w14:paraId="19538536" w14:textId="77777777" w:rsidR="008E6E3E" w:rsidRDefault="00157F4D">
            <w:pPr>
              <w:pStyle w:val="TableParagraph"/>
              <w:spacing w:before="94"/>
              <w:ind w:left="810" w:right="747"/>
              <w:jc w:val="center"/>
              <w:rPr>
                <w:sz w:val="18"/>
              </w:rPr>
            </w:pPr>
            <w:r>
              <w:rPr>
                <w:sz w:val="18"/>
              </w:rPr>
              <w:t>10.9</w:t>
            </w:r>
          </w:p>
        </w:tc>
        <w:tc>
          <w:tcPr>
            <w:tcW w:w="1257" w:type="dxa"/>
          </w:tcPr>
          <w:p w14:paraId="19538537" w14:textId="77777777" w:rsidR="008E6E3E" w:rsidRDefault="00157F4D">
            <w:pPr>
              <w:pStyle w:val="TableParagraph"/>
              <w:spacing w:before="94"/>
              <w:ind w:right="142"/>
              <w:jc w:val="right"/>
              <w:rPr>
                <w:sz w:val="18"/>
              </w:rPr>
            </w:pPr>
            <w:r>
              <w:rPr>
                <w:sz w:val="18"/>
              </w:rPr>
              <w:t>1.2</w:t>
            </w:r>
          </w:p>
        </w:tc>
      </w:tr>
      <w:tr w:rsidR="008E6E3E" w14:paraId="1953853C" w14:textId="77777777">
        <w:trPr>
          <w:trHeight w:val="399"/>
        </w:trPr>
        <w:tc>
          <w:tcPr>
            <w:tcW w:w="5165" w:type="dxa"/>
          </w:tcPr>
          <w:p w14:paraId="19538539" w14:textId="77777777" w:rsidR="008E6E3E" w:rsidRDefault="00157F4D">
            <w:pPr>
              <w:pStyle w:val="TableParagraph"/>
              <w:spacing w:before="93"/>
              <w:ind w:left="50"/>
              <w:rPr>
                <w:sz w:val="18"/>
              </w:rPr>
            </w:pPr>
            <w:r>
              <w:rPr>
                <w:sz w:val="18"/>
              </w:rPr>
              <w:t>Cessna 208A Caravan I / Caravan 675 / Cargomaster</w:t>
            </w:r>
          </w:p>
        </w:tc>
        <w:tc>
          <w:tcPr>
            <w:tcW w:w="2416" w:type="dxa"/>
          </w:tcPr>
          <w:p w14:paraId="1953853A" w14:textId="77777777" w:rsidR="008E6E3E" w:rsidRDefault="00157F4D">
            <w:pPr>
              <w:pStyle w:val="TableParagraph"/>
              <w:spacing w:before="93"/>
              <w:ind w:left="813" w:right="747"/>
              <w:jc w:val="center"/>
              <w:rPr>
                <w:sz w:val="18"/>
              </w:rPr>
            </w:pPr>
            <w:r>
              <w:rPr>
                <w:sz w:val="18"/>
              </w:rPr>
              <w:t>11.5</w:t>
            </w:r>
          </w:p>
        </w:tc>
        <w:tc>
          <w:tcPr>
            <w:tcW w:w="1257" w:type="dxa"/>
          </w:tcPr>
          <w:p w14:paraId="1953853B" w14:textId="77777777" w:rsidR="008E6E3E" w:rsidRDefault="00157F4D">
            <w:pPr>
              <w:pStyle w:val="TableParagraph"/>
              <w:spacing w:before="93"/>
              <w:ind w:right="140"/>
              <w:jc w:val="right"/>
              <w:rPr>
                <w:sz w:val="18"/>
              </w:rPr>
            </w:pPr>
            <w:r>
              <w:rPr>
                <w:sz w:val="18"/>
              </w:rPr>
              <w:t>1.6</w:t>
            </w:r>
          </w:p>
        </w:tc>
      </w:tr>
      <w:tr w:rsidR="008E6E3E" w14:paraId="19538540" w14:textId="77777777">
        <w:trPr>
          <w:trHeight w:val="400"/>
        </w:trPr>
        <w:tc>
          <w:tcPr>
            <w:tcW w:w="5165" w:type="dxa"/>
          </w:tcPr>
          <w:p w14:paraId="1953853D" w14:textId="77777777" w:rsidR="008E6E3E" w:rsidRDefault="00157F4D">
            <w:pPr>
              <w:pStyle w:val="TableParagraph"/>
              <w:spacing w:before="93"/>
              <w:ind w:left="50"/>
              <w:rPr>
                <w:sz w:val="18"/>
              </w:rPr>
            </w:pPr>
            <w:r>
              <w:rPr>
                <w:sz w:val="18"/>
              </w:rPr>
              <w:t>Cessna 310, 320</w:t>
            </w:r>
          </w:p>
        </w:tc>
        <w:tc>
          <w:tcPr>
            <w:tcW w:w="2416" w:type="dxa"/>
          </w:tcPr>
          <w:p w14:paraId="1953853E" w14:textId="77777777" w:rsidR="008E6E3E" w:rsidRDefault="00157F4D">
            <w:pPr>
              <w:pStyle w:val="TableParagraph"/>
              <w:spacing w:before="93"/>
              <w:ind w:left="812" w:right="747"/>
              <w:jc w:val="center"/>
              <w:rPr>
                <w:sz w:val="18"/>
              </w:rPr>
            </w:pPr>
            <w:r>
              <w:rPr>
                <w:sz w:val="18"/>
              </w:rPr>
              <w:t>9.7</w:t>
            </w:r>
          </w:p>
        </w:tc>
        <w:tc>
          <w:tcPr>
            <w:tcW w:w="1257" w:type="dxa"/>
          </w:tcPr>
          <w:p w14:paraId="1953853F" w14:textId="77777777" w:rsidR="008E6E3E" w:rsidRDefault="00157F4D">
            <w:pPr>
              <w:pStyle w:val="TableParagraph"/>
              <w:spacing w:before="93"/>
              <w:ind w:right="142"/>
              <w:jc w:val="right"/>
              <w:rPr>
                <w:sz w:val="18"/>
              </w:rPr>
            </w:pPr>
            <w:r>
              <w:rPr>
                <w:sz w:val="18"/>
              </w:rPr>
              <w:t>1.3</w:t>
            </w:r>
          </w:p>
        </w:tc>
      </w:tr>
      <w:tr w:rsidR="008E6E3E" w14:paraId="19538544" w14:textId="77777777">
        <w:trPr>
          <w:trHeight w:val="400"/>
        </w:trPr>
        <w:tc>
          <w:tcPr>
            <w:tcW w:w="5165" w:type="dxa"/>
          </w:tcPr>
          <w:p w14:paraId="19538541" w14:textId="77777777" w:rsidR="008E6E3E" w:rsidRDefault="00157F4D">
            <w:pPr>
              <w:pStyle w:val="TableParagraph"/>
              <w:spacing w:before="94"/>
              <w:ind w:left="50"/>
              <w:rPr>
                <w:i/>
                <w:sz w:val="18"/>
              </w:rPr>
            </w:pPr>
            <w:r>
              <w:rPr>
                <w:sz w:val="18"/>
              </w:rPr>
              <w:t xml:space="preserve">De Havilland Canada DHC-2 </w:t>
            </w:r>
            <w:r>
              <w:rPr>
                <w:i/>
                <w:sz w:val="18"/>
              </w:rPr>
              <w:t>(Beaver)</w:t>
            </w:r>
          </w:p>
        </w:tc>
        <w:tc>
          <w:tcPr>
            <w:tcW w:w="2416" w:type="dxa"/>
          </w:tcPr>
          <w:p w14:paraId="19538542" w14:textId="77777777" w:rsidR="008E6E3E" w:rsidRDefault="00157F4D">
            <w:pPr>
              <w:pStyle w:val="TableParagraph"/>
              <w:spacing w:before="94"/>
              <w:ind w:left="811" w:right="747"/>
              <w:jc w:val="center"/>
              <w:rPr>
                <w:sz w:val="18"/>
              </w:rPr>
            </w:pPr>
            <w:r>
              <w:rPr>
                <w:sz w:val="18"/>
              </w:rPr>
              <w:t>9.2</w:t>
            </w:r>
          </w:p>
        </w:tc>
        <w:tc>
          <w:tcPr>
            <w:tcW w:w="1257" w:type="dxa"/>
          </w:tcPr>
          <w:p w14:paraId="19538543" w14:textId="77777777" w:rsidR="008E6E3E" w:rsidRDefault="00157F4D">
            <w:pPr>
              <w:pStyle w:val="TableParagraph"/>
              <w:spacing w:before="94"/>
              <w:ind w:right="142"/>
              <w:jc w:val="right"/>
              <w:rPr>
                <w:sz w:val="18"/>
              </w:rPr>
            </w:pPr>
            <w:r>
              <w:rPr>
                <w:sz w:val="18"/>
              </w:rPr>
              <w:t>1.3</w:t>
            </w:r>
          </w:p>
        </w:tc>
      </w:tr>
      <w:tr w:rsidR="008E6E3E" w14:paraId="19538548" w14:textId="77777777">
        <w:trPr>
          <w:trHeight w:val="399"/>
        </w:trPr>
        <w:tc>
          <w:tcPr>
            <w:tcW w:w="5165" w:type="dxa"/>
          </w:tcPr>
          <w:p w14:paraId="19538545" w14:textId="77777777" w:rsidR="008E6E3E" w:rsidRDefault="00157F4D">
            <w:pPr>
              <w:pStyle w:val="TableParagraph"/>
              <w:spacing w:before="93"/>
              <w:ind w:left="50"/>
              <w:rPr>
                <w:sz w:val="18"/>
              </w:rPr>
            </w:pPr>
            <w:r>
              <w:rPr>
                <w:sz w:val="18"/>
              </w:rPr>
              <w:t>De Havilland Dove DH 104</w:t>
            </w:r>
          </w:p>
        </w:tc>
        <w:tc>
          <w:tcPr>
            <w:tcW w:w="2416" w:type="dxa"/>
          </w:tcPr>
          <w:p w14:paraId="19538546" w14:textId="77777777" w:rsidR="008E6E3E" w:rsidRDefault="00157F4D">
            <w:pPr>
              <w:pStyle w:val="TableParagraph"/>
              <w:spacing w:before="93"/>
              <w:ind w:left="813" w:right="747"/>
              <w:jc w:val="center"/>
              <w:rPr>
                <w:sz w:val="18"/>
              </w:rPr>
            </w:pPr>
            <w:r>
              <w:rPr>
                <w:sz w:val="18"/>
              </w:rPr>
              <w:t>11.9</w:t>
            </w:r>
          </w:p>
        </w:tc>
        <w:tc>
          <w:tcPr>
            <w:tcW w:w="1257" w:type="dxa"/>
          </w:tcPr>
          <w:p w14:paraId="19538547" w14:textId="77777777" w:rsidR="008E6E3E" w:rsidRDefault="00157F4D">
            <w:pPr>
              <w:pStyle w:val="TableParagraph"/>
              <w:spacing w:before="93"/>
              <w:ind w:right="141"/>
              <w:jc w:val="right"/>
              <w:rPr>
                <w:sz w:val="18"/>
              </w:rPr>
            </w:pPr>
            <w:r>
              <w:rPr>
                <w:sz w:val="18"/>
              </w:rPr>
              <w:t>1.6</w:t>
            </w:r>
          </w:p>
        </w:tc>
      </w:tr>
      <w:tr w:rsidR="008E6E3E" w14:paraId="1953854C" w14:textId="77777777">
        <w:trPr>
          <w:trHeight w:val="600"/>
        </w:trPr>
        <w:tc>
          <w:tcPr>
            <w:tcW w:w="5165" w:type="dxa"/>
          </w:tcPr>
          <w:p w14:paraId="19538549" w14:textId="77777777" w:rsidR="008E6E3E" w:rsidRDefault="00157F4D">
            <w:pPr>
              <w:pStyle w:val="TableParagraph"/>
              <w:spacing w:before="93"/>
              <w:ind w:left="50"/>
              <w:rPr>
                <w:sz w:val="18"/>
              </w:rPr>
            </w:pPr>
            <w:r>
              <w:rPr>
                <w:sz w:val="18"/>
              </w:rPr>
              <w:t>Piper Navajo PA-31</w:t>
            </w:r>
          </w:p>
        </w:tc>
        <w:tc>
          <w:tcPr>
            <w:tcW w:w="2416" w:type="dxa"/>
          </w:tcPr>
          <w:p w14:paraId="1953854A" w14:textId="77777777" w:rsidR="008E6E3E" w:rsidRDefault="00157F4D">
            <w:pPr>
              <w:pStyle w:val="TableParagraph"/>
              <w:spacing w:before="93"/>
              <w:ind w:left="813" w:right="747"/>
              <w:jc w:val="center"/>
              <w:rPr>
                <w:sz w:val="18"/>
              </w:rPr>
            </w:pPr>
            <w:r>
              <w:rPr>
                <w:sz w:val="18"/>
              </w:rPr>
              <w:t>9.9</w:t>
            </w:r>
          </w:p>
        </w:tc>
        <w:tc>
          <w:tcPr>
            <w:tcW w:w="1257" w:type="dxa"/>
          </w:tcPr>
          <w:p w14:paraId="1953854B" w14:textId="77777777" w:rsidR="008E6E3E" w:rsidRDefault="00157F4D">
            <w:pPr>
              <w:pStyle w:val="TableParagraph"/>
              <w:spacing w:before="93"/>
              <w:ind w:right="141"/>
              <w:jc w:val="right"/>
              <w:rPr>
                <w:sz w:val="18"/>
              </w:rPr>
            </w:pPr>
            <w:r>
              <w:rPr>
                <w:sz w:val="18"/>
              </w:rPr>
              <w:t>1.3</w:t>
            </w:r>
          </w:p>
        </w:tc>
      </w:tr>
      <w:tr w:rsidR="008E6E3E" w14:paraId="19538553" w14:textId="77777777">
        <w:trPr>
          <w:trHeight w:val="800"/>
        </w:trPr>
        <w:tc>
          <w:tcPr>
            <w:tcW w:w="5165" w:type="dxa"/>
          </w:tcPr>
          <w:p w14:paraId="1953854D" w14:textId="77777777" w:rsidR="008E6E3E" w:rsidRDefault="008E6E3E">
            <w:pPr>
              <w:pStyle w:val="TableParagraph"/>
              <w:spacing w:before="6"/>
              <w:rPr>
                <w:i/>
                <w:sz w:val="25"/>
              </w:rPr>
            </w:pPr>
          </w:p>
          <w:p w14:paraId="1953854E" w14:textId="77777777" w:rsidR="008E6E3E" w:rsidRDefault="00157F4D">
            <w:pPr>
              <w:pStyle w:val="TableParagraph"/>
              <w:ind w:left="50"/>
              <w:rPr>
                <w:b/>
                <w:sz w:val="18"/>
              </w:rPr>
            </w:pPr>
            <w:r>
              <w:rPr>
                <w:b/>
                <w:sz w:val="18"/>
              </w:rPr>
              <w:t>Airport Category 1</w:t>
            </w:r>
          </w:p>
        </w:tc>
        <w:tc>
          <w:tcPr>
            <w:tcW w:w="2416" w:type="dxa"/>
          </w:tcPr>
          <w:p w14:paraId="1953854F" w14:textId="77777777" w:rsidR="008E6E3E" w:rsidRDefault="008E6E3E">
            <w:pPr>
              <w:pStyle w:val="TableParagraph"/>
              <w:spacing w:before="6"/>
              <w:rPr>
                <w:i/>
                <w:sz w:val="25"/>
              </w:rPr>
            </w:pPr>
          </w:p>
          <w:p w14:paraId="19538550" w14:textId="77777777" w:rsidR="008E6E3E" w:rsidRDefault="00157F4D">
            <w:pPr>
              <w:pStyle w:val="TableParagraph"/>
              <w:ind w:left="814" w:right="746"/>
              <w:jc w:val="center"/>
              <w:rPr>
                <w:b/>
                <w:sz w:val="18"/>
              </w:rPr>
            </w:pPr>
            <w:r>
              <w:rPr>
                <w:b/>
                <w:sz w:val="18"/>
              </w:rPr>
              <w:t>0 ≤ L &lt; 9</w:t>
            </w:r>
          </w:p>
        </w:tc>
        <w:tc>
          <w:tcPr>
            <w:tcW w:w="1257" w:type="dxa"/>
          </w:tcPr>
          <w:p w14:paraId="19538551" w14:textId="77777777" w:rsidR="008E6E3E" w:rsidRDefault="008E6E3E">
            <w:pPr>
              <w:pStyle w:val="TableParagraph"/>
              <w:spacing w:before="6"/>
              <w:rPr>
                <w:i/>
                <w:sz w:val="25"/>
              </w:rPr>
            </w:pPr>
          </w:p>
          <w:p w14:paraId="19538552" w14:textId="77777777" w:rsidR="008E6E3E" w:rsidRDefault="00157F4D">
            <w:pPr>
              <w:pStyle w:val="TableParagraph"/>
              <w:ind w:right="46"/>
              <w:jc w:val="right"/>
              <w:rPr>
                <w:b/>
                <w:sz w:val="18"/>
              </w:rPr>
            </w:pPr>
            <w:r>
              <w:rPr>
                <w:b/>
                <w:sz w:val="18"/>
              </w:rPr>
              <w:t>w ≤ 2</w:t>
            </w:r>
          </w:p>
        </w:tc>
      </w:tr>
      <w:tr w:rsidR="008E6E3E" w14:paraId="1953855A" w14:textId="77777777">
        <w:trPr>
          <w:trHeight w:val="600"/>
        </w:trPr>
        <w:tc>
          <w:tcPr>
            <w:tcW w:w="5165" w:type="dxa"/>
          </w:tcPr>
          <w:p w14:paraId="19538554" w14:textId="77777777" w:rsidR="008E6E3E" w:rsidRDefault="008E6E3E">
            <w:pPr>
              <w:pStyle w:val="TableParagraph"/>
              <w:spacing w:before="6"/>
              <w:rPr>
                <w:i/>
                <w:sz w:val="25"/>
              </w:rPr>
            </w:pPr>
          </w:p>
          <w:p w14:paraId="19538555" w14:textId="77777777" w:rsidR="008E6E3E" w:rsidRDefault="00157F4D">
            <w:pPr>
              <w:pStyle w:val="TableParagraph"/>
              <w:ind w:left="50"/>
              <w:rPr>
                <w:sz w:val="18"/>
              </w:rPr>
            </w:pPr>
            <w:r>
              <w:rPr>
                <w:sz w:val="18"/>
              </w:rPr>
              <w:t>Beechcraft Baron Model 55</w:t>
            </w:r>
          </w:p>
        </w:tc>
        <w:tc>
          <w:tcPr>
            <w:tcW w:w="2416" w:type="dxa"/>
          </w:tcPr>
          <w:p w14:paraId="19538556" w14:textId="77777777" w:rsidR="008E6E3E" w:rsidRDefault="008E6E3E">
            <w:pPr>
              <w:pStyle w:val="TableParagraph"/>
              <w:spacing w:before="6"/>
              <w:rPr>
                <w:i/>
                <w:sz w:val="25"/>
              </w:rPr>
            </w:pPr>
          </w:p>
          <w:p w14:paraId="19538557" w14:textId="77777777" w:rsidR="008E6E3E" w:rsidRDefault="00157F4D">
            <w:pPr>
              <w:pStyle w:val="TableParagraph"/>
              <w:ind w:left="813" w:right="747"/>
              <w:jc w:val="center"/>
              <w:rPr>
                <w:sz w:val="18"/>
              </w:rPr>
            </w:pPr>
            <w:r>
              <w:rPr>
                <w:sz w:val="18"/>
              </w:rPr>
              <w:t>8.8</w:t>
            </w:r>
          </w:p>
        </w:tc>
        <w:tc>
          <w:tcPr>
            <w:tcW w:w="1257" w:type="dxa"/>
          </w:tcPr>
          <w:p w14:paraId="19538558" w14:textId="77777777" w:rsidR="008E6E3E" w:rsidRDefault="008E6E3E">
            <w:pPr>
              <w:pStyle w:val="TableParagraph"/>
              <w:spacing w:before="6"/>
              <w:rPr>
                <w:i/>
                <w:sz w:val="25"/>
              </w:rPr>
            </w:pPr>
          </w:p>
          <w:p w14:paraId="19538559" w14:textId="77777777" w:rsidR="008E6E3E" w:rsidRDefault="00157F4D">
            <w:pPr>
              <w:pStyle w:val="TableParagraph"/>
              <w:ind w:right="141"/>
              <w:jc w:val="right"/>
              <w:rPr>
                <w:sz w:val="18"/>
              </w:rPr>
            </w:pPr>
            <w:r>
              <w:rPr>
                <w:sz w:val="18"/>
              </w:rPr>
              <w:t>1.1</w:t>
            </w:r>
          </w:p>
        </w:tc>
      </w:tr>
      <w:tr w:rsidR="008E6E3E" w14:paraId="1953855E" w14:textId="77777777">
        <w:trPr>
          <w:trHeight w:val="399"/>
        </w:trPr>
        <w:tc>
          <w:tcPr>
            <w:tcW w:w="5165" w:type="dxa"/>
          </w:tcPr>
          <w:p w14:paraId="1953855B" w14:textId="77777777" w:rsidR="008E6E3E" w:rsidRDefault="00157F4D">
            <w:pPr>
              <w:pStyle w:val="TableParagraph"/>
              <w:spacing w:before="93"/>
              <w:ind w:left="50"/>
              <w:rPr>
                <w:sz w:val="18"/>
              </w:rPr>
            </w:pPr>
            <w:r>
              <w:rPr>
                <w:sz w:val="18"/>
              </w:rPr>
              <w:t>Beechcraft Bonanza 35</w:t>
            </w:r>
          </w:p>
        </w:tc>
        <w:tc>
          <w:tcPr>
            <w:tcW w:w="2416" w:type="dxa"/>
          </w:tcPr>
          <w:p w14:paraId="1953855C" w14:textId="77777777" w:rsidR="008E6E3E" w:rsidRDefault="00157F4D">
            <w:pPr>
              <w:pStyle w:val="TableParagraph"/>
              <w:spacing w:before="93"/>
              <w:ind w:left="812" w:right="747"/>
              <w:jc w:val="center"/>
              <w:rPr>
                <w:sz w:val="18"/>
              </w:rPr>
            </w:pPr>
            <w:r>
              <w:rPr>
                <w:sz w:val="18"/>
              </w:rPr>
              <w:t>7.7</w:t>
            </w:r>
          </w:p>
        </w:tc>
        <w:tc>
          <w:tcPr>
            <w:tcW w:w="1257" w:type="dxa"/>
          </w:tcPr>
          <w:p w14:paraId="1953855D" w14:textId="77777777" w:rsidR="008E6E3E" w:rsidRDefault="00157F4D">
            <w:pPr>
              <w:pStyle w:val="TableParagraph"/>
              <w:spacing w:before="93"/>
              <w:ind w:right="142"/>
              <w:jc w:val="right"/>
              <w:rPr>
                <w:sz w:val="18"/>
              </w:rPr>
            </w:pPr>
            <w:r>
              <w:rPr>
                <w:sz w:val="18"/>
              </w:rPr>
              <w:t>1.1</w:t>
            </w:r>
          </w:p>
        </w:tc>
      </w:tr>
      <w:tr w:rsidR="008E6E3E" w14:paraId="19538562" w14:textId="77777777">
        <w:trPr>
          <w:trHeight w:val="400"/>
        </w:trPr>
        <w:tc>
          <w:tcPr>
            <w:tcW w:w="5165" w:type="dxa"/>
          </w:tcPr>
          <w:p w14:paraId="1953855F" w14:textId="77777777" w:rsidR="008E6E3E" w:rsidRDefault="00157F4D">
            <w:pPr>
              <w:pStyle w:val="TableParagraph"/>
              <w:spacing w:before="93"/>
              <w:ind w:left="50"/>
              <w:rPr>
                <w:sz w:val="18"/>
              </w:rPr>
            </w:pPr>
            <w:r>
              <w:rPr>
                <w:sz w:val="18"/>
              </w:rPr>
              <w:t>Beechcraft Bonanza G36</w:t>
            </w:r>
          </w:p>
        </w:tc>
        <w:tc>
          <w:tcPr>
            <w:tcW w:w="2416" w:type="dxa"/>
          </w:tcPr>
          <w:p w14:paraId="19538560" w14:textId="77777777" w:rsidR="008E6E3E" w:rsidRDefault="00157F4D">
            <w:pPr>
              <w:pStyle w:val="TableParagraph"/>
              <w:spacing w:before="93"/>
              <w:ind w:left="813" w:right="747"/>
              <w:jc w:val="center"/>
              <w:rPr>
                <w:sz w:val="18"/>
              </w:rPr>
            </w:pPr>
            <w:r>
              <w:rPr>
                <w:sz w:val="18"/>
              </w:rPr>
              <w:t>8.4</w:t>
            </w:r>
          </w:p>
        </w:tc>
        <w:tc>
          <w:tcPr>
            <w:tcW w:w="1257" w:type="dxa"/>
          </w:tcPr>
          <w:p w14:paraId="19538561" w14:textId="77777777" w:rsidR="008E6E3E" w:rsidRDefault="00157F4D">
            <w:pPr>
              <w:pStyle w:val="TableParagraph"/>
              <w:spacing w:before="93"/>
              <w:ind w:right="141"/>
              <w:jc w:val="right"/>
              <w:rPr>
                <w:sz w:val="18"/>
              </w:rPr>
            </w:pPr>
            <w:r>
              <w:rPr>
                <w:sz w:val="18"/>
              </w:rPr>
              <w:t>1.1</w:t>
            </w:r>
          </w:p>
        </w:tc>
      </w:tr>
      <w:tr w:rsidR="008E6E3E" w14:paraId="19538566" w14:textId="77777777">
        <w:trPr>
          <w:trHeight w:val="300"/>
        </w:trPr>
        <w:tc>
          <w:tcPr>
            <w:tcW w:w="5165" w:type="dxa"/>
          </w:tcPr>
          <w:p w14:paraId="19538563" w14:textId="77777777" w:rsidR="008E6E3E" w:rsidRDefault="00157F4D">
            <w:pPr>
              <w:pStyle w:val="TableParagraph"/>
              <w:spacing w:before="94" w:line="187" w:lineRule="exact"/>
              <w:ind w:left="50"/>
              <w:rPr>
                <w:sz w:val="18"/>
              </w:rPr>
            </w:pPr>
            <w:r>
              <w:rPr>
                <w:sz w:val="18"/>
              </w:rPr>
              <w:t>Cessna 150</w:t>
            </w:r>
          </w:p>
        </w:tc>
        <w:tc>
          <w:tcPr>
            <w:tcW w:w="2416" w:type="dxa"/>
          </w:tcPr>
          <w:p w14:paraId="19538564" w14:textId="77777777" w:rsidR="008E6E3E" w:rsidRDefault="00157F4D">
            <w:pPr>
              <w:pStyle w:val="TableParagraph"/>
              <w:spacing w:before="94" w:line="187" w:lineRule="exact"/>
              <w:ind w:left="812" w:right="747"/>
              <w:jc w:val="center"/>
              <w:rPr>
                <w:sz w:val="18"/>
              </w:rPr>
            </w:pPr>
            <w:r>
              <w:rPr>
                <w:sz w:val="18"/>
              </w:rPr>
              <w:t>7.0</w:t>
            </w:r>
          </w:p>
        </w:tc>
        <w:tc>
          <w:tcPr>
            <w:tcW w:w="1257" w:type="dxa"/>
          </w:tcPr>
          <w:p w14:paraId="19538565" w14:textId="77777777" w:rsidR="008E6E3E" w:rsidRDefault="00157F4D">
            <w:pPr>
              <w:pStyle w:val="TableParagraph"/>
              <w:spacing w:before="94" w:line="187" w:lineRule="exact"/>
              <w:ind w:right="142"/>
              <w:jc w:val="right"/>
              <w:rPr>
                <w:sz w:val="18"/>
              </w:rPr>
            </w:pPr>
            <w:r>
              <w:rPr>
                <w:sz w:val="18"/>
              </w:rPr>
              <w:t>1.1</w:t>
            </w:r>
          </w:p>
        </w:tc>
      </w:tr>
    </w:tbl>
    <w:p w14:paraId="19538567" w14:textId="77777777" w:rsidR="008E6E3E" w:rsidRDefault="008E6E3E">
      <w:pPr>
        <w:spacing w:line="187" w:lineRule="exact"/>
        <w:jc w:val="right"/>
        <w:rPr>
          <w:sz w:val="18"/>
        </w:rPr>
        <w:sectPr w:rsidR="008E6E3E">
          <w:pgSz w:w="12240" w:h="15840"/>
          <w:pgMar w:top="1500" w:right="720" w:bottom="280" w:left="0" w:header="989" w:footer="0" w:gutter="0"/>
          <w:cols w:space="720"/>
        </w:sectPr>
      </w:pPr>
    </w:p>
    <w:p w14:paraId="19538568" w14:textId="77777777" w:rsidR="008E6E3E" w:rsidRDefault="008E6E3E">
      <w:pPr>
        <w:pStyle w:val="BodyText"/>
        <w:rPr>
          <w:i/>
          <w:sz w:val="20"/>
        </w:rPr>
      </w:pPr>
    </w:p>
    <w:p w14:paraId="19538569" w14:textId="77777777" w:rsidR="008E6E3E" w:rsidRDefault="008E6E3E">
      <w:pPr>
        <w:pStyle w:val="BodyText"/>
        <w:spacing w:before="8" w:after="1"/>
        <w:rPr>
          <w:i/>
          <w:sz w:val="14"/>
        </w:rPr>
      </w:pPr>
    </w:p>
    <w:tbl>
      <w:tblPr>
        <w:tblW w:w="0" w:type="auto"/>
        <w:tblInd w:w="1357" w:type="dxa"/>
        <w:tblLayout w:type="fixed"/>
        <w:tblCellMar>
          <w:left w:w="0" w:type="dxa"/>
          <w:right w:w="0" w:type="dxa"/>
        </w:tblCellMar>
        <w:tblLook w:val="01E0" w:firstRow="1" w:lastRow="1" w:firstColumn="1" w:lastColumn="1" w:noHBand="0" w:noVBand="0"/>
      </w:tblPr>
      <w:tblGrid>
        <w:gridCol w:w="4261"/>
        <w:gridCol w:w="3226"/>
        <w:gridCol w:w="1257"/>
      </w:tblGrid>
      <w:tr w:rsidR="008E6E3E" w14:paraId="1953856D" w14:textId="77777777">
        <w:trPr>
          <w:trHeight w:val="300"/>
        </w:trPr>
        <w:tc>
          <w:tcPr>
            <w:tcW w:w="4261" w:type="dxa"/>
          </w:tcPr>
          <w:p w14:paraId="1953856A" w14:textId="77777777" w:rsidR="008E6E3E" w:rsidRDefault="00157F4D">
            <w:pPr>
              <w:pStyle w:val="TableParagraph"/>
              <w:spacing w:line="201" w:lineRule="exact"/>
              <w:ind w:left="50"/>
              <w:rPr>
                <w:sz w:val="18"/>
              </w:rPr>
            </w:pPr>
            <w:r>
              <w:rPr>
                <w:sz w:val="18"/>
              </w:rPr>
              <w:t>Cessna 172 Skyhawk</w:t>
            </w:r>
          </w:p>
        </w:tc>
        <w:tc>
          <w:tcPr>
            <w:tcW w:w="3226" w:type="dxa"/>
          </w:tcPr>
          <w:p w14:paraId="1953856B" w14:textId="77777777" w:rsidR="008E6E3E" w:rsidRDefault="00157F4D">
            <w:pPr>
              <w:pStyle w:val="TableParagraph"/>
              <w:spacing w:line="201" w:lineRule="exact"/>
              <w:ind w:right="955"/>
              <w:jc w:val="right"/>
              <w:rPr>
                <w:sz w:val="18"/>
              </w:rPr>
            </w:pPr>
            <w:r>
              <w:rPr>
                <w:sz w:val="18"/>
              </w:rPr>
              <w:t>8.3</w:t>
            </w:r>
          </w:p>
        </w:tc>
        <w:tc>
          <w:tcPr>
            <w:tcW w:w="1257" w:type="dxa"/>
          </w:tcPr>
          <w:p w14:paraId="1953856C" w14:textId="77777777" w:rsidR="008E6E3E" w:rsidRDefault="00157F4D">
            <w:pPr>
              <w:pStyle w:val="TableParagraph"/>
              <w:spacing w:line="201" w:lineRule="exact"/>
              <w:ind w:right="49"/>
              <w:jc w:val="right"/>
              <w:rPr>
                <w:sz w:val="18"/>
              </w:rPr>
            </w:pPr>
            <w:r>
              <w:rPr>
                <w:sz w:val="18"/>
              </w:rPr>
              <w:t>1.1</w:t>
            </w:r>
          </w:p>
        </w:tc>
      </w:tr>
      <w:tr w:rsidR="008E6E3E" w14:paraId="19538571" w14:textId="77777777">
        <w:trPr>
          <w:trHeight w:val="399"/>
        </w:trPr>
        <w:tc>
          <w:tcPr>
            <w:tcW w:w="4261" w:type="dxa"/>
          </w:tcPr>
          <w:p w14:paraId="1953856E" w14:textId="77777777" w:rsidR="008E6E3E" w:rsidRDefault="00157F4D">
            <w:pPr>
              <w:pStyle w:val="TableParagraph"/>
              <w:spacing w:before="93"/>
              <w:ind w:left="50"/>
              <w:rPr>
                <w:sz w:val="18"/>
              </w:rPr>
            </w:pPr>
            <w:r>
              <w:rPr>
                <w:sz w:val="18"/>
              </w:rPr>
              <w:t>Cessna 182 Skylane</w:t>
            </w:r>
          </w:p>
        </w:tc>
        <w:tc>
          <w:tcPr>
            <w:tcW w:w="3226" w:type="dxa"/>
          </w:tcPr>
          <w:p w14:paraId="1953856F" w14:textId="77777777" w:rsidR="008E6E3E" w:rsidRDefault="00157F4D">
            <w:pPr>
              <w:pStyle w:val="TableParagraph"/>
              <w:spacing w:before="93"/>
              <w:ind w:right="955"/>
              <w:jc w:val="right"/>
              <w:rPr>
                <w:sz w:val="18"/>
              </w:rPr>
            </w:pPr>
            <w:r>
              <w:rPr>
                <w:sz w:val="18"/>
              </w:rPr>
              <w:t>8.9</w:t>
            </w:r>
          </w:p>
        </w:tc>
        <w:tc>
          <w:tcPr>
            <w:tcW w:w="1257" w:type="dxa"/>
          </w:tcPr>
          <w:p w14:paraId="19538570" w14:textId="77777777" w:rsidR="008E6E3E" w:rsidRDefault="00157F4D">
            <w:pPr>
              <w:pStyle w:val="TableParagraph"/>
              <w:spacing w:before="93"/>
              <w:ind w:right="49"/>
              <w:jc w:val="right"/>
              <w:rPr>
                <w:sz w:val="18"/>
              </w:rPr>
            </w:pPr>
            <w:r>
              <w:rPr>
                <w:sz w:val="18"/>
              </w:rPr>
              <w:t>1.1</w:t>
            </w:r>
          </w:p>
        </w:tc>
      </w:tr>
      <w:tr w:rsidR="008E6E3E" w14:paraId="19538575" w14:textId="77777777">
        <w:trPr>
          <w:trHeight w:val="400"/>
        </w:trPr>
        <w:tc>
          <w:tcPr>
            <w:tcW w:w="4261" w:type="dxa"/>
          </w:tcPr>
          <w:p w14:paraId="19538572" w14:textId="77777777" w:rsidR="008E6E3E" w:rsidRDefault="00157F4D">
            <w:pPr>
              <w:pStyle w:val="TableParagraph"/>
              <w:spacing w:before="93"/>
              <w:ind w:left="50"/>
              <w:rPr>
                <w:sz w:val="18"/>
              </w:rPr>
            </w:pPr>
            <w:r>
              <w:rPr>
                <w:sz w:val="18"/>
              </w:rPr>
              <w:t>Cessna 206 / 206H</w:t>
            </w:r>
          </w:p>
        </w:tc>
        <w:tc>
          <w:tcPr>
            <w:tcW w:w="3226" w:type="dxa"/>
          </w:tcPr>
          <w:p w14:paraId="19538573" w14:textId="77777777" w:rsidR="008E6E3E" w:rsidRDefault="00157F4D">
            <w:pPr>
              <w:pStyle w:val="TableParagraph"/>
              <w:spacing w:before="93"/>
              <w:ind w:right="954"/>
              <w:jc w:val="right"/>
              <w:rPr>
                <w:sz w:val="18"/>
              </w:rPr>
            </w:pPr>
            <w:r>
              <w:rPr>
                <w:sz w:val="18"/>
              </w:rPr>
              <w:t>8.6</w:t>
            </w:r>
          </w:p>
        </w:tc>
        <w:tc>
          <w:tcPr>
            <w:tcW w:w="1257" w:type="dxa"/>
          </w:tcPr>
          <w:p w14:paraId="19538574" w14:textId="77777777" w:rsidR="008E6E3E" w:rsidRDefault="00157F4D">
            <w:pPr>
              <w:pStyle w:val="TableParagraph"/>
              <w:spacing w:before="93"/>
              <w:ind w:right="48"/>
              <w:jc w:val="right"/>
              <w:rPr>
                <w:sz w:val="18"/>
              </w:rPr>
            </w:pPr>
            <w:r>
              <w:rPr>
                <w:sz w:val="18"/>
              </w:rPr>
              <w:t>1.1</w:t>
            </w:r>
          </w:p>
        </w:tc>
      </w:tr>
      <w:tr w:rsidR="008E6E3E" w14:paraId="19538579" w14:textId="77777777">
        <w:trPr>
          <w:trHeight w:val="400"/>
        </w:trPr>
        <w:tc>
          <w:tcPr>
            <w:tcW w:w="4261" w:type="dxa"/>
          </w:tcPr>
          <w:p w14:paraId="19538576" w14:textId="77777777" w:rsidR="008E6E3E" w:rsidRDefault="00157F4D">
            <w:pPr>
              <w:pStyle w:val="TableParagraph"/>
              <w:spacing w:before="94"/>
              <w:ind w:left="50"/>
              <w:rPr>
                <w:sz w:val="18"/>
              </w:rPr>
            </w:pPr>
            <w:r>
              <w:rPr>
                <w:sz w:val="18"/>
              </w:rPr>
              <w:t>Cessna 210H Centurion</w:t>
            </w:r>
          </w:p>
        </w:tc>
        <w:tc>
          <w:tcPr>
            <w:tcW w:w="3226" w:type="dxa"/>
          </w:tcPr>
          <w:p w14:paraId="19538577" w14:textId="77777777" w:rsidR="008E6E3E" w:rsidRDefault="00157F4D">
            <w:pPr>
              <w:pStyle w:val="TableParagraph"/>
              <w:spacing w:before="94"/>
              <w:ind w:right="954"/>
              <w:jc w:val="right"/>
              <w:rPr>
                <w:sz w:val="18"/>
              </w:rPr>
            </w:pPr>
            <w:r>
              <w:rPr>
                <w:sz w:val="18"/>
              </w:rPr>
              <w:t>8.6</w:t>
            </w:r>
          </w:p>
        </w:tc>
        <w:tc>
          <w:tcPr>
            <w:tcW w:w="1257" w:type="dxa"/>
          </w:tcPr>
          <w:p w14:paraId="19538578" w14:textId="77777777" w:rsidR="008E6E3E" w:rsidRDefault="00157F4D">
            <w:pPr>
              <w:pStyle w:val="TableParagraph"/>
              <w:spacing w:before="94"/>
              <w:ind w:right="48"/>
              <w:jc w:val="right"/>
              <w:rPr>
                <w:sz w:val="18"/>
              </w:rPr>
            </w:pPr>
            <w:r>
              <w:rPr>
                <w:sz w:val="18"/>
              </w:rPr>
              <w:t>1.1</w:t>
            </w:r>
          </w:p>
        </w:tc>
      </w:tr>
      <w:tr w:rsidR="008E6E3E" w14:paraId="1953857D" w14:textId="77777777">
        <w:trPr>
          <w:trHeight w:val="399"/>
        </w:trPr>
        <w:tc>
          <w:tcPr>
            <w:tcW w:w="4261" w:type="dxa"/>
          </w:tcPr>
          <w:p w14:paraId="1953857A" w14:textId="77777777" w:rsidR="008E6E3E" w:rsidRDefault="00157F4D">
            <w:pPr>
              <w:pStyle w:val="TableParagraph"/>
              <w:spacing w:before="93"/>
              <w:ind w:left="50"/>
              <w:rPr>
                <w:sz w:val="18"/>
              </w:rPr>
            </w:pPr>
            <w:r>
              <w:rPr>
                <w:sz w:val="18"/>
              </w:rPr>
              <w:t>Piper PA-18 150 Super cub</w:t>
            </w:r>
          </w:p>
        </w:tc>
        <w:tc>
          <w:tcPr>
            <w:tcW w:w="3226" w:type="dxa"/>
          </w:tcPr>
          <w:p w14:paraId="1953857B" w14:textId="77777777" w:rsidR="008E6E3E" w:rsidRDefault="00157F4D">
            <w:pPr>
              <w:pStyle w:val="TableParagraph"/>
              <w:spacing w:before="93"/>
              <w:ind w:right="953"/>
              <w:jc w:val="right"/>
              <w:rPr>
                <w:sz w:val="18"/>
              </w:rPr>
            </w:pPr>
            <w:r>
              <w:rPr>
                <w:sz w:val="18"/>
              </w:rPr>
              <w:t>6.9</w:t>
            </w:r>
          </w:p>
        </w:tc>
        <w:tc>
          <w:tcPr>
            <w:tcW w:w="1257" w:type="dxa"/>
          </w:tcPr>
          <w:p w14:paraId="1953857C" w14:textId="77777777" w:rsidR="008E6E3E" w:rsidRDefault="00157F4D">
            <w:pPr>
              <w:pStyle w:val="TableParagraph"/>
              <w:spacing w:before="93"/>
              <w:ind w:right="46"/>
              <w:jc w:val="right"/>
              <w:rPr>
                <w:sz w:val="18"/>
              </w:rPr>
            </w:pPr>
            <w:r>
              <w:rPr>
                <w:sz w:val="18"/>
              </w:rPr>
              <w:t>1.1</w:t>
            </w:r>
          </w:p>
        </w:tc>
      </w:tr>
      <w:tr w:rsidR="008E6E3E" w14:paraId="19538581" w14:textId="77777777">
        <w:trPr>
          <w:trHeight w:val="400"/>
        </w:trPr>
        <w:tc>
          <w:tcPr>
            <w:tcW w:w="4261" w:type="dxa"/>
          </w:tcPr>
          <w:p w14:paraId="1953857E" w14:textId="77777777" w:rsidR="008E6E3E" w:rsidRDefault="00157F4D">
            <w:pPr>
              <w:pStyle w:val="TableParagraph"/>
              <w:spacing w:before="93"/>
              <w:ind w:left="50"/>
              <w:rPr>
                <w:sz w:val="18"/>
              </w:rPr>
            </w:pPr>
            <w:r>
              <w:rPr>
                <w:sz w:val="18"/>
              </w:rPr>
              <w:t>Piper PA-28 Cherokee</w:t>
            </w:r>
          </w:p>
        </w:tc>
        <w:tc>
          <w:tcPr>
            <w:tcW w:w="3226" w:type="dxa"/>
          </w:tcPr>
          <w:p w14:paraId="1953857F" w14:textId="77777777" w:rsidR="008E6E3E" w:rsidRDefault="00157F4D">
            <w:pPr>
              <w:pStyle w:val="TableParagraph"/>
              <w:spacing w:before="93"/>
              <w:ind w:right="954"/>
              <w:jc w:val="right"/>
              <w:rPr>
                <w:sz w:val="18"/>
              </w:rPr>
            </w:pPr>
            <w:r>
              <w:rPr>
                <w:sz w:val="18"/>
              </w:rPr>
              <w:t>7.2</w:t>
            </w:r>
          </w:p>
        </w:tc>
        <w:tc>
          <w:tcPr>
            <w:tcW w:w="1257" w:type="dxa"/>
          </w:tcPr>
          <w:p w14:paraId="19538580" w14:textId="77777777" w:rsidR="008E6E3E" w:rsidRDefault="00157F4D">
            <w:pPr>
              <w:pStyle w:val="TableParagraph"/>
              <w:spacing w:before="93"/>
              <w:ind w:right="47"/>
              <w:jc w:val="right"/>
              <w:rPr>
                <w:sz w:val="18"/>
              </w:rPr>
            </w:pPr>
            <w:r>
              <w:rPr>
                <w:sz w:val="18"/>
              </w:rPr>
              <w:t>1.1</w:t>
            </w:r>
          </w:p>
        </w:tc>
      </w:tr>
      <w:tr w:rsidR="008E6E3E" w14:paraId="19538585" w14:textId="77777777">
        <w:trPr>
          <w:trHeight w:val="400"/>
        </w:trPr>
        <w:tc>
          <w:tcPr>
            <w:tcW w:w="4261" w:type="dxa"/>
          </w:tcPr>
          <w:p w14:paraId="19538582" w14:textId="77777777" w:rsidR="008E6E3E" w:rsidRDefault="00157F4D">
            <w:pPr>
              <w:pStyle w:val="TableParagraph"/>
              <w:spacing w:before="94"/>
              <w:ind w:left="50"/>
              <w:rPr>
                <w:sz w:val="18"/>
              </w:rPr>
            </w:pPr>
            <w:r>
              <w:rPr>
                <w:sz w:val="18"/>
              </w:rPr>
              <w:t>Piper PA-32 Cherokee Six</w:t>
            </w:r>
          </w:p>
        </w:tc>
        <w:tc>
          <w:tcPr>
            <w:tcW w:w="3226" w:type="dxa"/>
          </w:tcPr>
          <w:p w14:paraId="19538583" w14:textId="77777777" w:rsidR="008E6E3E" w:rsidRDefault="00157F4D">
            <w:pPr>
              <w:pStyle w:val="TableParagraph"/>
              <w:spacing w:before="94"/>
              <w:ind w:right="954"/>
              <w:jc w:val="right"/>
              <w:rPr>
                <w:sz w:val="18"/>
              </w:rPr>
            </w:pPr>
            <w:r>
              <w:rPr>
                <w:sz w:val="18"/>
              </w:rPr>
              <w:t>8.4</w:t>
            </w:r>
          </w:p>
        </w:tc>
        <w:tc>
          <w:tcPr>
            <w:tcW w:w="1257" w:type="dxa"/>
          </w:tcPr>
          <w:p w14:paraId="19538584" w14:textId="77777777" w:rsidR="008E6E3E" w:rsidRDefault="00157F4D">
            <w:pPr>
              <w:pStyle w:val="TableParagraph"/>
              <w:spacing w:before="94"/>
              <w:ind w:right="47"/>
              <w:jc w:val="right"/>
              <w:rPr>
                <w:sz w:val="18"/>
              </w:rPr>
            </w:pPr>
            <w:r>
              <w:rPr>
                <w:sz w:val="18"/>
              </w:rPr>
              <w:t>1.1</w:t>
            </w:r>
          </w:p>
        </w:tc>
      </w:tr>
      <w:tr w:rsidR="008E6E3E" w14:paraId="19538589" w14:textId="77777777">
        <w:trPr>
          <w:trHeight w:val="300"/>
        </w:trPr>
        <w:tc>
          <w:tcPr>
            <w:tcW w:w="4261" w:type="dxa"/>
          </w:tcPr>
          <w:p w14:paraId="19538586" w14:textId="77777777" w:rsidR="008E6E3E" w:rsidRDefault="00157F4D">
            <w:pPr>
              <w:pStyle w:val="TableParagraph"/>
              <w:spacing w:before="93" w:line="187" w:lineRule="exact"/>
              <w:ind w:left="50"/>
              <w:rPr>
                <w:sz w:val="18"/>
              </w:rPr>
            </w:pPr>
            <w:r>
              <w:rPr>
                <w:sz w:val="18"/>
              </w:rPr>
              <w:t>Robin DR 400</w:t>
            </w:r>
          </w:p>
        </w:tc>
        <w:tc>
          <w:tcPr>
            <w:tcW w:w="3226" w:type="dxa"/>
          </w:tcPr>
          <w:p w14:paraId="19538587" w14:textId="77777777" w:rsidR="008E6E3E" w:rsidRDefault="00157F4D">
            <w:pPr>
              <w:pStyle w:val="TableParagraph"/>
              <w:spacing w:before="93" w:line="187" w:lineRule="exact"/>
              <w:ind w:right="954"/>
              <w:jc w:val="right"/>
              <w:rPr>
                <w:sz w:val="18"/>
              </w:rPr>
            </w:pPr>
            <w:r>
              <w:rPr>
                <w:sz w:val="18"/>
              </w:rPr>
              <w:t>7.0</w:t>
            </w:r>
          </w:p>
        </w:tc>
        <w:tc>
          <w:tcPr>
            <w:tcW w:w="1257" w:type="dxa"/>
          </w:tcPr>
          <w:p w14:paraId="19538588" w14:textId="77777777" w:rsidR="008E6E3E" w:rsidRDefault="00157F4D">
            <w:pPr>
              <w:pStyle w:val="TableParagraph"/>
              <w:spacing w:before="93" w:line="187" w:lineRule="exact"/>
              <w:ind w:right="48"/>
              <w:jc w:val="right"/>
              <w:rPr>
                <w:sz w:val="18"/>
              </w:rPr>
            </w:pPr>
            <w:r>
              <w:rPr>
                <w:sz w:val="18"/>
              </w:rPr>
              <w:t>1.1</w:t>
            </w:r>
          </w:p>
        </w:tc>
      </w:tr>
    </w:tbl>
    <w:p w14:paraId="1953858A" w14:textId="77777777" w:rsidR="008E6E3E" w:rsidRDefault="008E6E3E">
      <w:pPr>
        <w:pStyle w:val="BodyText"/>
        <w:rPr>
          <w:i/>
          <w:sz w:val="20"/>
        </w:rPr>
      </w:pPr>
    </w:p>
    <w:p w14:paraId="1953858B" w14:textId="77777777" w:rsidR="008E6E3E" w:rsidRDefault="008E6E3E">
      <w:pPr>
        <w:pStyle w:val="BodyText"/>
        <w:rPr>
          <w:i/>
          <w:sz w:val="20"/>
        </w:rPr>
      </w:pPr>
    </w:p>
    <w:p w14:paraId="1953858C" w14:textId="77777777" w:rsidR="008E6E3E" w:rsidRDefault="008E6E3E">
      <w:pPr>
        <w:pStyle w:val="BodyText"/>
        <w:rPr>
          <w:i/>
          <w:sz w:val="20"/>
        </w:rPr>
      </w:pPr>
    </w:p>
    <w:p w14:paraId="1953858D" w14:textId="77777777" w:rsidR="008E6E3E" w:rsidRDefault="008E6E3E">
      <w:pPr>
        <w:pStyle w:val="BodyText"/>
        <w:rPr>
          <w:i/>
          <w:sz w:val="20"/>
        </w:rPr>
      </w:pPr>
    </w:p>
    <w:p w14:paraId="1953858E" w14:textId="77777777" w:rsidR="008E6E3E" w:rsidRDefault="008E6E3E">
      <w:pPr>
        <w:pStyle w:val="BodyText"/>
        <w:rPr>
          <w:i/>
          <w:sz w:val="20"/>
        </w:rPr>
      </w:pPr>
    </w:p>
    <w:p w14:paraId="1953858F" w14:textId="77777777" w:rsidR="008E6E3E" w:rsidRDefault="00031BBA">
      <w:pPr>
        <w:pStyle w:val="BodyText"/>
        <w:spacing w:before="6"/>
        <w:rPr>
          <w:i/>
          <w:sz w:val="27"/>
        </w:rPr>
      </w:pPr>
      <w:r>
        <w:pict w14:anchorId="195386D8">
          <v:shape id="_x0000_s1148" style="position:absolute;margin-left:250.95pt;margin-top:18.1pt;width:110.05pt;height:.1pt;z-index:-251638784;mso-wrap-distance-left:0;mso-wrap-distance-right:0;mso-position-horizontal-relative:page" coordorigin="5019,362" coordsize="2201,0" path="m5019,362r2200,e" filled="f" strokeweight=".20003mm">
            <v:path arrowok="t"/>
            <w10:wrap type="topAndBottom" anchorx="page"/>
          </v:shape>
        </w:pict>
      </w:r>
    </w:p>
    <w:p w14:paraId="19538590" w14:textId="77777777" w:rsidR="008E6E3E" w:rsidRDefault="008E6E3E">
      <w:pPr>
        <w:rPr>
          <w:sz w:val="27"/>
        </w:rPr>
        <w:sectPr w:rsidR="008E6E3E">
          <w:pgSz w:w="12240" w:h="15840"/>
          <w:pgMar w:top="1500" w:right="720" w:bottom="280" w:left="0" w:header="1229" w:footer="0" w:gutter="0"/>
          <w:cols w:space="720"/>
        </w:sectPr>
      </w:pPr>
    </w:p>
    <w:p w14:paraId="19538591" w14:textId="77777777" w:rsidR="008E6E3E" w:rsidRDefault="008E6E3E">
      <w:pPr>
        <w:pStyle w:val="BodyText"/>
        <w:rPr>
          <w:i/>
          <w:sz w:val="20"/>
        </w:rPr>
      </w:pPr>
    </w:p>
    <w:p w14:paraId="19538592" w14:textId="77777777" w:rsidR="008E6E3E" w:rsidRDefault="008E6E3E">
      <w:pPr>
        <w:pStyle w:val="BodyText"/>
        <w:rPr>
          <w:i/>
          <w:sz w:val="20"/>
        </w:rPr>
      </w:pPr>
    </w:p>
    <w:p w14:paraId="19538593" w14:textId="77777777" w:rsidR="008E6E3E" w:rsidRDefault="00157F4D">
      <w:pPr>
        <w:spacing w:before="225"/>
        <w:ind w:left="718"/>
        <w:jc w:val="center"/>
        <w:rPr>
          <w:b/>
          <w:sz w:val="28"/>
        </w:rPr>
      </w:pPr>
      <w:r>
        <w:rPr>
          <w:b/>
          <w:sz w:val="28"/>
        </w:rPr>
        <w:t>Appendix 3</w:t>
      </w:r>
    </w:p>
    <w:p w14:paraId="19538594" w14:textId="77777777" w:rsidR="008E6E3E" w:rsidRDefault="008E6E3E">
      <w:pPr>
        <w:pStyle w:val="BodyText"/>
        <w:spacing w:before="7"/>
        <w:rPr>
          <w:b/>
          <w:sz w:val="34"/>
        </w:rPr>
      </w:pPr>
    </w:p>
    <w:p w14:paraId="19538595" w14:textId="77777777" w:rsidR="008E6E3E" w:rsidRDefault="00157F4D">
      <w:pPr>
        <w:ind w:left="720"/>
        <w:jc w:val="center"/>
        <w:rPr>
          <w:b/>
          <w:sz w:val="28"/>
        </w:rPr>
      </w:pPr>
      <w:r>
        <w:rPr>
          <w:b/>
          <w:sz w:val="28"/>
        </w:rPr>
        <w:t>UNI 86 FOAM NOZZLE</w:t>
      </w:r>
    </w:p>
    <w:p w14:paraId="19538596" w14:textId="77777777" w:rsidR="008E6E3E" w:rsidRDefault="008E6E3E">
      <w:pPr>
        <w:pStyle w:val="BodyText"/>
        <w:rPr>
          <w:b/>
          <w:sz w:val="30"/>
        </w:rPr>
      </w:pPr>
    </w:p>
    <w:p w14:paraId="19538597" w14:textId="77777777" w:rsidR="008E6E3E" w:rsidRDefault="008E6E3E">
      <w:pPr>
        <w:pStyle w:val="BodyText"/>
        <w:spacing w:before="8"/>
        <w:rPr>
          <w:b/>
          <w:sz w:val="35"/>
        </w:rPr>
      </w:pPr>
    </w:p>
    <w:p w14:paraId="19538598" w14:textId="77777777" w:rsidR="008E6E3E" w:rsidRDefault="00157F4D">
      <w:pPr>
        <w:spacing w:line="278" w:lineRule="auto"/>
        <w:ind w:left="1319" w:right="834" w:firstLine="1080"/>
        <w:rPr>
          <w:i/>
          <w:sz w:val="18"/>
        </w:rPr>
      </w:pPr>
      <w:r>
        <w:rPr>
          <w:i/>
          <w:sz w:val="18"/>
        </w:rPr>
        <w:t>Note.— Drawing of the UNI 86 foam nozzle was prepared for the International Organization for Standardization (ISO) for inclusion in ISO 7203 in due course.</w:t>
      </w:r>
    </w:p>
    <w:p w14:paraId="19538599" w14:textId="77777777" w:rsidR="008E6E3E" w:rsidRDefault="008E6E3E">
      <w:pPr>
        <w:pStyle w:val="BodyText"/>
        <w:rPr>
          <w:i/>
          <w:sz w:val="20"/>
        </w:rPr>
      </w:pPr>
    </w:p>
    <w:p w14:paraId="1953859A" w14:textId="77777777" w:rsidR="008E6E3E" w:rsidRDefault="008E6E3E">
      <w:pPr>
        <w:pStyle w:val="BodyText"/>
        <w:rPr>
          <w:i/>
          <w:sz w:val="20"/>
        </w:rPr>
      </w:pPr>
    </w:p>
    <w:p w14:paraId="1953859B" w14:textId="77777777" w:rsidR="008E6E3E" w:rsidRDefault="008E6E3E">
      <w:pPr>
        <w:pStyle w:val="BodyText"/>
        <w:rPr>
          <w:i/>
          <w:sz w:val="20"/>
        </w:rPr>
      </w:pPr>
    </w:p>
    <w:p w14:paraId="1953859C" w14:textId="77777777" w:rsidR="008E6E3E" w:rsidRDefault="008E6E3E">
      <w:pPr>
        <w:pStyle w:val="BodyText"/>
        <w:rPr>
          <w:i/>
          <w:sz w:val="20"/>
        </w:rPr>
      </w:pPr>
    </w:p>
    <w:p w14:paraId="1953859D" w14:textId="77777777" w:rsidR="008E6E3E" w:rsidRDefault="008E6E3E">
      <w:pPr>
        <w:pStyle w:val="BodyText"/>
        <w:rPr>
          <w:i/>
          <w:sz w:val="20"/>
        </w:rPr>
      </w:pPr>
    </w:p>
    <w:p w14:paraId="1953859E" w14:textId="77777777" w:rsidR="008E6E3E" w:rsidRDefault="008E6E3E">
      <w:pPr>
        <w:pStyle w:val="BodyText"/>
        <w:rPr>
          <w:i/>
          <w:sz w:val="20"/>
        </w:rPr>
      </w:pPr>
    </w:p>
    <w:p w14:paraId="1953859F" w14:textId="77777777" w:rsidR="008E6E3E" w:rsidRDefault="008E6E3E">
      <w:pPr>
        <w:pStyle w:val="BodyText"/>
        <w:rPr>
          <w:i/>
          <w:sz w:val="20"/>
        </w:rPr>
      </w:pPr>
    </w:p>
    <w:p w14:paraId="195385A0" w14:textId="77777777" w:rsidR="008E6E3E" w:rsidRDefault="008E6E3E">
      <w:pPr>
        <w:pStyle w:val="BodyText"/>
        <w:rPr>
          <w:i/>
          <w:sz w:val="20"/>
        </w:rPr>
      </w:pPr>
    </w:p>
    <w:p w14:paraId="195385A1" w14:textId="77777777" w:rsidR="008E6E3E" w:rsidRDefault="008E6E3E">
      <w:pPr>
        <w:pStyle w:val="BodyText"/>
        <w:rPr>
          <w:i/>
          <w:sz w:val="20"/>
        </w:rPr>
      </w:pPr>
    </w:p>
    <w:p w14:paraId="195385A2" w14:textId="77777777" w:rsidR="008E6E3E" w:rsidRDefault="008E6E3E">
      <w:pPr>
        <w:pStyle w:val="BodyText"/>
        <w:rPr>
          <w:i/>
          <w:sz w:val="20"/>
        </w:rPr>
      </w:pPr>
    </w:p>
    <w:p w14:paraId="195385A3" w14:textId="77777777" w:rsidR="008E6E3E" w:rsidRDefault="008E6E3E">
      <w:pPr>
        <w:pStyle w:val="BodyText"/>
        <w:rPr>
          <w:i/>
          <w:sz w:val="20"/>
        </w:rPr>
      </w:pPr>
    </w:p>
    <w:p w14:paraId="195385A4" w14:textId="77777777" w:rsidR="008E6E3E" w:rsidRDefault="008E6E3E">
      <w:pPr>
        <w:pStyle w:val="BodyText"/>
        <w:rPr>
          <w:i/>
          <w:sz w:val="20"/>
        </w:rPr>
      </w:pPr>
    </w:p>
    <w:p w14:paraId="195385A5" w14:textId="77777777" w:rsidR="008E6E3E" w:rsidRDefault="008E6E3E">
      <w:pPr>
        <w:pStyle w:val="BodyText"/>
        <w:rPr>
          <w:i/>
          <w:sz w:val="20"/>
        </w:rPr>
      </w:pPr>
    </w:p>
    <w:p w14:paraId="195385A6" w14:textId="77777777" w:rsidR="008E6E3E" w:rsidRDefault="008E6E3E">
      <w:pPr>
        <w:pStyle w:val="BodyText"/>
        <w:rPr>
          <w:i/>
          <w:sz w:val="20"/>
        </w:rPr>
      </w:pPr>
    </w:p>
    <w:p w14:paraId="195385A7" w14:textId="77777777" w:rsidR="008E6E3E" w:rsidRDefault="008E6E3E">
      <w:pPr>
        <w:pStyle w:val="BodyText"/>
        <w:rPr>
          <w:i/>
          <w:sz w:val="20"/>
        </w:rPr>
      </w:pPr>
    </w:p>
    <w:p w14:paraId="195385A8" w14:textId="77777777" w:rsidR="008E6E3E" w:rsidRDefault="008E6E3E">
      <w:pPr>
        <w:pStyle w:val="BodyText"/>
        <w:rPr>
          <w:i/>
          <w:sz w:val="20"/>
        </w:rPr>
      </w:pPr>
    </w:p>
    <w:p w14:paraId="195385A9" w14:textId="77777777" w:rsidR="008E6E3E" w:rsidRDefault="008E6E3E">
      <w:pPr>
        <w:pStyle w:val="BodyText"/>
        <w:rPr>
          <w:i/>
          <w:sz w:val="20"/>
        </w:rPr>
      </w:pPr>
    </w:p>
    <w:p w14:paraId="195385AA" w14:textId="77777777" w:rsidR="008E6E3E" w:rsidRDefault="008E6E3E">
      <w:pPr>
        <w:pStyle w:val="BodyText"/>
        <w:rPr>
          <w:i/>
          <w:sz w:val="20"/>
        </w:rPr>
      </w:pPr>
    </w:p>
    <w:p w14:paraId="195385AB" w14:textId="77777777" w:rsidR="008E6E3E" w:rsidRDefault="008E6E3E">
      <w:pPr>
        <w:pStyle w:val="BodyText"/>
        <w:rPr>
          <w:i/>
          <w:sz w:val="20"/>
        </w:rPr>
      </w:pPr>
    </w:p>
    <w:p w14:paraId="195385AC" w14:textId="77777777" w:rsidR="008E6E3E" w:rsidRDefault="008E6E3E">
      <w:pPr>
        <w:pStyle w:val="BodyText"/>
        <w:rPr>
          <w:i/>
          <w:sz w:val="20"/>
        </w:rPr>
      </w:pPr>
    </w:p>
    <w:p w14:paraId="195385AD" w14:textId="77777777" w:rsidR="008E6E3E" w:rsidRDefault="008E6E3E">
      <w:pPr>
        <w:pStyle w:val="BodyText"/>
        <w:rPr>
          <w:i/>
          <w:sz w:val="20"/>
        </w:rPr>
      </w:pPr>
    </w:p>
    <w:p w14:paraId="195385AE" w14:textId="77777777" w:rsidR="008E6E3E" w:rsidRDefault="008E6E3E">
      <w:pPr>
        <w:pStyle w:val="BodyText"/>
        <w:rPr>
          <w:i/>
          <w:sz w:val="20"/>
        </w:rPr>
      </w:pPr>
    </w:p>
    <w:p w14:paraId="195385AF" w14:textId="77777777" w:rsidR="008E6E3E" w:rsidRDefault="008E6E3E">
      <w:pPr>
        <w:pStyle w:val="BodyText"/>
        <w:rPr>
          <w:i/>
          <w:sz w:val="20"/>
        </w:rPr>
      </w:pPr>
    </w:p>
    <w:p w14:paraId="195385B0" w14:textId="77777777" w:rsidR="008E6E3E" w:rsidRDefault="008E6E3E">
      <w:pPr>
        <w:pStyle w:val="BodyText"/>
        <w:rPr>
          <w:i/>
          <w:sz w:val="20"/>
        </w:rPr>
      </w:pPr>
    </w:p>
    <w:p w14:paraId="195385B1" w14:textId="77777777" w:rsidR="008E6E3E" w:rsidRDefault="008E6E3E">
      <w:pPr>
        <w:pStyle w:val="BodyText"/>
        <w:rPr>
          <w:i/>
          <w:sz w:val="20"/>
        </w:rPr>
      </w:pPr>
    </w:p>
    <w:p w14:paraId="195385B2" w14:textId="77777777" w:rsidR="008E6E3E" w:rsidRDefault="008E6E3E">
      <w:pPr>
        <w:pStyle w:val="BodyText"/>
        <w:rPr>
          <w:i/>
          <w:sz w:val="20"/>
        </w:rPr>
      </w:pPr>
    </w:p>
    <w:p w14:paraId="195385B3" w14:textId="77777777" w:rsidR="008E6E3E" w:rsidRDefault="008E6E3E">
      <w:pPr>
        <w:pStyle w:val="BodyText"/>
        <w:rPr>
          <w:i/>
          <w:sz w:val="20"/>
        </w:rPr>
      </w:pPr>
    </w:p>
    <w:p w14:paraId="195385B4" w14:textId="77777777" w:rsidR="008E6E3E" w:rsidRDefault="008E6E3E">
      <w:pPr>
        <w:pStyle w:val="BodyText"/>
        <w:rPr>
          <w:i/>
          <w:sz w:val="20"/>
        </w:rPr>
      </w:pPr>
    </w:p>
    <w:p w14:paraId="195385B5" w14:textId="77777777" w:rsidR="008E6E3E" w:rsidRDefault="008E6E3E">
      <w:pPr>
        <w:pStyle w:val="BodyText"/>
        <w:rPr>
          <w:i/>
          <w:sz w:val="20"/>
        </w:rPr>
      </w:pPr>
    </w:p>
    <w:p w14:paraId="195385B6" w14:textId="77777777" w:rsidR="008E6E3E" w:rsidRDefault="008E6E3E">
      <w:pPr>
        <w:pStyle w:val="BodyText"/>
        <w:rPr>
          <w:i/>
          <w:sz w:val="20"/>
        </w:rPr>
      </w:pPr>
    </w:p>
    <w:p w14:paraId="195385B7" w14:textId="77777777" w:rsidR="008E6E3E" w:rsidRDefault="008E6E3E">
      <w:pPr>
        <w:pStyle w:val="BodyText"/>
        <w:rPr>
          <w:i/>
          <w:sz w:val="20"/>
        </w:rPr>
      </w:pPr>
    </w:p>
    <w:p w14:paraId="195385B8" w14:textId="77777777" w:rsidR="008E6E3E" w:rsidRDefault="008E6E3E">
      <w:pPr>
        <w:pStyle w:val="BodyText"/>
        <w:rPr>
          <w:i/>
          <w:sz w:val="20"/>
        </w:rPr>
      </w:pPr>
    </w:p>
    <w:p w14:paraId="195385B9" w14:textId="77777777" w:rsidR="008E6E3E" w:rsidRDefault="008E6E3E">
      <w:pPr>
        <w:pStyle w:val="BodyText"/>
        <w:rPr>
          <w:i/>
          <w:sz w:val="20"/>
        </w:rPr>
      </w:pPr>
    </w:p>
    <w:p w14:paraId="195385BA" w14:textId="77777777" w:rsidR="008E6E3E" w:rsidRDefault="008E6E3E">
      <w:pPr>
        <w:pStyle w:val="BodyText"/>
        <w:rPr>
          <w:i/>
          <w:sz w:val="20"/>
        </w:rPr>
      </w:pPr>
    </w:p>
    <w:p w14:paraId="195385BB" w14:textId="77777777" w:rsidR="008E6E3E" w:rsidRDefault="008E6E3E">
      <w:pPr>
        <w:pStyle w:val="BodyText"/>
        <w:rPr>
          <w:i/>
          <w:sz w:val="20"/>
        </w:rPr>
      </w:pPr>
    </w:p>
    <w:p w14:paraId="195385BC" w14:textId="77777777" w:rsidR="008E6E3E" w:rsidRDefault="008E6E3E">
      <w:pPr>
        <w:pStyle w:val="BodyText"/>
        <w:rPr>
          <w:i/>
          <w:sz w:val="20"/>
        </w:rPr>
      </w:pPr>
    </w:p>
    <w:p w14:paraId="195385BD" w14:textId="77777777" w:rsidR="008E6E3E" w:rsidRDefault="008E6E3E">
      <w:pPr>
        <w:pStyle w:val="BodyText"/>
        <w:rPr>
          <w:i/>
          <w:sz w:val="20"/>
        </w:rPr>
      </w:pPr>
    </w:p>
    <w:p w14:paraId="195385BE" w14:textId="77777777" w:rsidR="008E6E3E" w:rsidRDefault="008E6E3E">
      <w:pPr>
        <w:pStyle w:val="BodyText"/>
        <w:rPr>
          <w:i/>
          <w:sz w:val="20"/>
        </w:rPr>
      </w:pPr>
    </w:p>
    <w:p w14:paraId="195385BF" w14:textId="77777777" w:rsidR="008E6E3E" w:rsidRDefault="008E6E3E">
      <w:pPr>
        <w:pStyle w:val="BodyText"/>
        <w:rPr>
          <w:i/>
          <w:sz w:val="20"/>
        </w:rPr>
      </w:pPr>
    </w:p>
    <w:p w14:paraId="195385C0" w14:textId="77777777" w:rsidR="008E6E3E" w:rsidRDefault="008E6E3E">
      <w:pPr>
        <w:pStyle w:val="BodyText"/>
        <w:rPr>
          <w:i/>
          <w:sz w:val="20"/>
        </w:rPr>
      </w:pPr>
    </w:p>
    <w:p w14:paraId="195385C1" w14:textId="77777777" w:rsidR="008E6E3E" w:rsidRDefault="008E6E3E">
      <w:pPr>
        <w:pStyle w:val="BodyText"/>
        <w:rPr>
          <w:i/>
          <w:sz w:val="20"/>
        </w:rPr>
      </w:pPr>
    </w:p>
    <w:p w14:paraId="195385C2" w14:textId="77777777" w:rsidR="008E6E3E" w:rsidRDefault="008E6E3E">
      <w:pPr>
        <w:pStyle w:val="BodyText"/>
        <w:rPr>
          <w:i/>
          <w:sz w:val="20"/>
        </w:rPr>
      </w:pPr>
    </w:p>
    <w:p w14:paraId="195385C3" w14:textId="77777777" w:rsidR="008E6E3E" w:rsidRDefault="008E6E3E">
      <w:pPr>
        <w:pStyle w:val="BodyText"/>
        <w:rPr>
          <w:i/>
          <w:sz w:val="20"/>
        </w:rPr>
      </w:pPr>
    </w:p>
    <w:p w14:paraId="195385C4" w14:textId="77777777" w:rsidR="008E6E3E" w:rsidRDefault="008E6E3E">
      <w:pPr>
        <w:pStyle w:val="BodyText"/>
        <w:spacing w:before="10"/>
        <w:rPr>
          <w:i/>
        </w:rPr>
      </w:pPr>
    </w:p>
    <w:p w14:paraId="195385C5" w14:textId="77777777" w:rsidR="008E6E3E" w:rsidRDefault="00157F4D">
      <w:pPr>
        <w:spacing w:before="94"/>
        <w:ind w:left="720"/>
        <w:jc w:val="center"/>
        <w:rPr>
          <w:i/>
          <w:sz w:val="18"/>
        </w:rPr>
      </w:pPr>
      <w:r>
        <w:rPr>
          <w:i/>
          <w:sz w:val="18"/>
        </w:rPr>
        <w:t>App 3-1</w:t>
      </w:r>
    </w:p>
    <w:p w14:paraId="195385C6" w14:textId="77777777" w:rsidR="008E6E3E" w:rsidRDefault="008E6E3E">
      <w:pPr>
        <w:jc w:val="center"/>
        <w:rPr>
          <w:sz w:val="18"/>
        </w:rPr>
        <w:sectPr w:rsidR="008E6E3E">
          <w:headerReference w:type="default" r:id="rId160"/>
          <w:pgSz w:w="12240" w:h="15840"/>
          <w:pgMar w:top="1500" w:right="720" w:bottom="280" w:left="0" w:header="0" w:footer="0" w:gutter="0"/>
          <w:cols w:space="720"/>
        </w:sectPr>
      </w:pPr>
    </w:p>
    <w:p w14:paraId="195385C7" w14:textId="77777777" w:rsidR="008E6E3E" w:rsidRDefault="00031BBA">
      <w:pPr>
        <w:pStyle w:val="BodyText"/>
        <w:spacing w:before="4"/>
        <w:rPr>
          <w:i/>
          <w:sz w:val="17"/>
        </w:rPr>
      </w:pPr>
      <w:r>
        <w:lastRenderedPageBreak/>
        <w:pict w14:anchorId="195386D9">
          <v:line id="_x0000_s1147" style="position:absolute;z-index:251678720;mso-position-horizontal-relative:page;mso-position-vertical-relative:page" from="716.75pt,64.5pt" to="716.75pt,547.5pt" strokeweight=".48pt">
            <w10:wrap anchorx="page" anchory="page"/>
          </v:line>
        </w:pict>
      </w:r>
      <w:r>
        <w:pict w14:anchorId="195386DA">
          <v:group id="_x0000_s1115" style="position:absolute;margin-left:271.6pt;margin-top:201.5pt;width:429.2pt;height:209.65pt;z-index:251679744;mso-position-horizontal-relative:page;mso-position-vertical-relative:page" coordorigin="5432,4030" coordsize="8584,4193">
            <v:shape id="_x0000_s1146" type="#_x0000_t75" style="position:absolute;left:5432;top:4029;width:8584;height:4193">
              <v:imagedata r:id="rId161" o:title=""/>
            </v:shape>
            <v:shape id="_x0000_s1145" type="#_x0000_t75" style="position:absolute;left:5432;top:4063;width:8382;height:3962">
              <v:imagedata r:id="rId162" o:title=""/>
            </v:shape>
            <v:shape id="_x0000_s1144" type="#_x0000_t75" style="position:absolute;left:12721;top:5598;width:239;height:244">
              <v:imagedata r:id="rId163" o:title=""/>
            </v:shape>
            <v:shape id="_x0000_s1143" style="position:absolute;left:12172;top:5583;width:226;height:236" coordorigin="12173,5584" coordsize="226,236" path="m12398,5699r,24l12381,5763r-22,29l12328,5811r-45,8l12264,5814r-31,-8l12212,5792r-16,-20l12178,5747r-5,-24l12173,5680r26,-56l12245,5591r55,-7l12352,5604r37,52l12398,5680r,19xe" filled="f" strokecolor="#373435" strokeweight=".48pt">
              <v:path arrowok="t"/>
            </v:shape>
            <v:shape id="_x0000_s1142" style="position:absolute;left:11918;top:5583;width:231;height:236" coordorigin="11918,5584" coordsize="231,236" path="m12149,5699r-28,79l12068,5811r-34,8l12010,5814r-67,-40l11918,5723r,-43l11947,5622r47,-32l12049,5584r51,21l12139,5656r5,24l12149,5699xe" filled="f" strokecolor="#373435" strokeweight=".48pt">
              <v:path arrowok="t"/>
            </v:shape>
            <v:shape id="_x0000_s1141" type="#_x0000_t75" style="position:absolute;left:11299;top:4919;width:240;height:242">
              <v:imagedata r:id="rId164" o:title=""/>
            </v:shape>
            <v:shape id="_x0000_s1140" type="#_x0000_t75" style="position:absolute;left:10776;top:4924;width:240;height:243">
              <v:imagedata r:id="rId165" o:title=""/>
            </v:shape>
            <v:shape id="_x0000_s1139" type="#_x0000_t75" style="position:absolute;left:10363;top:4908;width:240;height:241">
              <v:imagedata r:id="rId166" o:title=""/>
            </v:shape>
            <v:shape id="_x0000_s1138" type="#_x0000_t75" style="position:absolute;left:10104;top:5557;width:240;height:243">
              <v:imagedata r:id="rId167" o:title=""/>
            </v:shape>
            <v:shape id="_x0000_s1137" type="#_x0000_t75" style="position:absolute;left:9037;top:5550;width:240;height:242">
              <v:imagedata r:id="rId168" o:title=""/>
            </v:shape>
            <v:shape id="_x0000_s1136" type="#_x0000_t75" style="position:absolute;left:7208;top:5535;width:240;height:245">
              <v:imagedata r:id="rId169" o:title=""/>
            </v:shape>
            <v:shape id="_x0000_s1135" type="#_x0000_t75" style="position:absolute;left:6906;top:5537;width:240;height:243">
              <v:imagedata r:id="rId170" o:title=""/>
            </v:shape>
            <v:shape id="_x0000_s1134" type="#_x0000_t75" style="position:absolute;left:8653;top:4888;width:240;height:248">
              <v:imagedata r:id="rId171" o:title=""/>
            </v:shape>
            <v:shape id="_x0000_s1133" type="#_x0000_t75" style="position:absolute;left:10857;top:5568;width:236;height:246">
              <v:imagedata r:id="rId172" o:title=""/>
            </v:shape>
            <v:shape id="_x0000_s1132" style="position:absolute;left:11414;top:5578;width:231;height:239" coordorigin="11414,5579" coordsize="231,239" path="m11645,5699r,24l11635,5742r-22,39l11576,5807r-45,10l11486,5809r-52,-43l11414,5699r10,-48l11486,5588r44,-9l11560,5585r66,47l11645,5675r,24xe" filled="f" strokecolor="#373435" strokeweight=".48pt">
              <v:path arrowok="t"/>
            </v:shape>
            <v:shape id="_x0000_s1131" style="position:absolute;left:11668;top:5580;width:231;height:234" coordorigin="11669,5581" coordsize="231,234" path="m11899,5699r-19,67l11827,5809r-19,5l11760,5814r-24,-5l11717,5795r-29,-29l11678,5742r-9,-19l11669,5675r30,-57l11745,5587r52,-6l11848,5602r42,49l11899,5699xe" filled="f" strokecolor="#373435" strokeweight=".48pt">
              <v:path arrowok="t"/>
            </v:shape>
            <v:shape id="_x0000_s1130" type="#_x0000_t75" style="position:absolute;left:11726;top:4922;width:240;height:242">
              <v:imagedata r:id="rId173" o:title=""/>
            </v:shape>
            <v:shape id="_x0000_s1129" type="#_x0000_t75" style="position:absolute;left:12436;top:5592;width:240;height:243">
              <v:imagedata r:id="rId174" o:title=""/>
            </v:shape>
            <v:shape id="_x0000_s1128" type="#_x0000_t202" style="position:absolute;left:8720;top:4905;width:130;height:210" filled="f" stroked="f">
              <v:textbox inset="0,0,0,0">
                <w:txbxContent>
                  <w:p w14:paraId="1953896D" w14:textId="77777777" w:rsidR="008E6E3E" w:rsidRDefault="00157F4D">
                    <w:pPr>
                      <w:spacing w:before="2"/>
                      <w:rPr>
                        <w:rFonts w:ascii="Arial Narrow"/>
                        <w:sz w:val="18"/>
                      </w:rPr>
                    </w:pPr>
                    <w:r>
                      <w:rPr>
                        <w:rFonts w:ascii="Arial Narrow"/>
                        <w:color w:val="373435"/>
                        <w:w w:val="103"/>
                        <w:sz w:val="18"/>
                      </w:rPr>
                      <w:t>H</w:t>
                    </w:r>
                  </w:p>
                </w:txbxContent>
              </v:textbox>
            </v:shape>
            <v:shape id="_x0000_s1127" type="#_x0000_t202" style="position:absolute;left:10425;top:4924;width:536;height:224" filled="f" stroked="f">
              <v:textbox inset="0,0,0,0">
                <w:txbxContent>
                  <w:p w14:paraId="1953896E" w14:textId="77777777" w:rsidR="008E6E3E" w:rsidRDefault="00157F4D">
                    <w:pPr>
                      <w:tabs>
                        <w:tab w:val="left" w:pos="422"/>
                      </w:tabs>
                      <w:spacing w:before="6"/>
                      <w:rPr>
                        <w:rFonts w:ascii="Arial Narrow"/>
                        <w:sz w:val="18"/>
                      </w:rPr>
                    </w:pPr>
                    <w:r>
                      <w:rPr>
                        <w:rFonts w:ascii="Arial Narrow"/>
                        <w:color w:val="373435"/>
                        <w:w w:val="105"/>
                        <w:position w:val="1"/>
                        <w:sz w:val="18"/>
                      </w:rPr>
                      <w:t>G</w:t>
                    </w:r>
                    <w:r>
                      <w:rPr>
                        <w:rFonts w:ascii="Arial Narrow"/>
                        <w:color w:val="373435"/>
                        <w:w w:val="105"/>
                        <w:position w:val="1"/>
                        <w:sz w:val="18"/>
                      </w:rPr>
                      <w:tab/>
                    </w:r>
                    <w:r>
                      <w:rPr>
                        <w:rFonts w:ascii="Arial Narrow"/>
                        <w:color w:val="373435"/>
                        <w:w w:val="105"/>
                        <w:sz w:val="18"/>
                      </w:rPr>
                      <w:t>F</w:t>
                    </w:r>
                  </w:p>
                </w:txbxContent>
              </v:textbox>
            </v:shape>
            <v:shape id="_x0000_s1126" type="#_x0000_t202" style="position:absolute;left:11366;top:4934;width:554;height:215" filled="f" stroked="f">
              <v:textbox inset="0,0,0,0">
                <w:txbxContent>
                  <w:p w14:paraId="1953896F" w14:textId="77777777" w:rsidR="008E6E3E" w:rsidRDefault="00157F4D">
                    <w:pPr>
                      <w:tabs>
                        <w:tab w:val="left" w:pos="431"/>
                      </w:tabs>
                      <w:spacing w:before="7"/>
                      <w:rPr>
                        <w:rFonts w:ascii="Arial Narrow"/>
                        <w:sz w:val="18"/>
                      </w:rPr>
                    </w:pPr>
                    <w:r>
                      <w:rPr>
                        <w:rFonts w:ascii="Arial Narrow"/>
                        <w:color w:val="373435"/>
                        <w:w w:val="105"/>
                        <w:sz w:val="18"/>
                      </w:rPr>
                      <w:t>B</w:t>
                    </w:r>
                    <w:r>
                      <w:rPr>
                        <w:rFonts w:ascii="Arial Narrow"/>
                        <w:color w:val="373435"/>
                        <w:w w:val="105"/>
                        <w:sz w:val="18"/>
                      </w:rPr>
                      <w:tab/>
                      <w:t>A</w:t>
                    </w:r>
                  </w:p>
                </w:txbxContent>
              </v:textbox>
            </v:shape>
            <v:shape id="_x0000_s1125" type="#_x0000_t202" style="position:absolute;left:6934;top:5552;width:496;height:210" filled="f" stroked="f">
              <v:textbox inset="0,0,0,0">
                <w:txbxContent>
                  <w:p w14:paraId="19538970" w14:textId="77777777" w:rsidR="008E6E3E" w:rsidRDefault="00157F4D">
                    <w:pPr>
                      <w:spacing w:before="2"/>
                      <w:rPr>
                        <w:rFonts w:ascii="Arial Narrow"/>
                        <w:sz w:val="18"/>
                      </w:rPr>
                    </w:pPr>
                    <w:r>
                      <w:rPr>
                        <w:rFonts w:ascii="Arial Narrow"/>
                        <w:color w:val="373435"/>
                        <w:w w:val="105"/>
                        <w:sz w:val="18"/>
                      </w:rPr>
                      <w:t>12 11</w:t>
                    </w:r>
                  </w:p>
                </w:txbxContent>
              </v:textbox>
            </v:shape>
            <v:shape id="_x0000_s1124" type="#_x0000_t202" style="position:absolute;left:9104;top:5566;width:130;height:210" filled="f" stroked="f">
              <v:textbox inset="0,0,0,0">
                <w:txbxContent>
                  <w:p w14:paraId="19538971" w14:textId="77777777" w:rsidR="008E6E3E" w:rsidRDefault="00157F4D">
                    <w:pPr>
                      <w:spacing w:before="2"/>
                      <w:rPr>
                        <w:rFonts w:ascii="Arial Narrow"/>
                        <w:sz w:val="18"/>
                      </w:rPr>
                    </w:pPr>
                    <w:r>
                      <w:rPr>
                        <w:rFonts w:ascii="Arial Narrow"/>
                        <w:color w:val="373435"/>
                        <w:w w:val="103"/>
                        <w:sz w:val="18"/>
                      </w:rPr>
                      <w:t>H</w:t>
                    </w:r>
                  </w:p>
                </w:txbxContent>
              </v:textbox>
            </v:shape>
            <v:shape id="_x0000_s1123" type="#_x0000_t202" style="position:absolute;left:10166;top:5571;width:139;height:210" filled="f" stroked="f">
              <v:textbox inset="0,0,0,0">
                <w:txbxContent>
                  <w:p w14:paraId="19538972" w14:textId="77777777" w:rsidR="008E6E3E" w:rsidRDefault="00157F4D">
                    <w:pPr>
                      <w:spacing w:before="2"/>
                      <w:rPr>
                        <w:rFonts w:ascii="Arial Narrow"/>
                        <w:sz w:val="18"/>
                      </w:rPr>
                    </w:pPr>
                    <w:r>
                      <w:rPr>
                        <w:rFonts w:ascii="Arial Narrow"/>
                        <w:color w:val="373435"/>
                        <w:w w:val="103"/>
                        <w:sz w:val="18"/>
                      </w:rPr>
                      <w:t>G</w:t>
                    </w:r>
                  </w:p>
                </w:txbxContent>
              </v:textbox>
            </v:shape>
            <v:shape id="_x0000_s1122" type="#_x0000_t202" style="position:absolute;left:10924;top:5585;width:113;height:210" filled="f" stroked="f">
              <v:textbox inset="0,0,0,0">
                <w:txbxContent>
                  <w:p w14:paraId="19538973" w14:textId="77777777" w:rsidR="008E6E3E" w:rsidRDefault="00157F4D">
                    <w:pPr>
                      <w:spacing w:before="2"/>
                      <w:rPr>
                        <w:rFonts w:ascii="Arial Narrow"/>
                        <w:sz w:val="18"/>
                      </w:rPr>
                    </w:pPr>
                    <w:r>
                      <w:rPr>
                        <w:rFonts w:ascii="Arial Narrow"/>
                        <w:color w:val="373435"/>
                        <w:w w:val="103"/>
                        <w:sz w:val="18"/>
                      </w:rPr>
                      <w:t>F</w:t>
                    </w:r>
                  </w:p>
                </w:txbxContent>
              </v:textbox>
            </v:shape>
            <v:shape id="_x0000_s1121" type="#_x0000_t202" style="position:absolute;left:11476;top:5590;width:1437;height:234" filled="f" stroked="f">
              <v:textbox inset="0,0,0,0">
                <w:txbxContent>
                  <w:p w14:paraId="19538974" w14:textId="77777777" w:rsidR="008E6E3E" w:rsidRDefault="00157F4D">
                    <w:pPr>
                      <w:spacing w:before="6"/>
                      <w:rPr>
                        <w:rFonts w:ascii="Arial Narrow"/>
                        <w:sz w:val="18"/>
                      </w:rPr>
                    </w:pPr>
                    <w:r>
                      <w:rPr>
                        <w:rFonts w:ascii="Arial Narrow"/>
                        <w:color w:val="373435"/>
                        <w:w w:val="105"/>
                        <w:position w:val="2"/>
                        <w:sz w:val="18"/>
                      </w:rPr>
                      <w:t xml:space="preserve">E D C E </w:t>
                    </w:r>
                    <w:r>
                      <w:rPr>
                        <w:rFonts w:ascii="Arial Narrow"/>
                        <w:color w:val="373435"/>
                        <w:w w:val="105"/>
                        <w:position w:val="1"/>
                        <w:sz w:val="18"/>
                      </w:rPr>
                      <w:t xml:space="preserve">B </w:t>
                    </w:r>
                    <w:r>
                      <w:rPr>
                        <w:rFonts w:ascii="Arial Narrow"/>
                        <w:color w:val="373435"/>
                        <w:w w:val="105"/>
                        <w:sz w:val="18"/>
                      </w:rPr>
                      <w:t>A</w:t>
                    </w:r>
                  </w:p>
                </w:txbxContent>
              </v:textbox>
            </v:shape>
            <v:shape id="_x0000_s1120" type="#_x0000_t202" style="position:absolute;left:5979;top:7343;width:465;height:160" filled="f" stroked="f">
              <v:textbox inset="0,0,0,0">
                <w:txbxContent>
                  <w:p w14:paraId="19538975" w14:textId="77777777" w:rsidR="008E6E3E" w:rsidRDefault="00157F4D">
                    <w:pPr>
                      <w:spacing w:line="160" w:lineRule="exact"/>
                      <w:rPr>
                        <w:rFonts w:ascii="Arial Narrow" w:hAnsi="Arial Narrow"/>
                        <w:sz w:val="14"/>
                      </w:rPr>
                    </w:pPr>
                    <w:r>
                      <w:rPr>
                        <w:rFonts w:ascii="Arial Narrow" w:hAnsi="Arial Narrow"/>
                        <w:color w:val="373435"/>
                        <w:sz w:val="14"/>
                      </w:rPr>
                      <w:t>130 ± 2</w:t>
                    </w:r>
                  </w:p>
                </w:txbxContent>
              </v:textbox>
            </v:shape>
            <v:shape id="_x0000_s1119" type="#_x0000_t202" style="position:absolute;left:7318;top:7343;width:580;height:424" filled="f" stroked="f">
              <v:textbox inset="0,0,0,0">
                <w:txbxContent>
                  <w:p w14:paraId="19538976" w14:textId="77777777" w:rsidR="008E6E3E" w:rsidRDefault="00157F4D">
                    <w:pPr>
                      <w:spacing w:line="160" w:lineRule="exact"/>
                      <w:rPr>
                        <w:rFonts w:ascii="Arial Narrow" w:hAnsi="Arial Narrow"/>
                        <w:sz w:val="14"/>
                      </w:rPr>
                    </w:pPr>
                    <w:r>
                      <w:rPr>
                        <w:rFonts w:ascii="Arial Narrow" w:hAnsi="Arial Narrow"/>
                        <w:color w:val="373435"/>
                        <w:sz w:val="14"/>
                      </w:rPr>
                      <w:t>40 ± 0.2</w:t>
                    </w:r>
                  </w:p>
                  <w:p w14:paraId="19538977" w14:textId="77777777" w:rsidR="008E6E3E" w:rsidRDefault="00157F4D">
                    <w:pPr>
                      <w:spacing w:before="103"/>
                      <w:ind w:left="115"/>
                      <w:rPr>
                        <w:rFonts w:ascii="Arial Narrow" w:hAnsi="Arial Narrow"/>
                        <w:sz w:val="14"/>
                      </w:rPr>
                    </w:pPr>
                    <w:r>
                      <w:rPr>
                        <w:rFonts w:ascii="Arial Narrow" w:hAnsi="Arial Narrow"/>
                        <w:color w:val="373435"/>
                        <w:sz w:val="14"/>
                      </w:rPr>
                      <w:t>300 ± 2</w:t>
                    </w:r>
                  </w:p>
                </w:txbxContent>
              </v:textbox>
            </v:shape>
            <v:shape id="_x0000_s1118" type="#_x0000_t202" style="position:absolute;left:8931;top:7343;width:465;height:160" filled="f" stroked="f">
              <v:textbox inset="0,0,0,0">
                <w:txbxContent>
                  <w:p w14:paraId="19538978" w14:textId="77777777" w:rsidR="008E6E3E" w:rsidRDefault="00157F4D">
                    <w:pPr>
                      <w:spacing w:line="160" w:lineRule="exact"/>
                      <w:rPr>
                        <w:rFonts w:ascii="Arial Narrow" w:hAnsi="Arial Narrow"/>
                        <w:sz w:val="14"/>
                      </w:rPr>
                    </w:pPr>
                    <w:r>
                      <w:rPr>
                        <w:rFonts w:ascii="Arial Narrow" w:hAnsi="Arial Narrow"/>
                        <w:color w:val="373435"/>
                        <w:sz w:val="14"/>
                      </w:rPr>
                      <w:t>130 ± 2</w:t>
                    </w:r>
                  </w:p>
                </w:txbxContent>
              </v:textbox>
            </v:shape>
            <v:shape id="_x0000_s1117" type="#_x0000_t202" style="position:absolute;left:10507;top:7343;width:1195;height:160" filled="f" stroked="f">
              <v:textbox inset="0,0,0,0">
                <w:txbxContent>
                  <w:p w14:paraId="19538979" w14:textId="77777777" w:rsidR="008E6E3E" w:rsidRDefault="00157F4D">
                    <w:pPr>
                      <w:tabs>
                        <w:tab w:val="left" w:pos="695"/>
                      </w:tabs>
                      <w:spacing w:line="160" w:lineRule="exact"/>
                      <w:rPr>
                        <w:rFonts w:ascii="Arial Narrow" w:hAnsi="Arial Narrow"/>
                        <w:sz w:val="14"/>
                      </w:rPr>
                    </w:pPr>
                    <w:r>
                      <w:rPr>
                        <w:rFonts w:ascii="Arial Narrow" w:hAnsi="Arial Narrow"/>
                        <w:color w:val="373435"/>
                        <w:spacing w:val="3"/>
                        <w:sz w:val="14"/>
                      </w:rPr>
                      <w:t>26</w:t>
                    </w:r>
                    <w:r>
                      <w:rPr>
                        <w:rFonts w:ascii="Arial Narrow" w:hAnsi="Arial Narrow"/>
                        <w:color w:val="373435"/>
                        <w:spacing w:val="4"/>
                        <w:sz w:val="14"/>
                      </w:rPr>
                      <w:t xml:space="preserve"> </w:t>
                    </w:r>
                    <w:r>
                      <w:rPr>
                        <w:rFonts w:ascii="Arial Narrow" w:hAnsi="Arial Narrow"/>
                        <w:color w:val="373435"/>
                        <w:sz w:val="14"/>
                      </w:rPr>
                      <w:t xml:space="preserve">± </w:t>
                    </w:r>
                    <w:r>
                      <w:rPr>
                        <w:rFonts w:ascii="Arial Narrow" w:hAnsi="Arial Narrow"/>
                        <w:color w:val="373435"/>
                        <w:spacing w:val="4"/>
                        <w:sz w:val="14"/>
                      </w:rPr>
                      <w:t xml:space="preserve"> </w:t>
                    </w:r>
                    <w:r>
                      <w:rPr>
                        <w:rFonts w:ascii="Arial Narrow" w:hAnsi="Arial Narrow"/>
                        <w:color w:val="373435"/>
                        <w:spacing w:val="3"/>
                        <w:sz w:val="14"/>
                      </w:rPr>
                      <w:t>0.2</w:t>
                    </w:r>
                    <w:r>
                      <w:rPr>
                        <w:rFonts w:ascii="Arial Narrow" w:hAnsi="Arial Narrow"/>
                        <w:color w:val="373435"/>
                        <w:spacing w:val="3"/>
                        <w:sz w:val="14"/>
                      </w:rPr>
                      <w:tab/>
                      <w:t xml:space="preserve">15 </w:t>
                    </w:r>
                    <w:r>
                      <w:rPr>
                        <w:rFonts w:ascii="Arial Narrow" w:hAnsi="Arial Narrow"/>
                        <w:color w:val="373435"/>
                        <w:sz w:val="14"/>
                      </w:rPr>
                      <w:t>±</w:t>
                    </w:r>
                    <w:r>
                      <w:rPr>
                        <w:rFonts w:ascii="Arial Narrow" w:hAnsi="Arial Narrow"/>
                        <w:color w:val="373435"/>
                        <w:spacing w:val="30"/>
                        <w:sz w:val="14"/>
                      </w:rPr>
                      <w:t xml:space="preserve"> </w:t>
                    </w:r>
                    <w:r>
                      <w:rPr>
                        <w:rFonts w:ascii="Arial Narrow" w:hAnsi="Arial Narrow"/>
                        <w:color w:val="373435"/>
                        <w:spacing w:val="4"/>
                        <w:sz w:val="14"/>
                      </w:rPr>
                      <w:t>0.1</w:t>
                    </w:r>
                  </w:p>
                </w:txbxContent>
              </v:textbox>
            </v:shape>
            <v:shape id="_x0000_s1116" type="#_x0000_t202" style="position:absolute;left:10800;top:7645;width:507;height:165" filled="f" stroked="f">
              <v:textbox inset="0,0,0,0">
                <w:txbxContent>
                  <w:p w14:paraId="1953897A" w14:textId="77777777" w:rsidR="008E6E3E" w:rsidRDefault="00157F4D">
                    <w:pPr>
                      <w:spacing w:before="4"/>
                      <w:rPr>
                        <w:rFonts w:ascii="Arial Narrow" w:hAnsi="Arial Narrow"/>
                        <w:sz w:val="14"/>
                      </w:rPr>
                    </w:pPr>
                    <w:r>
                      <w:rPr>
                        <w:rFonts w:ascii="Arial Narrow" w:hAnsi="Arial Narrow"/>
                        <w:color w:val="373435"/>
                        <w:sz w:val="14"/>
                      </w:rPr>
                      <w:t>41 ± 0.2</w:t>
                    </w:r>
                  </w:p>
                </w:txbxContent>
              </v:textbox>
            </v:shape>
            <w10:wrap anchorx="page" anchory="page"/>
          </v:group>
        </w:pict>
      </w:r>
      <w:r>
        <w:pict w14:anchorId="195386DB">
          <v:shape id="_x0000_s1114" type="#_x0000_t202" style="position:absolute;margin-left:719.5pt;margin-top:65pt;width:12.1pt;height:33.45pt;z-index:251680768;mso-position-horizontal-relative:page;mso-position-vertical-relative:page" filled="f" stroked="f">
            <v:textbox style="layout-flow:vertical" inset="0,0,0,0">
              <w:txbxContent>
                <w:p w14:paraId="1953897B" w14:textId="77777777" w:rsidR="008E6E3E" w:rsidRDefault="00157F4D">
                  <w:pPr>
                    <w:spacing w:before="14"/>
                    <w:ind w:left="20"/>
                    <w:rPr>
                      <w:i/>
                      <w:sz w:val="18"/>
                    </w:rPr>
                  </w:pPr>
                  <w:r>
                    <w:rPr>
                      <w:i/>
                      <w:sz w:val="18"/>
                    </w:rPr>
                    <w:t>App 3-2</w:t>
                  </w:r>
                </w:p>
              </w:txbxContent>
            </v:textbox>
            <w10:wrap anchorx="page" anchory="page"/>
          </v:shape>
        </w:pict>
      </w:r>
      <w:r>
        <w:pict w14:anchorId="195386DC">
          <v:shape id="_x0000_s1113" type="#_x0000_t202" style="position:absolute;margin-left:719.5pt;margin-top:449.4pt;width:12.1pt;height:97.6pt;z-index:251681792;mso-position-horizontal-relative:page;mso-position-vertical-relative:page" filled="f" stroked="f">
            <v:textbox style="layout-flow:vertical" inset="0,0,0,0">
              <w:txbxContent>
                <w:p w14:paraId="1953897C" w14:textId="77777777" w:rsidR="008E6E3E" w:rsidRDefault="00157F4D">
                  <w:pPr>
                    <w:spacing w:before="14"/>
                    <w:ind w:left="20"/>
                    <w:rPr>
                      <w:i/>
                      <w:sz w:val="18"/>
                    </w:rPr>
                  </w:pPr>
                  <w:r>
                    <w:rPr>
                      <w:i/>
                      <w:sz w:val="18"/>
                    </w:rPr>
                    <w:t>Airport Services Manual</w:t>
                  </w:r>
                </w:p>
              </w:txbxContent>
            </v:textbox>
            <w10:wrap anchorx="page" anchory="page"/>
          </v:shape>
        </w:pict>
      </w:r>
      <w:r>
        <w:pict w14:anchorId="195386DD">
          <v:shape id="_x0000_s1112" type="#_x0000_t202" style="position:absolute;margin-left:221.6pt;margin-top:267.2pt;width:12.1pt;height:67.55pt;z-index:251682816;mso-position-horizontal-relative:page;mso-position-vertical-relative:page" filled="f" stroked="f">
            <v:textbox style="layout-flow:vertical" inset="0,0,0,0">
              <w:txbxContent>
                <w:p w14:paraId="1953897D" w14:textId="77777777" w:rsidR="008E6E3E" w:rsidRDefault="00157F4D">
                  <w:pPr>
                    <w:spacing w:before="14"/>
                    <w:ind w:left="20"/>
                    <w:rPr>
                      <w:b/>
                      <w:sz w:val="18"/>
                    </w:rPr>
                  </w:pPr>
                  <w:r>
                    <w:rPr>
                      <w:b/>
                      <w:sz w:val="18"/>
                    </w:rPr>
                    <w:t>Figure App 3-1.</w:t>
                  </w:r>
                </w:p>
              </w:txbxContent>
            </v:textbox>
            <w10:wrap anchorx="page" anchory="page"/>
          </v:shape>
        </w:pict>
      </w:r>
    </w:p>
    <w:p w14:paraId="195385C8" w14:textId="77777777" w:rsidR="008E6E3E" w:rsidRDefault="008E6E3E">
      <w:pPr>
        <w:rPr>
          <w:sz w:val="17"/>
        </w:rPr>
        <w:sectPr w:rsidR="008E6E3E">
          <w:headerReference w:type="even" r:id="rId175"/>
          <w:pgSz w:w="15840" w:h="12240" w:orient="landscape"/>
          <w:pgMar w:top="0" w:right="2260" w:bottom="280" w:left="1200" w:header="0" w:footer="0" w:gutter="0"/>
          <w:cols w:space="720"/>
        </w:sectPr>
      </w:pPr>
    </w:p>
    <w:p w14:paraId="195385C9" w14:textId="77777777" w:rsidR="008E6E3E" w:rsidRDefault="00031BBA">
      <w:pPr>
        <w:tabs>
          <w:tab w:val="left" w:pos="871"/>
        </w:tabs>
        <w:spacing w:before="83"/>
        <w:ind w:left="140"/>
        <w:rPr>
          <w:i/>
          <w:sz w:val="18"/>
        </w:rPr>
      </w:pPr>
      <w:r>
        <w:lastRenderedPageBreak/>
        <w:pict w14:anchorId="195386DE">
          <v:shape id="_x0000_s1111" type="#_x0000_t202" style="position:absolute;left:0;text-align:left;margin-left:476.35pt;margin-top:352.5pt;width:10pt;height:29.05pt;z-index:251686912;mso-position-horizontal-relative:page;mso-position-vertical-relative:page" filled="f" stroked="f">
            <v:textbox style="layout-flow:vertical" inset="0,0,0,0">
              <w:txbxContent>
                <w:p w14:paraId="1953897E" w14:textId="77777777" w:rsidR="008E6E3E" w:rsidRDefault="00157F4D">
                  <w:pPr>
                    <w:spacing w:before="19"/>
                    <w:ind w:left="20"/>
                    <w:rPr>
                      <w:rFonts w:ascii="Arial Narrow" w:hAnsi="Arial Narrow"/>
                      <w:sz w:val="14"/>
                    </w:rPr>
                  </w:pPr>
                  <w:r>
                    <w:rPr>
                      <w:rFonts w:ascii="Arial Narrow" w:hAnsi="Arial Narrow"/>
                      <w:color w:val="373435"/>
                      <w:sz w:val="14"/>
                    </w:rPr>
                    <w:t>Φ15 ± 0.1</w:t>
                  </w:r>
                </w:p>
              </w:txbxContent>
            </v:textbox>
            <w10:wrap anchorx="page" anchory="page"/>
          </v:shape>
        </w:pict>
      </w:r>
      <w:r>
        <w:pict w14:anchorId="195386DF">
          <v:shape id="_x0000_s1110" type="#_x0000_t202" style="position:absolute;left:0;text-align:left;margin-left:457.35pt;margin-top:357.3pt;width:10pt;height:42.25pt;z-index:251688960;mso-position-horizontal-relative:page;mso-position-vertical-relative:page" filled="f" stroked="f">
            <v:textbox style="layout-flow:vertical" inset="0,0,0,0">
              <w:txbxContent>
                <w:p w14:paraId="1953897F" w14:textId="77777777" w:rsidR="008E6E3E" w:rsidRDefault="00157F4D">
                  <w:pPr>
                    <w:spacing w:before="19"/>
                    <w:ind w:left="20"/>
                    <w:rPr>
                      <w:rFonts w:ascii="Arial Narrow" w:hAnsi="Arial Narrow"/>
                      <w:sz w:val="14"/>
                    </w:rPr>
                  </w:pPr>
                  <w:r>
                    <w:rPr>
                      <w:rFonts w:ascii="Arial Narrow" w:hAnsi="Arial Narrow"/>
                      <w:color w:val="373435"/>
                      <w:sz w:val="14"/>
                    </w:rPr>
                    <w:t>No. 4 F 4 ± 0.1</w:t>
                  </w:r>
                </w:p>
              </w:txbxContent>
            </v:textbox>
            <w10:wrap anchorx="page" anchory="page"/>
          </v:shape>
        </w:pict>
      </w:r>
      <w:r>
        <w:pict w14:anchorId="195386E0">
          <v:shape id="_x0000_s1109" type="#_x0000_t202" style="position:absolute;left:0;text-align:left;margin-left:445.15pt;margin-top:360.2pt;width:10pt;height:18.7pt;z-index:251689984;mso-position-horizontal-relative:page;mso-position-vertical-relative:page" filled="f" stroked="f">
            <v:textbox style="layout-flow:vertical" inset="0,0,0,0">
              <w:txbxContent>
                <w:p w14:paraId="19538980" w14:textId="77777777" w:rsidR="008E6E3E" w:rsidRDefault="00157F4D">
                  <w:pPr>
                    <w:spacing w:before="19"/>
                    <w:ind w:left="20"/>
                    <w:rPr>
                      <w:rFonts w:ascii="Arial Narrow" w:hAnsi="Arial Narrow"/>
                      <w:sz w:val="14"/>
                    </w:rPr>
                  </w:pPr>
                  <w:r>
                    <w:rPr>
                      <w:rFonts w:ascii="Arial Narrow" w:hAnsi="Arial Narrow"/>
                      <w:color w:val="373435"/>
                      <w:sz w:val="14"/>
                    </w:rPr>
                    <w:t>at 90°</w:t>
                  </w:r>
                </w:p>
              </w:txbxContent>
            </v:textbox>
            <w10:wrap anchorx="page" anchory="page"/>
          </v:shape>
        </w:pict>
      </w:r>
      <w:r>
        <w:pict w14:anchorId="195386E1">
          <v:shape id="_x0000_s1108" type="#_x0000_t202" style="position:absolute;left:0;text-align:left;margin-left:442pt;margin-top:487.85pt;width:10pt;height:19.2pt;z-index:251691008;mso-position-horizontal-relative:page;mso-position-vertical-relative:page" filled="f" stroked="f">
            <v:textbox style="layout-flow:vertical" inset="0,0,0,0">
              <w:txbxContent>
                <w:p w14:paraId="19538981" w14:textId="77777777" w:rsidR="008E6E3E" w:rsidRDefault="00157F4D">
                  <w:pPr>
                    <w:spacing w:before="19"/>
                    <w:ind w:left="20"/>
                    <w:rPr>
                      <w:rFonts w:ascii="Arial Narrow" w:hAnsi="Arial Narrow"/>
                      <w:sz w:val="14"/>
                    </w:rPr>
                  </w:pPr>
                  <w:r>
                    <w:rPr>
                      <w:rFonts w:ascii="Arial Narrow" w:hAnsi="Arial Narrow"/>
                      <w:color w:val="373435"/>
                      <w:sz w:val="14"/>
                    </w:rPr>
                    <w:t>31 ± 3</w:t>
                  </w:r>
                </w:p>
              </w:txbxContent>
            </v:textbox>
            <w10:wrap anchorx="page" anchory="page"/>
          </v:shape>
        </w:pict>
      </w:r>
      <w:r>
        <w:pict w14:anchorId="195386E2">
          <v:shape id="_x0000_s1107" type="#_x0000_t202" style="position:absolute;left:0;text-align:left;margin-left:366.15pt;margin-top:364.05pt;width:10pt;height:29.3pt;z-index:251692032;mso-position-horizontal-relative:page;mso-position-vertical-relative:page" filled="f" stroked="f">
            <v:textbox style="layout-flow:vertical" inset="0,0,0,0">
              <w:txbxContent>
                <w:p w14:paraId="19538982" w14:textId="77777777" w:rsidR="008E6E3E" w:rsidRDefault="00157F4D">
                  <w:pPr>
                    <w:spacing w:before="19"/>
                    <w:ind w:left="20"/>
                    <w:rPr>
                      <w:rFonts w:ascii="Arial Narrow" w:hAnsi="Arial Narrow"/>
                      <w:sz w:val="14"/>
                    </w:rPr>
                  </w:pPr>
                  <w:r>
                    <w:rPr>
                      <w:rFonts w:ascii="Arial Narrow" w:hAnsi="Arial Narrow"/>
                      <w:color w:val="373435"/>
                      <w:sz w:val="14"/>
                    </w:rPr>
                    <w:t>Φ24 ± 0.1</w:t>
                  </w:r>
                </w:p>
              </w:txbxContent>
            </v:textbox>
            <w10:wrap anchorx="page" anchory="page"/>
          </v:shape>
        </w:pict>
      </w:r>
      <w:r>
        <w:pict w14:anchorId="195386E3">
          <v:shape id="_x0000_s1106" type="#_x0000_t202" style="position:absolute;left:0;text-align:left;margin-left:358.95pt;margin-top:237.8pt;width:10pt;height:26.15pt;z-index:251694080;mso-position-horizontal-relative:page;mso-position-vertical-relative:page" filled="f" stroked="f">
            <v:textbox style="layout-flow:vertical" inset="0,0,0,0">
              <w:txbxContent>
                <w:p w14:paraId="19538983" w14:textId="77777777" w:rsidR="008E6E3E" w:rsidRDefault="00157F4D">
                  <w:pPr>
                    <w:spacing w:before="19"/>
                    <w:ind w:left="20"/>
                    <w:rPr>
                      <w:rFonts w:ascii="Arial Narrow" w:hAnsi="Arial Narrow"/>
                      <w:sz w:val="14"/>
                    </w:rPr>
                  </w:pPr>
                  <w:r>
                    <w:rPr>
                      <w:rFonts w:ascii="Arial Narrow" w:hAnsi="Arial Narrow"/>
                      <w:color w:val="373435"/>
                      <w:sz w:val="14"/>
                    </w:rPr>
                    <w:t>0.8 ± 0.1</w:t>
                  </w:r>
                </w:p>
              </w:txbxContent>
            </v:textbox>
            <w10:wrap anchorx="page" anchory="page"/>
          </v:shape>
        </w:pict>
      </w:r>
      <w:r>
        <w:pict w14:anchorId="195386E4">
          <v:shape id="_x0000_s1105" type="#_x0000_t202" style="position:absolute;left:0;text-align:left;margin-left:326.55pt;margin-top:299.95pt;width:32.1pt;height:83.75pt;z-index:251695104;mso-position-horizontal-relative:page;mso-position-vertical-relative:page" filled="f" stroked="f">
            <v:textbox style="layout-flow:vertical" inset="0,0,0,0">
              <w:txbxContent>
                <w:p w14:paraId="19538984" w14:textId="77777777" w:rsidR="008E6E3E" w:rsidRDefault="00157F4D">
                  <w:pPr>
                    <w:tabs>
                      <w:tab w:val="left" w:pos="979"/>
                    </w:tabs>
                    <w:spacing w:before="19"/>
                    <w:jc w:val="center"/>
                    <w:rPr>
                      <w:rFonts w:ascii="Arial Narrow" w:hAnsi="Arial Narrow"/>
                      <w:sz w:val="14"/>
                    </w:rPr>
                  </w:pPr>
                  <w:r>
                    <w:rPr>
                      <w:rFonts w:ascii="Arial Narrow" w:hAnsi="Arial Narrow"/>
                      <w:color w:val="373435"/>
                      <w:spacing w:val="3"/>
                      <w:sz w:val="14"/>
                    </w:rPr>
                    <w:t xml:space="preserve">13 </w:t>
                  </w:r>
                  <w:r>
                    <w:rPr>
                      <w:rFonts w:ascii="Arial Narrow" w:hAnsi="Arial Narrow"/>
                      <w:color w:val="373435"/>
                      <w:sz w:val="14"/>
                    </w:rPr>
                    <w:t>±</w:t>
                  </w:r>
                  <w:r>
                    <w:rPr>
                      <w:rFonts w:ascii="Arial Narrow" w:hAnsi="Arial Narrow"/>
                      <w:color w:val="373435"/>
                      <w:spacing w:val="9"/>
                      <w:sz w:val="14"/>
                    </w:rPr>
                    <w:t xml:space="preserve"> </w:t>
                  </w:r>
                  <w:r>
                    <w:rPr>
                      <w:rFonts w:ascii="Arial Narrow" w:hAnsi="Arial Narrow"/>
                      <w:color w:val="373435"/>
                      <w:spacing w:val="4"/>
                      <w:sz w:val="14"/>
                    </w:rPr>
                    <w:t xml:space="preserve">0.2   </w:t>
                  </w:r>
                  <w:r>
                    <w:rPr>
                      <w:rFonts w:ascii="Arial Narrow" w:hAnsi="Arial Narrow"/>
                      <w:color w:val="373435"/>
                      <w:spacing w:val="17"/>
                      <w:sz w:val="14"/>
                    </w:rPr>
                    <w:t xml:space="preserve"> </w:t>
                  </w:r>
                  <w:r>
                    <w:rPr>
                      <w:rFonts w:ascii="Arial Narrow" w:hAnsi="Arial Narrow"/>
                      <w:color w:val="373435"/>
                      <w:spacing w:val="3"/>
                      <w:sz w:val="14"/>
                    </w:rPr>
                    <w:t>10</w:t>
                  </w:r>
                  <w:r>
                    <w:rPr>
                      <w:rFonts w:ascii="Arial Narrow" w:hAnsi="Arial Narrow"/>
                      <w:color w:val="373435"/>
                      <w:spacing w:val="3"/>
                      <w:sz w:val="14"/>
                    </w:rPr>
                    <w:tab/>
                  </w:r>
                  <w:r>
                    <w:rPr>
                      <w:rFonts w:ascii="Arial Narrow" w:hAnsi="Arial Narrow"/>
                      <w:color w:val="373435"/>
                      <w:sz w:val="14"/>
                    </w:rPr>
                    <w:t xml:space="preserve">6 </w:t>
                  </w:r>
                  <w:r>
                    <w:rPr>
                      <w:rFonts w:ascii="Arial Narrow" w:hAnsi="Arial Narrow"/>
                      <w:color w:val="373435"/>
                      <w:spacing w:val="3"/>
                      <w:sz w:val="14"/>
                    </w:rPr>
                    <w:t xml:space="preserve">12 </w:t>
                  </w:r>
                  <w:r>
                    <w:rPr>
                      <w:rFonts w:ascii="Arial Narrow" w:hAnsi="Arial Narrow"/>
                      <w:color w:val="373435"/>
                      <w:sz w:val="14"/>
                    </w:rPr>
                    <w:t>±</w:t>
                  </w:r>
                  <w:r>
                    <w:rPr>
                      <w:rFonts w:ascii="Arial Narrow" w:hAnsi="Arial Narrow"/>
                      <w:color w:val="373435"/>
                      <w:spacing w:val="17"/>
                      <w:sz w:val="14"/>
                    </w:rPr>
                    <w:t xml:space="preserve"> </w:t>
                  </w:r>
                  <w:r>
                    <w:rPr>
                      <w:rFonts w:ascii="Arial Narrow" w:hAnsi="Arial Narrow"/>
                      <w:color w:val="373435"/>
                      <w:spacing w:val="3"/>
                      <w:sz w:val="14"/>
                    </w:rPr>
                    <w:t>0.2</w:t>
                  </w:r>
                </w:p>
                <w:p w14:paraId="19538985" w14:textId="77777777" w:rsidR="008E6E3E" w:rsidRDefault="00157F4D">
                  <w:pPr>
                    <w:spacing w:before="60"/>
                    <w:ind w:left="19"/>
                    <w:jc w:val="center"/>
                    <w:rPr>
                      <w:rFonts w:ascii="Arial Narrow" w:hAnsi="Arial Narrow"/>
                      <w:sz w:val="14"/>
                    </w:rPr>
                  </w:pPr>
                  <w:r>
                    <w:rPr>
                      <w:rFonts w:ascii="Arial Narrow" w:hAnsi="Arial Narrow"/>
                      <w:color w:val="373435"/>
                      <w:sz w:val="14"/>
                    </w:rPr>
                    <w:t>±0.2 ± 0.1</w:t>
                  </w:r>
                </w:p>
                <w:p w14:paraId="19538986" w14:textId="77777777" w:rsidR="008E6E3E" w:rsidRDefault="00157F4D">
                  <w:pPr>
                    <w:spacing w:before="60"/>
                    <w:ind w:left="9"/>
                    <w:jc w:val="center"/>
                    <w:rPr>
                      <w:rFonts w:ascii="Arial Narrow" w:hAnsi="Arial Narrow"/>
                      <w:sz w:val="14"/>
                    </w:rPr>
                  </w:pPr>
                  <w:r>
                    <w:rPr>
                      <w:rFonts w:ascii="Arial Narrow" w:hAnsi="Arial Narrow"/>
                      <w:color w:val="373435"/>
                      <w:sz w:val="14"/>
                    </w:rPr>
                    <w:t>41  ± 0.2</w:t>
                  </w:r>
                </w:p>
              </w:txbxContent>
            </v:textbox>
            <w10:wrap anchorx="page" anchory="page"/>
          </v:shape>
        </w:pict>
      </w:r>
      <w:r>
        <w:pict w14:anchorId="195386E5">
          <v:shape id="_x0000_s1104" type="#_x0000_t202" style="position:absolute;left:0;text-align:left;margin-left:274.95pt;margin-top:477.8pt;width:10pt;height:24.25pt;z-index:251697152;mso-position-horizontal-relative:page;mso-position-vertical-relative:page" filled="f" stroked="f">
            <v:textbox style="layout-flow:vertical" inset="0,0,0,0">
              <w:txbxContent>
                <w:p w14:paraId="19538987" w14:textId="77777777" w:rsidR="008E6E3E" w:rsidRDefault="00157F4D">
                  <w:pPr>
                    <w:spacing w:before="19"/>
                    <w:ind w:left="20"/>
                    <w:rPr>
                      <w:rFonts w:ascii="Arial Narrow" w:hAnsi="Arial Narrow"/>
                      <w:sz w:val="14"/>
                    </w:rPr>
                  </w:pPr>
                  <w:r>
                    <w:rPr>
                      <w:rFonts w:ascii="Arial Narrow" w:hAnsi="Arial Narrow"/>
                      <w:color w:val="373435"/>
                      <w:sz w:val="14"/>
                    </w:rPr>
                    <w:t>12 ± 0.1</w:t>
                  </w:r>
                </w:p>
              </w:txbxContent>
            </v:textbox>
            <w10:wrap anchorx="page" anchory="page"/>
          </v:shape>
        </w:pict>
      </w:r>
      <w:r>
        <w:pict w14:anchorId="195386E6">
          <v:shape id="_x0000_s1103" type="#_x0000_t202" style="position:absolute;left:0;text-align:left;margin-left:251.95pt;margin-top:467.7pt;width:10pt;height:21.15pt;z-index:251700224;mso-position-horizontal-relative:page;mso-position-vertical-relative:page" filled="f" stroked="f">
            <v:textbox style="layout-flow:vertical" inset="0,0,0,0">
              <w:txbxContent>
                <w:p w14:paraId="19538988" w14:textId="77777777" w:rsidR="008E6E3E" w:rsidRDefault="00157F4D">
                  <w:pPr>
                    <w:spacing w:before="19"/>
                    <w:ind w:left="20"/>
                    <w:rPr>
                      <w:rFonts w:ascii="Arial Narrow" w:hAnsi="Arial Narrow"/>
                      <w:sz w:val="14"/>
                    </w:rPr>
                  </w:pPr>
                  <w:r>
                    <w:rPr>
                      <w:rFonts w:ascii="Arial Narrow" w:hAnsi="Arial Narrow"/>
                      <w:color w:val="373435"/>
                      <w:sz w:val="14"/>
                    </w:rPr>
                    <w:t>6 ± 0.1</w:t>
                  </w:r>
                </w:p>
              </w:txbxContent>
            </v:textbox>
            <w10:wrap anchorx="page" anchory="page"/>
          </v:shape>
        </w:pict>
      </w:r>
      <w:r>
        <w:pict w14:anchorId="195386E7">
          <v:shape id="_x0000_s1102" type="#_x0000_t202" style="position:absolute;left:0;text-align:left;margin-left:244.95pt;margin-top:311.45pt;width:10pt;height:19.2pt;z-index:251701248;mso-position-horizontal-relative:page;mso-position-vertical-relative:page" filled="f" stroked="f">
            <v:textbox style="layout-flow:vertical" inset="0,0,0,0">
              <w:txbxContent>
                <w:p w14:paraId="19538989" w14:textId="77777777" w:rsidR="008E6E3E" w:rsidRDefault="00157F4D">
                  <w:pPr>
                    <w:spacing w:before="19"/>
                    <w:ind w:left="20"/>
                    <w:rPr>
                      <w:rFonts w:ascii="Arial Narrow" w:hAnsi="Arial Narrow"/>
                      <w:sz w:val="14"/>
                    </w:rPr>
                  </w:pPr>
                  <w:r>
                    <w:rPr>
                      <w:rFonts w:ascii="Arial Narrow" w:hAnsi="Arial Narrow"/>
                      <w:color w:val="373435"/>
                      <w:sz w:val="14"/>
                    </w:rPr>
                    <w:t>35 ± 3</w:t>
                  </w:r>
                </w:p>
              </w:txbxContent>
            </v:textbox>
            <w10:wrap anchorx="page" anchory="page"/>
          </v:shape>
        </w:pict>
      </w:r>
      <w:r>
        <w:pict w14:anchorId="195386E8">
          <v:shape id="_x0000_s1101" type="#_x0000_t202" style="position:absolute;left:0;text-align:left;margin-left:167.2pt;margin-top:177.3pt;width:10pt;height:8.9pt;z-index:251703296;mso-position-horizontal-relative:page;mso-position-vertical-relative:page" filled="f" stroked="f">
            <v:textbox style="layout-flow:vertical" inset="0,0,0,0">
              <w:txbxContent>
                <w:p w14:paraId="1953898A" w14:textId="77777777" w:rsidR="008E6E3E" w:rsidRDefault="00157F4D">
                  <w:pPr>
                    <w:spacing w:before="19"/>
                    <w:ind w:left="20"/>
                    <w:rPr>
                      <w:rFonts w:ascii="Arial Narrow"/>
                      <w:sz w:val="14"/>
                    </w:rPr>
                  </w:pPr>
                  <w:r>
                    <w:rPr>
                      <w:rFonts w:ascii="Arial Narrow"/>
                      <w:color w:val="373435"/>
                      <w:sz w:val="14"/>
                    </w:rPr>
                    <w:t>2~</w:t>
                  </w:r>
                </w:p>
              </w:txbxContent>
            </v:textbox>
            <w10:wrap anchorx="page" anchory="page"/>
          </v:shape>
        </w:pict>
      </w:r>
      <w:r>
        <w:pict w14:anchorId="195386E9">
          <v:shape id="_x0000_s1100" type="#_x0000_t202" style="position:absolute;left:0;text-align:left;margin-left:145.85pt;margin-top:325.15pt;width:10pt;height:32.1pt;z-index:251705344;mso-position-horizontal-relative:page;mso-position-vertical-relative:page" filled="f" stroked="f">
            <v:textbox style="layout-flow:vertical" inset="0,0,0,0">
              <w:txbxContent>
                <w:p w14:paraId="1953898B" w14:textId="77777777" w:rsidR="008E6E3E" w:rsidRDefault="00157F4D">
                  <w:pPr>
                    <w:spacing w:before="19"/>
                    <w:ind w:left="20"/>
                    <w:rPr>
                      <w:rFonts w:ascii="Arial Narrow"/>
                      <w:sz w:val="14"/>
                    </w:rPr>
                  </w:pPr>
                  <w:r>
                    <w:rPr>
                      <w:rFonts w:ascii="Arial Narrow"/>
                      <w:color w:val="373435"/>
                      <w:sz w:val="14"/>
                    </w:rPr>
                    <w:t>32 mm tool</w:t>
                  </w:r>
                </w:p>
              </w:txbxContent>
            </v:textbox>
            <w10:wrap anchorx="page" anchory="page"/>
          </v:shape>
        </w:pict>
      </w:r>
      <w:r>
        <w:pict w14:anchorId="195386EA">
          <v:shape id="_x0000_s1099" type="#_x0000_t202" style="position:absolute;left:0;text-align:left;margin-left:134.1pt;margin-top:471.8pt;width:10pt;height:20.9pt;z-index:251706368;mso-position-horizontal-relative:page;mso-position-vertical-relative:page" filled="f" stroked="f">
            <v:textbox style="layout-flow:vertical" inset="0,0,0,0">
              <w:txbxContent>
                <w:p w14:paraId="1953898C" w14:textId="77777777" w:rsidR="008E6E3E" w:rsidRDefault="00157F4D">
                  <w:pPr>
                    <w:spacing w:before="19"/>
                    <w:ind w:left="20"/>
                    <w:rPr>
                      <w:rFonts w:ascii="Arial Narrow" w:hAnsi="Arial Narrow"/>
                      <w:sz w:val="14"/>
                    </w:rPr>
                  </w:pPr>
                  <w:r>
                    <w:rPr>
                      <w:rFonts w:ascii="Arial Narrow" w:hAnsi="Arial Narrow"/>
                      <w:color w:val="373435"/>
                      <w:sz w:val="14"/>
                    </w:rPr>
                    <w:t>8 ± 0.2</w:t>
                  </w:r>
                </w:p>
              </w:txbxContent>
            </v:textbox>
            <w10:wrap anchorx="page" anchory="page"/>
          </v:shape>
        </w:pict>
      </w:r>
      <w:r w:rsidR="00157F4D">
        <w:rPr>
          <w:i/>
          <w:sz w:val="18"/>
        </w:rPr>
        <w:t>Part</w:t>
      </w:r>
      <w:r w:rsidR="00157F4D">
        <w:rPr>
          <w:i/>
          <w:spacing w:val="-2"/>
          <w:sz w:val="18"/>
        </w:rPr>
        <w:t xml:space="preserve"> </w:t>
      </w:r>
      <w:r w:rsidR="00157F4D">
        <w:rPr>
          <w:i/>
          <w:sz w:val="18"/>
        </w:rPr>
        <w:t>1.</w:t>
      </w:r>
      <w:r w:rsidR="00157F4D">
        <w:rPr>
          <w:i/>
          <w:sz w:val="18"/>
        </w:rPr>
        <w:tab/>
        <w:t>Rescue and Fire Fighting</w:t>
      </w:r>
    </w:p>
    <w:p w14:paraId="195385CA" w14:textId="77777777" w:rsidR="008E6E3E" w:rsidRDefault="00031BBA">
      <w:pPr>
        <w:tabs>
          <w:tab w:val="left" w:pos="1240"/>
          <w:tab w:val="left" w:pos="9109"/>
        </w:tabs>
        <w:spacing w:before="33"/>
        <w:ind w:left="140"/>
        <w:rPr>
          <w:i/>
          <w:sz w:val="18"/>
        </w:rPr>
      </w:pPr>
      <w:r>
        <w:pict w14:anchorId="195386EB">
          <v:shape id="_x0000_s1098" style="position:absolute;left:0;text-align:left;margin-left:64.5pt;margin-top:15.75pt;width:483pt;height:.1pt;z-index:-251632640;mso-wrap-distance-left:0;mso-wrap-distance-right:0;mso-position-horizontal-relative:page" coordorigin="1290,315" coordsize="9660,0" path="m1290,315r9660,e" filled="f" strokeweight=".48pt">
            <v:path arrowok="t"/>
            <w10:wrap type="topAndBottom" anchorx="page"/>
          </v:shape>
        </w:pict>
      </w:r>
      <w:r>
        <w:pict w14:anchorId="195386EC">
          <v:group id="_x0000_s1066" style="position:absolute;left:0;text-align:left;margin-left:121.2pt;margin-top:31.7pt;width:369.85pt;height:476.65pt;z-index:251684864;mso-position-horizontal-relative:page" coordorigin="2424,634" coordsize="7397,9533">
            <v:shape id="_x0000_s1097" type="#_x0000_t75" style="position:absolute;left:2424;top:633;width:7397;height:9533">
              <v:imagedata r:id="rId176" o:title=""/>
            </v:shape>
            <v:shape id="_x0000_s1096" type="#_x0000_t75" style="position:absolute;left:2424;top:768;width:7397;height:9279">
              <v:imagedata r:id="rId177" o:title=""/>
            </v:shape>
            <v:shape id="_x0000_s1095" type="#_x0000_t75" style="position:absolute;left:6796;top:1056;width:245;height:240">
              <v:imagedata r:id="rId178" o:title=""/>
            </v:shape>
            <v:shape id="_x0000_s1094" type="#_x0000_t75" style="position:absolute;left:2565;top:9345;width:243;height:240">
              <v:imagedata r:id="rId179" o:title=""/>
            </v:shape>
            <v:shape id="_x0000_s1093" type="#_x0000_t75" style="position:absolute;left:7118;top:9557;width:242;height:240">
              <v:imagedata r:id="rId180" o:title=""/>
            </v:shape>
            <v:shape id="_x0000_s1092" type="#_x0000_t75" style="position:absolute;left:3240;top:6729;width:250;height:240">
              <v:imagedata r:id="rId181" o:title=""/>
            </v:shape>
            <v:shape id="_x0000_s1091" type="#_x0000_t75" style="position:absolute;left:6912;top:6686;width:244;height:240">
              <v:imagedata r:id="rId182" o:title=""/>
            </v:shape>
            <v:shape id="_x0000_s1090" type="#_x0000_t75" style="position:absolute;left:3082;top:2957;width:242;height:240">
              <v:imagedata r:id="rId183" o:title=""/>
            </v:shape>
            <v:shape id="_x0000_s1089" type="#_x0000_t75" style="position:absolute;left:6768;top:3369;width:245;height:240">
              <v:imagedata r:id="rId184" o:title=""/>
            </v:shape>
            <v:shape id="_x0000_s1088" type="#_x0000_t202" style="position:absolute;left:3796;top:791;width:986;height:160" filled="f" stroked="f">
              <v:textbox inset="0,0,0,0">
                <w:txbxContent>
                  <w:p w14:paraId="1953898D" w14:textId="77777777" w:rsidR="008E6E3E" w:rsidRDefault="00157F4D">
                    <w:pPr>
                      <w:spacing w:line="160" w:lineRule="exact"/>
                      <w:rPr>
                        <w:rFonts w:ascii="Arial Narrow" w:hAnsi="Arial Narrow"/>
                        <w:sz w:val="14"/>
                      </w:rPr>
                    </w:pPr>
                    <w:r>
                      <w:rPr>
                        <w:rFonts w:ascii="Arial Narrow" w:hAnsi="Arial Narrow"/>
                        <w:color w:val="373435"/>
                        <w:sz w:val="14"/>
                      </w:rPr>
                      <w:t>Φ26.7 = 3/4" GAS</w:t>
                    </w:r>
                  </w:p>
                </w:txbxContent>
              </v:textbox>
            </v:shape>
            <v:shape id="_x0000_s1087" type="#_x0000_t202" style="position:absolute;left:6883;top:1068;width:130;height:210" filled="f" stroked="f">
              <v:textbox inset="0,0,0,0">
                <w:txbxContent>
                  <w:p w14:paraId="1953898E" w14:textId="77777777" w:rsidR="008E6E3E" w:rsidRDefault="00157F4D">
                    <w:pPr>
                      <w:spacing w:before="2"/>
                      <w:rPr>
                        <w:rFonts w:ascii="Arial Narrow"/>
                        <w:sz w:val="18"/>
                      </w:rPr>
                    </w:pPr>
                    <w:r>
                      <w:rPr>
                        <w:rFonts w:ascii="Arial Narrow"/>
                        <w:color w:val="373435"/>
                        <w:w w:val="103"/>
                        <w:sz w:val="18"/>
                      </w:rPr>
                      <w:t>D</w:t>
                    </w:r>
                  </w:p>
                </w:txbxContent>
              </v:textbox>
            </v:shape>
            <v:shape id="_x0000_s1086" type="#_x0000_t202" style="position:absolute;left:7737;top:777;width:566;height:381" filled="f" stroked="f">
              <v:textbox inset="0,0,0,0">
                <w:txbxContent>
                  <w:p w14:paraId="1953898F" w14:textId="77777777" w:rsidR="008E6E3E" w:rsidRDefault="00157F4D">
                    <w:pPr>
                      <w:spacing w:line="160" w:lineRule="exact"/>
                      <w:rPr>
                        <w:rFonts w:ascii="Arial Narrow" w:hAnsi="Arial Narrow"/>
                        <w:sz w:val="14"/>
                      </w:rPr>
                    </w:pPr>
                    <w:r>
                      <w:rPr>
                        <w:rFonts w:ascii="Arial Narrow" w:hAnsi="Arial Narrow"/>
                        <w:color w:val="373435"/>
                        <w:spacing w:val="4"/>
                        <w:sz w:val="14"/>
                      </w:rPr>
                      <w:t xml:space="preserve">Φ14 </w:t>
                    </w:r>
                    <w:r>
                      <w:rPr>
                        <w:rFonts w:ascii="Arial Narrow" w:hAnsi="Arial Narrow"/>
                        <w:color w:val="373435"/>
                        <w:sz w:val="14"/>
                      </w:rPr>
                      <w:t>±</w:t>
                    </w:r>
                    <w:r>
                      <w:rPr>
                        <w:rFonts w:ascii="Arial Narrow" w:hAnsi="Arial Narrow"/>
                        <w:color w:val="373435"/>
                        <w:spacing w:val="-6"/>
                        <w:sz w:val="14"/>
                      </w:rPr>
                      <w:t xml:space="preserve"> </w:t>
                    </w:r>
                    <w:r>
                      <w:rPr>
                        <w:rFonts w:ascii="Arial Narrow" w:hAnsi="Arial Narrow"/>
                        <w:color w:val="373435"/>
                        <w:spacing w:val="4"/>
                        <w:sz w:val="14"/>
                      </w:rPr>
                      <w:t>0.2</w:t>
                    </w:r>
                  </w:p>
                  <w:p w14:paraId="19538990" w14:textId="77777777" w:rsidR="008E6E3E" w:rsidRDefault="00157F4D">
                    <w:pPr>
                      <w:spacing w:before="60"/>
                      <w:ind w:left="38"/>
                      <w:rPr>
                        <w:rFonts w:ascii="Arial Narrow" w:hAnsi="Arial Narrow"/>
                        <w:sz w:val="14"/>
                      </w:rPr>
                    </w:pPr>
                    <w:r>
                      <w:rPr>
                        <w:rFonts w:ascii="Arial Narrow" w:hAnsi="Arial Narrow"/>
                        <w:color w:val="373435"/>
                        <w:spacing w:val="4"/>
                        <w:sz w:val="14"/>
                      </w:rPr>
                      <w:t xml:space="preserve">90° </w:t>
                    </w:r>
                    <w:r>
                      <w:rPr>
                        <w:rFonts w:ascii="Arial Narrow" w:hAnsi="Arial Narrow"/>
                        <w:color w:val="373435"/>
                        <w:sz w:val="14"/>
                      </w:rPr>
                      <w:t>±</w:t>
                    </w:r>
                    <w:r>
                      <w:rPr>
                        <w:rFonts w:ascii="Arial Narrow" w:hAnsi="Arial Narrow"/>
                        <w:color w:val="373435"/>
                        <w:spacing w:val="-3"/>
                        <w:sz w:val="14"/>
                      </w:rPr>
                      <w:t xml:space="preserve"> </w:t>
                    </w:r>
                    <w:r>
                      <w:rPr>
                        <w:rFonts w:ascii="Arial Narrow" w:hAnsi="Arial Narrow"/>
                        <w:color w:val="373435"/>
                        <w:spacing w:val="6"/>
                        <w:sz w:val="14"/>
                      </w:rPr>
                      <w:t>1°</w:t>
                    </w:r>
                  </w:p>
                </w:txbxContent>
              </v:textbox>
            </v:shape>
            <v:shape id="_x0000_s1085" type="#_x0000_t202" style="position:absolute;left:7737;top:2174;width:1101;height:400" filled="f" stroked="f">
              <v:textbox inset="0,0,0,0">
                <w:txbxContent>
                  <w:p w14:paraId="19538991" w14:textId="77777777" w:rsidR="008E6E3E" w:rsidRDefault="00157F4D">
                    <w:pPr>
                      <w:spacing w:line="160" w:lineRule="exact"/>
                      <w:ind w:left="427"/>
                      <w:rPr>
                        <w:rFonts w:ascii="Arial Narrow" w:hAnsi="Arial Narrow"/>
                        <w:sz w:val="14"/>
                      </w:rPr>
                    </w:pPr>
                    <w:r>
                      <w:rPr>
                        <w:rFonts w:ascii="Arial Narrow" w:hAnsi="Arial Narrow"/>
                        <w:color w:val="373435"/>
                        <w:sz w:val="14"/>
                      </w:rPr>
                      <w:t>Φ3.2 ± 0.03</w:t>
                    </w:r>
                  </w:p>
                  <w:p w14:paraId="19538992" w14:textId="77777777" w:rsidR="008E6E3E" w:rsidRDefault="00157F4D">
                    <w:pPr>
                      <w:spacing w:before="79"/>
                      <w:rPr>
                        <w:rFonts w:ascii="Arial Narrow" w:hAnsi="Arial Narrow"/>
                        <w:sz w:val="14"/>
                      </w:rPr>
                    </w:pPr>
                    <w:r>
                      <w:rPr>
                        <w:rFonts w:ascii="Arial Narrow" w:hAnsi="Arial Narrow"/>
                        <w:color w:val="373435"/>
                        <w:sz w:val="14"/>
                      </w:rPr>
                      <w:t>Φ24 ± 0.2</w:t>
                    </w:r>
                  </w:p>
                </w:txbxContent>
              </v:textbox>
            </v:shape>
            <v:shape id="_x0000_s1084" type="#_x0000_t202" style="position:absolute;left:3163;top:2973;width:122;height:210" filled="f" stroked="f">
              <v:textbox inset="0,0,0,0">
                <w:txbxContent>
                  <w:p w14:paraId="19538993" w14:textId="77777777" w:rsidR="008E6E3E" w:rsidRDefault="00157F4D">
                    <w:pPr>
                      <w:spacing w:before="2"/>
                      <w:rPr>
                        <w:rFonts w:ascii="Arial Narrow"/>
                        <w:sz w:val="18"/>
                      </w:rPr>
                    </w:pPr>
                    <w:r>
                      <w:rPr>
                        <w:rFonts w:ascii="Arial Narrow"/>
                        <w:color w:val="373435"/>
                        <w:w w:val="103"/>
                        <w:sz w:val="18"/>
                      </w:rPr>
                      <w:t>A</w:t>
                    </w:r>
                  </w:p>
                </w:txbxContent>
              </v:textbox>
            </v:shape>
            <v:shape id="_x0000_s1083" type="#_x0000_t202" style="position:absolute;left:3782;top:2966;width:986;height:664" filled="f" stroked="f">
              <v:textbox inset="0,0,0,0">
                <w:txbxContent>
                  <w:p w14:paraId="19538994" w14:textId="77777777" w:rsidR="008E6E3E" w:rsidRDefault="00157F4D">
                    <w:pPr>
                      <w:spacing w:line="160" w:lineRule="exact"/>
                      <w:ind w:left="19" w:right="18"/>
                      <w:jc w:val="center"/>
                      <w:rPr>
                        <w:rFonts w:ascii="Arial Narrow" w:hAnsi="Arial Narrow"/>
                        <w:sz w:val="14"/>
                      </w:rPr>
                    </w:pPr>
                    <w:r>
                      <w:rPr>
                        <w:rFonts w:ascii="Arial Narrow" w:hAnsi="Arial Narrow"/>
                        <w:color w:val="373435"/>
                        <w:sz w:val="14"/>
                      </w:rPr>
                      <w:t>Φ19 ± 0.1</w:t>
                    </w:r>
                  </w:p>
                  <w:p w14:paraId="19538995" w14:textId="77777777" w:rsidR="008E6E3E" w:rsidRDefault="00157F4D">
                    <w:pPr>
                      <w:spacing w:before="84"/>
                      <w:ind w:right="18"/>
                      <w:jc w:val="center"/>
                      <w:rPr>
                        <w:rFonts w:ascii="Arial Narrow" w:hAnsi="Arial Narrow"/>
                        <w:sz w:val="14"/>
                      </w:rPr>
                    </w:pPr>
                    <w:r>
                      <w:rPr>
                        <w:rFonts w:ascii="Arial Narrow" w:hAnsi="Arial Narrow"/>
                        <w:color w:val="373435"/>
                        <w:spacing w:val="4"/>
                        <w:sz w:val="14"/>
                      </w:rPr>
                      <w:t xml:space="preserve">Φ26.7 </w:t>
                    </w:r>
                    <w:r>
                      <w:rPr>
                        <w:rFonts w:ascii="Arial Narrow" w:hAnsi="Arial Narrow"/>
                        <w:color w:val="373435"/>
                        <w:sz w:val="14"/>
                      </w:rPr>
                      <w:t xml:space="preserve">= </w:t>
                    </w:r>
                    <w:r>
                      <w:rPr>
                        <w:rFonts w:ascii="Arial Narrow" w:hAnsi="Arial Narrow"/>
                        <w:color w:val="373435"/>
                        <w:spacing w:val="5"/>
                        <w:sz w:val="14"/>
                      </w:rPr>
                      <w:t>3/4"</w:t>
                    </w:r>
                    <w:r>
                      <w:rPr>
                        <w:rFonts w:ascii="Arial Narrow" w:hAnsi="Arial Narrow"/>
                        <w:color w:val="373435"/>
                        <w:spacing w:val="-19"/>
                        <w:sz w:val="14"/>
                      </w:rPr>
                      <w:t xml:space="preserve"> </w:t>
                    </w:r>
                    <w:r>
                      <w:rPr>
                        <w:rFonts w:ascii="Arial Narrow" w:hAnsi="Arial Narrow"/>
                        <w:color w:val="373435"/>
                        <w:sz w:val="14"/>
                      </w:rPr>
                      <w:t>GAS</w:t>
                    </w:r>
                  </w:p>
                  <w:p w14:paraId="19538996" w14:textId="77777777" w:rsidR="008E6E3E" w:rsidRDefault="00157F4D">
                    <w:pPr>
                      <w:spacing w:before="98"/>
                      <w:ind w:left="9" w:right="18"/>
                      <w:jc w:val="center"/>
                      <w:rPr>
                        <w:rFonts w:ascii="Arial Narrow"/>
                        <w:sz w:val="14"/>
                      </w:rPr>
                    </w:pPr>
                    <w:r>
                      <w:rPr>
                        <w:rFonts w:ascii="Arial Narrow"/>
                        <w:color w:val="373435"/>
                        <w:spacing w:val="3"/>
                        <w:sz w:val="14"/>
                      </w:rPr>
                      <w:t xml:space="preserve">tool </w:t>
                    </w:r>
                    <w:r>
                      <w:rPr>
                        <w:rFonts w:ascii="Arial Narrow"/>
                        <w:color w:val="373435"/>
                        <w:sz w:val="14"/>
                      </w:rPr>
                      <w:t xml:space="preserve">30 - </w:t>
                    </w:r>
                    <w:r>
                      <w:rPr>
                        <w:rFonts w:ascii="Arial Narrow"/>
                        <w:color w:val="373435"/>
                        <w:spacing w:val="3"/>
                        <w:sz w:val="14"/>
                      </w:rPr>
                      <w:t>32</w:t>
                    </w:r>
                    <w:r>
                      <w:rPr>
                        <w:rFonts w:ascii="Arial Narrow"/>
                        <w:color w:val="373435"/>
                        <w:spacing w:val="5"/>
                        <w:sz w:val="14"/>
                      </w:rPr>
                      <w:t xml:space="preserve"> mm</w:t>
                    </w:r>
                  </w:p>
                </w:txbxContent>
              </v:textbox>
            </v:shape>
            <v:shape id="_x0000_s1082" type="#_x0000_t202" style="position:absolute;left:7795;top:3090;width:667;height:160" filled="f" stroked="f">
              <v:textbox inset="0,0,0,0">
                <w:txbxContent>
                  <w:p w14:paraId="19538997" w14:textId="77777777" w:rsidR="008E6E3E" w:rsidRDefault="00157F4D">
                    <w:pPr>
                      <w:spacing w:line="160" w:lineRule="exact"/>
                      <w:rPr>
                        <w:rFonts w:ascii="Arial Narrow" w:hAnsi="Arial Narrow"/>
                        <w:sz w:val="14"/>
                      </w:rPr>
                    </w:pPr>
                    <w:r>
                      <w:rPr>
                        <w:rFonts w:ascii="Arial Narrow" w:hAnsi="Arial Narrow"/>
                        <w:color w:val="373435"/>
                        <w:sz w:val="14"/>
                      </w:rPr>
                      <w:t>Φ18.5 ± 0.3</w:t>
                    </w:r>
                  </w:p>
                </w:txbxContent>
              </v:textbox>
            </v:shape>
            <v:shape id="_x0000_s1081" type="#_x0000_t202" style="position:absolute;left:6849;top:3381;width:122;height:210" filled="f" stroked="f">
              <v:textbox inset="0,0,0,0">
                <w:txbxContent>
                  <w:p w14:paraId="19538998" w14:textId="77777777" w:rsidR="008E6E3E" w:rsidRDefault="00157F4D">
                    <w:pPr>
                      <w:spacing w:before="2"/>
                      <w:rPr>
                        <w:rFonts w:ascii="Arial Narrow"/>
                        <w:sz w:val="18"/>
                      </w:rPr>
                    </w:pPr>
                    <w:r>
                      <w:rPr>
                        <w:rFonts w:ascii="Arial Narrow"/>
                        <w:color w:val="373435"/>
                        <w:w w:val="103"/>
                        <w:sz w:val="18"/>
                      </w:rPr>
                      <w:t>E</w:t>
                    </w:r>
                  </w:p>
                </w:txbxContent>
              </v:textbox>
            </v:shape>
            <v:shape id="_x0000_s1080" type="#_x0000_t202" style="position:absolute;left:7848;top:3595;width:566;height:160" filled="f" stroked="f">
              <v:textbox inset="0,0,0,0">
                <w:txbxContent>
                  <w:p w14:paraId="19538999" w14:textId="77777777" w:rsidR="008E6E3E" w:rsidRDefault="00157F4D">
                    <w:pPr>
                      <w:spacing w:line="160" w:lineRule="exact"/>
                      <w:rPr>
                        <w:rFonts w:ascii="Arial Narrow" w:hAnsi="Arial Narrow"/>
                        <w:sz w:val="14"/>
                      </w:rPr>
                    </w:pPr>
                    <w:r>
                      <w:rPr>
                        <w:rFonts w:ascii="Arial Narrow" w:hAnsi="Arial Narrow"/>
                        <w:color w:val="373435"/>
                        <w:sz w:val="14"/>
                      </w:rPr>
                      <w:t>Φ24 ± 0.2</w:t>
                    </w:r>
                  </w:p>
                </w:txbxContent>
              </v:textbox>
            </v:shape>
            <v:shape id="_x0000_s1079" type="#_x0000_t202" style="position:absolute;left:3657;top:4094;width:592;height:160" filled="f" stroked="f">
              <v:textbox inset="0,0,0,0">
                <w:txbxContent>
                  <w:p w14:paraId="1953899A" w14:textId="77777777" w:rsidR="008E6E3E" w:rsidRDefault="00157F4D">
                    <w:pPr>
                      <w:spacing w:line="160" w:lineRule="exact"/>
                      <w:rPr>
                        <w:rFonts w:ascii="Arial Narrow" w:hAnsi="Arial Narrow"/>
                        <w:sz w:val="14"/>
                      </w:rPr>
                    </w:pPr>
                    <w:r>
                      <w:rPr>
                        <w:rFonts w:ascii="Arial Narrow" w:hAnsi="Arial Narrow"/>
                        <w:color w:val="373435"/>
                        <w:sz w:val="14"/>
                      </w:rPr>
                      <w:t>Φ3/4’ GAS</w:t>
                    </w:r>
                  </w:p>
                </w:txbxContent>
              </v:textbox>
            </v:shape>
            <v:shape id="_x0000_s1078" type="#_x0000_t202" style="position:absolute;left:7598;top:4137;width:986;height:395" filled="f" stroked="f">
              <v:textbox inset="0,0,0,0">
                <w:txbxContent>
                  <w:p w14:paraId="1953899B" w14:textId="77777777" w:rsidR="008E6E3E" w:rsidRDefault="00157F4D">
                    <w:pPr>
                      <w:spacing w:line="160" w:lineRule="exact"/>
                      <w:ind w:left="-1" w:right="18"/>
                      <w:jc w:val="center"/>
                      <w:rPr>
                        <w:rFonts w:ascii="Arial Narrow" w:hAnsi="Arial Narrow"/>
                        <w:sz w:val="14"/>
                      </w:rPr>
                    </w:pPr>
                    <w:r>
                      <w:rPr>
                        <w:rFonts w:ascii="Arial Narrow" w:hAnsi="Arial Narrow"/>
                        <w:color w:val="373435"/>
                        <w:spacing w:val="4"/>
                        <w:sz w:val="14"/>
                      </w:rPr>
                      <w:t xml:space="preserve">Φ21.2 </w:t>
                    </w:r>
                    <w:r>
                      <w:rPr>
                        <w:rFonts w:ascii="Arial Narrow" w:hAnsi="Arial Narrow"/>
                        <w:color w:val="373435"/>
                        <w:sz w:val="14"/>
                      </w:rPr>
                      <w:t xml:space="preserve">= </w:t>
                    </w:r>
                    <w:r>
                      <w:rPr>
                        <w:rFonts w:ascii="Arial Narrow" w:hAnsi="Arial Narrow"/>
                        <w:color w:val="373435"/>
                        <w:spacing w:val="5"/>
                        <w:sz w:val="14"/>
                      </w:rPr>
                      <w:t>1/2"</w:t>
                    </w:r>
                    <w:r>
                      <w:rPr>
                        <w:rFonts w:ascii="Arial Narrow" w:hAnsi="Arial Narrow"/>
                        <w:color w:val="373435"/>
                        <w:spacing w:val="-15"/>
                        <w:sz w:val="14"/>
                      </w:rPr>
                      <w:t xml:space="preserve"> </w:t>
                    </w:r>
                    <w:r>
                      <w:rPr>
                        <w:rFonts w:ascii="Arial Narrow" w:hAnsi="Arial Narrow"/>
                        <w:color w:val="373435"/>
                        <w:sz w:val="14"/>
                      </w:rPr>
                      <w:t>GAS</w:t>
                    </w:r>
                  </w:p>
                  <w:p w14:paraId="1953899C" w14:textId="77777777" w:rsidR="008E6E3E" w:rsidRDefault="00157F4D">
                    <w:pPr>
                      <w:spacing w:before="74"/>
                      <w:ind w:left="13" w:right="18"/>
                      <w:jc w:val="center"/>
                      <w:rPr>
                        <w:rFonts w:ascii="Arial Narrow" w:hAnsi="Arial Narrow"/>
                        <w:sz w:val="14"/>
                      </w:rPr>
                    </w:pPr>
                    <w:r>
                      <w:rPr>
                        <w:rFonts w:ascii="Arial Narrow" w:hAnsi="Arial Narrow"/>
                        <w:color w:val="373435"/>
                        <w:sz w:val="14"/>
                      </w:rPr>
                      <w:t>Φ15 ± 0.1</w:t>
                    </w:r>
                  </w:p>
                </w:txbxContent>
              </v:textbox>
            </v:shape>
            <v:shape id="_x0000_s1077" type="#_x0000_t202" style="position:absolute;left:3729;top:6254;width:460;height:160" filled="f" stroked="f">
              <v:textbox inset="0,0,0,0">
                <w:txbxContent>
                  <w:p w14:paraId="1953899D" w14:textId="77777777" w:rsidR="008E6E3E" w:rsidRDefault="00157F4D">
                    <w:pPr>
                      <w:spacing w:line="160" w:lineRule="exact"/>
                      <w:rPr>
                        <w:rFonts w:ascii="Arial Narrow" w:hAnsi="Arial Narrow"/>
                        <w:sz w:val="14"/>
                      </w:rPr>
                    </w:pPr>
                    <w:r>
                      <w:rPr>
                        <w:rFonts w:ascii="Arial Narrow" w:hAnsi="Arial Narrow"/>
                        <w:color w:val="373435"/>
                        <w:sz w:val="14"/>
                      </w:rPr>
                      <w:t>Φ36 ± 1</w:t>
                    </w:r>
                  </w:p>
                </w:txbxContent>
              </v:textbox>
            </v:shape>
            <v:shape id="_x0000_s1076" type="#_x0000_t202" style="position:absolute;left:3326;top:6741;width:122;height:210" filled="f" stroked="f">
              <v:textbox inset="0,0,0,0">
                <w:txbxContent>
                  <w:p w14:paraId="1953899E" w14:textId="77777777" w:rsidR="008E6E3E" w:rsidRDefault="00157F4D">
                    <w:pPr>
                      <w:spacing w:before="2"/>
                      <w:rPr>
                        <w:rFonts w:ascii="Arial Narrow"/>
                        <w:sz w:val="18"/>
                      </w:rPr>
                    </w:pPr>
                    <w:r>
                      <w:rPr>
                        <w:rFonts w:ascii="Arial Narrow"/>
                        <w:color w:val="373435"/>
                        <w:w w:val="103"/>
                        <w:sz w:val="18"/>
                      </w:rPr>
                      <w:t>B</w:t>
                    </w:r>
                  </w:p>
                </w:txbxContent>
              </v:textbox>
            </v:shape>
            <v:shape id="_x0000_s1075" type="#_x0000_t202" style="position:absolute;left:6993;top:6698;width:114;height:210" filled="f" stroked="f">
              <v:textbox inset="0,0,0,0">
                <w:txbxContent>
                  <w:p w14:paraId="1953899F" w14:textId="77777777" w:rsidR="008E6E3E" w:rsidRDefault="00157F4D">
                    <w:pPr>
                      <w:spacing w:before="2"/>
                      <w:rPr>
                        <w:rFonts w:ascii="Arial Narrow"/>
                        <w:sz w:val="18"/>
                      </w:rPr>
                    </w:pPr>
                    <w:r>
                      <w:rPr>
                        <w:rFonts w:ascii="Arial Narrow"/>
                        <w:color w:val="373435"/>
                        <w:w w:val="103"/>
                        <w:sz w:val="18"/>
                      </w:rPr>
                      <w:t>F</w:t>
                    </w:r>
                  </w:p>
                </w:txbxContent>
              </v:textbox>
            </v:shape>
            <v:shape id="_x0000_s1074" type="#_x0000_t202" style="position:absolute;left:7617;top:6556;width:986;height:439" filled="f" stroked="f">
              <v:textbox inset="0,0,0,0">
                <w:txbxContent>
                  <w:p w14:paraId="195389A0" w14:textId="77777777" w:rsidR="008E6E3E" w:rsidRDefault="00157F4D">
                    <w:pPr>
                      <w:spacing w:line="160" w:lineRule="exact"/>
                      <w:rPr>
                        <w:rFonts w:ascii="Arial Narrow" w:hAnsi="Arial Narrow"/>
                        <w:sz w:val="14"/>
                      </w:rPr>
                    </w:pPr>
                    <w:r>
                      <w:rPr>
                        <w:rFonts w:ascii="Arial Narrow" w:hAnsi="Arial Narrow"/>
                        <w:color w:val="373435"/>
                        <w:sz w:val="14"/>
                      </w:rPr>
                      <w:t>Φ26.7 = 3/4" GAS</w:t>
                    </w:r>
                  </w:p>
                  <w:p w14:paraId="195389A1" w14:textId="77777777" w:rsidR="008E6E3E" w:rsidRDefault="00157F4D">
                    <w:pPr>
                      <w:spacing w:before="117"/>
                      <w:ind w:left="67"/>
                      <w:rPr>
                        <w:rFonts w:ascii="Arial Narrow"/>
                        <w:sz w:val="14"/>
                      </w:rPr>
                    </w:pPr>
                    <w:r>
                      <w:rPr>
                        <w:rFonts w:ascii="Arial Narrow"/>
                        <w:color w:val="373435"/>
                        <w:sz w:val="14"/>
                      </w:rPr>
                      <w:t>tool 30 - 32 mm</w:t>
                    </w:r>
                  </w:p>
                </w:txbxContent>
              </v:textbox>
            </v:shape>
            <v:shape id="_x0000_s1073" type="#_x0000_t202" style="position:absolute;left:3432;top:7502;width:954;height:611" filled="f" stroked="f">
              <v:textbox inset="0,0,0,0">
                <w:txbxContent>
                  <w:p w14:paraId="195389A2" w14:textId="77777777" w:rsidR="008E6E3E" w:rsidRDefault="00157F4D">
                    <w:pPr>
                      <w:spacing w:line="160" w:lineRule="exact"/>
                      <w:ind w:left="211"/>
                      <w:rPr>
                        <w:rFonts w:ascii="Arial Narrow" w:hAnsi="Arial Narrow"/>
                        <w:sz w:val="14"/>
                      </w:rPr>
                    </w:pPr>
                    <w:r>
                      <w:rPr>
                        <w:rFonts w:ascii="Arial Narrow" w:hAnsi="Arial Narrow"/>
                        <w:color w:val="373435"/>
                        <w:sz w:val="14"/>
                      </w:rPr>
                      <w:t>Φ14 ± 0.1</w:t>
                    </w:r>
                  </w:p>
                  <w:p w14:paraId="195389A3" w14:textId="77777777" w:rsidR="008E6E3E" w:rsidRDefault="00157F4D">
                    <w:pPr>
                      <w:spacing w:before="89"/>
                      <w:rPr>
                        <w:rFonts w:ascii="Arial Narrow" w:hAnsi="Arial Narrow"/>
                        <w:sz w:val="14"/>
                      </w:rPr>
                    </w:pPr>
                    <w:r>
                      <w:rPr>
                        <w:rFonts w:ascii="Arial Narrow" w:hAnsi="Arial Narrow"/>
                        <w:color w:val="373435"/>
                        <w:sz w:val="14"/>
                      </w:rPr>
                      <w:t>No. 3 F 25 ± 0.05</w:t>
                    </w:r>
                  </w:p>
                  <w:p w14:paraId="195389A4" w14:textId="77777777" w:rsidR="008E6E3E" w:rsidRDefault="00157F4D">
                    <w:pPr>
                      <w:spacing w:before="41"/>
                      <w:ind w:left="4"/>
                      <w:rPr>
                        <w:rFonts w:ascii="Arial Narrow" w:hAnsi="Arial Narrow"/>
                        <w:sz w:val="14"/>
                      </w:rPr>
                    </w:pPr>
                    <w:r>
                      <w:rPr>
                        <w:rFonts w:ascii="Arial Narrow" w:hAnsi="Arial Narrow"/>
                        <w:color w:val="373435"/>
                        <w:sz w:val="14"/>
                      </w:rPr>
                      <w:t>at 120°</w:t>
                    </w:r>
                  </w:p>
                </w:txbxContent>
              </v:textbox>
            </v:shape>
            <v:shape id="_x0000_s1072" type="#_x0000_t202" style="position:absolute;left:7737;top:7636;width:645;height:160" filled="f" stroked="f">
              <v:textbox inset="0,0,0,0">
                <w:txbxContent>
                  <w:p w14:paraId="195389A5" w14:textId="77777777" w:rsidR="008E6E3E" w:rsidRDefault="00157F4D">
                    <w:pPr>
                      <w:spacing w:line="160" w:lineRule="exact"/>
                      <w:rPr>
                        <w:rFonts w:ascii="Arial Narrow" w:hAnsi="Arial Narrow"/>
                        <w:sz w:val="14"/>
                      </w:rPr>
                    </w:pPr>
                    <w:r>
                      <w:rPr>
                        <w:rFonts w:ascii="Arial Narrow" w:hAnsi="Arial Narrow"/>
                        <w:color w:val="373435"/>
                        <w:sz w:val="14"/>
                      </w:rPr>
                      <w:t>Φ 1/2" GAS</w:t>
                    </w:r>
                  </w:p>
                </w:txbxContent>
              </v:textbox>
            </v:shape>
            <v:shape id="_x0000_s1071" type="#_x0000_t202" style="position:absolute;left:3629;top:8260;width:566;height:160" filled="f" stroked="f">
              <v:textbox inset="0,0,0,0">
                <w:txbxContent>
                  <w:p w14:paraId="195389A6" w14:textId="77777777" w:rsidR="008E6E3E" w:rsidRDefault="00157F4D">
                    <w:pPr>
                      <w:spacing w:line="160" w:lineRule="exact"/>
                      <w:rPr>
                        <w:rFonts w:ascii="Arial Narrow" w:hAnsi="Arial Narrow"/>
                        <w:sz w:val="14"/>
                      </w:rPr>
                    </w:pPr>
                    <w:r>
                      <w:rPr>
                        <w:rFonts w:ascii="Arial Narrow" w:hAnsi="Arial Narrow"/>
                        <w:color w:val="373435"/>
                        <w:sz w:val="14"/>
                      </w:rPr>
                      <w:t>Φ10 ± 0.1</w:t>
                    </w:r>
                  </w:p>
                </w:txbxContent>
              </v:textbox>
            </v:shape>
            <v:shape id="_x0000_s1070" type="#_x0000_t202" style="position:absolute;left:2644;top:9362;width:130;height:210" filled="f" stroked="f">
              <v:textbox inset="0,0,0,0">
                <w:txbxContent>
                  <w:p w14:paraId="195389A7" w14:textId="77777777" w:rsidR="008E6E3E" w:rsidRDefault="00157F4D">
                    <w:pPr>
                      <w:spacing w:before="2"/>
                      <w:rPr>
                        <w:rFonts w:ascii="Arial Narrow"/>
                        <w:sz w:val="18"/>
                      </w:rPr>
                    </w:pPr>
                    <w:r>
                      <w:rPr>
                        <w:rFonts w:ascii="Arial Narrow"/>
                        <w:color w:val="373435"/>
                        <w:w w:val="103"/>
                        <w:sz w:val="18"/>
                      </w:rPr>
                      <w:t>C</w:t>
                    </w:r>
                  </w:p>
                </w:txbxContent>
              </v:textbox>
            </v:shape>
            <v:shape id="_x0000_s1069" type="#_x0000_t202" style="position:absolute;left:3628;top:9177;width:1096;height:688" filled="f" stroked="f">
              <v:textbox inset="0,0,0,0">
                <w:txbxContent>
                  <w:p w14:paraId="195389A8" w14:textId="77777777" w:rsidR="008E6E3E" w:rsidRDefault="00157F4D">
                    <w:pPr>
                      <w:spacing w:line="160" w:lineRule="exact"/>
                      <w:ind w:left="331"/>
                      <w:rPr>
                        <w:rFonts w:ascii="Arial Narrow" w:hAnsi="Arial Narrow"/>
                        <w:sz w:val="14"/>
                      </w:rPr>
                    </w:pPr>
                    <w:r>
                      <w:rPr>
                        <w:rFonts w:ascii="Arial Narrow" w:hAnsi="Arial Narrow"/>
                        <w:color w:val="373435"/>
                        <w:sz w:val="14"/>
                      </w:rPr>
                      <w:t>Φ25 ± 0.05</w:t>
                    </w:r>
                  </w:p>
                  <w:p w14:paraId="195389A9" w14:textId="77777777" w:rsidR="008E6E3E" w:rsidRDefault="00157F4D">
                    <w:pPr>
                      <w:spacing w:before="98"/>
                      <w:rPr>
                        <w:rFonts w:ascii="Arial Narrow" w:hAnsi="Arial Narrow"/>
                        <w:sz w:val="14"/>
                      </w:rPr>
                    </w:pPr>
                    <w:r>
                      <w:rPr>
                        <w:rFonts w:ascii="Arial Narrow" w:hAnsi="Arial Narrow"/>
                        <w:color w:val="373435"/>
                        <w:spacing w:val="4"/>
                        <w:sz w:val="14"/>
                      </w:rPr>
                      <w:t xml:space="preserve">Φ18 </w:t>
                    </w:r>
                    <w:r>
                      <w:rPr>
                        <w:rFonts w:ascii="Arial Narrow" w:hAnsi="Arial Narrow"/>
                        <w:color w:val="373435"/>
                        <w:sz w:val="14"/>
                      </w:rPr>
                      <w:t>±</w:t>
                    </w:r>
                    <w:r>
                      <w:rPr>
                        <w:rFonts w:ascii="Arial Narrow" w:hAnsi="Arial Narrow"/>
                        <w:color w:val="373435"/>
                        <w:spacing w:val="-6"/>
                        <w:sz w:val="14"/>
                      </w:rPr>
                      <w:t xml:space="preserve"> </w:t>
                    </w:r>
                    <w:r>
                      <w:rPr>
                        <w:rFonts w:ascii="Arial Narrow" w:hAnsi="Arial Narrow"/>
                        <w:color w:val="373435"/>
                        <w:spacing w:val="4"/>
                        <w:sz w:val="14"/>
                      </w:rPr>
                      <w:t>0.2</w:t>
                    </w:r>
                  </w:p>
                  <w:p w14:paraId="195389AA" w14:textId="77777777" w:rsidR="008E6E3E" w:rsidRDefault="00157F4D">
                    <w:pPr>
                      <w:spacing w:before="108"/>
                      <w:ind w:left="4"/>
                      <w:rPr>
                        <w:rFonts w:ascii="Arial Narrow" w:hAnsi="Arial Narrow"/>
                        <w:sz w:val="14"/>
                      </w:rPr>
                    </w:pPr>
                    <w:r>
                      <w:rPr>
                        <w:rFonts w:ascii="Arial Narrow" w:hAnsi="Arial Narrow"/>
                        <w:color w:val="373435"/>
                        <w:spacing w:val="4"/>
                        <w:sz w:val="14"/>
                      </w:rPr>
                      <w:t xml:space="preserve">Φ24 </w:t>
                    </w:r>
                    <w:r>
                      <w:rPr>
                        <w:rFonts w:ascii="Arial Narrow" w:hAnsi="Arial Narrow"/>
                        <w:color w:val="373435"/>
                        <w:sz w:val="14"/>
                      </w:rPr>
                      <w:t>±</w:t>
                    </w:r>
                    <w:r>
                      <w:rPr>
                        <w:rFonts w:ascii="Arial Narrow" w:hAnsi="Arial Narrow"/>
                        <w:color w:val="373435"/>
                        <w:spacing w:val="-6"/>
                        <w:sz w:val="14"/>
                      </w:rPr>
                      <w:t xml:space="preserve"> </w:t>
                    </w:r>
                    <w:r>
                      <w:rPr>
                        <w:rFonts w:ascii="Arial Narrow" w:hAnsi="Arial Narrow"/>
                        <w:color w:val="373435"/>
                        <w:spacing w:val="4"/>
                        <w:sz w:val="14"/>
                      </w:rPr>
                      <w:t>0.2</w:t>
                    </w:r>
                  </w:p>
                </w:txbxContent>
              </v:textbox>
            </v:shape>
            <v:shape id="_x0000_s1068" type="#_x0000_t202" style="position:absolute;left:7180;top:9573;width:139;height:210" filled="f" stroked="f">
              <v:textbox inset="0,0,0,0">
                <w:txbxContent>
                  <w:p w14:paraId="195389AB" w14:textId="77777777" w:rsidR="008E6E3E" w:rsidRDefault="00157F4D">
                    <w:pPr>
                      <w:spacing w:before="2"/>
                      <w:rPr>
                        <w:rFonts w:ascii="Arial Narrow"/>
                        <w:sz w:val="18"/>
                      </w:rPr>
                    </w:pPr>
                    <w:r>
                      <w:rPr>
                        <w:rFonts w:ascii="Arial Narrow"/>
                        <w:color w:val="373435"/>
                        <w:w w:val="103"/>
                        <w:sz w:val="18"/>
                      </w:rPr>
                      <w:t>G</w:t>
                    </w:r>
                  </w:p>
                </w:txbxContent>
              </v:textbox>
            </v:shape>
            <v:shape id="_x0000_s1067" type="#_x0000_t202" style="position:absolute;left:7838;top:9729;width:460;height:160" filled="f" stroked="f">
              <v:textbox inset="0,0,0,0">
                <w:txbxContent>
                  <w:p w14:paraId="195389AC" w14:textId="77777777" w:rsidR="008E6E3E" w:rsidRDefault="00157F4D">
                    <w:pPr>
                      <w:spacing w:line="160" w:lineRule="exact"/>
                      <w:rPr>
                        <w:rFonts w:ascii="Arial Narrow" w:hAnsi="Arial Narrow"/>
                        <w:sz w:val="14"/>
                      </w:rPr>
                    </w:pPr>
                    <w:r>
                      <w:rPr>
                        <w:rFonts w:ascii="Arial Narrow" w:hAnsi="Arial Narrow"/>
                        <w:color w:val="373435"/>
                        <w:sz w:val="14"/>
                      </w:rPr>
                      <w:t>Φ28 ± 1</w:t>
                    </w:r>
                  </w:p>
                </w:txbxContent>
              </v:textbox>
            </v:shape>
            <w10:wrap anchorx="page"/>
          </v:group>
        </w:pict>
      </w:r>
      <w:r>
        <w:pict w14:anchorId="195386ED">
          <v:shape id="_x0000_s1065" type="#_x0000_t202" style="position:absolute;left:0;text-align:left;margin-left:465.75pt;margin-top:79.9pt;width:22pt;height:25pt;z-index:251685888;mso-position-horizontal-relative:page" filled="f" stroked="f">
            <v:textbox style="layout-flow:vertical" inset="0,0,0,0">
              <w:txbxContent>
                <w:p w14:paraId="195389AD" w14:textId="77777777" w:rsidR="008E6E3E" w:rsidRDefault="00157F4D">
                  <w:pPr>
                    <w:spacing w:before="19"/>
                    <w:ind w:left="20"/>
                    <w:rPr>
                      <w:rFonts w:ascii="Arial Narrow" w:hAnsi="Arial Narrow"/>
                      <w:sz w:val="14"/>
                    </w:rPr>
                  </w:pPr>
                  <w:r>
                    <w:rPr>
                      <w:rFonts w:ascii="Arial Narrow" w:hAnsi="Arial Narrow"/>
                      <w:color w:val="373435"/>
                      <w:sz w:val="14"/>
                    </w:rPr>
                    <w:t>8 ± 0.1</w:t>
                  </w:r>
                </w:p>
                <w:p w14:paraId="195389AE" w14:textId="77777777" w:rsidR="008E6E3E" w:rsidRDefault="00157F4D">
                  <w:pPr>
                    <w:spacing w:before="79"/>
                    <w:ind w:left="101"/>
                    <w:rPr>
                      <w:rFonts w:ascii="Arial Narrow" w:hAnsi="Arial Narrow"/>
                      <w:sz w:val="14"/>
                    </w:rPr>
                  </w:pPr>
                  <w:r>
                    <w:rPr>
                      <w:rFonts w:ascii="Arial Narrow" w:hAnsi="Arial Narrow"/>
                      <w:color w:val="373435"/>
                      <w:sz w:val="14"/>
                    </w:rPr>
                    <w:t>6 ± 0.1</w:t>
                  </w:r>
                </w:p>
              </w:txbxContent>
            </v:textbox>
            <w10:wrap anchorx="page"/>
          </v:shape>
        </w:pict>
      </w:r>
      <w:r>
        <w:pict w14:anchorId="195386EE">
          <v:shape id="_x0000_s1064" type="#_x0000_t202" style="position:absolute;left:0;text-align:left;margin-left:465.75pt;margin-top:50.85pt;width:10pt;height:21.15pt;z-index:251687936;mso-position-horizontal-relative:page" filled="f" stroked="f">
            <v:textbox style="layout-flow:vertical" inset="0,0,0,0">
              <w:txbxContent>
                <w:p w14:paraId="195389AF" w14:textId="77777777" w:rsidR="008E6E3E" w:rsidRDefault="00157F4D">
                  <w:pPr>
                    <w:spacing w:before="19"/>
                    <w:ind w:left="20"/>
                    <w:rPr>
                      <w:rFonts w:ascii="Arial Narrow" w:hAnsi="Arial Narrow"/>
                      <w:sz w:val="14"/>
                    </w:rPr>
                  </w:pPr>
                  <w:r>
                    <w:rPr>
                      <w:rFonts w:ascii="Arial Narrow" w:hAnsi="Arial Narrow"/>
                      <w:color w:val="373435"/>
                      <w:sz w:val="14"/>
                    </w:rPr>
                    <w:t>2 ± 0.1</w:t>
                  </w:r>
                </w:p>
              </w:txbxContent>
            </v:textbox>
            <w10:wrap anchorx="page"/>
          </v:shape>
        </w:pict>
      </w:r>
      <w:r>
        <w:pict w14:anchorId="195386EF">
          <v:shape id="_x0000_s1063" type="#_x0000_t202" style="position:absolute;left:0;text-align:left;margin-left:335.95pt;margin-top:67.9pt;width:10pt;height:48.5pt;z-index:251696128;mso-position-horizontal-relative:page" filled="f" stroked="f">
            <v:textbox style="layout-flow:vertical" inset="0,0,0,0">
              <w:txbxContent>
                <w:p w14:paraId="195389B0" w14:textId="77777777" w:rsidR="008E6E3E" w:rsidRDefault="00157F4D">
                  <w:pPr>
                    <w:spacing w:before="19"/>
                    <w:ind w:left="20"/>
                    <w:rPr>
                      <w:rFonts w:ascii="Arial Narrow" w:hAnsi="Arial Narrow"/>
                      <w:sz w:val="14"/>
                    </w:rPr>
                  </w:pPr>
                  <w:r>
                    <w:rPr>
                      <w:rFonts w:ascii="Arial Narrow" w:hAnsi="Arial Narrow"/>
                      <w:color w:val="373435"/>
                      <w:sz w:val="14"/>
                    </w:rPr>
                    <w:t>4 ± 0.2 4 ± 0.2</w:t>
                  </w:r>
                </w:p>
              </w:txbxContent>
            </v:textbox>
            <w10:wrap anchorx="page"/>
          </v:shape>
        </w:pict>
      </w:r>
      <w:r>
        <w:pict w14:anchorId="195386F0">
          <v:shape id="_x0000_s1062" type="#_x0000_t202" style="position:absolute;left:0;text-align:left;margin-left:261.55pt;margin-top:74.15pt;width:10pt;height:21.15pt;z-index:251698176;mso-position-horizontal-relative:page" filled="f" stroked="f">
            <v:textbox style="layout-flow:vertical" inset="0,0,0,0">
              <w:txbxContent>
                <w:p w14:paraId="195389B1" w14:textId="77777777" w:rsidR="008E6E3E" w:rsidRDefault="00157F4D">
                  <w:pPr>
                    <w:spacing w:before="19"/>
                    <w:ind w:left="20"/>
                    <w:rPr>
                      <w:rFonts w:ascii="Arial Narrow" w:hAnsi="Arial Narrow"/>
                      <w:sz w:val="14"/>
                    </w:rPr>
                  </w:pPr>
                  <w:r>
                    <w:rPr>
                      <w:rFonts w:ascii="Arial Narrow" w:hAnsi="Arial Narrow"/>
                      <w:color w:val="373435"/>
                      <w:sz w:val="14"/>
                    </w:rPr>
                    <w:t>2 ± 0.2</w:t>
                  </w:r>
                </w:p>
              </w:txbxContent>
            </v:textbox>
            <w10:wrap anchorx="page"/>
          </v:shape>
        </w:pict>
      </w:r>
      <w:r>
        <w:pict w14:anchorId="195386F1">
          <v:shape id="_x0000_s1061" type="#_x0000_t202" style="position:absolute;left:0;text-align:left;margin-left:261.55pt;margin-top:108.2pt;width:10pt;height:21.15pt;z-index:251699200;mso-position-horizontal-relative:page" filled="f" stroked="f">
            <v:textbox style="layout-flow:vertical" inset="0,0,0,0">
              <w:txbxContent>
                <w:p w14:paraId="195389B2" w14:textId="77777777" w:rsidR="008E6E3E" w:rsidRDefault="00157F4D">
                  <w:pPr>
                    <w:spacing w:before="19"/>
                    <w:ind w:left="20"/>
                    <w:rPr>
                      <w:rFonts w:ascii="Arial Narrow" w:hAnsi="Arial Narrow"/>
                      <w:sz w:val="14"/>
                    </w:rPr>
                  </w:pPr>
                  <w:r>
                    <w:rPr>
                      <w:rFonts w:ascii="Arial Narrow" w:hAnsi="Arial Narrow"/>
                      <w:color w:val="373435"/>
                      <w:sz w:val="14"/>
                    </w:rPr>
                    <w:t>2 ± 0.2</w:t>
                  </w:r>
                </w:p>
              </w:txbxContent>
            </v:textbox>
            <w10:wrap anchorx="page"/>
          </v:shape>
        </w:pict>
      </w:r>
      <w:r>
        <w:pict w14:anchorId="195386F2">
          <v:shape id="_x0000_s1060" type="#_x0000_t202" style="position:absolute;left:0;text-align:left;margin-left:168.15pt;margin-top:77.95pt;width:10pt;height:9.05pt;z-index:251702272;mso-position-horizontal-relative:page" filled="f" stroked="f">
            <v:textbox style="layout-flow:vertical" inset="0,0,0,0">
              <w:txbxContent>
                <w:p w14:paraId="195389B3" w14:textId="77777777" w:rsidR="008E6E3E" w:rsidRDefault="00157F4D">
                  <w:pPr>
                    <w:spacing w:before="19"/>
                    <w:ind w:left="20"/>
                    <w:rPr>
                      <w:rFonts w:ascii="Arial Narrow"/>
                      <w:sz w:val="14"/>
                    </w:rPr>
                  </w:pPr>
                  <w:r>
                    <w:rPr>
                      <w:rFonts w:ascii="Arial Narrow"/>
                      <w:color w:val="373435"/>
                      <w:sz w:val="14"/>
                    </w:rPr>
                    <w:t>~2</w:t>
                  </w:r>
                </w:p>
              </w:txbxContent>
            </v:textbox>
            <w10:wrap anchorx="page"/>
          </v:shape>
        </w:pict>
      </w:r>
      <w:r>
        <w:pict w14:anchorId="195386F3">
          <v:shape id="_x0000_s1059" type="#_x0000_t202" style="position:absolute;left:0;text-align:left;margin-left:146.3pt;margin-top:63.1pt;width:21.3pt;height:76.05pt;z-index:251704320;mso-position-horizontal-relative:page" filled="f" stroked="f">
            <v:textbox style="layout-flow:vertical" inset="0,0,0,0">
              <w:txbxContent>
                <w:p w14:paraId="195389B4" w14:textId="77777777" w:rsidR="008E6E3E" w:rsidRDefault="00157F4D">
                  <w:pPr>
                    <w:tabs>
                      <w:tab w:val="left" w:pos="595"/>
                    </w:tabs>
                    <w:spacing w:before="19"/>
                    <w:jc w:val="center"/>
                    <w:rPr>
                      <w:rFonts w:ascii="Arial Narrow" w:hAnsi="Arial Narrow"/>
                      <w:sz w:val="14"/>
                    </w:rPr>
                  </w:pPr>
                  <w:r>
                    <w:rPr>
                      <w:rFonts w:ascii="Arial Narrow" w:hAnsi="Arial Narrow"/>
                      <w:color w:val="373435"/>
                      <w:spacing w:val="3"/>
                      <w:sz w:val="14"/>
                    </w:rPr>
                    <w:t>14</w:t>
                  </w:r>
                  <w:r>
                    <w:rPr>
                      <w:rFonts w:ascii="Arial Narrow" w:hAnsi="Arial Narrow"/>
                      <w:color w:val="373435"/>
                      <w:spacing w:val="4"/>
                      <w:sz w:val="14"/>
                    </w:rPr>
                    <w:t xml:space="preserve"> </w:t>
                  </w:r>
                  <w:r>
                    <w:rPr>
                      <w:rFonts w:ascii="Arial Narrow" w:hAnsi="Arial Narrow"/>
                      <w:color w:val="373435"/>
                      <w:sz w:val="14"/>
                    </w:rPr>
                    <w:t>±</w:t>
                  </w:r>
                  <w:r>
                    <w:rPr>
                      <w:rFonts w:ascii="Arial Narrow" w:hAnsi="Arial Narrow"/>
                      <w:color w:val="373435"/>
                      <w:spacing w:val="6"/>
                      <w:sz w:val="14"/>
                    </w:rPr>
                    <w:t xml:space="preserve"> </w:t>
                  </w:r>
                  <w:r>
                    <w:rPr>
                      <w:rFonts w:ascii="Arial Narrow" w:hAnsi="Arial Narrow"/>
                      <w:color w:val="373435"/>
                      <w:sz w:val="14"/>
                    </w:rPr>
                    <w:t>1</w:t>
                  </w:r>
                  <w:r>
                    <w:rPr>
                      <w:rFonts w:ascii="Arial Narrow" w:hAnsi="Arial Narrow"/>
                      <w:color w:val="373435"/>
                      <w:sz w:val="14"/>
                    </w:rPr>
                    <w:tab/>
                  </w:r>
                  <w:r>
                    <w:rPr>
                      <w:rFonts w:ascii="Arial Narrow" w:hAnsi="Arial Narrow"/>
                      <w:color w:val="373435"/>
                      <w:spacing w:val="3"/>
                      <w:sz w:val="14"/>
                    </w:rPr>
                    <w:t xml:space="preserve">14 </w:t>
                  </w:r>
                  <w:r>
                    <w:rPr>
                      <w:rFonts w:ascii="Arial Narrow" w:hAnsi="Arial Narrow"/>
                      <w:color w:val="373435"/>
                      <w:sz w:val="14"/>
                    </w:rPr>
                    <w:t xml:space="preserve">± 1 </w:t>
                  </w:r>
                  <w:r>
                    <w:rPr>
                      <w:rFonts w:ascii="Arial Narrow" w:hAnsi="Arial Narrow"/>
                      <w:color w:val="373435"/>
                      <w:spacing w:val="3"/>
                      <w:sz w:val="14"/>
                    </w:rPr>
                    <w:t xml:space="preserve">14 </w:t>
                  </w:r>
                  <w:r>
                    <w:rPr>
                      <w:rFonts w:ascii="Arial Narrow" w:hAnsi="Arial Narrow"/>
                      <w:color w:val="373435"/>
                      <w:sz w:val="14"/>
                    </w:rPr>
                    <w:t>±</w:t>
                  </w:r>
                  <w:r>
                    <w:rPr>
                      <w:rFonts w:ascii="Arial Narrow" w:hAnsi="Arial Narrow"/>
                      <w:color w:val="373435"/>
                      <w:spacing w:val="11"/>
                      <w:sz w:val="14"/>
                    </w:rPr>
                    <w:t xml:space="preserve"> </w:t>
                  </w:r>
                  <w:r>
                    <w:rPr>
                      <w:rFonts w:ascii="Arial Narrow" w:hAnsi="Arial Narrow"/>
                      <w:color w:val="373435"/>
                      <w:sz w:val="14"/>
                    </w:rPr>
                    <w:t>1</w:t>
                  </w:r>
                </w:p>
                <w:p w14:paraId="195389B5" w14:textId="77777777" w:rsidR="008E6E3E" w:rsidRDefault="00157F4D">
                  <w:pPr>
                    <w:spacing w:before="65"/>
                    <w:ind w:left="14"/>
                    <w:jc w:val="center"/>
                    <w:rPr>
                      <w:rFonts w:ascii="Arial Narrow" w:hAnsi="Arial Narrow"/>
                      <w:sz w:val="14"/>
                    </w:rPr>
                  </w:pPr>
                  <w:r>
                    <w:rPr>
                      <w:rFonts w:ascii="Arial Narrow" w:hAnsi="Arial Narrow"/>
                      <w:color w:val="373435"/>
                      <w:sz w:val="14"/>
                    </w:rPr>
                    <w:t>42 ± 3</w:t>
                  </w:r>
                </w:p>
              </w:txbxContent>
            </v:textbox>
            <w10:wrap anchorx="page"/>
          </v:shape>
        </w:pict>
      </w:r>
      <w:r w:rsidR="00157F4D">
        <w:rPr>
          <w:i/>
          <w:sz w:val="18"/>
        </w:rPr>
        <w:t>Appendix</w:t>
      </w:r>
      <w:r w:rsidR="00157F4D">
        <w:rPr>
          <w:i/>
          <w:spacing w:val="-1"/>
          <w:sz w:val="18"/>
        </w:rPr>
        <w:t xml:space="preserve"> </w:t>
      </w:r>
      <w:r w:rsidR="00157F4D">
        <w:rPr>
          <w:i/>
          <w:sz w:val="18"/>
        </w:rPr>
        <w:t>3</w:t>
      </w:r>
      <w:r w:rsidR="00157F4D">
        <w:rPr>
          <w:i/>
          <w:sz w:val="18"/>
        </w:rPr>
        <w:tab/>
        <w:t>UNI 86</w:t>
      </w:r>
      <w:r w:rsidR="00157F4D">
        <w:rPr>
          <w:i/>
          <w:spacing w:val="-3"/>
          <w:sz w:val="18"/>
        </w:rPr>
        <w:t xml:space="preserve"> </w:t>
      </w:r>
      <w:r w:rsidR="00157F4D">
        <w:rPr>
          <w:i/>
          <w:sz w:val="18"/>
        </w:rPr>
        <w:t>Foam</w:t>
      </w:r>
      <w:r w:rsidR="00157F4D">
        <w:rPr>
          <w:i/>
          <w:spacing w:val="-3"/>
          <w:sz w:val="18"/>
        </w:rPr>
        <w:t xml:space="preserve"> </w:t>
      </w:r>
      <w:r w:rsidR="00157F4D">
        <w:rPr>
          <w:i/>
          <w:sz w:val="18"/>
        </w:rPr>
        <w:t>nozzle</w:t>
      </w:r>
      <w:r w:rsidR="00157F4D">
        <w:rPr>
          <w:i/>
          <w:sz w:val="18"/>
        </w:rPr>
        <w:tab/>
        <w:t>App 3-3</w:t>
      </w:r>
    </w:p>
    <w:p w14:paraId="195385CB" w14:textId="77777777" w:rsidR="008E6E3E" w:rsidRDefault="008E6E3E">
      <w:pPr>
        <w:pStyle w:val="BodyText"/>
        <w:rPr>
          <w:i/>
          <w:sz w:val="20"/>
        </w:rPr>
      </w:pPr>
    </w:p>
    <w:p w14:paraId="195385CC" w14:textId="77777777" w:rsidR="008E6E3E" w:rsidRDefault="008E6E3E">
      <w:pPr>
        <w:pStyle w:val="BodyText"/>
        <w:rPr>
          <w:i/>
          <w:sz w:val="20"/>
        </w:rPr>
      </w:pPr>
    </w:p>
    <w:p w14:paraId="195385CD" w14:textId="77777777" w:rsidR="008E6E3E" w:rsidRDefault="008E6E3E">
      <w:pPr>
        <w:pStyle w:val="BodyText"/>
        <w:rPr>
          <w:i/>
          <w:sz w:val="20"/>
        </w:rPr>
      </w:pPr>
    </w:p>
    <w:p w14:paraId="195385CE" w14:textId="77777777" w:rsidR="008E6E3E" w:rsidRDefault="008E6E3E">
      <w:pPr>
        <w:pStyle w:val="BodyText"/>
        <w:rPr>
          <w:i/>
          <w:sz w:val="20"/>
        </w:rPr>
      </w:pPr>
    </w:p>
    <w:p w14:paraId="195385CF" w14:textId="77777777" w:rsidR="008E6E3E" w:rsidRDefault="008E6E3E">
      <w:pPr>
        <w:pStyle w:val="BodyText"/>
        <w:rPr>
          <w:i/>
          <w:sz w:val="20"/>
        </w:rPr>
      </w:pPr>
    </w:p>
    <w:p w14:paraId="195385D0" w14:textId="77777777" w:rsidR="008E6E3E" w:rsidRDefault="008E6E3E">
      <w:pPr>
        <w:pStyle w:val="BodyText"/>
        <w:rPr>
          <w:i/>
          <w:sz w:val="20"/>
        </w:rPr>
      </w:pPr>
    </w:p>
    <w:p w14:paraId="195385D1" w14:textId="77777777" w:rsidR="008E6E3E" w:rsidRDefault="008E6E3E">
      <w:pPr>
        <w:pStyle w:val="BodyText"/>
        <w:rPr>
          <w:i/>
          <w:sz w:val="20"/>
        </w:rPr>
      </w:pPr>
    </w:p>
    <w:p w14:paraId="195385D2" w14:textId="77777777" w:rsidR="008E6E3E" w:rsidRDefault="008E6E3E">
      <w:pPr>
        <w:pStyle w:val="BodyText"/>
        <w:rPr>
          <w:i/>
          <w:sz w:val="20"/>
        </w:rPr>
      </w:pPr>
    </w:p>
    <w:p w14:paraId="195385D3" w14:textId="77777777" w:rsidR="008E6E3E" w:rsidRDefault="008E6E3E">
      <w:pPr>
        <w:pStyle w:val="BodyText"/>
        <w:rPr>
          <w:i/>
          <w:sz w:val="20"/>
        </w:rPr>
      </w:pPr>
    </w:p>
    <w:p w14:paraId="195385D4" w14:textId="77777777" w:rsidR="008E6E3E" w:rsidRDefault="008E6E3E">
      <w:pPr>
        <w:pStyle w:val="BodyText"/>
        <w:rPr>
          <w:i/>
          <w:sz w:val="20"/>
        </w:rPr>
      </w:pPr>
    </w:p>
    <w:p w14:paraId="195385D5" w14:textId="77777777" w:rsidR="008E6E3E" w:rsidRDefault="008E6E3E">
      <w:pPr>
        <w:pStyle w:val="BodyText"/>
        <w:rPr>
          <w:i/>
          <w:sz w:val="20"/>
        </w:rPr>
      </w:pPr>
    </w:p>
    <w:p w14:paraId="195385D6" w14:textId="77777777" w:rsidR="008E6E3E" w:rsidRDefault="008E6E3E">
      <w:pPr>
        <w:pStyle w:val="BodyText"/>
        <w:rPr>
          <w:i/>
          <w:sz w:val="20"/>
        </w:rPr>
      </w:pPr>
    </w:p>
    <w:p w14:paraId="195385D7" w14:textId="77777777" w:rsidR="008E6E3E" w:rsidRDefault="008E6E3E">
      <w:pPr>
        <w:pStyle w:val="BodyText"/>
        <w:rPr>
          <w:i/>
          <w:sz w:val="20"/>
        </w:rPr>
      </w:pPr>
    </w:p>
    <w:p w14:paraId="195385D8" w14:textId="77777777" w:rsidR="008E6E3E" w:rsidRDefault="008E6E3E">
      <w:pPr>
        <w:pStyle w:val="BodyText"/>
        <w:rPr>
          <w:i/>
          <w:sz w:val="20"/>
        </w:rPr>
      </w:pPr>
    </w:p>
    <w:p w14:paraId="195385D9" w14:textId="77777777" w:rsidR="008E6E3E" w:rsidRDefault="008E6E3E">
      <w:pPr>
        <w:pStyle w:val="BodyText"/>
        <w:rPr>
          <w:i/>
          <w:sz w:val="20"/>
        </w:rPr>
      </w:pPr>
    </w:p>
    <w:p w14:paraId="195385DA" w14:textId="77777777" w:rsidR="008E6E3E" w:rsidRDefault="008E6E3E">
      <w:pPr>
        <w:pStyle w:val="BodyText"/>
        <w:rPr>
          <w:i/>
          <w:sz w:val="20"/>
        </w:rPr>
      </w:pPr>
    </w:p>
    <w:p w14:paraId="195385DB" w14:textId="77777777" w:rsidR="008E6E3E" w:rsidRDefault="008E6E3E">
      <w:pPr>
        <w:pStyle w:val="BodyText"/>
        <w:rPr>
          <w:i/>
          <w:sz w:val="20"/>
        </w:rPr>
      </w:pPr>
    </w:p>
    <w:p w14:paraId="195385DC" w14:textId="77777777" w:rsidR="008E6E3E" w:rsidRDefault="008E6E3E">
      <w:pPr>
        <w:pStyle w:val="BodyText"/>
        <w:rPr>
          <w:i/>
          <w:sz w:val="20"/>
        </w:rPr>
      </w:pPr>
    </w:p>
    <w:p w14:paraId="195385DD" w14:textId="77777777" w:rsidR="008E6E3E" w:rsidRDefault="008E6E3E">
      <w:pPr>
        <w:pStyle w:val="BodyText"/>
        <w:rPr>
          <w:i/>
          <w:sz w:val="20"/>
        </w:rPr>
      </w:pPr>
    </w:p>
    <w:p w14:paraId="195385DE" w14:textId="77777777" w:rsidR="008E6E3E" w:rsidRDefault="008E6E3E">
      <w:pPr>
        <w:pStyle w:val="BodyText"/>
        <w:rPr>
          <w:i/>
          <w:sz w:val="20"/>
        </w:rPr>
      </w:pPr>
    </w:p>
    <w:p w14:paraId="195385DF" w14:textId="77777777" w:rsidR="008E6E3E" w:rsidRDefault="008E6E3E">
      <w:pPr>
        <w:pStyle w:val="BodyText"/>
        <w:rPr>
          <w:i/>
          <w:sz w:val="20"/>
        </w:rPr>
      </w:pPr>
    </w:p>
    <w:p w14:paraId="195385E0" w14:textId="77777777" w:rsidR="008E6E3E" w:rsidRDefault="008E6E3E">
      <w:pPr>
        <w:pStyle w:val="BodyText"/>
        <w:rPr>
          <w:i/>
          <w:sz w:val="20"/>
        </w:rPr>
      </w:pPr>
    </w:p>
    <w:p w14:paraId="195385E1" w14:textId="77777777" w:rsidR="008E6E3E" w:rsidRDefault="008E6E3E">
      <w:pPr>
        <w:pStyle w:val="BodyText"/>
        <w:rPr>
          <w:i/>
          <w:sz w:val="20"/>
        </w:rPr>
      </w:pPr>
    </w:p>
    <w:p w14:paraId="195385E2" w14:textId="77777777" w:rsidR="008E6E3E" w:rsidRDefault="008E6E3E">
      <w:pPr>
        <w:pStyle w:val="BodyText"/>
        <w:rPr>
          <w:i/>
          <w:sz w:val="20"/>
        </w:rPr>
      </w:pPr>
    </w:p>
    <w:p w14:paraId="195385E3" w14:textId="77777777" w:rsidR="008E6E3E" w:rsidRDefault="008E6E3E">
      <w:pPr>
        <w:pStyle w:val="BodyText"/>
        <w:rPr>
          <w:i/>
          <w:sz w:val="20"/>
        </w:rPr>
      </w:pPr>
    </w:p>
    <w:p w14:paraId="195385E4" w14:textId="77777777" w:rsidR="008E6E3E" w:rsidRDefault="008E6E3E">
      <w:pPr>
        <w:pStyle w:val="BodyText"/>
        <w:rPr>
          <w:i/>
          <w:sz w:val="20"/>
        </w:rPr>
      </w:pPr>
    </w:p>
    <w:p w14:paraId="195385E5" w14:textId="77777777" w:rsidR="008E6E3E" w:rsidRDefault="008E6E3E">
      <w:pPr>
        <w:pStyle w:val="BodyText"/>
        <w:rPr>
          <w:i/>
          <w:sz w:val="20"/>
        </w:rPr>
      </w:pPr>
    </w:p>
    <w:p w14:paraId="195385E6" w14:textId="77777777" w:rsidR="008E6E3E" w:rsidRDefault="008E6E3E">
      <w:pPr>
        <w:pStyle w:val="BodyText"/>
        <w:rPr>
          <w:i/>
          <w:sz w:val="20"/>
        </w:rPr>
      </w:pPr>
    </w:p>
    <w:p w14:paraId="195385E7" w14:textId="77777777" w:rsidR="008E6E3E" w:rsidRDefault="008E6E3E">
      <w:pPr>
        <w:pStyle w:val="BodyText"/>
        <w:rPr>
          <w:i/>
          <w:sz w:val="20"/>
        </w:rPr>
      </w:pPr>
    </w:p>
    <w:p w14:paraId="195385E8" w14:textId="77777777" w:rsidR="008E6E3E" w:rsidRDefault="008E6E3E">
      <w:pPr>
        <w:pStyle w:val="BodyText"/>
        <w:rPr>
          <w:i/>
          <w:sz w:val="20"/>
        </w:rPr>
      </w:pPr>
    </w:p>
    <w:p w14:paraId="195385E9" w14:textId="77777777" w:rsidR="008E6E3E" w:rsidRDefault="008E6E3E">
      <w:pPr>
        <w:pStyle w:val="BodyText"/>
        <w:rPr>
          <w:i/>
          <w:sz w:val="20"/>
        </w:rPr>
      </w:pPr>
    </w:p>
    <w:p w14:paraId="195385EA" w14:textId="77777777" w:rsidR="008E6E3E" w:rsidRDefault="008E6E3E">
      <w:pPr>
        <w:pStyle w:val="BodyText"/>
        <w:rPr>
          <w:i/>
          <w:sz w:val="20"/>
        </w:rPr>
      </w:pPr>
    </w:p>
    <w:p w14:paraId="195385EB" w14:textId="77777777" w:rsidR="008E6E3E" w:rsidRDefault="008E6E3E">
      <w:pPr>
        <w:pStyle w:val="BodyText"/>
        <w:rPr>
          <w:i/>
          <w:sz w:val="20"/>
        </w:rPr>
      </w:pPr>
    </w:p>
    <w:p w14:paraId="195385EC" w14:textId="77777777" w:rsidR="008E6E3E" w:rsidRDefault="008E6E3E">
      <w:pPr>
        <w:pStyle w:val="BodyText"/>
        <w:rPr>
          <w:i/>
          <w:sz w:val="20"/>
        </w:rPr>
      </w:pPr>
    </w:p>
    <w:p w14:paraId="195385ED" w14:textId="77777777" w:rsidR="008E6E3E" w:rsidRDefault="008E6E3E">
      <w:pPr>
        <w:pStyle w:val="BodyText"/>
        <w:rPr>
          <w:i/>
          <w:sz w:val="20"/>
        </w:rPr>
      </w:pPr>
    </w:p>
    <w:p w14:paraId="195385EE" w14:textId="77777777" w:rsidR="008E6E3E" w:rsidRDefault="008E6E3E">
      <w:pPr>
        <w:pStyle w:val="BodyText"/>
        <w:rPr>
          <w:i/>
          <w:sz w:val="20"/>
        </w:rPr>
      </w:pPr>
    </w:p>
    <w:p w14:paraId="195385EF" w14:textId="77777777" w:rsidR="008E6E3E" w:rsidRDefault="008E6E3E">
      <w:pPr>
        <w:pStyle w:val="BodyText"/>
        <w:rPr>
          <w:i/>
          <w:sz w:val="20"/>
        </w:rPr>
      </w:pPr>
    </w:p>
    <w:p w14:paraId="195385F0" w14:textId="77777777" w:rsidR="008E6E3E" w:rsidRDefault="008E6E3E">
      <w:pPr>
        <w:pStyle w:val="BodyText"/>
        <w:rPr>
          <w:i/>
          <w:sz w:val="20"/>
        </w:rPr>
      </w:pPr>
    </w:p>
    <w:p w14:paraId="195385F1" w14:textId="77777777" w:rsidR="008E6E3E" w:rsidRDefault="008E6E3E">
      <w:pPr>
        <w:pStyle w:val="BodyText"/>
        <w:rPr>
          <w:i/>
          <w:sz w:val="20"/>
        </w:rPr>
      </w:pPr>
    </w:p>
    <w:p w14:paraId="195385F2" w14:textId="77777777" w:rsidR="008E6E3E" w:rsidRDefault="008E6E3E">
      <w:pPr>
        <w:pStyle w:val="BodyText"/>
        <w:rPr>
          <w:i/>
          <w:sz w:val="20"/>
        </w:rPr>
      </w:pPr>
    </w:p>
    <w:p w14:paraId="195385F3" w14:textId="77777777" w:rsidR="008E6E3E" w:rsidRDefault="008E6E3E">
      <w:pPr>
        <w:pStyle w:val="BodyText"/>
        <w:rPr>
          <w:i/>
          <w:sz w:val="20"/>
        </w:rPr>
      </w:pPr>
    </w:p>
    <w:p w14:paraId="195385F4" w14:textId="77777777" w:rsidR="008E6E3E" w:rsidRDefault="008E6E3E">
      <w:pPr>
        <w:pStyle w:val="BodyText"/>
        <w:rPr>
          <w:i/>
          <w:sz w:val="20"/>
        </w:rPr>
      </w:pPr>
    </w:p>
    <w:p w14:paraId="195385F5" w14:textId="77777777" w:rsidR="008E6E3E" w:rsidRDefault="008E6E3E">
      <w:pPr>
        <w:pStyle w:val="BodyText"/>
        <w:rPr>
          <w:i/>
          <w:sz w:val="20"/>
        </w:rPr>
      </w:pPr>
    </w:p>
    <w:p w14:paraId="195385F6" w14:textId="77777777" w:rsidR="008E6E3E" w:rsidRDefault="008E6E3E">
      <w:pPr>
        <w:pStyle w:val="BodyText"/>
        <w:rPr>
          <w:i/>
          <w:sz w:val="20"/>
        </w:rPr>
      </w:pPr>
    </w:p>
    <w:p w14:paraId="195385F7" w14:textId="77777777" w:rsidR="008E6E3E" w:rsidRDefault="008E6E3E">
      <w:pPr>
        <w:pStyle w:val="BodyText"/>
        <w:rPr>
          <w:i/>
          <w:sz w:val="20"/>
        </w:rPr>
      </w:pPr>
    </w:p>
    <w:p w14:paraId="195385F8" w14:textId="77777777" w:rsidR="008E6E3E" w:rsidRDefault="008E6E3E">
      <w:pPr>
        <w:pStyle w:val="BodyText"/>
        <w:rPr>
          <w:i/>
          <w:sz w:val="20"/>
        </w:rPr>
      </w:pPr>
    </w:p>
    <w:p w14:paraId="195385F9" w14:textId="77777777" w:rsidR="008E6E3E" w:rsidRDefault="008E6E3E">
      <w:pPr>
        <w:pStyle w:val="BodyText"/>
        <w:spacing w:before="9"/>
        <w:rPr>
          <w:i/>
          <w:sz w:val="22"/>
        </w:rPr>
      </w:pPr>
    </w:p>
    <w:p w14:paraId="195385FA" w14:textId="77777777" w:rsidR="008E6E3E" w:rsidRDefault="00031BBA">
      <w:pPr>
        <w:ind w:left="4291" w:right="5468"/>
        <w:jc w:val="center"/>
        <w:rPr>
          <w:b/>
          <w:sz w:val="18"/>
        </w:rPr>
      </w:pPr>
      <w:r>
        <w:pict w14:anchorId="195386F4">
          <v:shape id="_x0000_s1058" type="#_x0000_t202" style="position:absolute;left:0;text-align:left;margin-left:350.1pt;margin-top:-117.45pt;width:19.85pt;height:20pt;z-index:251693056;mso-position-horizontal-relative:page" filled="f" stroked="f">
            <v:textbox style="layout-flow:vertical" inset="0,0,0,0">
              <w:txbxContent>
                <w:p w14:paraId="195389B6" w14:textId="77777777" w:rsidR="008E6E3E" w:rsidRDefault="00157F4D">
                  <w:pPr>
                    <w:spacing w:before="19" w:line="295" w:lineRule="auto"/>
                    <w:ind w:left="20" w:right="9"/>
                    <w:rPr>
                      <w:rFonts w:ascii="Arial Narrow"/>
                      <w:sz w:val="14"/>
                    </w:rPr>
                  </w:pPr>
                  <w:r>
                    <w:rPr>
                      <w:rFonts w:ascii="Arial Narrow"/>
                      <w:color w:val="373435"/>
                      <w:sz w:val="14"/>
                    </w:rPr>
                    <w:t>24 mm tool</w:t>
                  </w:r>
                </w:p>
              </w:txbxContent>
            </v:textbox>
            <w10:wrap anchorx="page"/>
          </v:shape>
        </w:pict>
      </w:r>
      <w:r>
        <w:pict w14:anchorId="195386F5">
          <v:shape id="_x0000_s1057" type="#_x0000_t202" style="position:absolute;left:0;text-align:left;margin-left:134.1pt;margin-top:-114.35pt;width:10pt;height:21.15pt;z-index:251707392;mso-position-horizontal-relative:page" filled="f" stroked="f">
            <v:textbox style="layout-flow:vertical" inset="0,0,0,0">
              <w:txbxContent>
                <w:p w14:paraId="195389B7" w14:textId="77777777" w:rsidR="008E6E3E" w:rsidRDefault="00157F4D">
                  <w:pPr>
                    <w:spacing w:before="19"/>
                    <w:ind w:left="20"/>
                    <w:rPr>
                      <w:rFonts w:ascii="Arial Narrow" w:hAnsi="Arial Narrow"/>
                      <w:sz w:val="14"/>
                    </w:rPr>
                  </w:pPr>
                  <w:r>
                    <w:rPr>
                      <w:rFonts w:ascii="Arial Narrow" w:hAnsi="Arial Narrow"/>
                      <w:color w:val="373435"/>
                      <w:sz w:val="14"/>
                    </w:rPr>
                    <w:t>4 ± 0.2</w:t>
                  </w:r>
                </w:p>
              </w:txbxContent>
            </v:textbox>
            <w10:wrap anchorx="page"/>
          </v:shape>
        </w:pict>
      </w:r>
      <w:r w:rsidR="00157F4D">
        <w:rPr>
          <w:b/>
          <w:sz w:val="18"/>
        </w:rPr>
        <w:t>Figure App 3-2</w:t>
      </w:r>
    </w:p>
    <w:p w14:paraId="195385FB" w14:textId="77777777" w:rsidR="008E6E3E" w:rsidRDefault="008E6E3E">
      <w:pPr>
        <w:jc w:val="center"/>
        <w:rPr>
          <w:sz w:val="18"/>
        </w:rPr>
        <w:sectPr w:rsidR="008E6E3E">
          <w:headerReference w:type="default" r:id="rId185"/>
          <w:pgSz w:w="12240" w:h="15840"/>
          <w:pgMar w:top="900" w:right="0" w:bottom="280" w:left="1180" w:header="0" w:footer="0" w:gutter="0"/>
          <w:cols w:space="720"/>
        </w:sectPr>
      </w:pPr>
    </w:p>
    <w:p w14:paraId="195385FC" w14:textId="77777777" w:rsidR="008E6E3E" w:rsidRDefault="00031BBA">
      <w:pPr>
        <w:tabs>
          <w:tab w:val="left" w:pos="7828"/>
        </w:tabs>
        <w:spacing w:before="83"/>
        <w:ind w:left="140"/>
        <w:rPr>
          <w:i/>
          <w:sz w:val="18"/>
        </w:rPr>
      </w:pPr>
      <w:r>
        <w:lastRenderedPageBreak/>
        <w:pict w14:anchorId="195386F6">
          <v:shape id="_x0000_s1056" style="position:absolute;left:0;text-align:left;margin-left:64.5pt;margin-top:18.25pt;width:483pt;height:.1pt;z-index:-251608064;mso-wrap-distance-left:0;mso-wrap-distance-right:0;mso-position-horizontal-relative:page" coordorigin="1290,365" coordsize="9660,0" path="m1290,365r9660,e" filled="f" strokeweight=".48pt">
            <v:path arrowok="t"/>
            <w10:wrap type="topAndBottom" anchorx="page"/>
          </v:shape>
        </w:pict>
      </w:r>
      <w:r>
        <w:pict w14:anchorId="195386F7">
          <v:group id="_x0000_s1045" style="position:absolute;left:0;text-align:left;margin-left:153.95pt;margin-top:34.2pt;width:306.65pt;height:512.65pt;z-index:251709440;mso-position-horizontal-relative:page" coordorigin="3079,684" coordsize="6133,10253">
            <v:shape id="_x0000_s1055" type="#_x0000_t75" style="position:absolute;left:3079;top:683;width:6133;height:10233">
              <v:imagedata r:id="rId186" o:title=""/>
            </v:shape>
            <v:shape id="_x0000_s1054" type="#_x0000_t75" style="position:absolute;left:3079;top:847;width:6087;height:10065">
              <v:imagedata r:id="rId187" o:title=""/>
            </v:shape>
            <v:shape id="_x0000_s1053" type="#_x0000_t75" style="position:absolute;left:8325;top:7844;width:284;height:299">
              <v:imagedata r:id="rId188" o:title=""/>
            </v:shape>
            <v:shape id="_x0000_s1052" type="#_x0000_t75" style="position:absolute;left:8354;top:4803;width:288;height:295">
              <v:imagedata r:id="rId189" o:title=""/>
            </v:shape>
            <v:shape id="_x0000_s1051" type="#_x0000_t75" style="position:absolute;left:4884;top:1240;width:288;height:298">
              <v:imagedata r:id="rId190" o:title=""/>
            </v:shape>
            <v:shape id="_x0000_s1050" type="#_x0000_t202" style="position:absolute;left:3861;top:961;width:667;height:535" filled="f" stroked="f">
              <v:textbox inset="0,0,0,0">
                <w:txbxContent>
                  <w:p w14:paraId="195389B8" w14:textId="77777777" w:rsidR="008E6E3E" w:rsidRDefault="00157F4D">
                    <w:pPr>
                      <w:spacing w:line="160" w:lineRule="exact"/>
                      <w:ind w:left="19"/>
                      <w:rPr>
                        <w:rFonts w:ascii="Arial Narrow" w:hAnsi="Arial Narrow"/>
                        <w:sz w:val="14"/>
                      </w:rPr>
                    </w:pPr>
                    <w:r>
                      <w:rPr>
                        <w:rFonts w:ascii="Arial Narrow" w:hAnsi="Arial Narrow"/>
                        <w:color w:val="373435"/>
                        <w:spacing w:val="4"/>
                        <w:sz w:val="14"/>
                      </w:rPr>
                      <w:t>Φ1/2"</w:t>
                    </w:r>
                    <w:r>
                      <w:rPr>
                        <w:rFonts w:ascii="Arial Narrow" w:hAnsi="Arial Narrow"/>
                        <w:color w:val="373435"/>
                        <w:spacing w:val="-16"/>
                        <w:sz w:val="14"/>
                      </w:rPr>
                      <w:t xml:space="preserve"> </w:t>
                    </w:r>
                    <w:r>
                      <w:rPr>
                        <w:rFonts w:ascii="Arial Narrow" w:hAnsi="Arial Narrow"/>
                        <w:color w:val="373435"/>
                        <w:spacing w:val="5"/>
                        <w:sz w:val="14"/>
                      </w:rPr>
                      <w:t>GAS</w:t>
                    </w:r>
                  </w:p>
                  <w:p w14:paraId="195389B9" w14:textId="77777777" w:rsidR="008E6E3E" w:rsidRDefault="008E6E3E">
                    <w:pPr>
                      <w:spacing w:before="7"/>
                      <w:rPr>
                        <w:rFonts w:ascii="Arial Narrow"/>
                        <w:sz w:val="18"/>
                      </w:rPr>
                    </w:pPr>
                  </w:p>
                  <w:p w14:paraId="195389BA" w14:textId="77777777" w:rsidR="008E6E3E" w:rsidRDefault="00157F4D">
                    <w:pPr>
                      <w:rPr>
                        <w:rFonts w:ascii="Arial Narrow" w:hAnsi="Arial Narrow"/>
                        <w:sz w:val="14"/>
                      </w:rPr>
                    </w:pPr>
                    <w:r>
                      <w:rPr>
                        <w:rFonts w:ascii="Arial Narrow" w:hAnsi="Arial Narrow"/>
                        <w:color w:val="373435"/>
                        <w:spacing w:val="4"/>
                        <w:sz w:val="14"/>
                      </w:rPr>
                      <w:t xml:space="preserve">Φ16.5 </w:t>
                    </w:r>
                    <w:r>
                      <w:rPr>
                        <w:rFonts w:ascii="Arial Narrow" w:hAnsi="Arial Narrow"/>
                        <w:color w:val="373435"/>
                        <w:sz w:val="14"/>
                      </w:rPr>
                      <w:t>±</w:t>
                    </w:r>
                    <w:r>
                      <w:rPr>
                        <w:rFonts w:ascii="Arial Narrow" w:hAnsi="Arial Narrow"/>
                        <w:color w:val="373435"/>
                        <w:spacing w:val="-7"/>
                        <w:sz w:val="14"/>
                      </w:rPr>
                      <w:t xml:space="preserve"> </w:t>
                    </w:r>
                    <w:r>
                      <w:rPr>
                        <w:rFonts w:ascii="Arial Narrow" w:hAnsi="Arial Narrow"/>
                        <w:color w:val="373435"/>
                        <w:spacing w:val="3"/>
                        <w:sz w:val="14"/>
                      </w:rPr>
                      <w:t>0.1</w:t>
                    </w:r>
                  </w:p>
                </w:txbxContent>
              </v:textbox>
            </v:shape>
            <v:shape id="_x0000_s1049" type="#_x0000_t202" style="position:absolute;left:7135;top:4796;width:577;height:160" filled="f" stroked="f">
              <v:textbox inset="0,0,0,0">
                <w:txbxContent>
                  <w:p w14:paraId="195389BB" w14:textId="77777777" w:rsidR="008E6E3E" w:rsidRDefault="00157F4D">
                    <w:pPr>
                      <w:spacing w:line="160" w:lineRule="exact"/>
                      <w:rPr>
                        <w:rFonts w:ascii="Arial Narrow" w:hAnsi="Arial Narrow"/>
                        <w:sz w:val="14"/>
                      </w:rPr>
                    </w:pPr>
                    <w:r>
                      <w:rPr>
                        <w:rFonts w:ascii="Arial Narrow" w:hAnsi="Arial Narrow"/>
                        <w:color w:val="373435"/>
                        <w:sz w:val="14"/>
                      </w:rPr>
                      <w:t>2.5 ± 0.05</w:t>
                    </w:r>
                  </w:p>
                </w:txbxContent>
              </v:textbox>
            </v:shape>
            <v:shape id="_x0000_s1048" type="#_x0000_t202" style="position:absolute;left:7543;top:7344;width:551;height:467" filled="f" stroked="f">
              <v:textbox inset="0,0,0,0">
                <w:txbxContent>
                  <w:p w14:paraId="195389BC" w14:textId="77777777" w:rsidR="008E6E3E" w:rsidRDefault="00157F4D">
                    <w:pPr>
                      <w:spacing w:line="160" w:lineRule="exact"/>
                      <w:rPr>
                        <w:rFonts w:ascii="Arial Narrow"/>
                        <w:sz w:val="14"/>
                      </w:rPr>
                    </w:pPr>
                    <w:r>
                      <w:rPr>
                        <w:rFonts w:ascii="Arial Narrow"/>
                        <w:color w:val="373435"/>
                        <w:sz w:val="14"/>
                      </w:rPr>
                      <w:t>16.4 x 2.5</w:t>
                    </w:r>
                  </w:p>
                  <w:p w14:paraId="195389BD" w14:textId="77777777" w:rsidR="008E6E3E" w:rsidRDefault="008E6E3E">
                    <w:pPr>
                      <w:spacing w:before="8"/>
                      <w:rPr>
                        <w:rFonts w:ascii="Arial Narrow"/>
                        <w:sz w:val="12"/>
                      </w:rPr>
                    </w:pPr>
                  </w:p>
                  <w:p w14:paraId="195389BE" w14:textId="77777777" w:rsidR="008E6E3E" w:rsidRDefault="00157F4D">
                    <w:pPr>
                      <w:spacing w:before="1"/>
                      <w:ind w:left="167"/>
                      <w:rPr>
                        <w:rFonts w:ascii="Arial Narrow" w:hAnsi="Arial Narrow"/>
                        <w:sz w:val="14"/>
                      </w:rPr>
                    </w:pPr>
                    <w:r>
                      <w:rPr>
                        <w:rFonts w:ascii="Arial Narrow" w:hAnsi="Arial Narrow"/>
                        <w:color w:val="373435"/>
                        <w:sz w:val="14"/>
                      </w:rPr>
                      <w:t>± 0.1</w:t>
                    </w:r>
                  </w:p>
                </w:txbxContent>
              </v:textbox>
            </v:shape>
            <v:shape id="_x0000_s1047" type="#_x0000_t202" style="position:absolute;left:7528;top:10656;width:577;height:160" filled="f" stroked="f">
              <v:textbox inset="0,0,0,0">
                <w:txbxContent>
                  <w:p w14:paraId="195389BF" w14:textId="77777777" w:rsidR="008E6E3E" w:rsidRDefault="00157F4D">
                    <w:pPr>
                      <w:spacing w:line="160" w:lineRule="exact"/>
                      <w:rPr>
                        <w:rFonts w:ascii="Arial Narrow" w:hAnsi="Arial Narrow"/>
                        <w:sz w:val="14"/>
                      </w:rPr>
                    </w:pPr>
                    <w:r>
                      <w:rPr>
                        <w:rFonts w:ascii="Arial Narrow" w:hAnsi="Arial Narrow"/>
                        <w:color w:val="373435"/>
                        <w:sz w:val="14"/>
                      </w:rPr>
                      <w:t>2.5 ± 0.05</w:t>
                    </w:r>
                  </w:p>
                </w:txbxContent>
              </v:textbox>
            </v:shape>
            <v:shape id="_x0000_s1046" type="#_x0000_t202" style="position:absolute;left:3799;top:10776;width:667;height:160" filled="f" stroked="f">
              <v:textbox inset="0,0,0,0">
                <w:txbxContent>
                  <w:p w14:paraId="195389C0" w14:textId="77777777" w:rsidR="008E6E3E" w:rsidRDefault="00157F4D">
                    <w:pPr>
                      <w:spacing w:line="160" w:lineRule="exact"/>
                      <w:rPr>
                        <w:rFonts w:ascii="Arial Narrow" w:hAnsi="Arial Narrow"/>
                        <w:sz w:val="14"/>
                      </w:rPr>
                    </w:pPr>
                    <w:r>
                      <w:rPr>
                        <w:rFonts w:ascii="Arial Narrow" w:hAnsi="Arial Narrow"/>
                        <w:color w:val="373435"/>
                        <w:sz w:val="14"/>
                      </w:rPr>
                      <w:t>Φ21.3 ± 0.5</w:t>
                    </w:r>
                  </w:p>
                </w:txbxContent>
              </v:textbox>
            </v:shape>
            <w10:wrap anchorx="page"/>
          </v:group>
        </w:pict>
      </w:r>
      <w:r>
        <w:pict w14:anchorId="195386F8">
          <v:shape id="_x0000_s1044" type="#_x0000_t136" style="position:absolute;left:0;text-align:left;margin-left:359pt;margin-top:375.8pt;width:3.05pt;height:7pt;rotation:180;z-index:251710464;mso-position-horizontal-relative:page;mso-position-vertical-relative:page" fillcolor="#373435" stroked="f">
            <o:extrusion v:ext="view" autorotationcenter="t"/>
            <v:textpath style="font-family:&quot;Arial Narrow&quot;;font-size:7pt;v-text-kern:t;mso-text-shadow:auto" string="1"/>
            <w10:wrap anchorx="page" anchory="page"/>
          </v:shape>
        </w:pict>
      </w:r>
      <w:r>
        <w:pict w14:anchorId="195386F9">
          <v:shape id="_x0000_s1043" type="#_x0000_t136" style="position:absolute;left:0;text-align:left;margin-left:404.8pt;margin-top:193.3pt;width:22.4pt;height:7pt;rotation:242;z-index:251711488;mso-position-horizontal-relative:page;mso-position-vertical-relative:page" fillcolor="#373435" stroked="f">
            <o:extrusion v:ext="view" autorotationcenter="t"/>
            <v:textpath style="font-family:&quot;Arial Narrow&quot;;font-size:7pt;v-text-kern:t;mso-text-shadow:auto" string="40 ± 0.2"/>
            <w10:wrap anchorx="page" anchory="page"/>
          </v:shape>
        </w:pict>
      </w:r>
      <w:r>
        <w:pict w14:anchorId="195386FA">
          <v:shape id="_x0000_s1042" type="#_x0000_t202" style="position:absolute;left:0;text-align:left;margin-left:149.1pt;margin-top:339.15pt;width:10pt;height:22.8pt;z-index:251712512;mso-position-horizontal-relative:page;mso-position-vertical-relative:page" filled="f" stroked="f">
            <v:textbox style="layout-flow:vertical;mso-layout-flow-alt:bottom-to-top" inset="0,0,0,0">
              <w:txbxContent>
                <w:p w14:paraId="195389C1" w14:textId="77777777" w:rsidR="008E6E3E" w:rsidRDefault="00157F4D">
                  <w:pPr>
                    <w:spacing w:before="19"/>
                    <w:ind w:left="20"/>
                    <w:rPr>
                      <w:rFonts w:ascii="Arial Narrow" w:hAnsi="Arial Narrow"/>
                      <w:sz w:val="14"/>
                    </w:rPr>
                  </w:pPr>
                  <w:r>
                    <w:rPr>
                      <w:rFonts w:ascii="Arial Narrow" w:hAnsi="Arial Narrow"/>
                      <w:color w:val="373435"/>
                      <w:sz w:val="14"/>
                    </w:rPr>
                    <w:t>140 ± 2</w:t>
                  </w:r>
                </w:p>
              </w:txbxContent>
            </v:textbox>
            <w10:wrap anchorx="page" anchory="page"/>
          </v:shape>
        </w:pict>
      </w:r>
      <w:r>
        <w:pict w14:anchorId="195386FB">
          <v:shape id="_x0000_s1041" type="#_x0000_t202" style="position:absolute;left:0;text-align:left;margin-left:158.7pt;margin-top:513.65pt;width:10pt;height:15.05pt;z-index:251713536;mso-position-horizontal-relative:page;mso-position-vertical-relative:page" filled="f" stroked="f">
            <v:textbox style="layout-flow:vertical;mso-layout-flow-alt:bottom-to-top" inset="0,0,0,0">
              <w:txbxContent>
                <w:p w14:paraId="195389C2" w14:textId="77777777" w:rsidR="008E6E3E" w:rsidRDefault="00157F4D">
                  <w:pPr>
                    <w:spacing w:before="19"/>
                    <w:ind w:left="20"/>
                    <w:rPr>
                      <w:rFonts w:ascii="Arial Narrow" w:hAnsi="Arial Narrow"/>
                      <w:sz w:val="14"/>
                    </w:rPr>
                  </w:pPr>
                  <w:r>
                    <w:rPr>
                      <w:rFonts w:ascii="Arial Narrow" w:hAnsi="Arial Narrow"/>
                      <w:color w:val="373435"/>
                      <w:sz w:val="14"/>
                    </w:rPr>
                    <w:t>Φ5M</w:t>
                  </w:r>
                </w:p>
              </w:txbxContent>
            </v:textbox>
            <w10:wrap anchorx="page" anchory="page"/>
          </v:shape>
        </w:pict>
      </w:r>
      <w:r>
        <w:pict w14:anchorId="195386FC">
          <v:shape id="_x0000_s1040" type="#_x0000_t202" style="position:absolute;left:0;text-align:left;margin-left:164.95pt;margin-top:105.05pt;width:10pt;height:19.2pt;z-index:251714560;mso-position-horizontal-relative:page" filled="f" stroked="f">
            <v:textbox style="layout-flow:vertical;mso-layout-flow-alt:bottom-to-top" inset="0,0,0,0">
              <w:txbxContent>
                <w:p w14:paraId="195389C3" w14:textId="77777777" w:rsidR="008E6E3E" w:rsidRDefault="00157F4D">
                  <w:pPr>
                    <w:spacing w:before="19"/>
                    <w:ind w:left="20"/>
                    <w:rPr>
                      <w:rFonts w:ascii="Arial Narrow" w:hAnsi="Arial Narrow"/>
                      <w:sz w:val="14"/>
                    </w:rPr>
                  </w:pPr>
                  <w:r>
                    <w:rPr>
                      <w:rFonts w:ascii="Arial Narrow" w:hAnsi="Arial Narrow"/>
                      <w:color w:val="373435"/>
                      <w:sz w:val="14"/>
                    </w:rPr>
                    <w:t>22 ± 2</w:t>
                  </w:r>
                </w:p>
              </w:txbxContent>
            </v:textbox>
            <w10:wrap anchorx="page"/>
          </v:shape>
        </w:pict>
      </w:r>
      <w:r>
        <w:pict w14:anchorId="195386FD">
          <v:shape id="_x0000_s1039" type="#_x0000_t202" style="position:absolute;left:0;text-align:left;margin-left:238.35pt;margin-top:353.1pt;width:10pt;height:22.5pt;z-index:251715584;mso-position-horizontal-relative:page;mso-position-vertical-relative:page" filled="f" stroked="f">
            <v:textbox style="layout-flow:vertical;mso-layout-flow-alt:bottom-to-top" inset="0,0,0,0">
              <w:txbxContent>
                <w:p w14:paraId="195389C4" w14:textId="77777777" w:rsidR="008E6E3E" w:rsidRDefault="00157F4D">
                  <w:pPr>
                    <w:spacing w:before="19"/>
                    <w:ind w:left="20"/>
                    <w:rPr>
                      <w:rFonts w:ascii="Arial Narrow" w:hAnsi="Arial Narrow"/>
                      <w:sz w:val="14"/>
                    </w:rPr>
                  </w:pPr>
                  <w:r>
                    <w:rPr>
                      <w:rFonts w:ascii="Arial Narrow" w:hAnsi="Arial Narrow"/>
                      <w:color w:val="373435"/>
                      <w:sz w:val="14"/>
                    </w:rPr>
                    <w:t>300 ± 2</w:t>
                  </w:r>
                </w:p>
              </w:txbxContent>
            </v:textbox>
            <w10:wrap anchorx="page" anchory="page"/>
          </v:shape>
        </w:pict>
      </w:r>
      <w:r>
        <w:pict w14:anchorId="195386FE">
          <v:shape id="_x0000_s1038" type="#_x0000_t202" style="position:absolute;left:0;text-align:left;margin-left:245pt;margin-top:66.1pt;width:12.5pt;height:7.5pt;z-index:251716608;mso-position-horizontal-relative:page" filled="f" stroked="f">
            <v:textbox style="layout-flow:vertical;mso-layout-flow-alt:bottom-to-top" inset="0,0,0,0">
              <w:txbxContent>
                <w:p w14:paraId="195389C5" w14:textId="77777777" w:rsidR="008E6E3E" w:rsidRDefault="00157F4D">
                  <w:pPr>
                    <w:pStyle w:val="BodyText"/>
                    <w:spacing w:before="22"/>
                    <w:ind w:left="20"/>
                    <w:rPr>
                      <w:rFonts w:ascii="Arial Narrow"/>
                    </w:rPr>
                  </w:pPr>
                  <w:r>
                    <w:rPr>
                      <w:rFonts w:ascii="Arial Narrow"/>
                      <w:color w:val="373435"/>
                      <w:w w:val="103"/>
                    </w:rPr>
                    <w:t>H</w:t>
                  </w:r>
                </w:p>
              </w:txbxContent>
            </v:textbox>
            <w10:wrap anchorx="page"/>
          </v:shape>
        </w:pict>
      </w:r>
      <w:r>
        <w:pict w14:anchorId="195386FF">
          <v:shape id="_x0000_s1037" type="#_x0000_t202" style="position:absolute;left:0;text-align:left;margin-left:341.35pt;margin-top:229pt;width:10pt;height:29.3pt;z-index:251717632;mso-position-horizontal-relative:page;mso-position-vertical-relative:page" filled="f" stroked="f">
            <v:textbox style="layout-flow:vertical;mso-layout-flow-alt:bottom-to-top" inset="0,0,0,0">
              <w:txbxContent>
                <w:p w14:paraId="195389C6" w14:textId="77777777" w:rsidR="008E6E3E" w:rsidRDefault="00157F4D">
                  <w:pPr>
                    <w:spacing w:before="19"/>
                    <w:ind w:left="20"/>
                    <w:rPr>
                      <w:rFonts w:ascii="Arial Narrow" w:hAnsi="Arial Narrow"/>
                      <w:sz w:val="14"/>
                    </w:rPr>
                  </w:pPr>
                  <w:r>
                    <w:rPr>
                      <w:rFonts w:ascii="Arial Narrow" w:hAnsi="Arial Narrow"/>
                      <w:color w:val="373435"/>
                      <w:sz w:val="14"/>
                    </w:rPr>
                    <w:t>2.5 ± 0.05</w:t>
                  </w:r>
                </w:p>
              </w:txbxContent>
            </v:textbox>
            <w10:wrap anchorx="page" anchory="page"/>
          </v:shape>
        </w:pict>
      </w:r>
      <w:r>
        <w:pict w14:anchorId="19538700">
          <v:shape id="_x0000_s1036" type="#_x0000_t202" style="position:absolute;left:0;text-align:left;margin-left:346.35pt;margin-top:481.9pt;width:10pt;height:24.25pt;z-index:251719680;mso-position-horizontal-relative:page;mso-position-vertical-relative:page" filled="f" stroked="f">
            <v:textbox style="layout-flow:vertical;mso-layout-flow-alt:bottom-to-top" inset="0,0,0,0">
              <w:txbxContent>
                <w:p w14:paraId="195389C7" w14:textId="77777777" w:rsidR="008E6E3E" w:rsidRDefault="00157F4D">
                  <w:pPr>
                    <w:spacing w:before="19"/>
                    <w:ind w:left="20"/>
                    <w:rPr>
                      <w:rFonts w:ascii="Arial Narrow" w:hAnsi="Arial Narrow"/>
                      <w:sz w:val="14"/>
                    </w:rPr>
                  </w:pPr>
                  <w:r>
                    <w:rPr>
                      <w:rFonts w:ascii="Arial Narrow" w:hAnsi="Arial Narrow"/>
                      <w:color w:val="373435"/>
                      <w:sz w:val="14"/>
                    </w:rPr>
                    <w:t>20 ± 0.2</w:t>
                  </w:r>
                </w:p>
              </w:txbxContent>
            </v:textbox>
            <w10:wrap anchorx="page" anchory="page"/>
          </v:shape>
        </w:pict>
      </w:r>
      <w:r>
        <w:pict w14:anchorId="19538701">
          <v:shape id="_x0000_s1035" type="#_x0000_t202" style="position:absolute;left:0;text-align:left;margin-left:346.6pt;margin-top:339.9pt;width:10pt;height:5.05pt;z-index:251720704;mso-position-horizontal-relative:page;mso-position-vertical-relative:page" filled="f" stroked="f">
            <v:textbox style="layout-flow:vertical;mso-layout-flow-alt:bottom-to-top" inset="0,0,0,0">
              <w:txbxContent>
                <w:p w14:paraId="195389C8" w14:textId="77777777" w:rsidR="008E6E3E" w:rsidRDefault="00157F4D">
                  <w:pPr>
                    <w:spacing w:before="19"/>
                    <w:ind w:left="20"/>
                    <w:rPr>
                      <w:rFonts w:ascii="Arial Narrow"/>
                      <w:sz w:val="14"/>
                    </w:rPr>
                  </w:pPr>
                  <w:r>
                    <w:rPr>
                      <w:rFonts w:ascii="Arial Narrow"/>
                      <w:color w:val="373435"/>
                      <w:w w:val="94"/>
                      <w:sz w:val="14"/>
                    </w:rPr>
                    <w:t>8</w:t>
                  </w:r>
                </w:p>
              </w:txbxContent>
            </v:textbox>
            <w10:wrap anchorx="page" anchory="page"/>
          </v:shape>
        </w:pict>
      </w:r>
      <w:r>
        <w:pict w14:anchorId="19538702">
          <v:shape id="_x0000_s1034" type="#_x0000_t202" style="position:absolute;left:0;text-align:left;margin-left:347.1pt;margin-top:321.65pt;width:10pt;height:5.05pt;z-index:251721728;mso-position-horizontal-relative:page;mso-position-vertical-relative:page" filled="f" stroked="f">
            <v:textbox style="layout-flow:vertical;mso-layout-flow-alt:bottom-to-top" inset="0,0,0,0">
              <w:txbxContent>
                <w:p w14:paraId="195389C9" w14:textId="77777777" w:rsidR="008E6E3E" w:rsidRDefault="00157F4D">
                  <w:pPr>
                    <w:spacing w:before="19"/>
                    <w:ind w:left="20"/>
                    <w:rPr>
                      <w:rFonts w:ascii="Arial Narrow"/>
                      <w:sz w:val="14"/>
                    </w:rPr>
                  </w:pPr>
                  <w:r>
                    <w:rPr>
                      <w:rFonts w:ascii="Arial Narrow"/>
                      <w:color w:val="373435"/>
                      <w:w w:val="94"/>
                      <w:sz w:val="14"/>
                    </w:rPr>
                    <w:t>6</w:t>
                  </w:r>
                </w:p>
              </w:txbxContent>
            </v:textbox>
            <w10:wrap anchorx="page" anchory="page"/>
          </v:shape>
        </w:pict>
      </w:r>
      <w:r>
        <w:pict w14:anchorId="19538703">
          <v:shape id="_x0000_s1033" type="#_x0000_t202" style="position:absolute;left:0;text-align:left;margin-left:413.8pt;margin-top:331pt;width:10pt;height:24.25pt;z-index:251722752;mso-position-horizontal-relative:page;mso-position-vertical-relative:page" filled="f" stroked="f">
            <v:textbox style="layout-flow:vertical;mso-layout-flow-alt:bottom-to-top" inset="0,0,0,0">
              <w:txbxContent>
                <w:p w14:paraId="195389CA" w14:textId="77777777" w:rsidR="008E6E3E" w:rsidRDefault="00157F4D">
                  <w:pPr>
                    <w:spacing w:before="19"/>
                    <w:ind w:left="20"/>
                    <w:rPr>
                      <w:rFonts w:ascii="Arial Narrow" w:hAnsi="Arial Narrow"/>
                      <w:sz w:val="14"/>
                    </w:rPr>
                  </w:pPr>
                  <w:r>
                    <w:rPr>
                      <w:rFonts w:ascii="Arial Narrow" w:hAnsi="Arial Narrow"/>
                      <w:color w:val="373435"/>
                      <w:sz w:val="14"/>
                    </w:rPr>
                    <w:t>20 ± 0.2</w:t>
                  </w:r>
                </w:p>
              </w:txbxContent>
            </v:textbox>
            <w10:wrap anchorx="page" anchory="page"/>
          </v:shape>
        </w:pict>
      </w:r>
      <w:r>
        <w:pict w14:anchorId="19538704">
          <v:shape id="_x0000_s1032" type="#_x0000_t202" style="position:absolute;left:0;text-align:left;margin-left:414.55pt;margin-top:357.4pt;width:20.55pt;height:47pt;z-index:251723776;mso-position-horizontal-relative:page;mso-position-vertical-relative:page" filled="f" stroked="f">
            <v:textbox style="layout-flow:vertical;mso-layout-flow-alt:bottom-to-top" inset="0,0,0,0">
              <w:txbxContent>
                <w:p w14:paraId="195389CB" w14:textId="77777777" w:rsidR="008E6E3E" w:rsidRDefault="00157F4D">
                  <w:pPr>
                    <w:spacing w:before="19"/>
                    <w:ind w:left="20"/>
                    <w:rPr>
                      <w:rFonts w:ascii="Arial Narrow" w:hAnsi="Arial Narrow"/>
                      <w:sz w:val="14"/>
                    </w:rPr>
                  </w:pPr>
                  <w:r>
                    <w:rPr>
                      <w:rFonts w:ascii="Arial Narrow" w:hAnsi="Arial Narrow"/>
                      <w:color w:val="373435"/>
                      <w:sz w:val="14"/>
                    </w:rPr>
                    <w:t>20 ± 0.2</w:t>
                  </w:r>
                </w:p>
                <w:p w14:paraId="195389CC" w14:textId="77777777" w:rsidR="008E6E3E" w:rsidRDefault="00157F4D">
                  <w:pPr>
                    <w:spacing w:before="50"/>
                    <w:ind w:left="475"/>
                    <w:rPr>
                      <w:rFonts w:ascii="Arial Narrow" w:hAnsi="Arial Narrow"/>
                      <w:sz w:val="14"/>
                    </w:rPr>
                  </w:pPr>
                  <w:r>
                    <w:rPr>
                      <w:rFonts w:ascii="Arial Narrow" w:hAnsi="Arial Narrow"/>
                      <w:color w:val="373435"/>
                      <w:sz w:val="14"/>
                    </w:rPr>
                    <w:t>40 ± 0.2</w:t>
                  </w:r>
                </w:p>
              </w:txbxContent>
            </v:textbox>
            <w10:wrap anchorx="page" anchory="page"/>
          </v:shape>
        </w:pict>
      </w:r>
      <w:r>
        <w:pict w14:anchorId="19538705">
          <v:shape id="_x0000_s1031" type="#_x0000_t202" style="position:absolute;left:0;text-align:left;margin-left:417.05pt;margin-top:451.6pt;width:12.5pt;height:10.65pt;z-index:251724800;mso-position-horizontal-relative:page;mso-position-vertical-relative:page" filled="f" stroked="f">
            <v:textbox style="layout-flow:vertical;mso-layout-flow-alt:bottom-to-top" inset="0,0,0,0">
              <w:txbxContent>
                <w:p w14:paraId="195389CD" w14:textId="77777777" w:rsidR="008E6E3E" w:rsidRDefault="00157F4D">
                  <w:pPr>
                    <w:pStyle w:val="BodyText"/>
                    <w:spacing w:before="22"/>
                    <w:ind w:left="20"/>
                    <w:rPr>
                      <w:rFonts w:ascii="Arial Narrow"/>
                    </w:rPr>
                  </w:pPr>
                  <w:r>
                    <w:rPr>
                      <w:rFonts w:ascii="Arial Narrow"/>
                      <w:color w:val="373435"/>
                      <w:w w:val="105"/>
                    </w:rPr>
                    <w:t>12</w:t>
                  </w:r>
                </w:p>
              </w:txbxContent>
            </v:textbox>
            <w10:wrap anchorx="page" anchory="page"/>
          </v:shape>
        </w:pict>
      </w:r>
      <w:r>
        <w:pict w14:anchorId="19538706">
          <v:shape id="_x0000_s1030" type="#_x0000_t202" style="position:absolute;left:0;text-align:left;margin-left:418.5pt;margin-top:300.9pt;width:12.5pt;height:9.2pt;z-index:251725824;mso-position-horizontal-relative:page;mso-position-vertical-relative:page" filled="f" stroked="f">
            <v:textbox style="layout-flow:vertical;mso-layout-flow-alt:bottom-to-top" inset="0,0,0,0">
              <w:txbxContent>
                <w:p w14:paraId="195389CE" w14:textId="77777777" w:rsidR="008E6E3E" w:rsidRDefault="00157F4D">
                  <w:pPr>
                    <w:pStyle w:val="BodyText"/>
                    <w:spacing w:before="22"/>
                    <w:ind w:left="20"/>
                    <w:rPr>
                      <w:rFonts w:ascii="Arial Narrow"/>
                    </w:rPr>
                  </w:pPr>
                  <w:r>
                    <w:rPr>
                      <w:rFonts w:ascii="Arial Narrow"/>
                      <w:color w:val="373435"/>
                      <w:spacing w:val="-13"/>
                      <w:w w:val="105"/>
                    </w:rPr>
                    <w:t>11</w:t>
                  </w:r>
                </w:p>
              </w:txbxContent>
            </v:textbox>
            <w10:wrap anchorx="page" anchory="page"/>
          </v:shape>
        </w:pict>
      </w:r>
      <w:r w:rsidR="00157F4D">
        <w:rPr>
          <w:i/>
          <w:sz w:val="18"/>
        </w:rPr>
        <w:t>App</w:t>
      </w:r>
      <w:r w:rsidR="00157F4D">
        <w:rPr>
          <w:i/>
          <w:spacing w:val="-2"/>
          <w:sz w:val="18"/>
        </w:rPr>
        <w:t xml:space="preserve"> </w:t>
      </w:r>
      <w:r w:rsidR="00157F4D">
        <w:rPr>
          <w:i/>
          <w:sz w:val="18"/>
        </w:rPr>
        <w:t>3-4</w:t>
      </w:r>
      <w:r w:rsidR="00157F4D">
        <w:rPr>
          <w:i/>
          <w:sz w:val="18"/>
        </w:rPr>
        <w:tab/>
        <w:t>Airport Services</w:t>
      </w:r>
      <w:r w:rsidR="00157F4D">
        <w:rPr>
          <w:i/>
          <w:spacing w:val="-1"/>
          <w:sz w:val="18"/>
        </w:rPr>
        <w:t xml:space="preserve"> </w:t>
      </w:r>
      <w:r w:rsidR="00157F4D">
        <w:rPr>
          <w:i/>
          <w:sz w:val="18"/>
        </w:rPr>
        <w:t>Manual</w:t>
      </w:r>
    </w:p>
    <w:p w14:paraId="195385FD" w14:textId="77777777" w:rsidR="008E6E3E" w:rsidRDefault="008E6E3E">
      <w:pPr>
        <w:pStyle w:val="BodyText"/>
        <w:rPr>
          <w:i/>
          <w:sz w:val="20"/>
        </w:rPr>
      </w:pPr>
    </w:p>
    <w:p w14:paraId="195385FE" w14:textId="77777777" w:rsidR="008E6E3E" w:rsidRDefault="008E6E3E">
      <w:pPr>
        <w:pStyle w:val="BodyText"/>
        <w:rPr>
          <w:i/>
          <w:sz w:val="20"/>
        </w:rPr>
      </w:pPr>
    </w:p>
    <w:p w14:paraId="195385FF" w14:textId="77777777" w:rsidR="008E6E3E" w:rsidRDefault="008E6E3E">
      <w:pPr>
        <w:pStyle w:val="BodyText"/>
        <w:rPr>
          <w:i/>
          <w:sz w:val="20"/>
        </w:rPr>
      </w:pPr>
    </w:p>
    <w:p w14:paraId="19538600" w14:textId="77777777" w:rsidR="008E6E3E" w:rsidRDefault="008E6E3E">
      <w:pPr>
        <w:pStyle w:val="BodyText"/>
        <w:rPr>
          <w:i/>
          <w:sz w:val="20"/>
        </w:rPr>
      </w:pPr>
    </w:p>
    <w:p w14:paraId="19538601" w14:textId="77777777" w:rsidR="008E6E3E" w:rsidRDefault="008E6E3E">
      <w:pPr>
        <w:pStyle w:val="BodyText"/>
        <w:rPr>
          <w:i/>
          <w:sz w:val="20"/>
        </w:rPr>
      </w:pPr>
    </w:p>
    <w:p w14:paraId="19538602" w14:textId="77777777" w:rsidR="008E6E3E" w:rsidRDefault="008E6E3E">
      <w:pPr>
        <w:pStyle w:val="BodyText"/>
        <w:rPr>
          <w:i/>
          <w:sz w:val="20"/>
        </w:rPr>
      </w:pPr>
    </w:p>
    <w:p w14:paraId="19538603" w14:textId="77777777" w:rsidR="008E6E3E" w:rsidRDefault="008E6E3E">
      <w:pPr>
        <w:pStyle w:val="BodyText"/>
        <w:rPr>
          <w:i/>
          <w:sz w:val="20"/>
        </w:rPr>
      </w:pPr>
    </w:p>
    <w:p w14:paraId="19538604" w14:textId="77777777" w:rsidR="008E6E3E" w:rsidRDefault="008E6E3E">
      <w:pPr>
        <w:pStyle w:val="BodyText"/>
        <w:rPr>
          <w:i/>
          <w:sz w:val="20"/>
        </w:rPr>
      </w:pPr>
    </w:p>
    <w:p w14:paraId="19538605" w14:textId="77777777" w:rsidR="008E6E3E" w:rsidRDefault="008E6E3E">
      <w:pPr>
        <w:pStyle w:val="BodyText"/>
        <w:rPr>
          <w:i/>
          <w:sz w:val="20"/>
        </w:rPr>
      </w:pPr>
    </w:p>
    <w:p w14:paraId="19538606" w14:textId="77777777" w:rsidR="008E6E3E" w:rsidRDefault="008E6E3E">
      <w:pPr>
        <w:pStyle w:val="BodyText"/>
        <w:rPr>
          <w:i/>
          <w:sz w:val="20"/>
        </w:rPr>
      </w:pPr>
    </w:p>
    <w:p w14:paraId="19538607" w14:textId="77777777" w:rsidR="008E6E3E" w:rsidRDefault="008E6E3E">
      <w:pPr>
        <w:pStyle w:val="BodyText"/>
        <w:rPr>
          <w:i/>
          <w:sz w:val="20"/>
        </w:rPr>
      </w:pPr>
    </w:p>
    <w:p w14:paraId="19538608" w14:textId="77777777" w:rsidR="008E6E3E" w:rsidRDefault="008E6E3E">
      <w:pPr>
        <w:pStyle w:val="BodyText"/>
        <w:rPr>
          <w:i/>
          <w:sz w:val="20"/>
        </w:rPr>
      </w:pPr>
    </w:p>
    <w:p w14:paraId="19538609" w14:textId="77777777" w:rsidR="008E6E3E" w:rsidRDefault="008E6E3E">
      <w:pPr>
        <w:pStyle w:val="BodyText"/>
        <w:rPr>
          <w:i/>
          <w:sz w:val="20"/>
        </w:rPr>
      </w:pPr>
    </w:p>
    <w:p w14:paraId="1953860A" w14:textId="77777777" w:rsidR="008E6E3E" w:rsidRDefault="008E6E3E">
      <w:pPr>
        <w:pStyle w:val="BodyText"/>
        <w:rPr>
          <w:i/>
          <w:sz w:val="20"/>
        </w:rPr>
      </w:pPr>
    </w:p>
    <w:p w14:paraId="1953860B" w14:textId="77777777" w:rsidR="008E6E3E" w:rsidRDefault="008E6E3E">
      <w:pPr>
        <w:pStyle w:val="BodyText"/>
        <w:rPr>
          <w:i/>
          <w:sz w:val="20"/>
        </w:rPr>
      </w:pPr>
    </w:p>
    <w:p w14:paraId="1953860C" w14:textId="77777777" w:rsidR="008E6E3E" w:rsidRDefault="008E6E3E">
      <w:pPr>
        <w:pStyle w:val="BodyText"/>
        <w:rPr>
          <w:i/>
          <w:sz w:val="20"/>
        </w:rPr>
      </w:pPr>
    </w:p>
    <w:p w14:paraId="1953860D" w14:textId="77777777" w:rsidR="008E6E3E" w:rsidRDefault="008E6E3E">
      <w:pPr>
        <w:pStyle w:val="BodyText"/>
        <w:rPr>
          <w:i/>
          <w:sz w:val="20"/>
        </w:rPr>
      </w:pPr>
    </w:p>
    <w:p w14:paraId="1953860E" w14:textId="77777777" w:rsidR="008E6E3E" w:rsidRDefault="008E6E3E">
      <w:pPr>
        <w:pStyle w:val="BodyText"/>
        <w:rPr>
          <w:i/>
          <w:sz w:val="20"/>
        </w:rPr>
      </w:pPr>
    </w:p>
    <w:p w14:paraId="1953860F" w14:textId="77777777" w:rsidR="008E6E3E" w:rsidRDefault="008E6E3E">
      <w:pPr>
        <w:pStyle w:val="BodyText"/>
        <w:rPr>
          <w:i/>
          <w:sz w:val="20"/>
        </w:rPr>
      </w:pPr>
    </w:p>
    <w:p w14:paraId="19538610" w14:textId="77777777" w:rsidR="008E6E3E" w:rsidRDefault="008E6E3E">
      <w:pPr>
        <w:pStyle w:val="BodyText"/>
        <w:rPr>
          <w:i/>
          <w:sz w:val="20"/>
        </w:rPr>
      </w:pPr>
    </w:p>
    <w:p w14:paraId="19538611" w14:textId="77777777" w:rsidR="008E6E3E" w:rsidRDefault="008E6E3E">
      <w:pPr>
        <w:pStyle w:val="BodyText"/>
        <w:rPr>
          <w:i/>
          <w:sz w:val="20"/>
        </w:rPr>
      </w:pPr>
    </w:p>
    <w:p w14:paraId="19538612" w14:textId="77777777" w:rsidR="008E6E3E" w:rsidRDefault="008E6E3E">
      <w:pPr>
        <w:pStyle w:val="BodyText"/>
        <w:rPr>
          <w:i/>
          <w:sz w:val="20"/>
        </w:rPr>
      </w:pPr>
    </w:p>
    <w:p w14:paraId="19538613" w14:textId="77777777" w:rsidR="008E6E3E" w:rsidRDefault="008E6E3E">
      <w:pPr>
        <w:pStyle w:val="BodyText"/>
        <w:rPr>
          <w:i/>
          <w:sz w:val="20"/>
        </w:rPr>
      </w:pPr>
    </w:p>
    <w:p w14:paraId="19538614" w14:textId="77777777" w:rsidR="008E6E3E" w:rsidRDefault="008E6E3E">
      <w:pPr>
        <w:pStyle w:val="BodyText"/>
        <w:rPr>
          <w:i/>
          <w:sz w:val="20"/>
        </w:rPr>
      </w:pPr>
    </w:p>
    <w:p w14:paraId="19538615" w14:textId="77777777" w:rsidR="008E6E3E" w:rsidRDefault="008E6E3E">
      <w:pPr>
        <w:pStyle w:val="BodyText"/>
        <w:rPr>
          <w:i/>
          <w:sz w:val="20"/>
        </w:rPr>
      </w:pPr>
    </w:p>
    <w:p w14:paraId="19538616" w14:textId="77777777" w:rsidR="008E6E3E" w:rsidRDefault="008E6E3E">
      <w:pPr>
        <w:pStyle w:val="BodyText"/>
        <w:rPr>
          <w:i/>
          <w:sz w:val="20"/>
        </w:rPr>
      </w:pPr>
    </w:p>
    <w:p w14:paraId="19538617" w14:textId="77777777" w:rsidR="008E6E3E" w:rsidRDefault="008E6E3E">
      <w:pPr>
        <w:pStyle w:val="BodyText"/>
        <w:rPr>
          <w:i/>
          <w:sz w:val="20"/>
        </w:rPr>
      </w:pPr>
    </w:p>
    <w:p w14:paraId="19538618" w14:textId="77777777" w:rsidR="008E6E3E" w:rsidRDefault="008E6E3E">
      <w:pPr>
        <w:pStyle w:val="BodyText"/>
        <w:rPr>
          <w:i/>
          <w:sz w:val="20"/>
        </w:rPr>
      </w:pPr>
    </w:p>
    <w:p w14:paraId="19538619" w14:textId="77777777" w:rsidR="008E6E3E" w:rsidRDefault="008E6E3E">
      <w:pPr>
        <w:pStyle w:val="BodyText"/>
        <w:rPr>
          <w:i/>
          <w:sz w:val="20"/>
        </w:rPr>
      </w:pPr>
    </w:p>
    <w:p w14:paraId="1953861A" w14:textId="77777777" w:rsidR="008E6E3E" w:rsidRDefault="008E6E3E">
      <w:pPr>
        <w:pStyle w:val="BodyText"/>
        <w:rPr>
          <w:i/>
          <w:sz w:val="20"/>
        </w:rPr>
      </w:pPr>
    </w:p>
    <w:p w14:paraId="1953861B" w14:textId="77777777" w:rsidR="008E6E3E" w:rsidRDefault="008E6E3E">
      <w:pPr>
        <w:pStyle w:val="BodyText"/>
        <w:rPr>
          <w:i/>
          <w:sz w:val="20"/>
        </w:rPr>
      </w:pPr>
    </w:p>
    <w:p w14:paraId="1953861C" w14:textId="77777777" w:rsidR="008E6E3E" w:rsidRDefault="008E6E3E">
      <w:pPr>
        <w:pStyle w:val="BodyText"/>
        <w:rPr>
          <w:i/>
          <w:sz w:val="20"/>
        </w:rPr>
      </w:pPr>
    </w:p>
    <w:p w14:paraId="1953861D" w14:textId="77777777" w:rsidR="008E6E3E" w:rsidRDefault="008E6E3E">
      <w:pPr>
        <w:pStyle w:val="BodyText"/>
        <w:rPr>
          <w:i/>
          <w:sz w:val="20"/>
        </w:rPr>
      </w:pPr>
    </w:p>
    <w:p w14:paraId="1953861E" w14:textId="77777777" w:rsidR="008E6E3E" w:rsidRDefault="008E6E3E">
      <w:pPr>
        <w:pStyle w:val="BodyText"/>
        <w:rPr>
          <w:i/>
          <w:sz w:val="20"/>
        </w:rPr>
      </w:pPr>
    </w:p>
    <w:p w14:paraId="1953861F" w14:textId="77777777" w:rsidR="008E6E3E" w:rsidRDefault="008E6E3E">
      <w:pPr>
        <w:pStyle w:val="BodyText"/>
        <w:rPr>
          <w:i/>
          <w:sz w:val="20"/>
        </w:rPr>
      </w:pPr>
    </w:p>
    <w:p w14:paraId="19538620" w14:textId="77777777" w:rsidR="008E6E3E" w:rsidRDefault="008E6E3E">
      <w:pPr>
        <w:pStyle w:val="BodyText"/>
        <w:rPr>
          <w:i/>
          <w:sz w:val="20"/>
        </w:rPr>
      </w:pPr>
    </w:p>
    <w:p w14:paraId="19538621" w14:textId="77777777" w:rsidR="008E6E3E" w:rsidRDefault="008E6E3E">
      <w:pPr>
        <w:pStyle w:val="BodyText"/>
        <w:rPr>
          <w:i/>
          <w:sz w:val="20"/>
        </w:rPr>
      </w:pPr>
    </w:p>
    <w:p w14:paraId="19538622" w14:textId="77777777" w:rsidR="008E6E3E" w:rsidRDefault="008E6E3E">
      <w:pPr>
        <w:pStyle w:val="BodyText"/>
        <w:rPr>
          <w:i/>
          <w:sz w:val="20"/>
        </w:rPr>
      </w:pPr>
    </w:p>
    <w:p w14:paraId="19538623" w14:textId="77777777" w:rsidR="008E6E3E" w:rsidRDefault="008E6E3E">
      <w:pPr>
        <w:pStyle w:val="BodyText"/>
        <w:rPr>
          <w:i/>
          <w:sz w:val="20"/>
        </w:rPr>
      </w:pPr>
    </w:p>
    <w:p w14:paraId="19538624" w14:textId="77777777" w:rsidR="008E6E3E" w:rsidRDefault="008E6E3E">
      <w:pPr>
        <w:pStyle w:val="BodyText"/>
        <w:rPr>
          <w:i/>
          <w:sz w:val="20"/>
        </w:rPr>
      </w:pPr>
    </w:p>
    <w:p w14:paraId="19538625" w14:textId="77777777" w:rsidR="008E6E3E" w:rsidRDefault="008E6E3E">
      <w:pPr>
        <w:pStyle w:val="BodyText"/>
        <w:rPr>
          <w:i/>
          <w:sz w:val="20"/>
        </w:rPr>
      </w:pPr>
    </w:p>
    <w:p w14:paraId="19538626" w14:textId="77777777" w:rsidR="008E6E3E" w:rsidRDefault="008E6E3E">
      <w:pPr>
        <w:pStyle w:val="BodyText"/>
        <w:rPr>
          <w:i/>
          <w:sz w:val="20"/>
        </w:rPr>
      </w:pPr>
    </w:p>
    <w:p w14:paraId="19538627" w14:textId="77777777" w:rsidR="008E6E3E" w:rsidRDefault="008E6E3E">
      <w:pPr>
        <w:pStyle w:val="BodyText"/>
        <w:rPr>
          <w:i/>
          <w:sz w:val="20"/>
        </w:rPr>
      </w:pPr>
    </w:p>
    <w:p w14:paraId="19538628" w14:textId="77777777" w:rsidR="008E6E3E" w:rsidRDefault="008E6E3E">
      <w:pPr>
        <w:pStyle w:val="BodyText"/>
        <w:rPr>
          <w:i/>
          <w:sz w:val="20"/>
        </w:rPr>
      </w:pPr>
    </w:p>
    <w:p w14:paraId="19538629" w14:textId="77777777" w:rsidR="008E6E3E" w:rsidRDefault="008E6E3E">
      <w:pPr>
        <w:pStyle w:val="BodyText"/>
        <w:rPr>
          <w:i/>
          <w:sz w:val="20"/>
        </w:rPr>
      </w:pPr>
    </w:p>
    <w:p w14:paraId="1953862A" w14:textId="77777777" w:rsidR="008E6E3E" w:rsidRDefault="008E6E3E">
      <w:pPr>
        <w:pStyle w:val="BodyText"/>
        <w:rPr>
          <w:i/>
          <w:sz w:val="20"/>
        </w:rPr>
      </w:pPr>
    </w:p>
    <w:p w14:paraId="1953862B" w14:textId="77777777" w:rsidR="008E6E3E" w:rsidRDefault="008E6E3E">
      <w:pPr>
        <w:pStyle w:val="BodyText"/>
        <w:rPr>
          <w:i/>
          <w:sz w:val="20"/>
        </w:rPr>
      </w:pPr>
    </w:p>
    <w:p w14:paraId="1953862C" w14:textId="77777777" w:rsidR="008E6E3E" w:rsidRDefault="008E6E3E">
      <w:pPr>
        <w:pStyle w:val="BodyText"/>
        <w:spacing w:before="8"/>
        <w:rPr>
          <w:i/>
          <w:sz w:val="23"/>
        </w:rPr>
      </w:pPr>
    </w:p>
    <w:p w14:paraId="1953862D" w14:textId="77777777" w:rsidR="008E6E3E" w:rsidRDefault="00031BBA">
      <w:pPr>
        <w:ind w:left="4291" w:right="5468"/>
        <w:jc w:val="center"/>
        <w:rPr>
          <w:b/>
          <w:sz w:val="18"/>
        </w:rPr>
      </w:pPr>
      <w:r>
        <w:pict w14:anchorId="19538707">
          <v:shape id="_x0000_s1029" type="#_x0000_t202" style="position:absolute;left:0;text-align:left;margin-left:345.65pt;margin-top:-100.4pt;width:10pt;height:24.25pt;z-index:251718656;mso-position-horizontal-relative:page" filled="f" stroked="f">
            <v:textbox style="layout-flow:vertical;mso-layout-flow-alt:bottom-to-top" inset="0,0,0,0">
              <w:txbxContent>
                <w:p w14:paraId="195389CF" w14:textId="77777777" w:rsidR="008E6E3E" w:rsidRDefault="00157F4D">
                  <w:pPr>
                    <w:spacing w:before="19"/>
                    <w:ind w:left="20"/>
                    <w:rPr>
                      <w:rFonts w:ascii="Arial Narrow" w:hAnsi="Arial Narrow"/>
                      <w:sz w:val="14"/>
                    </w:rPr>
                  </w:pPr>
                  <w:r>
                    <w:rPr>
                      <w:rFonts w:ascii="Arial Narrow" w:hAnsi="Arial Narrow"/>
                      <w:color w:val="373435"/>
                      <w:sz w:val="14"/>
                    </w:rPr>
                    <w:t>20 ± 0.2</w:t>
                  </w:r>
                </w:p>
              </w:txbxContent>
            </v:textbox>
            <w10:wrap anchorx="page"/>
          </v:shape>
        </w:pict>
      </w:r>
      <w:r>
        <w:pict w14:anchorId="19538708">
          <v:shape id="_x0000_s1028" type="#_x0000_t202" style="position:absolute;left:0;text-align:left;margin-left:424.1pt;margin-top:-121.25pt;width:10pt;height:24.5pt;z-index:251726848;mso-position-horizontal-relative:page" filled="f" stroked="f">
            <v:textbox style="layout-flow:vertical;mso-layout-flow-alt:bottom-to-top" inset="0,0,0,0">
              <w:txbxContent>
                <w:p w14:paraId="195389D0" w14:textId="77777777" w:rsidR="008E6E3E" w:rsidRDefault="00157F4D">
                  <w:pPr>
                    <w:spacing w:before="19"/>
                    <w:ind w:left="20"/>
                    <w:rPr>
                      <w:rFonts w:ascii="Arial Narrow" w:hAnsi="Arial Narrow"/>
                      <w:sz w:val="14"/>
                    </w:rPr>
                  </w:pPr>
                  <w:r>
                    <w:rPr>
                      <w:rFonts w:ascii="Arial Narrow" w:hAnsi="Arial Narrow"/>
                      <w:color w:val="373435"/>
                      <w:sz w:val="14"/>
                    </w:rPr>
                    <w:t>40 ± 0.2</w:t>
                  </w:r>
                </w:p>
              </w:txbxContent>
            </v:textbox>
            <w10:wrap anchorx="page"/>
          </v:shape>
        </w:pict>
      </w:r>
      <w:r w:rsidR="00157F4D">
        <w:rPr>
          <w:b/>
          <w:sz w:val="18"/>
        </w:rPr>
        <w:t>Figure App 3-3</w:t>
      </w:r>
    </w:p>
    <w:p w14:paraId="1953862E" w14:textId="77777777" w:rsidR="008E6E3E" w:rsidRDefault="008E6E3E">
      <w:pPr>
        <w:pStyle w:val="BodyText"/>
        <w:rPr>
          <w:b/>
          <w:sz w:val="20"/>
        </w:rPr>
      </w:pPr>
    </w:p>
    <w:p w14:paraId="1953862F" w14:textId="77777777" w:rsidR="008E6E3E" w:rsidRDefault="008E6E3E">
      <w:pPr>
        <w:pStyle w:val="BodyText"/>
        <w:rPr>
          <w:b/>
          <w:sz w:val="20"/>
        </w:rPr>
      </w:pPr>
    </w:p>
    <w:p w14:paraId="19538630" w14:textId="77777777" w:rsidR="008E6E3E" w:rsidRDefault="008E6E3E">
      <w:pPr>
        <w:pStyle w:val="BodyText"/>
        <w:spacing w:before="5"/>
        <w:rPr>
          <w:b/>
          <w:sz w:val="25"/>
        </w:rPr>
      </w:pPr>
    </w:p>
    <w:p w14:paraId="19538631" w14:textId="77777777" w:rsidR="008E6E3E" w:rsidRDefault="00157F4D">
      <w:pPr>
        <w:ind w:left="4291" w:right="5468"/>
        <w:jc w:val="center"/>
        <w:rPr>
          <w:b/>
          <w:sz w:val="18"/>
        </w:rPr>
      </w:pPr>
      <w:r>
        <w:rPr>
          <w:b/>
          <w:sz w:val="18"/>
        </w:rPr>
        <w:t>— END —</w:t>
      </w:r>
    </w:p>
    <w:p w14:paraId="19538632" w14:textId="77777777" w:rsidR="008E6E3E" w:rsidRDefault="008E6E3E">
      <w:pPr>
        <w:jc w:val="center"/>
        <w:rPr>
          <w:sz w:val="18"/>
        </w:rPr>
        <w:sectPr w:rsidR="008E6E3E">
          <w:headerReference w:type="even" r:id="rId191"/>
          <w:pgSz w:w="12240" w:h="15840"/>
          <w:pgMar w:top="1140" w:right="0" w:bottom="280" w:left="1180" w:header="0" w:footer="0" w:gutter="0"/>
          <w:cols w:space="720"/>
        </w:sectPr>
      </w:pPr>
    </w:p>
    <w:p w14:paraId="19538633" w14:textId="77777777" w:rsidR="008E6E3E" w:rsidRDefault="00031BBA">
      <w:pPr>
        <w:pStyle w:val="BodyText"/>
        <w:spacing w:before="4"/>
        <w:rPr>
          <w:b/>
          <w:sz w:val="17"/>
        </w:rPr>
      </w:pPr>
      <w:r>
        <w:lastRenderedPageBreak/>
        <w:pict w14:anchorId="19538709">
          <v:shape id="_x0000_s1027" type="#_x0000_t202" style="position:absolute;margin-left:1in;margin-top:69.35pt;width:40.65pt;height:13.3pt;z-index:-251719680;mso-position-horizontal-relative:page;mso-position-vertical-relative:page" filled="f" stroked="f">
            <v:textbox inset="0,0,0,0">
              <w:txbxContent>
                <w:p w14:paraId="195389D1" w14:textId="77777777" w:rsidR="008E6E3E" w:rsidRDefault="00157F4D">
                  <w:pPr>
                    <w:spacing w:line="266" w:lineRule="exact"/>
                    <w:rPr>
                      <w:rFonts w:ascii="Times New Roman"/>
                      <w:sz w:val="24"/>
                    </w:rPr>
                  </w:pPr>
                  <w:r>
                    <w:rPr>
                      <w:rFonts w:ascii="Times New Roman"/>
                      <w:w w:val="95"/>
                      <w:sz w:val="24"/>
                    </w:rPr>
                    <w:t>Suzanne</w:t>
                  </w:r>
                </w:p>
              </w:txbxContent>
            </v:textbox>
            <w10:wrap anchorx="page" anchory="page"/>
          </v:shape>
        </w:pict>
      </w:r>
      <w:r>
        <w:pict w14:anchorId="1953870A">
          <v:rect id="_x0000_s1026" style="position:absolute;margin-left:49.9pt;margin-top:51.35pt;width:126.25pt;height:59.75pt;z-index:-251718656;mso-position-horizontal-relative:page;mso-position-vertical-relative:page" stroked="f">
            <w10:wrap anchorx="page" anchory="page"/>
          </v:rect>
        </w:pict>
      </w:r>
    </w:p>
    <w:p w14:paraId="19538634" w14:textId="77777777" w:rsidR="008E6E3E" w:rsidRDefault="008E6E3E">
      <w:pPr>
        <w:rPr>
          <w:sz w:val="17"/>
        </w:rPr>
        <w:sectPr w:rsidR="008E6E3E">
          <w:headerReference w:type="default" r:id="rId192"/>
          <w:pgSz w:w="12240" w:h="15840"/>
          <w:pgMar w:top="1020" w:right="0" w:bottom="280" w:left="1180" w:header="0" w:footer="0" w:gutter="0"/>
          <w:cols w:space="720"/>
        </w:sectPr>
      </w:pPr>
    </w:p>
    <w:p w14:paraId="19538635" w14:textId="77777777" w:rsidR="008E6E3E" w:rsidRDefault="008E6E3E">
      <w:pPr>
        <w:pStyle w:val="BodyText"/>
        <w:rPr>
          <w:b/>
          <w:sz w:val="20"/>
        </w:rPr>
      </w:pPr>
    </w:p>
    <w:p w14:paraId="19538636" w14:textId="77777777" w:rsidR="008E6E3E" w:rsidRDefault="008E6E3E">
      <w:pPr>
        <w:pStyle w:val="BodyText"/>
        <w:rPr>
          <w:b/>
          <w:sz w:val="20"/>
        </w:rPr>
      </w:pPr>
    </w:p>
    <w:p w14:paraId="19538637" w14:textId="77777777" w:rsidR="008E6E3E" w:rsidRDefault="008E6E3E">
      <w:pPr>
        <w:pStyle w:val="BodyText"/>
        <w:rPr>
          <w:b/>
          <w:sz w:val="20"/>
        </w:rPr>
      </w:pPr>
    </w:p>
    <w:p w14:paraId="19538638" w14:textId="77777777" w:rsidR="008E6E3E" w:rsidRDefault="008E6E3E">
      <w:pPr>
        <w:pStyle w:val="BodyText"/>
        <w:rPr>
          <w:b/>
          <w:sz w:val="20"/>
        </w:rPr>
      </w:pPr>
    </w:p>
    <w:p w14:paraId="19538639" w14:textId="77777777" w:rsidR="008E6E3E" w:rsidRDefault="008E6E3E">
      <w:pPr>
        <w:pStyle w:val="BodyText"/>
        <w:rPr>
          <w:b/>
          <w:sz w:val="20"/>
        </w:rPr>
      </w:pPr>
    </w:p>
    <w:p w14:paraId="1953863A" w14:textId="77777777" w:rsidR="008E6E3E" w:rsidRDefault="008E6E3E">
      <w:pPr>
        <w:pStyle w:val="BodyText"/>
        <w:rPr>
          <w:b/>
          <w:sz w:val="20"/>
        </w:rPr>
      </w:pPr>
    </w:p>
    <w:p w14:paraId="1953863B" w14:textId="77777777" w:rsidR="008E6E3E" w:rsidRDefault="008E6E3E">
      <w:pPr>
        <w:pStyle w:val="BodyText"/>
        <w:rPr>
          <w:b/>
          <w:sz w:val="20"/>
        </w:rPr>
      </w:pPr>
    </w:p>
    <w:p w14:paraId="1953863C" w14:textId="77777777" w:rsidR="008E6E3E" w:rsidRDefault="008E6E3E">
      <w:pPr>
        <w:pStyle w:val="BodyText"/>
        <w:rPr>
          <w:b/>
          <w:sz w:val="20"/>
        </w:rPr>
      </w:pPr>
    </w:p>
    <w:p w14:paraId="1953863D" w14:textId="77777777" w:rsidR="008E6E3E" w:rsidRDefault="008E6E3E">
      <w:pPr>
        <w:pStyle w:val="BodyText"/>
        <w:rPr>
          <w:b/>
          <w:sz w:val="20"/>
        </w:rPr>
      </w:pPr>
    </w:p>
    <w:p w14:paraId="1953863E" w14:textId="77777777" w:rsidR="008E6E3E" w:rsidRDefault="008E6E3E">
      <w:pPr>
        <w:pStyle w:val="BodyText"/>
        <w:rPr>
          <w:b/>
          <w:sz w:val="20"/>
        </w:rPr>
      </w:pPr>
    </w:p>
    <w:p w14:paraId="1953863F" w14:textId="77777777" w:rsidR="008E6E3E" w:rsidRDefault="008E6E3E">
      <w:pPr>
        <w:pStyle w:val="BodyText"/>
        <w:rPr>
          <w:b/>
          <w:sz w:val="20"/>
        </w:rPr>
      </w:pPr>
    </w:p>
    <w:p w14:paraId="19538640" w14:textId="77777777" w:rsidR="008E6E3E" w:rsidRDefault="008E6E3E">
      <w:pPr>
        <w:pStyle w:val="BodyText"/>
        <w:rPr>
          <w:b/>
          <w:sz w:val="20"/>
        </w:rPr>
      </w:pPr>
    </w:p>
    <w:p w14:paraId="19538641" w14:textId="77777777" w:rsidR="008E6E3E" w:rsidRDefault="008E6E3E">
      <w:pPr>
        <w:pStyle w:val="BodyText"/>
        <w:rPr>
          <w:b/>
          <w:sz w:val="20"/>
        </w:rPr>
      </w:pPr>
    </w:p>
    <w:p w14:paraId="19538642" w14:textId="77777777" w:rsidR="008E6E3E" w:rsidRDefault="008E6E3E">
      <w:pPr>
        <w:pStyle w:val="BodyText"/>
        <w:rPr>
          <w:b/>
          <w:sz w:val="20"/>
        </w:rPr>
      </w:pPr>
    </w:p>
    <w:p w14:paraId="19538643" w14:textId="77777777" w:rsidR="008E6E3E" w:rsidRDefault="008E6E3E">
      <w:pPr>
        <w:pStyle w:val="BodyText"/>
        <w:rPr>
          <w:b/>
          <w:sz w:val="20"/>
        </w:rPr>
      </w:pPr>
    </w:p>
    <w:p w14:paraId="19538644" w14:textId="77777777" w:rsidR="008E6E3E" w:rsidRDefault="008E6E3E">
      <w:pPr>
        <w:pStyle w:val="BodyText"/>
        <w:rPr>
          <w:b/>
          <w:sz w:val="20"/>
        </w:rPr>
      </w:pPr>
    </w:p>
    <w:p w14:paraId="19538645" w14:textId="77777777" w:rsidR="008E6E3E" w:rsidRDefault="008E6E3E">
      <w:pPr>
        <w:pStyle w:val="BodyText"/>
        <w:rPr>
          <w:b/>
          <w:sz w:val="20"/>
        </w:rPr>
      </w:pPr>
    </w:p>
    <w:p w14:paraId="19538646" w14:textId="77777777" w:rsidR="008E6E3E" w:rsidRDefault="008E6E3E">
      <w:pPr>
        <w:pStyle w:val="BodyText"/>
        <w:rPr>
          <w:b/>
          <w:sz w:val="20"/>
        </w:rPr>
      </w:pPr>
    </w:p>
    <w:p w14:paraId="19538647" w14:textId="77777777" w:rsidR="008E6E3E" w:rsidRDefault="008E6E3E">
      <w:pPr>
        <w:pStyle w:val="BodyText"/>
        <w:rPr>
          <w:b/>
          <w:sz w:val="20"/>
        </w:rPr>
      </w:pPr>
    </w:p>
    <w:p w14:paraId="19538648" w14:textId="77777777" w:rsidR="008E6E3E" w:rsidRDefault="008E6E3E">
      <w:pPr>
        <w:pStyle w:val="BodyText"/>
        <w:rPr>
          <w:b/>
          <w:sz w:val="20"/>
        </w:rPr>
      </w:pPr>
    </w:p>
    <w:p w14:paraId="19538649" w14:textId="77777777" w:rsidR="008E6E3E" w:rsidRDefault="008E6E3E">
      <w:pPr>
        <w:pStyle w:val="BodyText"/>
        <w:rPr>
          <w:b/>
          <w:sz w:val="20"/>
        </w:rPr>
      </w:pPr>
    </w:p>
    <w:p w14:paraId="1953864A" w14:textId="77777777" w:rsidR="008E6E3E" w:rsidRDefault="008E6E3E">
      <w:pPr>
        <w:pStyle w:val="BodyText"/>
        <w:rPr>
          <w:b/>
          <w:sz w:val="20"/>
        </w:rPr>
      </w:pPr>
    </w:p>
    <w:p w14:paraId="1953864B" w14:textId="77777777" w:rsidR="008E6E3E" w:rsidRDefault="008E6E3E">
      <w:pPr>
        <w:pStyle w:val="BodyText"/>
        <w:rPr>
          <w:b/>
          <w:sz w:val="20"/>
        </w:rPr>
      </w:pPr>
    </w:p>
    <w:p w14:paraId="1953864C" w14:textId="77777777" w:rsidR="008E6E3E" w:rsidRDefault="008E6E3E">
      <w:pPr>
        <w:pStyle w:val="BodyText"/>
        <w:rPr>
          <w:b/>
          <w:sz w:val="20"/>
        </w:rPr>
      </w:pPr>
    </w:p>
    <w:p w14:paraId="1953864D" w14:textId="77777777" w:rsidR="008E6E3E" w:rsidRDefault="008E6E3E">
      <w:pPr>
        <w:pStyle w:val="BodyText"/>
        <w:rPr>
          <w:b/>
          <w:sz w:val="20"/>
        </w:rPr>
      </w:pPr>
    </w:p>
    <w:p w14:paraId="1953864E" w14:textId="77777777" w:rsidR="008E6E3E" w:rsidRDefault="008E6E3E">
      <w:pPr>
        <w:pStyle w:val="BodyText"/>
        <w:rPr>
          <w:b/>
          <w:sz w:val="20"/>
        </w:rPr>
      </w:pPr>
    </w:p>
    <w:p w14:paraId="1953864F" w14:textId="77777777" w:rsidR="008E6E3E" w:rsidRDefault="008E6E3E">
      <w:pPr>
        <w:pStyle w:val="BodyText"/>
        <w:rPr>
          <w:b/>
          <w:sz w:val="20"/>
        </w:rPr>
      </w:pPr>
    </w:p>
    <w:p w14:paraId="19538650" w14:textId="77777777" w:rsidR="008E6E3E" w:rsidRDefault="008E6E3E">
      <w:pPr>
        <w:pStyle w:val="BodyText"/>
        <w:rPr>
          <w:b/>
          <w:sz w:val="20"/>
        </w:rPr>
      </w:pPr>
    </w:p>
    <w:p w14:paraId="19538651" w14:textId="77777777" w:rsidR="008E6E3E" w:rsidRDefault="008E6E3E">
      <w:pPr>
        <w:pStyle w:val="BodyText"/>
        <w:rPr>
          <w:b/>
          <w:sz w:val="20"/>
        </w:rPr>
      </w:pPr>
    </w:p>
    <w:p w14:paraId="19538652" w14:textId="77777777" w:rsidR="008E6E3E" w:rsidRDefault="008E6E3E">
      <w:pPr>
        <w:pStyle w:val="BodyText"/>
        <w:rPr>
          <w:b/>
          <w:sz w:val="20"/>
        </w:rPr>
      </w:pPr>
    </w:p>
    <w:p w14:paraId="19538653" w14:textId="77777777" w:rsidR="008E6E3E" w:rsidRDefault="008E6E3E">
      <w:pPr>
        <w:pStyle w:val="BodyText"/>
        <w:rPr>
          <w:b/>
          <w:sz w:val="20"/>
        </w:rPr>
      </w:pPr>
    </w:p>
    <w:p w14:paraId="19538654" w14:textId="77777777" w:rsidR="008E6E3E" w:rsidRDefault="008E6E3E">
      <w:pPr>
        <w:pStyle w:val="BodyText"/>
        <w:rPr>
          <w:b/>
          <w:sz w:val="20"/>
        </w:rPr>
      </w:pPr>
    </w:p>
    <w:p w14:paraId="19538655" w14:textId="77777777" w:rsidR="008E6E3E" w:rsidRDefault="008E6E3E">
      <w:pPr>
        <w:pStyle w:val="BodyText"/>
        <w:rPr>
          <w:b/>
          <w:sz w:val="20"/>
        </w:rPr>
      </w:pPr>
    </w:p>
    <w:p w14:paraId="19538656" w14:textId="77777777" w:rsidR="008E6E3E" w:rsidRDefault="008E6E3E">
      <w:pPr>
        <w:pStyle w:val="BodyText"/>
        <w:rPr>
          <w:b/>
          <w:sz w:val="20"/>
        </w:rPr>
      </w:pPr>
    </w:p>
    <w:p w14:paraId="19538657" w14:textId="77777777" w:rsidR="008E6E3E" w:rsidRDefault="008E6E3E">
      <w:pPr>
        <w:pStyle w:val="BodyText"/>
        <w:rPr>
          <w:b/>
          <w:sz w:val="20"/>
        </w:rPr>
      </w:pPr>
    </w:p>
    <w:p w14:paraId="19538658" w14:textId="77777777" w:rsidR="008E6E3E" w:rsidRDefault="008E6E3E">
      <w:pPr>
        <w:pStyle w:val="BodyText"/>
        <w:rPr>
          <w:b/>
          <w:sz w:val="20"/>
        </w:rPr>
      </w:pPr>
    </w:p>
    <w:p w14:paraId="19538659" w14:textId="77777777" w:rsidR="008E6E3E" w:rsidRDefault="008E6E3E">
      <w:pPr>
        <w:pStyle w:val="BodyText"/>
        <w:rPr>
          <w:b/>
          <w:sz w:val="20"/>
        </w:rPr>
      </w:pPr>
    </w:p>
    <w:p w14:paraId="1953865A" w14:textId="77777777" w:rsidR="008E6E3E" w:rsidRDefault="008E6E3E">
      <w:pPr>
        <w:pStyle w:val="BodyText"/>
        <w:rPr>
          <w:b/>
          <w:sz w:val="20"/>
        </w:rPr>
      </w:pPr>
    </w:p>
    <w:p w14:paraId="1953865B" w14:textId="77777777" w:rsidR="008E6E3E" w:rsidRDefault="008E6E3E">
      <w:pPr>
        <w:pStyle w:val="BodyText"/>
        <w:rPr>
          <w:b/>
          <w:sz w:val="20"/>
        </w:rPr>
      </w:pPr>
    </w:p>
    <w:p w14:paraId="1953865C" w14:textId="77777777" w:rsidR="008E6E3E" w:rsidRDefault="008E6E3E">
      <w:pPr>
        <w:pStyle w:val="BodyText"/>
        <w:rPr>
          <w:b/>
          <w:sz w:val="20"/>
        </w:rPr>
      </w:pPr>
    </w:p>
    <w:p w14:paraId="1953865D" w14:textId="77777777" w:rsidR="008E6E3E" w:rsidRDefault="008E6E3E">
      <w:pPr>
        <w:pStyle w:val="BodyText"/>
        <w:rPr>
          <w:b/>
          <w:sz w:val="20"/>
        </w:rPr>
      </w:pPr>
    </w:p>
    <w:p w14:paraId="1953865E" w14:textId="77777777" w:rsidR="008E6E3E" w:rsidRDefault="008E6E3E">
      <w:pPr>
        <w:pStyle w:val="BodyText"/>
        <w:rPr>
          <w:b/>
          <w:sz w:val="20"/>
        </w:rPr>
      </w:pPr>
    </w:p>
    <w:p w14:paraId="1953865F" w14:textId="77777777" w:rsidR="008E6E3E" w:rsidRDefault="008E6E3E">
      <w:pPr>
        <w:pStyle w:val="BodyText"/>
        <w:rPr>
          <w:b/>
          <w:sz w:val="20"/>
        </w:rPr>
      </w:pPr>
    </w:p>
    <w:p w14:paraId="19538660" w14:textId="77777777" w:rsidR="008E6E3E" w:rsidRDefault="008E6E3E">
      <w:pPr>
        <w:pStyle w:val="BodyText"/>
        <w:rPr>
          <w:b/>
          <w:sz w:val="20"/>
        </w:rPr>
      </w:pPr>
    </w:p>
    <w:p w14:paraId="19538661" w14:textId="77777777" w:rsidR="008E6E3E" w:rsidRDefault="008E6E3E">
      <w:pPr>
        <w:pStyle w:val="BodyText"/>
        <w:rPr>
          <w:b/>
          <w:sz w:val="20"/>
        </w:rPr>
      </w:pPr>
    </w:p>
    <w:p w14:paraId="19538662" w14:textId="77777777" w:rsidR="008E6E3E" w:rsidRDefault="008E6E3E">
      <w:pPr>
        <w:pStyle w:val="BodyText"/>
        <w:rPr>
          <w:b/>
          <w:sz w:val="20"/>
        </w:rPr>
      </w:pPr>
    </w:p>
    <w:p w14:paraId="19538663" w14:textId="77777777" w:rsidR="008E6E3E" w:rsidRDefault="008E6E3E">
      <w:pPr>
        <w:pStyle w:val="BodyText"/>
        <w:rPr>
          <w:b/>
          <w:sz w:val="20"/>
        </w:rPr>
      </w:pPr>
    </w:p>
    <w:p w14:paraId="19538664" w14:textId="77777777" w:rsidR="008E6E3E" w:rsidRDefault="008E6E3E">
      <w:pPr>
        <w:pStyle w:val="BodyText"/>
        <w:spacing w:before="7"/>
        <w:rPr>
          <w:b/>
          <w:sz w:val="16"/>
        </w:rPr>
      </w:pPr>
    </w:p>
    <w:p w14:paraId="19538665" w14:textId="77777777" w:rsidR="008E6E3E" w:rsidRDefault="00157F4D">
      <w:pPr>
        <w:pStyle w:val="BodyText"/>
        <w:ind w:left="7192"/>
        <w:rPr>
          <w:sz w:val="20"/>
        </w:rPr>
      </w:pPr>
      <w:r>
        <w:rPr>
          <w:noProof/>
          <w:sz w:val="20"/>
        </w:rPr>
        <w:drawing>
          <wp:inline distT="0" distB="0" distL="0" distR="0" wp14:anchorId="1953870B" wp14:editId="1953870C">
            <wp:extent cx="1358981" cy="830770"/>
            <wp:effectExtent l="0" t="0" r="0" b="0"/>
            <wp:docPr id="1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2.jpeg"/>
                    <pic:cNvPicPr/>
                  </pic:nvPicPr>
                  <pic:blipFill>
                    <a:blip r:embed="rId193" cstate="print"/>
                    <a:stretch>
                      <a:fillRect/>
                    </a:stretch>
                  </pic:blipFill>
                  <pic:spPr>
                    <a:xfrm>
                      <a:off x="0" y="0"/>
                      <a:ext cx="1358981" cy="830770"/>
                    </a:xfrm>
                    <a:prstGeom prst="rect">
                      <a:avLst/>
                    </a:prstGeom>
                  </pic:spPr>
                </pic:pic>
              </a:graphicData>
            </a:graphic>
          </wp:inline>
        </w:drawing>
      </w:r>
    </w:p>
    <w:sectPr w:rsidR="008E6E3E">
      <w:headerReference w:type="even" r:id="rId194"/>
      <w:pgSz w:w="12240" w:h="15840"/>
      <w:pgMar w:top="1500" w:right="0" w:bottom="280" w:left="1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38771" w14:textId="77777777" w:rsidR="00F95938" w:rsidRDefault="00157F4D">
      <w:r>
        <w:separator/>
      </w:r>
    </w:p>
  </w:endnote>
  <w:endnote w:type="continuationSeparator" w:id="0">
    <w:p w14:paraId="19538773" w14:textId="77777777" w:rsidR="00F95938" w:rsidRDefault="0015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1400" w14:textId="77777777" w:rsidR="00031BBA" w:rsidRDefault="00031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55CDE" w14:textId="77777777" w:rsidR="00031BBA" w:rsidRDefault="00031B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258FC" w14:textId="77777777" w:rsidR="00031BBA" w:rsidRDefault="00031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3876D" w14:textId="77777777" w:rsidR="00F95938" w:rsidRDefault="00157F4D">
      <w:r>
        <w:separator/>
      </w:r>
    </w:p>
  </w:footnote>
  <w:footnote w:type="continuationSeparator" w:id="0">
    <w:p w14:paraId="1953876F" w14:textId="77777777" w:rsidR="00F95938" w:rsidRDefault="00157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DB44" w14:textId="1333F473" w:rsidR="00157F4D" w:rsidRDefault="00031BBA">
    <w:pPr>
      <w:pStyle w:val="Header"/>
    </w:pPr>
    <w:r>
      <w:rPr>
        <w:noProof/>
      </w:rPr>
      <w:pict w14:anchorId="4B358BC3">
        <v:shapetype id="_x0000_t202" coordsize="21600,21600" o:spt="202" path="m,l,21600r21600,l21600,xe">
          <v:stroke joinstyle="miter"/>
          <v:path gradientshapeok="t" o:connecttype="rect"/>
        </v:shapetype>
        <v:shape id="MSIPCMb86d477eb1b0ec5d4c832915" o:spid="_x0000_s2193" type="#_x0000_t202" alt="{&quot;HashCode&quot;:-892287155,&quot;Height&quot;:9999999.0,&quot;Width&quot;:9999999.0,&quot;Placement&quot;:&quot;Header&quot;,&quot;Index&quot;:&quot;OddAndEven&quot;,&quot;Section&quot;:1,&quot;Top&quot;:0.0,&quot;Left&quot;:0.0}" style="position:absolute;margin-left:0;margin-top:0;width:612pt;height:36.55pt;z-index:251665444;mso-wrap-style:square;mso-position-horizontal:center;mso-position-horizontal-relative:page;mso-position-vertical:top;mso-position-vertical-relative:page;v-text-anchor:middle" o:allowincell="f" filled="f" stroked="f">
          <v:textbox inset=",0,,0">
            <w:txbxContent>
              <w:p w14:paraId="7F99CAD7" w14:textId="140DDDA1"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4" w14:textId="77777777" w:rsidR="008E6E3E" w:rsidRDefault="008E6E3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5" w14:textId="34A993BC" w:rsidR="008E6E3E" w:rsidRDefault="00031BBA">
    <w:pPr>
      <w:pStyle w:val="BodyText"/>
      <w:spacing w:line="14" w:lineRule="auto"/>
      <w:rPr>
        <w:sz w:val="2"/>
      </w:rPr>
    </w:pPr>
    <w:r>
      <w:rPr>
        <w:noProof/>
        <w:sz w:val="2"/>
      </w:rPr>
      <w:pict w14:anchorId="68957095">
        <v:shapetype id="_x0000_t202" coordsize="21600,21600" o:spt="202" path="m,l,21600r21600,l21600,xe">
          <v:stroke joinstyle="miter"/>
          <v:path gradientshapeok="t" o:connecttype="rect"/>
        </v:shapetype>
        <v:shape id="MSIPCM5a304a44b1db6ff6f28cfc78" o:spid="_x0000_s2197" type="#_x0000_t202" alt="{&quot;HashCode&quot;:-892287155,&quot;Height&quot;:9999999.0,&quot;Width&quot;:9999999.0,&quot;Placement&quot;:&quot;Header&quot;,&quot;Index&quot;:&quot;Primary&quot;,&quot;Section&quot;:9,&quot;Top&quot;:0.0,&quot;Left&quot;:0.0}" style="position:absolute;margin-left:0;margin-top:0;width:612pt;height:36.55pt;z-index:251669253;mso-wrap-style:square;mso-position-horizontal:center;mso-position-horizontal-relative:page;mso-position-vertical:top;mso-position-vertical-relative:page;v-text-anchor:middle" o:allowincell="f" filled="f" stroked="f">
          <v:textbox inset=",0,,0">
            <w:txbxContent>
              <w:p w14:paraId="317E1B53" w14:textId="2C8B391C"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6" w14:textId="77777777" w:rsidR="008E6E3E" w:rsidRDefault="008E6E3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7" w14:textId="5002303F" w:rsidR="008E6E3E" w:rsidRDefault="00031BBA">
    <w:pPr>
      <w:pStyle w:val="BodyText"/>
      <w:spacing w:line="14" w:lineRule="auto"/>
      <w:rPr>
        <w:sz w:val="20"/>
      </w:rPr>
    </w:pPr>
    <w:r>
      <w:rPr>
        <w:noProof/>
      </w:rPr>
      <w:pict w14:anchorId="7F01B81A">
        <v:shapetype id="_x0000_t202" coordsize="21600,21600" o:spt="202" path="m,l,21600r21600,l21600,xe">
          <v:stroke joinstyle="miter"/>
          <v:path gradientshapeok="t" o:connecttype="rect"/>
        </v:shapetype>
        <v:shape id="MSIPCM61d846a882fbc1b14f6e54d2" o:spid="_x0000_s2198" type="#_x0000_t202" alt="{&quot;HashCode&quot;:-892287155,&quot;Height&quot;:9999999.0,&quot;Width&quot;:9999999.0,&quot;Placement&quot;:&quot;Header&quot;,&quot;Index&quot;:&quot;Primary&quot;,&quot;Section&quot;:11,&quot;Top&quot;:0.0,&quot;Left&quot;:0.0}" style="position:absolute;margin-left:0;margin-top:0;width:612pt;height:36.55pt;z-index:251669521;mso-wrap-style:square;mso-position-horizontal:center;mso-position-horizontal-relative:page;mso-position-vertical:top;mso-position-vertical-relative:page;v-text-anchor:middle" o:allowincell="f" filled="f" stroked="f">
          <v:textbox inset=",0,,0">
            <w:txbxContent>
              <w:p w14:paraId="343100D1" w14:textId="31601355"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7B">
        <v:shape id="_x0000_s2179" type="#_x0000_t202" style="position:absolute;margin-left:263.4pt;margin-top:108.75pt;width:85.2pt;height:17.65pt;z-index:-265614336;mso-position-horizontal-relative:page;mso-position-vertical-relative:page" filled="f" stroked="f">
          <v:textbox inset="0,0,0,0">
            <w:txbxContent>
              <w:p w14:paraId="195389D4" w14:textId="77777777" w:rsidR="008E6E3E" w:rsidRDefault="00157F4D">
                <w:pPr>
                  <w:spacing w:before="10"/>
                  <w:ind w:left="20"/>
                  <w:rPr>
                    <w:b/>
                    <w:sz w:val="28"/>
                  </w:rPr>
                </w:pPr>
                <w:r>
                  <w:rPr>
                    <w:b/>
                    <w:sz w:val="28"/>
                  </w:rPr>
                  <w:t>FOREWORD</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8" w14:textId="77777777" w:rsidR="008E6E3E" w:rsidRDefault="008E6E3E">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9" w14:textId="2D679C50" w:rsidR="008E6E3E" w:rsidRDefault="00031BBA">
    <w:pPr>
      <w:pStyle w:val="BodyText"/>
      <w:spacing w:line="14" w:lineRule="auto"/>
      <w:rPr>
        <w:sz w:val="20"/>
      </w:rPr>
    </w:pPr>
    <w:r>
      <w:rPr>
        <w:noProof/>
      </w:rPr>
      <w:pict w14:anchorId="7AE47DE1">
        <v:shapetype id="_x0000_t202" coordsize="21600,21600" o:spt="202" path="m,l,21600r21600,l21600,xe">
          <v:stroke joinstyle="miter"/>
          <v:path gradientshapeok="t" o:connecttype="rect"/>
        </v:shapetype>
        <v:shape id="MSIPCMab7f4e62a08bb467f7e3e30c" o:spid="_x0000_s2199" type="#_x0000_t202" alt="{&quot;HashCode&quot;:-892287155,&quot;Height&quot;:9999999.0,&quot;Width&quot;:9999999.0,&quot;Placement&quot;:&quot;Header&quot;,&quot;Index&quot;:&quot;Primary&quot;,&quot;Section&quot;:13,&quot;Top&quot;:0.0,&quot;Left&quot;:0.0}" style="position:absolute;margin-left:0;margin-top:0;width:612pt;height:36.55pt;z-index:251670533;mso-wrap-style:square;mso-position-horizontal:center;mso-position-horizontal-relative:page;mso-position-vertical:top;mso-position-vertical-relative:page;v-text-anchor:middle" o:allowincell="f" filled="f" stroked="f">
          <v:textbox inset=",0,,0">
            <w:txbxContent>
              <w:p w14:paraId="58CF28A5" w14:textId="1005A933"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7C">
        <v:shape id="_x0000_s2178" type="#_x0000_t202" style="position:absolute;margin-left:247.8pt;margin-top:108.75pt;width:116.4pt;height:17.65pt;z-index:-265613312;mso-position-horizontal-relative:page;mso-position-vertical-relative:page" filled="f" stroked="f">
          <v:textbox inset="0,0,0,0">
            <w:txbxContent>
              <w:p w14:paraId="195389D5" w14:textId="77777777" w:rsidR="008E6E3E" w:rsidRDefault="00157F4D">
                <w:pPr>
                  <w:spacing w:before="10"/>
                  <w:ind w:left="20"/>
                  <w:rPr>
                    <w:b/>
                    <w:sz w:val="28"/>
                  </w:rPr>
                </w:pPr>
                <w:r>
                  <w:rPr>
                    <w:b/>
                    <w:sz w:val="28"/>
                  </w:rPr>
                  <w:t>List of Acronyms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A" w14:textId="77777777" w:rsidR="008E6E3E" w:rsidRDefault="008E6E3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B" w14:textId="77777777" w:rsidR="008E6E3E" w:rsidRDefault="00031BBA">
    <w:pPr>
      <w:pStyle w:val="BodyText"/>
      <w:spacing w:line="14" w:lineRule="auto"/>
      <w:rPr>
        <w:sz w:val="20"/>
      </w:rPr>
    </w:pPr>
    <w:r>
      <w:pict w14:anchorId="1953877D">
        <v:line id="_x0000_s2176" style="position:absolute;z-index:-265611264;mso-position-horizontal-relative:page;mso-position-vertical-relative:page" from="64.5pt,75.25pt" to="547.5pt,75.25pt" strokeweight=".48pt">
          <w10:wrap anchorx="page" anchory="page"/>
        </v:line>
      </w:pict>
    </w:r>
    <w:r>
      <w:pict w14:anchorId="1953877E">
        <v:shapetype id="_x0000_t202" coordsize="21600,21600" o:spt="202" path="m,l,21600r21600,l21600,xe">
          <v:stroke joinstyle="miter"/>
          <v:path gradientshapeok="t" o:connecttype="rect"/>
        </v:shapetype>
        <v:shape id="_x0000_s2175" type="#_x0000_t202" style="position:absolute;margin-left:65pt;margin-top:60.45pt;width:15pt;height:12.1pt;z-index:-265610240;mso-position-horizontal-relative:page;mso-position-vertical-relative:page" filled="f" stroked="f">
          <v:textbox inset="0,0,0,0">
            <w:txbxContent>
              <w:p w14:paraId="195389D7" w14:textId="77777777" w:rsidR="008E6E3E" w:rsidRDefault="00157F4D">
                <w:pPr>
                  <w:spacing w:before="14"/>
                  <w:ind w:left="20"/>
                  <w:rPr>
                    <w:i/>
                    <w:sz w:val="18"/>
                  </w:rPr>
                </w:pPr>
                <w:r>
                  <w:rPr>
                    <w:i/>
                    <w:sz w:val="18"/>
                  </w:rPr>
                  <w:t>1-2</w:t>
                </w:r>
              </w:p>
            </w:txbxContent>
          </v:textbox>
          <w10:wrap anchorx="page" anchory="page"/>
        </v:shape>
      </w:pict>
    </w:r>
    <w:r>
      <w:pict w14:anchorId="1953877F">
        <v:shape id="_x0000_s2174" type="#_x0000_t202" style="position:absolute;margin-left:449.4pt;margin-top:60.45pt;width:97.6pt;height:12.1pt;z-index:-265609216;mso-position-horizontal-relative:page;mso-position-vertical-relative:page" filled="f" stroked="f">
          <v:textbox inset="0,0,0,0">
            <w:txbxContent>
              <w:p w14:paraId="195389D8"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C" w14:textId="101C2A75" w:rsidR="008E6E3E" w:rsidRDefault="00031BBA">
    <w:pPr>
      <w:pStyle w:val="BodyText"/>
      <w:spacing w:line="14" w:lineRule="auto"/>
      <w:rPr>
        <w:sz w:val="20"/>
      </w:rPr>
    </w:pPr>
    <w:r>
      <w:rPr>
        <w:noProof/>
      </w:rPr>
      <w:pict w14:anchorId="23959655">
        <v:shapetype id="_x0000_t202" coordsize="21600,21600" o:spt="202" path="m,l,21600r21600,l21600,xe">
          <v:stroke joinstyle="miter"/>
          <v:path gradientshapeok="t" o:connecttype="rect"/>
        </v:shapetype>
        <v:shape id="MSIPCM66394db68917691174525835" o:spid="_x0000_s2200" type="#_x0000_t202" alt="{&quot;HashCode&quot;:-892287155,&quot;Height&quot;:9999999.0,&quot;Width&quot;:9999999.0,&quot;Placement&quot;:&quot;Header&quot;,&quot;Index&quot;:&quot;Primary&quot;,&quot;Section&quot;:15,&quot;Top&quot;:0.0,&quot;Left&quot;:0.0}" style="position:absolute;margin-left:0;margin-top:0;width:612pt;height:36.55pt;z-index:251670849;mso-wrap-style:square;mso-position-horizontal:center;mso-position-horizontal-relative:page;mso-position-vertical:top;mso-position-vertical-relative:page;v-text-anchor:middle" o:allowincell="f" filled="f" stroked="f">
          <v:textbox inset=",0,,0">
            <w:txbxContent>
              <w:p w14:paraId="08E0346B" w14:textId="7240DC53"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80">
        <v:shape id="_x0000_s2177" type="#_x0000_t202" style="position:absolute;margin-left:272.7pt;margin-top:108.75pt;width:66.55pt;height:17.65pt;z-index:-265612288;mso-position-horizontal-relative:page;mso-position-vertical-relative:page" filled="f" stroked="f">
          <v:textbox inset="0,0,0,0">
            <w:txbxContent>
              <w:p w14:paraId="195389D6" w14:textId="77777777" w:rsidR="008E6E3E" w:rsidRDefault="00157F4D">
                <w:pPr>
                  <w:spacing w:before="10"/>
                  <w:ind w:left="20"/>
                  <w:rPr>
                    <w:b/>
                    <w:sz w:val="28"/>
                  </w:rPr>
                </w:pPr>
                <w:r>
                  <w:rPr>
                    <w:b/>
                    <w:sz w:val="28"/>
                  </w:rPr>
                  <w:t>Chapter 1</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D" w14:textId="77777777" w:rsidR="008E6E3E" w:rsidRDefault="00031BBA">
    <w:pPr>
      <w:pStyle w:val="BodyText"/>
      <w:spacing w:line="14" w:lineRule="auto"/>
      <w:rPr>
        <w:sz w:val="20"/>
      </w:rPr>
    </w:pPr>
    <w:r>
      <w:pict w14:anchorId="19538781">
        <v:line id="_x0000_s2172" style="position:absolute;z-index:-265607168;mso-position-horizontal-relative:page;mso-position-vertical-relative:page" from="64.5pt,75.25pt" to="547.5pt,75.25pt" strokeweight=".48pt">
          <w10:wrap anchorx="page" anchory="page"/>
        </v:line>
      </w:pict>
    </w:r>
    <w:r>
      <w:pict w14:anchorId="19538782">
        <v:shapetype id="_x0000_t202" coordsize="21600,21600" o:spt="202" path="m,l,21600r21600,l21600,xe">
          <v:stroke joinstyle="miter"/>
          <v:path gradientshapeok="t" o:connecttype="rect"/>
        </v:shapetype>
        <v:shape id="_x0000_s2171" type="#_x0000_t202" style="position:absolute;margin-left:63pt;margin-top:60.45pt;width:17pt;height:12.1pt;z-index:-265606144;mso-position-horizontal-relative:page;mso-position-vertical-relative:page" filled="f" stroked="f">
          <v:textbox inset="0,0,0,0">
            <w:txbxContent>
              <w:p w14:paraId="195389DA" w14:textId="77777777" w:rsidR="008E6E3E" w:rsidRDefault="00157F4D">
                <w:pPr>
                  <w:spacing w:before="14"/>
                  <w:ind w:left="60"/>
                  <w:rPr>
                    <w:i/>
                    <w:sz w:val="18"/>
                  </w:rPr>
                </w:pPr>
                <w:r>
                  <w:rPr>
                    <w:i/>
                    <w:sz w:val="18"/>
                  </w:rPr>
                  <w:t>2-2</w:t>
                </w:r>
              </w:p>
            </w:txbxContent>
          </v:textbox>
          <w10:wrap anchorx="page" anchory="page"/>
        </v:shape>
      </w:pict>
    </w:r>
    <w:r>
      <w:pict w14:anchorId="19538783">
        <v:shape id="_x0000_s2170" type="#_x0000_t202" style="position:absolute;margin-left:449.4pt;margin-top:60.45pt;width:97.6pt;height:12.1pt;z-index:-265605120;mso-position-horizontal-relative:page;mso-position-vertical-relative:page" filled="f" stroked="f">
          <v:textbox inset="0,0,0,0">
            <w:txbxContent>
              <w:p w14:paraId="195389DB"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0D" w14:textId="08BEA31D" w:rsidR="008E6E3E" w:rsidRDefault="00031BBA">
    <w:pPr>
      <w:pStyle w:val="BodyText"/>
      <w:spacing w:line="14" w:lineRule="auto"/>
      <w:rPr>
        <w:sz w:val="20"/>
      </w:rPr>
    </w:pPr>
    <w:r>
      <w:rPr>
        <w:noProof/>
      </w:rPr>
      <w:pict w14:anchorId="14845200">
        <v:shapetype id="_x0000_t202" coordsize="21600,21600" o:spt="202" path="m,l,21600r21600,l21600,xe">
          <v:stroke joinstyle="miter"/>
          <v:path gradientshapeok="t" o:connecttype="rect"/>
        </v:shapetype>
        <v:shape id="MSIPCM329a4bf6bcd5e7edc3ccc8a6" o:spid="_x0000_s2191" type="#_x0000_t202" alt="{&quot;HashCode&quot;:-892287155,&quot;Height&quot;:9999999.0,&quot;Width&quot;:9999999.0,&quot;Placement&quot;:&quot;Header&quot;,&quot;Index&quot;:&quot;Primary&quot;,&quot;Section&quot;:1,&quot;Top&quot;:0.0,&quot;Left&quot;:0.0}" style="position:absolute;margin-left:0;margin-top:0;width:612pt;height:36.55pt;z-index:251663396;mso-wrap-style:square;mso-position-horizontal:center;mso-position-horizontal-relative:page;mso-position-vertical:top;mso-position-vertical-relative:page;v-text-anchor:middle" o:allowincell="f" filled="f" stroked="f">
          <v:textbox inset=",0,,0">
            <w:txbxContent>
              <w:p w14:paraId="4C661B5D" w14:textId="50CD17E9"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rsidR="00157F4D">
      <w:rPr>
        <w:noProof/>
      </w:rPr>
      <w:drawing>
        <wp:anchor distT="0" distB="0" distL="0" distR="0" simplePos="0" relativeHeight="251696640" behindDoc="1" locked="0" layoutInCell="1" allowOverlap="1" wp14:anchorId="1953876D" wp14:editId="1953876E">
          <wp:simplePos x="0" y="0"/>
          <wp:positionH relativeFrom="page">
            <wp:posOffset>571833</wp:posOffset>
          </wp:positionH>
          <wp:positionV relativeFrom="page">
            <wp:posOffset>1036744</wp:posOffset>
          </wp:positionV>
          <wp:extent cx="819048" cy="67106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19048" cy="671067"/>
                  </a:xfrm>
                  <a:prstGeom prst="rect">
                    <a:avLst/>
                  </a:prstGeom>
                </pic:spPr>
              </pic:pic>
            </a:graphicData>
          </a:graphic>
        </wp:anchor>
      </w:drawing>
    </w:r>
    <w:r>
      <w:pict w14:anchorId="1953876F">
        <v:line id="_x0000_s2189" style="position:absolute;z-index:-265625600;mso-position-horizontal-relative:page;mso-position-vertical-relative:page" from="120.3pt,91.5pt" to="120.3pt,125.2pt" strokecolor="#8c99a1" strokeweight=".23461mm">
          <w10:wrap anchorx="page" anchory="page"/>
        </v:line>
      </w:pict>
    </w:r>
    <w:r>
      <w:pict w14:anchorId="19538770">
        <v:shape id="_x0000_s2188" style="position:absolute;margin-left:137.35pt;margin-top:96.8pt;width:15.5pt;height:23.05pt;z-index:-265624576;mso-position-horizontal-relative:page;mso-position-vertical-relative:page" coordorigin="2747,1936" coordsize="310,461" path="m2902,1936r-62,12l2767,2011r-19,86l2747,2167r1,69l2767,2322r47,50l2902,2397r56,-9l3003,2361r34,-41l3056,2265r-34,l3006,2307r-26,32l2945,2359r-43,8l2878,2364r-62,-32l2786,2273r-5,-106l2782,2105r15,-77l2855,1975r47,-8l2944,1974r35,20l3005,2026r16,43l3056,2069r-19,-55l3004,1972r-46,-27l2902,1936xe" fillcolor="#0054a4" stroked="f">
          <v:path arrowok="t"/>
          <w10:wrap anchorx="page" anchory="page"/>
        </v:shape>
      </w:pict>
    </w:r>
    <w:r>
      <w:pict w14:anchorId="19538771">
        <v:shape id="_x0000_s2187" style="position:absolute;margin-left:175.95pt;margin-top:96.8pt;width:15.55pt;height:23.05pt;z-index:-265623552;mso-position-horizontal-relative:page;mso-position-vertical-relative:page" coordorigin="3519,1936" coordsize="311,461" o:spt="100" adj="0,,0" path="m3674,1936r-33,3l3612,1948r-26,13l3564,1980r-25,31l3525,2048r-5,49l3519,2167r1,69l3525,2286r14,36l3564,2354r22,18l3612,2385r29,9l3674,2397r32,-3l3736,2385r26,-13l3768,2366r-94,l3650,2364r-23,-6l3607,2347r-19,-16l3569,2305r-11,-32l3554,2228r-1,-61l3554,2105r4,-44l3569,2028r19,-26l3607,1986r20,-11l3650,1969r24,-2l3768,1967r-6,-6l3736,1948r-30,-9l3674,1936xm3768,1967r-94,l3698,1969r22,6l3741,1986r19,16l3779,2028r10,33l3794,2105r1,62l3794,2228r-5,45l3779,2305r-19,26l3741,2347r-21,11l3698,2364r-24,2l3768,2366r16,-12l3809,2322r13,-36l3828,2236r1,-69l3828,2097r-6,-49l3809,2011r-25,-31l3768,1967xe" fillcolor="#0054a4" stroked="f">
          <v:stroke joinstyle="round"/>
          <v:formulas/>
          <v:path arrowok="t" o:connecttype="segments"/>
          <w10:wrap anchorx="page" anchory="page"/>
        </v:shape>
      </w:pict>
    </w:r>
    <w:r>
      <w:pict w14:anchorId="19538772">
        <v:line id="_x0000_s2186" style="position:absolute;z-index:-265622528;mso-position-horizontal-relative:page;mso-position-vertical-relative:page" from="131.95pt,97pt" to="131.95pt,119.65pt" strokecolor="#0054a4" strokeweight=".60608mm">
          <w10:wrap anchorx="page" anchory="page"/>
        </v:line>
      </w:pict>
    </w:r>
    <w:r>
      <w:pict w14:anchorId="19538773">
        <v:shape id="_x0000_s2185" style="position:absolute;margin-left:155.4pt;margin-top:97pt;width:18.25pt;height:22.7pt;z-index:-265621504;mso-position-horizontal-relative:page;mso-position-vertical-relative:page" coordorigin="3108,1940" coordsize="365,454" o:spt="100" adj="0,,0" path="m3305,1940r-31,l3108,2393r36,l3184,2283r247,l3420,2253r-225,l3290,1986r32,l3305,1940xm3431,2283r-36,l3435,2393r37,l3431,2283xm3322,1986r-32,l3384,2253r36,l3322,1986xe" fillcolor="#0054a4" stroked="f">
          <v:stroke joinstyle="round"/>
          <v:formulas/>
          <v:path arrowok="t" o:connecttype="segments"/>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E" w14:textId="0221908B" w:rsidR="008E6E3E" w:rsidRDefault="00031BBA">
    <w:pPr>
      <w:pStyle w:val="BodyText"/>
      <w:spacing w:line="14" w:lineRule="auto"/>
      <w:rPr>
        <w:sz w:val="20"/>
      </w:rPr>
    </w:pPr>
    <w:r>
      <w:rPr>
        <w:noProof/>
      </w:rPr>
      <w:pict w14:anchorId="5CB2DAF8">
        <v:shapetype id="_x0000_t202" coordsize="21600,21600" o:spt="202" path="m,l,21600r21600,l21600,xe">
          <v:stroke joinstyle="miter"/>
          <v:path gradientshapeok="t" o:connecttype="rect"/>
        </v:shapetype>
        <v:shape id="MSIPCM2845494aa0fdeb4510568ab7" o:spid="_x0000_s2201" type="#_x0000_t202" alt="{&quot;HashCode&quot;:-892287155,&quot;Height&quot;:9999999.0,&quot;Width&quot;:9999999.0,&quot;Placement&quot;:&quot;Header&quot;,&quot;Index&quot;:&quot;Primary&quot;,&quot;Section&quot;:17,&quot;Top&quot;:0.0,&quot;Left&quot;:0.0}" style="position:absolute;margin-left:0;margin-top:0;width:612pt;height:36.55pt;z-index:251672413;mso-wrap-style:square;mso-position-horizontal:center;mso-position-horizontal-relative:page;mso-position-vertical:top;mso-position-vertical-relative:page;v-text-anchor:middle" o:allowincell="f" filled="f" stroked="f">
          <v:textbox inset=",0,,0">
            <w:txbxContent>
              <w:p w14:paraId="627A9701" w14:textId="357F3934"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84">
        <v:shape id="_x0000_s2173" type="#_x0000_t202" style="position:absolute;margin-left:272.7pt;margin-top:108.75pt;width:66.55pt;height:17.65pt;z-index:-265608192;mso-position-horizontal-relative:page;mso-position-vertical-relative:page" filled="f" stroked="f">
          <v:textbox inset="0,0,0,0">
            <w:txbxContent>
              <w:p w14:paraId="195389D9" w14:textId="77777777" w:rsidR="008E6E3E" w:rsidRDefault="00157F4D">
                <w:pPr>
                  <w:spacing w:before="10"/>
                  <w:ind w:left="20"/>
                  <w:rPr>
                    <w:b/>
                    <w:sz w:val="28"/>
                  </w:rPr>
                </w:pPr>
                <w:r>
                  <w:rPr>
                    <w:b/>
                    <w:sz w:val="28"/>
                  </w:rPr>
                  <w:t>Chapter 2</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F" w14:textId="77777777" w:rsidR="008E6E3E" w:rsidRDefault="00031BBA">
    <w:pPr>
      <w:pStyle w:val="BodyText"/>
      <w:spacing w:line="14" w:lineRule="auto"/>
      <w:rPr>
        <w:sz w:val="20"/>
      </w:rPr>
    </w:pPr>
    <w:r>
      <w:pict w14:anchorId="19538785">
        <v:line id="_x0000_s2166" style="position:absolute;z-index:-265601024;mso-position-horizontal-relative:page;mso-position-vertical-relative:page" from="64.5pt,75.25pt" to="547.5pt,75.25pt" strokeweight=".48pt">
          <w10:wrap anchorx="page" anchory="page"/>
        </v:line>
      </w:pict>
    </w:r>
    <w:r>
      <w:pict w14:anchorId="19538786">
        <v:shapetype id="_x0000_t202" coordsize="21600,21600" o:spt="202" path="m,l,21600r21600,l21600,xe">
          <v:stroke joinstyle="miter"/>
          <v:path gradientshapeok="t" o:connecttype="rect"/>
        </v:shapetype>
        <v:shape id="_x0000_s2165" type="#_x0000_t202" style="position:absolute;margin-left:65pt;margin-top:60.45pt;width:17pt;height:12.1pt;z-index:-265600000;mso-position-horizontal-relative:page;mso-position-vertical-relative:page" filled="f" stroked="f">
          <v:textbox inset="0,0,0,0">
            <w:txbxContent>
              <w:p w14:paraId="195389DF" w14:textId="77777777" w:rsidR="008E6E3E" w:rsidRDefault="00157F4D">
                <w:pPr>
                  <w:spacing w:before="14"/>
                  <w:ind w:left="20"/>
                  <w:rPr>
                    <w:i/>
                    <w:sz w:val="18"/>
                  </w:rPr>
                </w:pPr>
                <w:r>
                  <w:rPr>
                    <w:i/>
                    <w:sz w:val="18"/>
                  </w:rPr>
                  <w:t>2-</w:t>
                </w:r>
                <w:r>
                  <w:fldChar w:fldCharType="begin"/>
                </w:r>
                <w:r>
                  <w:rPr>
                    <w:i/>
                    <w:sz w:val="18"/>
                  </w:rPr>
                  <w:instrText xml:space="preserve"> PAGE </w:instrText>
                </w:r>
                <w:r>
                  <w:fldChar w:fldCharType="separate"/>
                </w:r>
                <w:r>
                  <w:t>4</w:t>
                </w:r>
                <w:r>
                  <w:fldChar w:fldCharType="end"/>
                </w:r>
              </w:p>
            </w:txbxContent>
          </v:textbox>
          <w10:wrap anchorx="page" anchory="page"/>
        </v:shape>
      </w:pict>
    </w:r>
    <w:r>
      <w:pict w14:anchorId="19538787">
        <v:shape id="_x0000_s2164" type="#_x0000_t202" style="position:absolute;margin-left:449.4pt;margin-top:60.45pt;width:97.6pt;height:12.1pt;z-index:-265598976;mso-position-horizontal-relative:page;mso-position-vertical-relative:page" filled="f" stroked="f">
          <v:textbox inset="0,0,0,0">
            <w:txbxContent>
              <w:p w14:paraId="195389E0"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0" w14:textId="5E6E732D" w:rsidR="008E6E3E" w:rsidRDefault="00031BBA">
    <w:pPr>
      <w:pStyle w:val="BodyText"/>
      <w:spacing w:line="14" w:lineRule="auto"/>
      <w:rPr>
        <w:sz w:val="20"/>
      </w:rPr>
    </w:pPr>
    <w:r>
      <w:rPr>
        <w:noProof/>
      </w:rPr>
      <w:pict w14:anchorId="4E456508">
        <v:shapetype id="_x0000_t202" coordsize="21600,21600" o:spt="202" path="m,l,21600r21600,l21600,xe">
          <v:stroke joinstyle="miter"/>
          <v:path gradientshapeok="t" o:connecttype="rect"/>
        </v:shapetype>
        <v:shape id="MSIPCMeef34e8ea621ec4ae10abcdd" o:spid="_x0000_s2202" type="#_x0000_t202" alt="{&quot;HashCode&quot;:-892287155,&quot;Height&quot;:9999999.0,&quot;Width&quot;:9999999.0,&quot;Placement&quot;:&quot;Header&quot;,&quot;Index&quot;:&quot;Primary&quot;,&quot;Section&quot;:19,&quot;Top&quot;:0.0,&quot;Left&quot;:0.0}" style="position:absolute;margin-left:0;margin-top:0;width:612pt;height:36.55pt;z-index:251672813;mso-wrap-style:square;mso-position-horizontal:center;mso-position-horizontal-relative:page;mso-position-vertical:top;mso-position-vertical-relative:page;v-text-anchor:middle" o:allowincell="f" filled="f" stroked="f">
          <v:textbox inset=",0,,0">
            <w:txbxContent>
              <w:p w14:paraId="0FD6FD09" w14:textId="62B27EB8"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88">
        <v:line id="_x0000_s2169" style="position:absolute;z-index:-265604096;mso-position-horizontal-relative:page;mso-position-vertical-relative:page" from="64.5pt,75.25pt" to="547.5pt,75.25pt" strokeweight=".48pt">
          <w10:wrap anchorx="page" anchory="page"/>
        </v:line>
      </w:pict>
    </w:r>
    <w:r>
      <w:pict w14:anchorId="19538789">
        <v:shape id="_x0000_s2168" type="#_x0000_t202" style="position:absolute;margin-left:65pt;margin-top:48.45pt;width:187.05pt;height:24.1pt;z-index:-265603072;mso-position-horizontal-relative:page;mso-position-vertical-relative:page" filled="f" stroked="f">
          <v:textbox inset="0,0,0,0">
            <w:txbxContent>
              <w:p w14:paraId="195389DC"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9DD" w14:textId="77777777" w:rsidR="008E6E3E" w:rsidRDefault="00157F4D">
                <w:pPr>
                  <w:tabs>
                    <w:tab w:val="left" w:pos="1061"/>
                  </w:tabs>
                  <w:spacing w:before="33"/>
                  <w:ind w:left="20"/>
                  <w:rPr>
                    <w:i/>
                    <w:sz w:val="18"/>
                  </w:rPr>
                </w:pPr>
                <w:r>
                  <w:rPr>
                    <w:i/>
                    <w:sz w:val="18"/>
                  </w:rPr>
                  <w:t>Chapter</w:t>
                </w:r>
                <w:r>
                  <w:rPr>
                    <w:i/>
                    <w:spacing w:val="-2"/>
                    <w:sz w:val="18"/>
                  </w:rPr>
                  <w:t xml:space="preserve"> </w:t>
                </w:r>
                <w:r>
                  <w:rPr>
                    <w:i/>
                    <w:sz w:val="18"/>
                  </w:rPr>
                  <w:t>2.</w:t>
                </w:r>
                <w:r>
                  <w:rPr>
                    <w:i/>
                    <w:sz w:val="18"/>
                  </w:rPr>
                  <w:tab/>
                  <w:t>Level of protection to be</w:t>
                </w:r>
                <w:r>
                  <w:rPr>
                    <w:i/>
                    <w:spacing w:val="-19"/>
                    <w:sz w:val="18"/>
                  </w:rPr>
                  <w:t xml:space="preserve"> </w:t>
                </w:r>
                <w:r>
                  <w:rPr>
                    <w:i/>
                    <w:sz w:val="18"/>
                  </w:rPr>
                  <w:t>provided</w:t>
                </w:r>
              </w:p>
            </w:txbxContent>
          </v:textbox>
          <w10:wrap anchorx="page" anchory="page"/>
        </v:shape>
      </w:pict>
    </w:r>
    <w:r>
      <w:pict w14:anchorId="1953878A">
        <v:shape id="_x0000_s2167" type="#_x0000_t202" style="position:absolute;margin-left:527.05pt;margin-top:60.45pt;width:22pt;height:12.1pt;z-index:-265602048;mso-position-horizontal-relative:page;mso-position-vertical-relative:page" filled="f" stroked="f">
          <v:textbox inset="0,0,0,0">
            <w:txbxContent>
              <w:p w14:paraId="195389DE" w14:textId="77777777" w:rsidR="008E6E3E" w:rsidRDefault="00157F4D">
                <w:pPr>
                  <w:spacing w:before="14"/>
                  <w:ind w:left="20"/>
                  <w:rPr>
                    <w:i/>
                    <w:sz w:val="18"/>
                  </w:rPr>
                </w:pPr>
                <w:r>
                  <w:rPr>
                    <w:i/>
                    <w:sz w:val="18"/>
                  </w:rPr>
                  <w:t>2-</w:t>
                </w:r>
                <w:r>
                  <w:fldChar w:fldCharType="begin"/>
                </w:r>
                <w:r>
                  <w:rPr>
                    <w:i/>
                    <w:sz w:val="18"/>
                  </w:rPr>
                  <w:instrText xml:space="preserve"> PAGE </w:instrText>
                </w:r>
                <w:r>
                  <w:fldChar w:fldCharType="separate"/>
                </w:r>
                <w:r>
                  <w:t>11</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1" w14:textId="77777777" w:rsidR="008E6E3E" w:rsidRDefault="008E6E3E">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2" w14:textId="77777777" w:rsidR="008E6E3E" w:rsidRDefault="00031BBA">
    <w:pPr>
      <w:pStyle w:val="BodyText"/>
      <w:spacing w:line="14" w:lineRule="auto"/>
      <w:rPr>
        <w:sz w:val="20"/>
      </w:rPr>
    </w:pPr>
    <w:r>
      <w:pict w14:anchorId="1953878B">
        <v:line id="_x0000_s2162" style="position:absolute;z-index:-265596928;mso-position-horizontal-relative:page;mso-position-vertical-relative:page" from="64.5pt,75.25pt" to="547.5pt,75.25pt" strokeweight=".48pt">
          <w10:wrap anchorx="page" anchory="page"/>
        </v:line>
      </w:pict>
    </w:r>
    <w:r>
      <w:pict w14:anchorId="1953878C">
        <v:shapetype id="_x0000_t202" coordsize="21600,21600" o:spt="202" path="m,l,21600r21600,l21600,xe">
          <v:stroke joinstyle="miter"/>
          <v:path gradientshapeok="t" o:connecttype="rect"/>
        </v:shapetype>
        <v:shape id="_x0000_s2161" type="#_x0000_t202" style="position:absolute;margin-left:65pt;margin-top:60.45pt;width:17pt;height:12.1pt;z-index:-265595904;mso-position-horizontal-relative:page;mso-position-vertical-relative:page" filled="f" stroked="f">
          <v:textbox inset="0,0,0,0">
            <w:txbxContent>
              <w:p w14:paraId="195389E2" w14:textId="77777777" w:rsidR="008E6E3E" w:rsidRDefault="00157F4D">
                <w:pPr>
                  <w:spacing w:before="14"/>
                  <w:ind w:left="20"/>
                  <w:rPr>
                    <w:i/>
                    <w:sz w:val="18"/>
                  </w:rPr>
                </w:pPr>
                <w:r>
                  <w:rPr>
                    <w:i/>
                    <w:sz w:val="18"/>
                  </w:rPr>
                  <w:t>3-2</w:t>
                </w:r>
              </w:p>
            </w:txbxContent>
          </v:textbox>
          <w10:wrap anchorx="page" anchory="page"/>
        </v:shape>
      </w:pict>
    </w:r>
    <w:r>
      <w:pict w14:anchorId="1953878D">
        <v:shape id="_x0000_s2160" type="#_x0000_t202" style="position:absolute;margin-left:449.4pt;margin-top:60.45pt;width:97.6pt;height:12.1pt;z-index:-265594880;mso-position-horizontal-relative:page;mso-position-vertical-relative:page" filled="f" stroked="f">
          <v:textbox inset="0,0,0,0">
            <w:txbxContent>
              <w:p w14:paraId="195389E3"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3" w14:textId="7344F3AA" w:rsidR="008E6E3E" w:rsidRDefault="00031BBA">
    <w:pPr>
      <w:pStyle w:val="BodyText"/>
      <w:spacing w:line="14" w:lineRule="auto"/>
      <w:rPr>
        <w:sz w:val="20"/>
      </w:rPr>
    </w:pPr>
    <w:r>
      <w:rPr>
        <w:noProof/>
      </w:rPr>
      <w:pict w14:anchorId="3744B725">
        <v:shapetype id="_x0000_t202" coordsize="21600,21600" o:spt="202" path="m,l,21600r21600,l21600,xe">
          <v:stroke joinstyle="miter"/>
          <v:path gradientshapeok="t" o:connecttype="rect"/>
        </v:shapetype>
        <v:shape id="MSIPCMf1ac41cab27c451fc012fb64" o:spid="_x0000_s2203" type="#_x0000_t202" alt="{&quot;HashCode&quot;:-892287155,&quot;Height&quot;:9999999.0,&quot;Width&quot;:9999999.0,&quot;Placement&quot;:&quot;Header&quot;,&quot;Index&quot;:&quot;Primary&quot;,&quot;Section&quot;:33,&quot;Top&quot;:0.0,&quot;Left&quot;:0.0}" style="position:absolute;margin-left:0;margin-top:0;width:612pt;height:36.55pt;z-index:251674461;mso-wrap-style:square;mso-position-horizontal:center;mso-position-horizontal-relative:page;mso-position-vertical:top;mso-position-vertical-relative:page;v-text-anchor:middle" o:allowincell="f" filled="f" stroked="f">
          <v:textbox inset=",0,,0">
            <w:txbxContent>
              <w:p w14:paraId="54C77C58" w14:textId="041248E6"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8E">
        <v:shape id="_x0000_s2163" type="#_x0000_t202" style="position:absolute;margin-left:272.7pt;margin-top:108.75pt;width:66.55pt;height:17.65pt;z-index:-265597952;mso-position-horizontal-relative:page;mso-position-vertical-relative:page" filled="f" stroked="f">
          <v:textbox inset="0,0,0,0">
            <w:txbxContent>
              <w:p w14:paraId="195389E1" w14:textId="77777777" w:rsidR="008E6E3E" w:rsidRDefault="00157F4D">
                <w:pPr>
                  <w:spacing w:before="10"/>
                  <w:ind w:left="20"/>
                  <w:rPr>
                    <w:b/>
                    <w:sz w:val="28"/>
                  </w:rPr>
                </w:pPr>
                <w:r>
                  <w:rPr>
                    <w:b/>
                    <w:sz w:val="28"/>
                  </w:rPr>
                  <w:t>Chapter 3</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4" w14:textId="77777777" w:rsidR="008E6E3E" w:rsidRDefault="00031BBA">
    <w:pPr>
      <w:pStyle w:val="BodyText"/>
      <w:spacing w:line="14" w:lineRule="auto"/>
      <w:rPr>
        <w:sz w:val="20"/>
      </w:rPr>
    </w:pPr>
    <w:r>
      <w:pict w14:anchorId="1953878F">
        <v:line id="_x0000_s2158" style="position:absolute;z-index:-265592832;mso-position-horizontal-relative:page;mso-position-vertical-relative:page" from="64.5pt,75.25pt" to="547.5pt,75.25pt" strokeweight=".48pt">
          <w10:wrap anchorx="page" anchory="page"/>
        </v:line>
      </w:pict>
    </w:r>
    <w:r>
      <w:pict w14:anchorId="19538790">
        <v:shapetype id="_x0000_t202" coordsize="21600,21600" o:spt="202" path="m,l,21600r21600,l21600,xe">
          <v:stroke joinstyle="miter"/>
          <v:path gradientshapeok="t" o:connecttype="rect"/>
        </v:shapetype>
        <v:shape id="_x0000_s2157" type="#_x0000_t202" style="position:absolute;margin-left:63pt;margin-top:60.45pt;width:17pt;height:12.1pt;z-index:-265591808;mso-position-horizontal-relative:page;mso-position-vertical-relative:page" filled="f" stroked="f">
          <v:textbox inset="0,0,0,0">
            <w:txbxContent>
              <w:p w14:paraId="195389E5" w14:textId="77777777" w:rsidR="008E6E3E" w:rsidRDefault="00157F4D">
                <w:pPr>
                  <w:spacing w:before="14"/>
                  <w:ind w:left="60"/>
                  <w:rPr>
                    <w:i/>
                    <w:sz w:val="18"/>
                  </w:rPr>
                </w:pPr>
                <w:r>
                  <w:rPr>
                    <w:i/>
                    <w:sz w:val="18"/>
                  </w:rPr>
                  <w:t>4-2</w:t>
                </w:r>
              </w:p>
            </w:txbxContent>
          </v:textbox>
          <w10:wrap anchorx="page" anchory="page"/>
        </v:shape>
      </w:pict>
    </w:r>
    <w:r>
      <w:pict w14:anchorId="19538791">
        <v:shape id="_x0000_s2156" type="#_x0000_t202" style="position:absolute;margin-left:449.4pt;margin-top:60.45pt;width:97.6pt;height:12.1pt;z-index:-265590784;mso-position-horizontal-relative:page;mso-position-vertical-relative:page" filled="f" stroked="f">
          <v:textbox inset="0,0,0,0">
            <w:txbxContent>
              <w:p w14:paraId="195389E6"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5" w14:textId="2E8A9C32" w:rsidR="008E6E3E" w:rsidRDefault="00031BBA">
    <w:pPr>
      <w:pStyle w:val="BodyText"/>
      <w:spacing w:line="14" w:lineRule="auto"/>
      <w:rPr>
        <w:sz w:val="20"/>
      </w:rPr>
    </w:pPr>
    <w:r>
      <w:rPr>
        <w:noProof/>
      </w:rPr>
      <w:pict w14:anchorId="16970402">
        <v:shapetype id="_x0000_t202" coordsize="21600,21600" o:spt="202" path="m,l,21600r21600,l21600,xe">
          <v:stroke joinstyle="miter"/>
          <v:path gradientshapeok="t" o:connecttype="rect"/>
        </v:shapetype>
        <v:shape id="MSIPCM46004ede9a9ec5a2dd548b9a" o:spid="_x0000_s2204" type="#_x0000_t202" alt="{&quot;HashCode&quot;:-892287155,&quot;Height&quot;:9999999.0,&quot;Width&quot;:9999999.0,&quot;Placement&quot;:&quot;Header&quot;,&quot;Index&quot;:&quot;Primary&quot;,&quot;Section&quot;:35,&quot;Top&quot;:0.0,&quot;Left&quot;:0.0}" style="position:absolute;margin-left:0;margin-top:0;width:612pt;height:36.55pt;z-index:251674861;mso-wrap-style:square;mso-position-horizontal:center;mso-position-horizontal-relative:page;mso-position-vertical:top;mso-position-vertical-relative:page;v-text-anchor:middle" o:allowincell="f" filled="f" stroked="f">
          <v:textbox inset=",0,,0">
            <w:txbxContent>
              <w:p w14:paraId="121A6EAA" w14:textId="1E06FB38"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92">
        <v:shape id="_x0000_s2159" type="#_x0000_t202" style="position:absolute;margin-left:272.7pt;margin-top:108.75pt;width:66.55pt;height:17.65pt;z-index:-265593856;mso-position-horizontal-relative:page;mso-position-vertical-relative:page" filled="f" stroked="f">
          <v:textbox inset="0,0,0,0">
            <w:txbxContent>
              <w:p w14:paraId="195389E4" w14:textId="77777777" w:rsidR="008E6E3E" w:rsidRDefault="00157F4D">
                <w:pPr>
                  <w:spacing w:before="10"/>
                  <w:ind w:left="20"/>
                  <w:rPr>
                    <w:b/>
                    <w:sz w:val="28"/>
                  </w:rPr>
                </w:pPr>
                <w:r>
                  <w:rPr>
                    <w:b/>
                    <w:sz w:val="28"/>
                  </w:rPr>
                  <w:t>Chapter 4</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6" w14:textId="6CDAFA83" w:rsidR="008E6E3E" w:rsidRDefault="00031BBA">
    <w:pPr>
      <w:pStyle w:val="BodyText"/>
      <w:spacing w:line="14" w:lineRule="auto"/>
      <w:rPr>
        <w:sz w:val="2"/>
      </w:rPr>
    </w:pPr>
    <w:r>
      <w:rPr>
        <w:noProof/>
        <w:sz w:val="2"/>
      </w:rPr>
      <w:pict w14:anchorId="27C965EF">
        <v:shapetype id="_x0000_t202" coordsize="21600,21600" o:spt="202" path="m,l,21600r21600,l21600,xe">
          <v:stroke joinstyle="miter"/>
          <v:path gradientshapeok="t" o:connecttype="rect"/>
        </v:shapetype>
        <v:shape id="MSIPCMa1d54ec9af85a4f6300e543f" o:spid="_x0000_s2205" type="#_x0000_t202" alt="{&quot;HashCode&quot;:-892287155,&quot;Height&quot;:9999999.0,&quot;Width&quot;:9999999.0,&quot;Placement&quot;:&quot;Header&quot;,&quot;Index&quot;:&quot;Primary&quot;,&quot;Section&quot;:37,&quot;Top&quot;:0.0,&quot;Left&quot;:0.0}" style="position:absolute;margin-left:0;margin-top:0;width:612pt;height:36.55pt;z-index:251676509;mso-wrap-style:square;mso-position-horizontal:center;mso-position-horizontal-relative:page;mso-position-vertical:top;mso-position-vertical-relative:page;v-text-anchor:middle" o:allowincell="f" filled="f" stroked="f">
          <v:textbox inset=",0,,0">
            <w:txbxContent>
              <w:p w14:paraId="7815903A" w14:textId="1AA62210"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7" w14:textId="77777777" w:rsidR="008E6E3E" w:rsidRDefault="00031BBA">
    <w:pPr>
      <w:pStyle w:val="BodyText"/>
      <w:spacing w:line="14" w:lineRule="auto"/>
      <w:rPr>
        <w:sz w:val="20"/>
      </w:rPr>
    </w:pPr>
    <w:r>
      <w:pict w14:anchorId="19538793">
        <v:line id="_x0000_s2155" style="position:absolute;z-index:-265589760;mso-position-horizontal-relative:page;mso-position-vertical-relative:page" from="64.5pt,75.25pt" to="547.5pt,75.25pt" strokeweight=".48pt">
          <w10:wrap anchorx="page" anchory="page"/>
        </v:line>
      </w:pict>
    </w:r>
    <w:r>
      <w:pict w14:anchorId="19538794">
        <v:shapetype id="_x0000_t202" coordsize="21600,21600" o:spt="202" path="m,l,21600r21600,l21600,xe">
          <v:stroke joinstyle="miter"/>
          <v:path gradientshapeok="t" o:connecttype="rect"/>
        </v:shapetype>
        <v:shape id="_x0000_s2154" type="#_x0000_t202" style="position:absolute;margin-left:65pt;margin-top:60.45pt;width:15pt;height:12.1pt;z-index:-265588736;mso-position-horizontal-relative:page;mso-position-vertical-relative:page" filled="f" stroked="f">
          <v:textbox inset="0,0,0,0">
            <w:txbxContent>
              <w:p w14:paraId="195389E7" w14:textId="77777777" w:rsidR="008E6E3E" w:rsidRDefault="00157F4D">
                <w:pPr>
                  <w:spacing w:before="14"/>
                  <w:ind w:left="20"/>
                  <w:rPr>
                    <w:i/>
                    <w:sz w:val="18"/>
                  </w:rPr>
                </w:pPr>
                <w:r>
                  <w:rPr>
                    <w:i/>
                    <w:sz w:val="18"/>
                  </w:rPr>
                  <w:t>4-4</w:t>
                </w:r>
              </w:p>
            </w:txbxContent>
          </v:textbox>
          <w10:wrap anchorx="page" anchory="page"/>
        </v:shape>
      </w:pict>
    </w:r>
    <w:r>
      <w:pict w14:anchorId="19538795">
        <v:shape id="_x0000_s2153" type="#_x0000_t202" style="position:absolute;margin-left:449.4pt;margin-top:60.45pt;width:97.6pt;height:12.1pt;z-index:-265587712;mso-position-horizontal-relative:page;mso-position-vertical-relative:page" filled="f" stroked="f">
          <v:textbox inset="0,0,0,0">
            <w:txbxContent>
              <w:p w14:paraId="195389E8"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25756" w14:textId="6ECD7AF2" w:rsidR="00157F4D" w:rsidRDefault="00031BBA">
    <w:pPr>
      <w:pStyle w:val="Header"/>
    </w:pPr>
    <w:r>
      <w:rPr>
        <w:noProof/>
      </w:rPr>
      <w:pict w14:anchorId="5BF27812">
        <v:shapetype id="_x0000_t202" coordsize="21600,21600" o:spt="202" path="m,l,21600r21600,l21600,xe">
          <v:stroke joinstyle="miter"/>
          <v:path gradientshapeok="t" o:connecttype="rect"/>
        </v:shapetype>
        <v:shape id="MSIPCM259e4d16a909f3de4f98e187" o:spid="_x0000_s2192" type="#_x0000_t202" alt="{&quot;HashCode&quot;:-892287155,&quot;Height&quot;:9999999.0,&quot;Width&quot;:9999999.0,&quot;Placement&quot;:&quot;Header&quot;,&quot;Index&quot;:&quot;FirstPage&quot;,&quot;Section&quot;:1,&quot;Top&quot;:0.0,&quot;Left&quot;:0.0}" style="position:absolute;margin-left:0;margin-top:0;width:612pt;height:36.55pt;z-index:251663808;mso-wrap-style:square;mso-position-horizontal:center;mso-position-horizontal-relative:page;mso-position-vertical:top;mso-position-vertical-relative:page;v-text-anchor:middle" o:allowincell="f" filled="f" stroked="f">
          <v:textbox inset=",0,,0">
            <w:txbxContent>
              <w:p w14:paraId="7A3C7203" w14:textId="4DE88A50"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8" w14:textId="4CA54163" w:rsidR="008E6E3E" w:rsidRDefault="00031BBA">
    <w:pPr>
      <w:pStyle w:val="BodyText"/>
      <w:spacing w:line="14" w:lineRule="auto"/>
      <w:rPr>
        <w:sz w:val="2"/>
      </w:rPr>
    </w:pPr>
    <w:r>
      <w:rPr>
        <w:noProof/>
        <w:sz w:val="2"/>
      </w:rPr>
      <w:pict w14:anchorId="7ACA44B5">
        <v:shapetype id="_x0000_t202" coordsize="21600,21600" o:spt="202" path="m,l,21600r21600,l21600,xe">
          <v:stroke joinstyle="miter"/>
          <v:path gradientshapeok="t" o:connecttype="rect"/>
        </v:shapetype>
        <v:shape id="MSIPCM738641c7b772b2ada6266e4c" o:spid="_x0000_s2206" type="#_x0000_t202" alt="{&quot;HashCode&quot;:-892287155,&quot;Height&quot;:9999999.0,&quot;Width&quot;:9999999.0,&quot;Placement&quot;:&quot;Header&quot;,&quot;Index&quot;:&quot;Primary&quot;,&quot;Section&quot;:39,&quot;Top&quot;:0.0,&quot;Left&quot;:0.0}" style="position:absolute;margin-left:0;margin-top:0;width:612pt;height:36.55pt;z-index:251676909;mso-wrap-style:square;mso-position-horizontal:center;mso-position-horizontal-relative:page;mso-position-vertical:top;mso-position-vertical-relative:page;v-text-anchor:middle" o:allowincell="f" filled="f" stroked="f">
          <v:textbox inset=",0,,0">
            <w:txbxContent>
              <w:p w14:paraId="675C4492" w14:textId="26345D3D"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9" w14:textId="77777777" w:rsidR="008E6E3E" w:rsidRDefault="00031BBA">
    <w:pPr>
      <w:pStyle w:val="BodyText"/>
      <w:spacing w:line="14" w:lineRule="auto"/>
      <w:rPr>
        <w:sz w:val="20"/>
      </w:rPr>
    </w:pPr>
    <w:r>
      <w:pict w14:anchorId="19538796">
        <v:line id="_x0000_s2152" style="position:absolute;z-index:-265586688;mso-position-horizontal-relative:page;mso-position-vertical-relative:page" from="64.5pt,75.25pt" to="547.5pt,75.25pt" strokeweight=".48pt">
          <w10:wrap anchorx="page" anchory="page"/>
        </v:line>
      </w:pict>
    </w:r>
    <w:r>
      <w:pict w14:anchorId="19538797">
        <v:shapetype id="_x0000_t202" coordsize="21600,21600" o:spt="202" path="m,l,21600r21600,l21600,xe">
          <v:stroke joinstyle="miter"/>
          <v:path gradientshapeok="t" o:connecttype="rect"/>
        </v:shapetype>
        <v:shape id="_x0000_s2151" type="#_x0000_t202" style="position:absolute;margin-left:65pt;margin-top:60.45pt;width:21.95pt;height:12.1pt;z-index:-265585664;mso-position-horizontal-relative:page;mso-position-vertical-relative:page" filled="f" stroked="f">
          <v:textbox inset="0,0,0,0">
            <w:txbxContent>
              <w:p w14:paraId="195389E9" w14:textId="77777777" w:rsidR="008E6E3E" w:rsidRDefault="00157F4D">
                <w:pPr>
                  <w:spacing w:before="14"/>
                  <w:ind w:left="20"/>
                  <w:rPr>
                    <w:i/>
                    <w:sz w:val="18"/>
                  </w:rPr>
                </w:pPr>
                <w:r>
                  <w:rPr>
                    <w:i/>
                    <w:sz w:val="18"/>
                  </w:rPr>
                  <w:t>5-</w:t>
                </w:r>
                <w:r>
                  <w:fldChar w:fldCharType="begin"/>
                </w:r>
                <w:r>
                  <w:rPr>
                    <w:i/>
                    <w:sz w:val="18"/>
                  </w:rPr>
                  <w:instrText xml:space="preserve"> PAGE </w:instrText>
                </w:r>
                <w:r>
                  <w:fldChar w:fldCharType="separate"/>
                </w:r>
                <w:r>
                  <w:t>10</w:t>
                </w:r>
                <w:r>
                  <w:fldChar w:fldCharType="end"/>
                </w:r>
              </w:p>
            </w:txbxContent>
          </v:textbox>
          <w10:wrap anchorx="page" anchory="page"/>
        </v:shape>
      </w:pict>
    </w:r>
    <w:r>
      <w:pict w14:anchorId="19538798">
        <v:shape id="_x0000_s2150" type="#_x0000_t202" style="position:absolute;margin-left:449.4pt;margin-top:60.45pt;width:97.6pt;height:12.1pt;z-index:-265584640;mso-position-horizontal-relative:page;mso-position-vertical-relative:page" filled="f" stroked="f">
          <v:textbox inset="0,0,0,0">
            <w:txbxContent>
              <w:p w14:paraId="195389EA"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A" w14:textId="25D5DCCF" w:rsidR="008E6E3E" w:rsidRDefault="00031BBA">
    <w:pPr>
      <w:pStyle w:val="BodyText"/>
      <w:spacing w:line="14" w:lineRule="auto"/>
      <w:rPr>
        <w:sz w:val="20"/>
      </w:rPr>
    </w:pPr>
    <w:r>
      <w:rPr>
        <w:noProof/>
      </w:rPr>
      <w:pict w14:anchorId="1884BE3A">
        <v:shapetype id="_x0000_t202" coordsize="21600,21600" o:spt="202" path="m,l,21600r21600,l21600,xe">
          <v:stroke joinstyle="miter"/>
          <v:path gradientshapeok="t" o:connecttype="rect"/>
        </v:shapetype>
        <v:shape id="MSIPCM53d942a59b9b3db94a913caa" o:spid="_x0000_s2207" type="#_x0000_t202" alt="{&quot;HashCode&quot;:-892287155,&quot;Height&quot;:9999999.0,&quot;Width&quot;:9999999.0,&quot;Placement&quot;:&quot;Header&quot;,&quot;Index&quot;:&quot;Primary&quot;,&quot;Section&quot;:40,&quot;Top&quot;:0.0,&quot;Left&quot;:0.0}" style="position:absolute;margin-left:0;margin-top:0;width:612pt;height:36.55pt;z-index:251678557;mso-wrap-style:square;mso-position-horizontal:center;mso-position-horizontal-relative:page;mso-position-vertical:top;mso-position-vertical-relative:page;v-text-anchor:middle" o:allowincell="f" filled="f" stroked="f">
          <v:textbox inset=",0,,0">
            <w:txbxContent>
              <w:p w14:paraId="256B9E6D" w14:textId="2928050F"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99">
        <v:line id="_x0000_s2149" style="position:absolute;z-index:-265583616;mso-position-horizontal-relative:page;mso-position-vertical-relative:page" from="64.5pt,75.25pt" to="547.5pt,75.25pt" strokeweight=".48pt">
          <w10:wrap anchorx="page" anchory="page"/>
        </v:line>
      </w:pict>
    </w:r>
    <w:r>
      <w:pict w14:anchorId="1953879A">
        <v:shape id="_x0000_s2148" type="#_x0000_t202" style="position:absolute;margin-left:65pt;margin-top:48.45pt;width:333.65pt;height:24.1pt;z-index:-265582592;mso-position-horizontal-relative:page;mso-position-vertical-relative:page" filled="f" stroked="f">
          <v:textbox inset="0,0,0,0">
            <w:txbxContent>
              <w:p w14:paraId="195389EB"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9EC" w14:textId="77777777" w:rsidR="008E6E3E" w:rsidRDefault="00157F4D">
                <w:pPr>
                  <w:tabs>
                    <w:tab w:val="left" w:pos="1061"/>
                  </w:tabs>
                  <w:spacing w:before="33"/>
                  <w:ind w:left="20"/>
                  <w:rPr>
                    <w:i/>
                    <w:sz w:val="18"/>
                  </w:rPr>
                </w:pPr>
                <w:r>
                  <w:rPr>
                    <w:i/>
                    <w:sz w:val="18"/>
                  </w:rPr>
                  <w:t>Chapter</w:t>
                </w:r>
                <w:r>
                  <w:rPr>
                    <w:i/>
                    <w:spacing w:val="-2"/>
                    <w:sz w:val="18"/>
                  </w:rPr>
                  <w:t xml:space="preserve"> </w:t>
                </w:r>
                <w:r>
                  <w:rPr>
                    <w:i/>
                    <w:sz w:val="18"/>
                  </w:rPr>
                  <w:t>5.</w:t>
                </w:r>
                <w:r>
                  <w:rPr>
                    <w:i/>
                    <w:sz w:val="18"/>
                  </w:rPr>
                  <w:tab/>
                  <w:t>Factors</w:t>
                </w:r>
                <w:r>
                  <w:rPr>
                    <w:i/>
                    <w:spacing w:val="-5"/>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specification</w:t>
                </w:r>
                <w:r>
                  <w:rPr>
                    <w:i/>
                    <w:spacing w:val="-8"/>
                    <w:sz w:val="18"/>
                  </w:rPr>
                  <w:t xml:space="preserve"> </w:t>
                </w:r>
                <w:r>
                  <w:rPr>
                    <w:i/>
                    <w:sz w:val="18"/>
                  </w:rPr>
                  <w:t>process</w:t>
                </w:r>
                <w:r>
                  <w:rPr>
                    <w:i/>
                    <w:spacing w:val="-4"/>
                    <w:sz w:val="18"/>
                  </w:rPr>
                  <w:t xml:space="preserve"> </w:t>
                </w:r>
                <w:r>
                  <w:rPr>
                    <w:i/>
                    <w:sz w:val="18"/>
                  </w:rPr>
                  <w:t>for</w:t>
                </w:r>
                <w:r>
                  <w:rPr>
                    <w:i/>
                    <w:spacing w:val="-5"/>
                    <w:sz w:val="18"/>
                  </w:rPr>
                  <w:t xml:space="preserve"> </w:t>
                </w:r>
                <w:r>
                  <w:rPr>
                    <w:i/>
                    <w:sz w:val="18"/>
                  </w:rPr>
                  <w:t>rescue</w:t>
                </w:r>
                <w:r>
                  <w:rPr>
                    <w:i/>
                    <w:spacing w:val="-4"/>
                    <w:sz w:val="18"/>
                  </w:rPr>
                  <w:t xml:space="preserve"> </w:t>
                </w:r>
                <w:r>
                  <w:rPr>
                    <w:i/>
                    <w:sz w:val="18"/>
                  </w:rPr>
                  <w:t>and</w:t>
                </w:r>
                <w:r>
                  <w:rPr>
                    <w:i/>
                    <w:spacing w:val="-4"/>
                    <w:sz w:val="18"/>
                  </w:rPr>
                  <w:t xml:space="preserve"> </w:t>
                </w:r>
                <w:r>
                  <w:rPr>
                    <w:i/>
                    <w:sz w:val="18"/>
                  </w:rPr>
                  <w:t>firefighting</w:t>
                </w:r>
                <w:r>
                  <w:rPr>
                    <w:i/>
                    <w:spacing w:val="-4"/>
                    <w:sz w:val="18"/>
                  </w:rPr>
                  <w:t xml:space="preserve"> </w:t>
                </w:r>
                <w:r>
                  <w:rPr>
                    <w:i/>
                    <w:sz w:val="18"/>
                  </w:rPr>
                  <w:t>vehicles</w:t>
                </w:r>
              </w:p>
            </w:txbxContent>
          </v:textbox>
          <w10:wrap anchorx="page" anchory="page"/>
        </v:shape>
      </w:pict>
    </w:r>
    <w:r>
      <w:pict w14:anchorId="1953879B">
        <v:shape id="_x0000_s2147" type="#_x0000_t202" style="position:absolute;margin-left:532pt;margin-top:60.45pt;width:17pt;height:12.1pt;z-index:-265581568;mso-position-horizontal-relative:page;mso-position-vertical-relative:page" filled="f" stroked="f">
          <v:textbox inset="0,0,0,0">
            <w:txbxContent>
              <w:p w14:paraId="195389ED" w14:textId="77777777" w:rsidR="008E6E3E" w:rsidRDefault="00157F4D">
                <w:pPr>
                  <w:spacing w:before="14"/>
                  <w:ind w:left="20"/>
                  <w:rPr>
                    <w:i/>
                    <w:sz w:val="18"/>
                  </w:rPr>
                </w:pPr>
                <w:r>
                  <w:rPr>
                    <w:i/>
                    <w:sz w:val="18"/>
                  </w:rPr>
                  <w:t>5-</w:t>
                </w:r>
                <w:r>
                  <w:fldChar w:fldCharType="begin"/>
                </w:r>
                <w:r>
                  <w:rPr>
                    <w:i/>
                    <w:sz w:val="18"/>
                  </w:rPr>
                  <w:instrText xml:space="preserve"> PAGE </w:instrText>
                </w:r>
                <w:r>
                  <w:fldChar w:fldCharType="separate"/>
                </w:r>
                <w:r>
                  <w:t>3</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B" w14:textId="77777777" w:rsidR="008E6E3E" w:rsidRDefault="00031BBA">
    <w:pPr>
      <w:pStyle w:val="BodyText"/>
      <w:spacing w:line="14" w:lineRule="auto"/>
      <w:rPr>
        <w:sz w:val="20"/>
      </w:rPr>
    </w:pPr>
    <w:r>
      <w:pict w14:anchorId="1953879C">
        <v:line id="_x0000_s2144" style="position:absolute;z-index:-265578496;mso-position-horizontal-relative:page;mso-position-vertical-relative:page" from="64.5pt,75.25pt" to="547.5pt,75.25pt" strokeweight=".48pt">
          <w10:wrap anchorx="page" anchory="page"/>
        </v:line>
      </w:pict>
    </w:r>
    <w:r>
      <w:pict w14:anchorId="1953879D">
        <v:shapetype id="_x0000_t202" coordsize="21600,21600" o:spt="202" path="m,l,21600r21600,l21600,xe">
          <v:stroke joinstyle="miter"/>
          <v:path gradientshapeok="t" o:connecttype="rect"/>
        </v:shapetype>
        <v:shape id="_x0000_s2143" type="#_x0000_t202" style="position:absolute;margin-left:65pt;margin-top:60.45pt;width:21.95pt;height:12.1pt;z-index:-265577472;mso-position-horizontal-relative:page;mso-position-vertical-relative:page" filled="f" stroked="f">
          <v:textbox inset="0,0,0,0">
            <w:txbxContent>
              <w:p w14:paraId="195389F1" w14:textId="77777777" w:rsidR="008E6E3E" w:rsidRDefault="00157F4D">
                <w:pPr>
                  <w:spacing w:before="14"/>
                  <w:ind w:left="20"/>
                  <w:rPr>
                    <w:i/>
                    <w:sz w:val="18"/>
                  </w:rPr>
                </w:pPr>
                <w:r>
                  <w:rPr>
                    <w:i/>
                    <w:sz w:val="18"/>
                  </w:rPr>
                  <w:t>5-</w:t>
                </w:r>
                <w:r>
                  <w:fldChar w:fldCharType="begin"/>
                </w:r>
                <w:r>
                  <w:rPr>
                    <w:i/>
                    <w:sz w:val="18"/>
                  </w:rPr>
                  <w:instrText xml:space="preserve"> PAGE </w:instrText>
                </w:r>
                <w:r>
                  <w:fldChar w:fldCharType="separate"/>
                </w:r>
                <w:r>
                  <w:t>10</w:t>
                </w:r>
                <w:r>
                  <w:fldChar w:fldCharType="end"/>
                </w:r>
              </w:p>
            </w:txbxContent>
          </v:textbox>
          <w10:wrap anchorx="page" anchory="page"/>
        </v:shape>
      </w:pict>
    </w:r>
    <w:r>
      <w:pict w14:anchorId="1953879E">
        <v:shape id="_x0000_s2142" type="#_x0000_t202" style="position:absolute;margin-left:449.4pt;margin-top:60.45pt;width:97.6pt;height:12.1pt;z-index:-265576448;mso-position-horizontal-relative:page;mso-position-vertical-relative:page" filled="f" stroked="f">
          <v:textbox inset="0,0,0,0">
            <w:txbxContent>
              <w:p w14:paraId="195389F2"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C" w14:textId="7B3F3BC3" w:rsidR="008E6E3E" w:rsidRDefault="00031BBA">
    <w:pPr>
      <w:pStyle w:val="BodyText"/>
      <w:spacing w:line="14" w:lineRule="auto"/>
      <w:rPr>
        <w:sz w:val="20"/>
      </w:rPr>
    </w:pPr>
    <w:r>
      <w:rPr>
        <w:noProof/>
      </w:rPr>
      <w:pict w14:anchorId="43E49443">
        <v:shapetype id="_x0000_t202" coordsize="21600,21600" o:spt="202" path="m,l,21600r21600,l21600,xe">
          <v:stroke joinstyle="miter"/>
          <v:path gradientshapeok="t" o:connecttype="rect"/>
        </v:shapetype>
        <v:shape id="MSIPCM02bc4abab3ea72fe72afa054" o:spid="_x0000_s2208" type="#_x0000_t202" alt="{&quot;HashCode&quot;:-892287155,&quot;Height&quot;:9999999.0,&quot;Width&quot;:9999999.0,&quot;Placement&quot;:&quot;Header&quot;,&quot;Index&quot;:&quot;Primary&quot;,&quot;Section&quot;:53,&quot;Top&quot;:0.0,&quot;Left&quot;:0.0}" style="position:absolute;margin-left:0;margin-top:0;width:612pt;height:36.55pt;z-index:251678957;mso-wrap-style:square;mso-position-horizontal:center;mso-position-horizontal-relative:page;mso-position-vertical:top;mso-position-vertical-relative:page;v-text-anchor:middle" o:allowincell="f" filled="f" stroked="f">
          <v:textbox inset=",0,,0">
            <w:txbxContent>
              <w:p w14:paraId="5307493F" w14:textId="119D9416"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9F">
        <v:shape id="_x0000_s2146" type="#_x0000_t202" style="position:absolute;margin-left:65pt;margin-top:48.45pt;width:333.65pt;height:24.1pt;z-index:-265580544;mso-position-horizontal-relative:page;mso-position-vertical-relative:page" filled="f" stroked="f">
          <v:textbox inset="0,0,0,0">
            <w:txbxContent>
              <w:p w14:paraId="195389EE"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9EF" w14:textId="77777777" w:rsidR="008E6E3E" w:rsidRDefault="00157F4D">
                <w:pPr>
                  <w:tabs>
                    <w:tab w:val="left" w:pos="1061"/>
                  </w:tabs>
                  <w:spacing w:before="33"/>
                  <w:ind w:left="20"/>
                  <w:rPr>
                    <w:i/>
                    <w:sz w:val="18"/>
                  </w:rPr>
                </w:pPr>
                <w:r>
                  <w:rPr>
                    <w:i/>
                    <w:sz w:val="18"/>
                  </w:rPr>
                  <w:t>Chapter</w:t>
                </w:r>
                <w:r>
                  <w:rPr>
                    <w:i/>
                    <w:spacing w:val="-2"/>
                    <w:sz w:val="18"/>
                  </w:rPr>
                  <w:t xml:space="preserve"> </w:t>
                </w:r>
                <w:r>
                  <w:rPr>
                    <w:i/>
                    <w:sz w:val="18"/>
                  </w:rPr>
                  <w:t>5.</w:t>
                </w:r>
                <w:r>
                  <w:rPr>
                    <w:i/>
                    <w:sz w:val="18"/>
                  </w:rPr>
                  <w:tab/>
                  <w:t>Factors</w:t>
                </w:r>
                <w:r>
                  <w:rPr>
                    <w:i/>
                    <w:spacing w:val="-5"/>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specification</w:t>
                </w:r>
                <w:r>
                  <w:rPr>
                    <w:i/>
                    <w:spacing w:val="-8"/>
                    <w:sz w:val="18"/>
                  </w:rPr>
                  <w:t xml:space="preserve"> </w:t>
                </w:r>
                <w:r>
                  <w:rPr>
                    <w:i/>
                    <w:sz w:val="18"/>
                  </w:rPr>
                  <w:t>process</w:t>
                </w:r>
                <w:r>
                  <w:rPr>
                    <w:i/>
                    <w:spacing w:val="-4"/>
                    <w:sz w:val="18"/>
                  </w:rPr>
                  <w:t xml:space="preserve"> </w:t>
                </w:r>
                <w:r>
                  <w:rPr>
                    <w:i/>
                    <w:sz w:val="18"/>
                  </w:rPr>
                  <w:t>for</w:t>
                </w:r>
                <w:r>
                  <w:rPr>
                    <w:i/>
                    <w:spacing w:val="-5"/>
                    <w:sz w:val="18"/>
                  </w:rPr>
                  <w:t xml:space="preserve"> </w:t>
                </w:r>
                <w:r>
                  <w:rPr>
                    <w:i/>
                    <w:sz w:val="18"/>
                  </w:rPr>
                  <w:t>rescue</w:t>
                </w:r>
                <w:r>
                  <w:rPr>
                    <w:i/>
                    <w:spacing w:val="-4"/>
                    <w:sz w:val="18"/>
                  </w:rPr>
                  <w:t xml:space="preserve"> </w:t>
                </w:r>
                <w:r>
                  <w:rPr>
                    <w:i/>
                    <w:sz w:val="18"/>
                  </w:rPr>
                  <w:t>and</w:t>
                </w:r>
                <w:r>
                  <w:rPr>
                    <w:i/>
                    <w:spacing w:val="-4"/>
                    <w:sz w:val="18"/>
                  </w:rPr>
                  <w:t xml:space="preserve"> </w:t>
                </w:r>
                <w:r>
                  <w:rPr>
                    <w:i/>
                    <w:sz w:val="18"/>
                  </w:rPr>
                  <w:t>firefighting</w:t>
                </w:r>
                <w:r>
                  <w:rPr>
                    <w:i/>
                    <w:spacing w:val="-4"/>
                    <w:sz w:val="18"/>
                  </w:rPr>
                  <w:t xml:space="preserve"> </w:t>
                </w:r>
                <w:r>
                  <w:rPr>
                    <w:i/>
                    <w:sz w:val="18"/>
                  </w:rPr>
                  <w:t>vehicles</w:t>
                </w:r>
              </w:p>
            </w:txbxContent>
          </v:textbox>
          <w10:wrap anchorx="page" anchory="page"/>
        </v:shape>
      </w:pict>
    </w:r>
    <w:r>
      <w:pict w14:anchorId="195387A0">
        <v:shape id="_x0000_s2145" type="#_x0000_t202" style="position:absolute;margin-left:532pt;margin-top:60.45pt;width:17pt;height:12.1pt;z-index:-265579520;mso-position-horizontal-relative:page;mso-position-vertical-relative:page" filled="f" stroked="f">
          <v:textbox inset="0,0,0,0">
            <w:txbxContent>
              <w:p w14:paraId="195389F0" w14:textId="77777777" w:rsidR="008E6E3E" w:rsidRDefault="00157F4D">
                <w:pPr>
                  <w:spacing w:before="14"/>
                  <w:ind w:left="20"/>
                  <w:rPr>
                    <w:i/>
                    <w:sz w:val="18"/>
                  </w:rPr>
                </w:pPr>
                <w:r>
                  <w:rPr>
                    <w:i/>
                    <w:sz w:val="18"/>
                  </w:rPr>
                  <w:t>5-</w:t>
                </w:r>
                <w:r>
                  <w:fldChar w:fldCharType="begin"/>
                </w:r>
                <w:r>
                  <w:rPr>
                    <w:i/>
                    <w:sz w:val="18"/>
                  </w:rPr>
                  <w:instrText xml:space="preserve"> PAGE </w:instrText>
                </w:r>
                <w:r>
                  <w:fldChar w:fldCharType="separate"/>
                </w:r>
                <w:r>
                  <w:t>9</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D" w14:textId="77777777" w:rsidR="008E6E3E" w:rsidRDefault="00031BBA">
    <w:pPr>
      <w:pStyle w:val="BodyText"/>
      <w:spacing w:line="14" w:lineRule="auto"/>
      <w:rPr>
        <w:sz w:val="20"/>
      </w:rPr>
    </w:pPr>
    <w:r>
      <w:pict w14:anchorId="195387A1">
        <v:line id="_x0000_s2138" style="position:absolute;z-index:-265572352;mso-position-horizontal-relative:page;mso-position-vertical-relative:page" from="64.5pt,75.25pt" to="547.5pt,75.25pt" strokeweight=".48pt">
          <w10:wrap anchorx="page" anchory="page"/>
        </v:line>
      </w:pict>
    </w:r>
    <w:r>
      <w:pict w14:anchorId="195387A2">
        <v:shapetype id="_x0000_t202" coordsize="21600,21600" o:spt="202" path="m,l,21600r21600,l21600,xe">
          <v:stroke joinstyle="miter"/>
          <v:path gradientshapeok="t" o:connecttype="rect"/>
        </v:shapetype>
        <v:shape id="_x0000_s2137" type="#_x0000_t202" style="position:absolute;margin-left:65pt;margin-top:60.45pt;width:21.95pt;height:12.1pt;z-index:-265571328;mso-position-horizontal-relative:page;mso-position-vertical-relative:page" filled="f" stroked="f">
          <v:textbox inset="0,0,0,0">
            <w:txbxContent>
              <w:p w14:paraId="195389F6" w14:textId="77777777" w:rsidR="008E6E3E" w:rsidRDefault="00157F4D">
                <w:pPr>
                  <w:spacing w:before="14"/>
                  <w:ind w:left="20"/>
                  <w:rPr>
                    <w:i/>
                    <w:sz w:val="18"/>
                  </w:rPr>
                </w:pPr>
                <w:r>
                  <w:rPr>
                    <w:i/>
                    <w:sz w:val="18"/>
                  </w:rPr>
                  <w:t>5-</w:t>
                </w:r>
                <w:r>
                  <w:fldChar w:fldCharType="begin"/>
                </w:r>
                <w:r>
                  <w:rPr>
                    <w:i/>
                    <w:sz w:val="18"/>
                  </w:rPr>
                  <w:instrText xml:space="preserve"> PAGE </w:instrText>
                </w:r>
                <w:r>
                  <w:fldChar w:fldCharType="separate"/>
                </w:r>
                <w:r>
                  <w:t>12</w:t>
                </w:r>
                <w:r>
                  <w:fldChar w:fldCharType="end"/>
                </w:r>
              </w:p>
            </w:txbxContent>
          </v:textbox>
          <w10:wrap anchorx="page" anchory="page"/>
        </v:shape>
      </w:pict>
    </w:r>
    <w:r>
      <w:pict w14:anchorId="195387A3">
        <v:shape id="_x0000_s2136" type="#_x0000_t202" style="position:absolute;margin-left:449.4pt;margin-top:60.45pt;width:97.6pt;height:12.1pt;z-index:-265570304;mso-position-horizontal-relative:page;mso-position-vertical-relative:page" filled="f" stroked="f">
          <v:textbox inset="0,0,0,0">
            <w:txbxContent>
              <w:p w14:paraId="195389F7"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E" w14:textId="49EC2377" w:rsidR="008E6E3E" w:rsidRDefault="00031BBA">
    <w:pPr>
      <w:pStyle w:val="BodyText"/>
      <w:spacing w:line="14" w:lineRule="auto"/>
      <w:rPr>
        <w:sz w:val="20"/>
      </w:rPr>
    </w:pPr>
    <w:r>
      <w:rPr>
        <w:noProof/>
      </w:rPr>
      <w:pict w14:anchorId="03197343">
        <v:shapetype id="_x0000_t202" coordsize="21600,21600" o:spt="202" path="m,l,21600r21600,l21600,xe">
          <v:stroke joinstyle="miter"/>
          <v:path gradientshapeok="t" o:connecttype="rect"/>
        </v:shapetype>
        <v:shape id="MSIPCM65e44f068ec19dcf2b8eb09d" o:spid="_x0000_s2209" type="#_x0000_t202" alt="{&quot;HashCode&quot;:-892287155,&quot;Height&quot;:9999999.0,&quot;Width&quot;:9999999.0,&quot;Placement&quot;:&quot;Header&quot;,&quot;Index&quot;:&quot;Primary&quot;,&quot;Section&quot;:55,&quot;Top&quot;:0.0,&quot;Left&quot;:0.0}" style="position:absolute;margin-left:0;margin-top:0;width:612pt;height:36.55pt;z-index:251680605;mso-wrap-style:square;mso-position-horizontal:center;mso-position-horizontal-relative:page;mso-position-vertical:top;mso-position-vertical-relative:page;v-text-anchor:middle" o:allowincell="f" filled="f" stroked="f">
          <v:textbox inset=",0,,0">
            <w:txbxContent>
              <w:p w14:paraId="56F7C7C4" w14:textId="614F8D68"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A4">
        <v:line id="_x0000_s2141" style="position:absolute;z-index:-265575424;mso-position-horizontal-relative:page;mso-position-vertical-relative:page" from="64.5pt,75.25pt" to="547.5pt,75.25pt" strokeweight=".48pt">
          <w10:wrap anchorx="page" anchory="page"/>
        </v:line>
      </w:pict>
    </w:r>
    <w:r>
      <w:pict w14:anchorId="195387A5">
        <v:shape id="_x0000_s2140" type="#_x0000_t202" style="position:absolute;margin-left:65pt;margin-top:48.45pt;width:333.6pt;height:24.1pt;z-index:-265574400;mso-position-horizontal-relative:page;mso-position-vertical-relative:page" filled="f" stroked="f">
          <v:textbox inset="0,0,0,0">
            <w:txbxContent>
              <w:p w14:paraId="195389F3"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9F4" w14:textId="77777777" w:rsidR="008E6E3E" w:rsidRDefault="00157F4D">
                <w:pPr>
                  <w:tabs>
                    <w:tab w:val="left" w:pos="1061"/>
                  </w:tabs>
                  <w:spacing w:before="33"/>
                  <w:ind w:left="20"/>
                  <w:rPr>
                    <w:i/>
                    <w:sz w:val="18"/>
                  </w:rPr>
                </w:pPr>
                <w:r>
                  <w:rPr>
                    <w:i/>
                    <w:sz w:val="18"/>
                  </w:rPr>
                  <w:t>Chapter</w:t>
                </w:r>
                <w:r>
                  <w:rPr>
                    <w:i/>
                    <w:spacing w:val="-2"/>
                    <w:sz w:val="18"/>
                  </w:rPr>
                  <w:t xml:space="preserve"> </w:t>
                </w:r>
                <w:r>
                  <w:rPr>
                    <w:i/>
                    <w:sz w:val="18"/>
                  </w:rPr>
                  <w:t>5.</w:t>
                </w:r>
                <w:r>
                  <w:rPr>
                    <w:i/>
                    <w:sz w:val="18"/>
                  </w:rPr>
                  <w:tab/>
                  <w:t>Factors</w:t>
                </w:r>
                <w:r>
                  <w:rPr>
                    <w:i/>
                    <w:spacing w:val="-5"/>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specification</w:t>
                </w:r>
                <w:r>
                  <w:rPr>
                    <w:i/>
                    <w:spacing w:val="-8"/>
                    <w:sz w:val="18"/>
                  </w:rPr>
                  <w:t xml:space="preserve"> </w:t>
                </w:r>
                <w:r>
                  <w:rPr>
                    <w:i/>
                    <w:sz w:val="18"/>
                  </w:rPr>
                  <w:t>process</w:t>
                </w:r>
                <w:r>
                  <w:rPr>
                    <w:i/>
                    <w:spacing w:val="-4"/>
                    <w:sz w:val="18"/>
                  </w:rPr>
                  <w:t xml:space="preserve"> </w:t>
                </w:r>
                <w:r>
                  <w:rPr>
                    <w:i/>
                    <w:sz w:val="18"/>
                  </w:rPr>
                  <w:t>for</w:t>
                </w:r>
                <w:r>
                  <w:rPr>
                    <w:i/>
                    <w:spacing w:val="-5"/>
                    <w:sz w:val="18"/>
                  </w:rPr>
                  <w:t xml:space="preserve"> </w:t>
                </w:r>
                <w:r>
                  <w:rPr>
                    <w:i/>
                    <w:sz w:val="18"/>
                  </w:rPr>
                  <w:t>rescue</w:t>
                </w:r>
                <w:r>
                  <w:rPr>
                    <w:i/>
                    <w:spacing w:val="-4"/>
                    <w:sz w:val="18"/>
                  </w:rPr>
                  <w:t xml:space="preserve"> </w:t>
                </w:r>
                <w:r>
                  <w:rPr>
                    <w:i/>
                    <w:sz w:val="18"/>
                  </w:rPr>
                  <w:t>and</w:t>
                </w:r>
                <w:r>
                  <w:rPr>
                    <w:i/>
                    <w:spacing w:val="-4"/>
                    <w:sz w:val="18"/>
                  </w:rPr>
                  <w:t xml:space="preserve"> </w:t>
                </w:r>
                <w:r>
                  <w:rPr>
                    <w:i/>
                    <w:sz w:val="18"/>
                  </w:rPr>
                  <w:t>firefighting</w:t>
                </w:r>
                <w:r>
                  <w:rPr>
                    <w:i/>
                    <w:spacing w:val="-4"/>
                    <w:sz w:val="18"/>
                  </w:rPr>
                  <w:t xml:space="preserve"> </w:t>
                </w:r>
                <w:r>
                  <w:rPr>
                    <w:i/>
                    <w:sz w:val="18"/>
                  </w:rPr>
                  <w:t>vehicles</w:t>
                </w:r>
              </w:p>
            </w:txbxContent>
          </v:textbox>
          <w10:wrap anchorx="page" anchory="page"/>
        </v:shape>
      </w:pict>
    </w:r>
    <w:r>
      <w:pict w14:anchorId="195387A6">
        <v:shape id="_x0000_s2139" type="#_x0000_t202" style="position:absolute;margin-left:527pt;margin-top:60.45pt;width:22pt;height:12.1pt;z-index:-265573376;mso-position-horizontal-relative:page;mso-position-vertical-relative:page" filled="f" stroked="f">
          <v:textbox inset="0,0,0,0">
            <w:txbxContent>
              <w:p w14:paraId="195389F5" w14:textId="77777777" w:rsidR="008E6E3E" w:rsidRDefault="00157F4D">
                <w:pPr>
                  <w:spacing w:before="14"/>
                  <w:ind w:left="20"/>
                  <w:rPr>
                    <w:i/>
                    <w:sz w:val="18"/>
                  </w:rPr>
                </w:pPr>
                <w:r>
                  <w:rPr>
                    <w:i/>
                    <w:sz w:val="18"/>
                  </w:rPr>
                  <w:t>5-</w:t>
                </w:r>
                <w:r>
                  <w:fldChar w:fldCharType="begin"/>
                </w:r>
                <w:r>
                  <w:rPr>
                    <w:i/>
                    <w:sz w:val="18"/>
                  </w:rPr>
                  <w:instrText xml:space="preserve"> PAGE </w:instrText>
                </w:r>
                <w:r>
                  <w:fldChar w:fldCharType="separate"/>
                </w:r>
                <w:r>
                  <w:t>11</w:t>
                </w:r>
                <w: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2F" w14:textId="77777777" w:rsidR="008E6E3E" w:rsidRDefault="008E6E3E">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0" w14:textId="6D683CA0" w:rsidR="008E6E3E" w:rsidRDefault="00031BBA">
    <w:pPr>
      <w:pStyle w:val="BodyText"/>
      <w:spacing w:line="14" w:lineRule="auto"/>
      <w:rPr>
        <w:sz w:val="2"/>
      </w:rPr>
    </w:pPr>
    <w:r>
      <w:rPr>
        <w:noProof/>
        <w:sz w:val="2"/>
      </w:rPr>
      <w:pict w14:anchorId="52EAB70B">
        <v:shapetype id="_x0000_t202" coordsize="21600,21600" o:spt="202" path="m,l,21600r21600,l21600,xe">
          <v:stroke joinstyle="miter"/>
          <v:path gradientshapeok="t" o:connecttype="rect"/>
        </v:shapetype>
        <v:shape id="MSIPCMaafb4e0f8a5630cc901cb81b" o:spid="_x0000_s2210" type="#_x0000_t202" alt="{&quot;HashCode&quot;:-892287155,&quot;Height&quot;:9999999.0,&quot;Width&quot;:9999999.0,&quot;Placement&quot;:&quot;Header&quot;,&quot;Index&quot;:&quot;Primary&quot;,&quot;Section&quot;:61,&quot;Top&quot;:0.0,&quot;Left&quot;:0.0}" style="position:absolute;margin-left:0;margin-top:0;width:612pt;height:36.55pt;z-index:251681005;mso-wrap-style:square;mso-position-horizontal:center;mso-position-horizontal-relative:page;mso-position-vertical:top;mso-position-vertical-relative:page;v-text-anchor:middle" o:allowincell="f" filled="f" stroked="f">
          <v:textbox inset=",0,,0">
            <w:txbxContent>
              <w:p w14:paraId="0128C702" w14:textId="38B9F7C3"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1" w14:textId="77777777" w:rsidR="008E6E3E" w:rsidRDefault="00031BBA">
    <w:pPr>
      <w:pStyle w:val="BodyText"/>
      <w:spacing w:line="14" w:lineRule="auto"/>
      <w:rPr>
        <w:sz w:val="20"/>
      </w:rPr>
    </w:pPr>
    <w:r>
      <w:pict w14:anchorId="195387A7">
        <v:line id="_x0000_s2135" style="position:absolute;z-index:-265569280;mso-position-horizontal-relative:page;mso-position-vertical-relative:page" from="64.5pt,75.25pt" to="547.5pt,75.25pt" strokeweight=".48pt">
          <w10:wrap anchorx="page" anchory="page"/>
        </v:line>
      </w:pict>
    </w:r>
    <w:r>
      <w:pict w14:anchorId="195387A8">
        <v:shapetype id="_x0000_t202" coordsize="21600,21600" o:spt="202" path="m,l,21600r21600,l21600,xe">
          <v:stroke joinstyle="miter"/>
          <v:path gradientshapeok="t" o:connecttype="rect"/>
        </v:shapetype>
        <v:shape id="_x0000_s2134" type="#_x0000_t202" style="position:absolute;margin-left:65pt;margin-top:60.45pt;width:15pt;height:12.1pt;z-index:-265568256;mso-position-horizontal-relative:page;mso-position-vertical-relative:page" filled="f" stroked="f">
          <v:textbox inset="0,0,0,0">
            <w:txbxContent>
              <w:p w14:paraId="195389F8" w14:textId="77777777" w:rsidR="008E6E3E" w:rsidRDefault="00157F4D">
                <w:pPr>
                  <w:spacing w:before="14"/>
                  <w:ind w:left="20"/>
                  <w:rPr>
                    <w:i/>
                    <w:sz w:val="18"/>
                  </w:rPr>
                </w:pPr>
                <w:r>
                  <w:rPr>
                    <w:i/>
                    <w:sz w:val="18"/>
                  </w:rPr>
                  <w:t>6-2</w:t>
                </w:r>
              </w:p>
            </w:txbxContent>
          </v:textbox>
          <w10:wrap anchorx="page" anchory="page"/>
        </v:shape>
      </w:pict>
    </w:r>
    <w:r>
      <w:pict w14:anchorId="195387A9">
        <v:shape id="_x0000_s2133" type="#_x0000_t202" style="position:absolute;margin-left:449.4pt;margin-top:60.45pt;width:97.6pt;height:12.1pt;z-index:-265567232;mso-position-horizontal-relative:page;mso-position-vertical-relative:page" filled="f" stroked="f">
          <v:textbox inset="0,0,0,0">
            <w:txbxContent>
              <w:p w14:paraId="195389F9"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0E" w14:textId="77777777" w:rsidR="008E6E3E" w:rsidRDefault="008E6E3E">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2" w14:textId="576CB634" w:rsidR="008E6E3E" w:rsidRDefault="00031BBA">
    <w:pPr>
      <w:pStyle w:val="BodyText"/>
      <w:spacing w:line="14" w:lineRule="auto"/>
      <w:rPr>
        <w:sz w:val="2"/>
      </w:rPr>
    </w:pPr>
    <w:r>
      <w:rPr>
        <w:noProof/>
        <w:sz w:val="2"/>
      </w:rPr>
      <w:pict w14:anchorId="0096D2BB">
        <v:shapetype id="_x0000_t202" coordsize="21600,21600" o:spt="202" path="m,l,21600r21600,l21600,xe">
          <v:stroke joinstyle="miter"/>
          <v:path gradientshapeok="t" o:connecttype="rect"/>
        </v:shapetype>
        <v:shape id="MSIPCM4c0844cda92f5f0bd160fd71" o:spid="_x0000_s2211" type="#_x0000_t202" alt="{&quot;HashCode&quot;:-892287155,&quot;Height&quot;:9999999.0,&quot;Width&quot;:9999999.0,&quot;Placement&quot;:&quot;Header&quot;,&quot;Index&quot;:&quot;Primary&quot;,&quot;Section&quot;:63,&quot;Top&quot;:0.0,&quot;Left&quot;:0.0}" style="position:absolute;margin-left:0;margin-top:0;width:612pt;height:36.55pt;z-index:251682270;mso-wrap-style:square;mso-position-horizontal:center;mso-position-horizontal-relative:page;mso-position-vertical:top;mso-position-vertical-relative:page;v-text-anchor:middle" o:allowincell="f" filled="f" stroked="f">
          <v:textbox inset=",0,,0">
            <w:txbxContent>
              <w:p w14:paraId="0237404C" w14:textId="6905F25D"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3" w14:textId="77777777" w:rsidR="008E6E3E" w:rsidRDefault="008E6E3E">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4" w14:textId="4B2587E6" w:rsidR="008E6E3E" w:rsidRDefault="00031BBA">
    <w:pPr>
      <w:pStyle w:val="BodyText"/>
      <w:spacing w:line="14" w:lineRule="auto"/>
      <w:rPr>
        <w:sz w:val="20"/>
      </w:rPr>
    </w:pPr>
    <w:r>
      <w:rPr>
        <w:noProof/>
      </w:rPr>
      <w:pict w14:anchorId="79DB5D8D">
        <v:shapetype id="_x0000_t202" coordsize="21600,21600" o:spt="202" path="m,l,21600r21600,l21600,xe">
          <v:stroke joinstyle="miter"/>
          <v:path gradientshapeok="t" o:connecttype="rect"/>
        </v:shapetype>
        <v:shape id="MSIPCM2ece4d66ad2f98336e68f84c" o:spid="_x0000_s2212" type="#_x0000_t202" alt="{&quot;HashCode&quot;:-892287155,&quot;Height&quot;:9999999.0,&quot;Width&quot;:9999999.0,&quot;Placement&quot;:&quot;Header&quot;,&quot;Index&quot;:&quot;Primary&quot;,&quot;Section&quot;:65,&quot;Top&quot;:0.0,&quot;Left&quot;:0.0}" style="position:absolute;margin-left:0;margin-top:0;width:612pt;height:36.55pt;z-index:251682478;mso-wrap-style:square;mso-position-horizontal:center;mso-position-horizontal-relative:page;mso-position-vertical:top;mso-position-vertical-relative:page;v-text-anchor:middle" o:allowincell="f" filled="f" stroked="f">
          <v:textbox inset=",0,,0">
            <w:txbxContent>
              <w:p w14:paraId="0BE6826B" w14:textId="6592B80D"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AA">
        <v:shape id="_x0000_s2132" type="#_x0000_t202" style="position:absolute;margin-left:272.7pt;margin-top:108.75pt;width:66.55pt;height:17.65pt;z-index:-265566208;mso-position-horizontal-relative:page;mso-position-vertical-relative:page" filled="f" stroked="f">
          <v:textbox inset="0,0,0,0">
            <w:txbxContent>
              <w:p w14:paraId="195389FA" w14:textId="77777777" w:rsidR="008E6E3E" w:rsidRDefault="00157F4D">
                <w:pPr>
                  <w:spacing w:before="10"/>
                  <w:ind w:left="20"/>
                  <w:rPr>
                    <w:b/>
                    <w:sz w:val="28"/>
                  </w:rPr>
                </w:pPr>
                <w:r>
                  <w:rPr>
                    <w:b/>
                    <w:sz w:val="28"/>
                  </w:rPr>
                  <w:t>Chapter 7</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5" w14:textId="77777777" w:rsidR="008E6E3E" w:rsidRDefault="008E6E3E">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6" w14:textId="77777777" w:rsidR="008E6E3E" w:rsidRDefault="00031BBA">
    <w:pPr>
      <w:pStyle w:val="BodyText"/>
      <w:spacing w:line="14" w:lineRule="auto"/>
      <w:rPr>
        <w:sz w:val="20"/>
      </w:rPr>
    </w:pPr>
    <w:r>
      <w:pict w14:anchorId="195387AB">
        <v:line id="_x0000_s2130" style="position:absolute;z-index:-265564160;mso-position-horizontal-relative:page;mso-position-vertical-relative:page" from="64.5pt,75.25pt" to="547.5pt,75.25pt" strokeweight=".48pt">
          <w10:wrap anchorx="page" anchory="page"/>
        </v:line>
      </w:pict>
    </w:r>
    <w:r>
      <w:pict w14:anchorId="195387AC">
        <v:shapetype id="_x0000_t202" coordsize="21600,21600" o:spt="202" path="m,l,21600r21600,l21600,xe">
          <v:stroke joinstyle="miter"/>
          <v:path gradientshapeok="t" o:connecttype="rect"/>
        </v:shapetype>
        <v:shape id="_x0000_s2129" type="#_x0000_t202" style="position:absolute;margin-left:65pt;margin-top:60.45pt;width:21.95pt;height:12.1pt;z-index:-265563136;mso-position-horizontal-relative:page;mso-position-vertical-relative:page" filled="f" stroked="f">
          <v:textbox inset="0,0,0,0">
            <w:txbxContent>
              <w:p w14:paraId="195389FC" w14:textId="77777777" w:rsidR="008E6E3E" w:rsidRDefault="00157F4D">
                <w:pPr>
                  <w:spacing w:before="14"/>
                  <w:ind w:left="20"/>
                  <w:rPr>
                    <w:i/>
                    <w:sz w:val="18"/>
                  </w:rPr>
                </w:pPr>
                <w:r>
                  <w:rPr>
                    <w:i/>
                    <w:sz w:val="18"/>
                  </w:rPr>
                  <w:t>8-10</w:t>
                </w:r>
              </w:p>
            </w:txbxContent>
          </v:textbox>
          <w10:wrap anchorx="page" anchory="page"/>
        </v:shape>
      </w:pict>
    </w:r>
    <w:r>
      <w:pict w14:anchorId="195387AD">
        <v:shape id="_x0000_s2128" type="#_x0000_t202" style="position:absolute;margin-left:449.4pt;margin-top:60.45pt;width:97.6pt;height:12.1pt;z-index:-265562112;mso-position-horizontal-relative:page;mso-position-vertical-relative:page" filled="f" stroked="f">
          <v:textbox inset="0,0,0,0">
            <w:txbxContent>
              <w:p w14:paraId="195389FD"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7" w14:textId="3E1D7259" w:rsidR="008E6E3E" w:rsidRDefault="00031BBA">
    <w:pPr>
      <w:pStyle w:val="BodyText"/>
      <w:spacing w:line="14" w:lineRule="auto"/>
      <w:rPr>
        <w:sz w:val="20"/>
      </w:rPr>
    </w:pPr>
    <w:r>
      <w:rPr>
        <w:noProof/>
      </w:rPr>
      <w:pict w14:anchorId="0AB88D23">
        <v:shapetype id="_x0000_t202" coordsize="21600,21600" o:spt="202" path="m,l,21600r21600,l21600,xe">
          <v:stroke joinstyle="miter"/>
          <v:path gradientshapeok="t" o:connecttype="rect"/>
        </v:shapetype>
        <v:shape id="MSIPCMb63a46b7a7665a966f0ebe84" o:spid="_x0000_s2213" type="#_x0000_t202" alt="{&quot;HashCode&quot;:-892287155,&quot;Height&quot;:9999999.0,&quot;Width&quot;:9999999.0,&quot;Placement&quot;:&quot;Header&quot;,&quot;Index&quot;:&quot;Primary&quot;,&quot;Section&quot;:67,&quot;Top&quot;:0.0,&quot;Left&quot;:0.0}" style="position:absolute;margin-left:0;margin-top:0;width:612pt;height:36.55pt;z-index:251683550;mso-wrap-style:square;mso-position-horizontal:center;mso-position-horizontal-relative:page;mso-position-vertical:top;mso-position-vertical-relative:page;v-text-anchor:middle" o:allowincell="f" filled="f" stroked="f">
          <v:textbox inset=",0,,0">
            <w:txbxContent>
              <w:p w14:paraId="79901C71" w14:textId="73D165F8"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AE">
        <v:shape id="_x0000_s2131" type="#_x0000_t202" style="position:absolute;margin-left:272.7pt;margin-top:108.75pt;width:66.55pt;height:17.65pt;z-index:-265565184;mso-position-horizontal-relative:page;mso-position-vertical-relative:page" filled="f" stroked="f">
          <v:textbox inset="0,0,0,0">
            <w:txbxContent>
              <w:p w14:paraId="195389FB" w14:textId="77777777" w:rsidR="008E6E3E" w:rsidRDefault="00157F4D">
                <w:pPr>
                  <w:spacing w:before="10"/>
                  <w:ind w:left="20"/>
                  <w:rPr>
                    <w:b/>
                    <w:sz w:val="28"/>
                  </w:rPr>
                </w:pPr>
                <w:r>
                  <w:rPr>
                    <w:b/>
                    <w:sz w:val="28"/>
                  </w:rPr>
                  <w:t>Chapter 8</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8" w14:textId="77777777" w:rsidR="008E6E3E" w:rsidRDefault="00031BBA">
    <w:pPr>
      <w:pStyle w:val="BodyText"/>
      <w:spacing w:line="14" w:lineRule="auto"/>
      <w:rPr>
        <w:sz w:val="20"/>
      </w:rPr>
    </w:pPr>
    <w:r>
      <w:pict w14:anchorId="195387AF">
        <v:line id="_x0000_s2124" style="position:absolute;z-index:-265558016;mso-position-horizontal-relative:page;mso-position-vertical-relative:page" from="64.5pt,75.25pt" to="547.5pt,75.25pt" strokeweight=".48pt">
          <w10:wrap anchorx="page" anchory="page"/>
        </v:line>
      </w:pict>
    </w:r>
    <w:r>
      <w:pict w14:anchorId="195387B0">
        <v:shapetype id="_x0000_t202" coordsize="21600,21600" o:spt="202" path="m,l,21600r21600,l21600,xe">
          <v:stroke joinstyle="miter"/>
          <v:path gradientshapeok="t" o:connecttype="rect"/>
        </v:shapetype>
        <v:shape id="_x0000_s2123" type="#_x0000_t202" style="position:absolute;margin-left:65pt;margin-top:60.45pt;width:17pt;height:12.1pt;z-index:-265556992;mso-position-horizontal-relative:page;mso-position-vertical-relative:page" filled="f" stroked="f">
          <v:textbox inset="0,0,0,0">
            <w:txbxContent>
              <w:p w14:paraId="19538A01" w14:textId="77777777" w:rsidR="008E6E3E" w:rsidRDefault="00157F4D">
                <w:pPr>
                  <w:spacing w:before="14"/>
                  <w:ind w:left="20"/>
                  <w:rPr>
                    <w:i/>
                    <w:sz w:val="18"/>
                  </w:rPr>
                </w:pPr>
                <w:r>
                  <w:rPr>
                    <w:i/>
                    <w:sz w:val="18"/>
                  </w:rPr>
                  <w:t>8-</w:t>
                </w:r>
                <w:r>
                  <w:fldChar w:fldCharType="begin"/>
                </w:r>
                <w:r>
                  <w:rPr>
                    <w:i/>
                    <w:sz w:val="18"/>
                  </w:rPr>
                  <w:instrText xml:space="preserve"> PAGE </w:instrText>
                </w:r>
                <w:r>
                  <w:fldChar w:fldCharType="separate"/>
                </w:r>
                <w:r>
                  <w:t>4</w:t>
                </w:r>
                <w:r>
                  <w:fldChar w:fldCharType="end"/>
                </w:r>
              </w:p>
            </w:txbxContent>
          </v:textbox>
          <w10:wrap anchorx="page" anchory="page"/>
        </v:shape>
      </w:pict>
    </w:r>
    <w:r>
      <w:pict w14:anchorId="195387B1">
        <v:shape id="_x0000_s2122" type="#_x0000_t202" style="position:absolute;margin-left:449.4pt;margin-top:60.45pt;width:97.6pt;height:12.1pt;z-index:-265555968;mso-position-horizontal-relative:page;mso-position-vertical-relative:page" filled="f" stroked="f">
          <v:textbox inset="0,0,0,0">
            <w:txbxContent>
              <w:p w14:paraId="19538A02"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9" w14:textId="213F7E91" w:rsidR="008E6E3E" w:rsidRDefault="00031BBA">
    <w:pPr>
      <w:pStyle w:val="BodyText"/>
      <w:spacing w:line="14" w:lineRule="auto"/>
      <w:rPr>
        <w:sz w:val="20"/>
      </w:rPr>
    </w:pPr>
    <w:r>
      <w:rPr>
        <w:noProof/>
      </w:rPr>
      <w:pict w14:anchorId="1BE745C3">
        <v:shapetype id="_x0000_t202" coordsize="21600,21600" o:spt="202" path="m,l,21600r21600,l21600,xe">
          <v:stroke joinstyle="miter"/>
          <v:path gradientshapeok="t" o:connecttype="rect"/>
        </v:shapetype>
        <v:shape id="MSIPCM62fd4f4dabdfb1baa61392df" o:spid="_x0000_s2214" type="#_x0000_t202" alt="{&quot;HashCode&quot;:-892287155,&quot;Height&quot;:9999999.0,&quot;Width&quot;:9999999.0,&quot;Placement&quot;:&quot;Header&quot;,&quot;Index&quot;:&quot;Primary&quot;,&quot;Section&quot;:69,&quot;Top&quot;:0.0,&quot;Left&quot;:0.0}" style="position:absolute;margin-left:0;margin-top:0;width:612pt;height:36.55pt;z-index:251683950;mso-wrap-style:square;mso-position-horizontal:center;mso-position-horizontal-relative:page;mso-position-vertical:top;mso-position-vertical-relative:page;v-text-anchor:middle" o:allowincell="f" filled="f" stroked="f">
          <v:textbox inset=",0,,0">
            <w:txbxContent>
              <w:p w14:paraId="56997ECD" w14:textId="3302B205"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B2">
        <v:line id="_x0000_s2127" style="position:absolute;z-index:-265561088;mso-position-horizontal-relative:page;mso-position-vertical-relative:page" from="64.5pt,75.25pt" to="547.5pt,75.25pt" strokeweight=".48pt">
          <w10:wrap anchorx="page" anchory="page"/>
        </v:line>
      </w:pict>
    </w:r>
    <w:r>
      <w:pict w14:anchorId="195387B3">
        <v:shape id="_x0000_s2126" type="#_x0000_t202" style="position:absolute;margin-left:65pt;margin-top:48.45pt;width:192.7pt;height:24.1pt;z-index:-265560064;mso-position-horizontal-relative:page;mso-position-vertical-relative:page" filled="f" stroked="f">
          <v:textbox inset="0,0,0,0">
            <w:txbxContent>
              <w:p w14:paraId="195389FE"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9FF" w14:textId="77777777" w:rsidR="008E6E3E" w:rsidRDefault="00157F4D">
                <w:pPr>
                  <w:tabs>
                    <w:tab w:val="left" w:pos="1061"/>
                  </w:tabs>
                  <w:spacing w:before="33"/>
                  <w:ind w:left="20"/>
                  <w:rPr>
                    <w:i/>
                    <w:sz w:val="18"/>
                  </w:rPr>
                </w:pPr>
                <w:r>
                  <w:rPr>
                    <w:i/>
                    <w:sz w:val="18"/>
                  </w:rPr>
                  <w:t>Chapter</w:t>
                </w:r>
                <w:r>
                  <w:rPr>
                    <w:i/>
                    <w:spacing w:val="-2"/>
                    <w:sz w:val="18"/>
                  </w:rPr>
                  <w:t xml:space="preserve"> </w:t>
                </w:r>
                <w:r>
                  <w:rPr>
                    <w:i/>
                    <w:sz w:val="18"/>
                  </w:rPr>
                  <w:t>8.</w:t>
                </w:r>
                <w:r>
                  <w:rPr>
                    <w:i/>
                    <w:sz w:val="18"/>
                  </w:rPr>
                  <w:tab/>
                  <w:t>Extinguishing agent</w:t>
                </w:r>
                <w:r>
                  <w:rPr>
                    <w:i/>
                    <w:spacing w:val="-16"/>
                    <w:sz w:val="18"/>
                  </w:rPr>
                  <w:t xml:space="preserve"> </w:t>
                </w:r>
                <w:r>
                  <w:rPr>
                    <w:i/>
                    <w:sz w:val="18"/>
                  </w:rPr>
                  <w:t>characteristics</w:t>
                </w:r>
              </w:p>
            </w:txbxContent>
          </v:textbox>
          <w10:wrap anchorx="page" anchory="page"/>
        </v:shape>
      </w:pict>
    </w:r>
    <w:r>
      <w:pict w14:anchorId="195387B4">
        <v:shape id="_x0000_s2125" type="#_x0000_t202" style="position:absolute;margin-left:527.05pt;margin-top:60.45pt;width:22pt;height:12.1pt;z-index:-265559040;mso-position-horizontal-relative:page;mso-position-vertical-relative:page" filled="f" stroked="f">
          <v:textbox inset="0,0,0,0">
            <w:txbxContent>
              <w:p w14:paraId="19538A00" w14:textId="77777777" w:rsidR="008E6E3E" w:rsidRDefault="00157F4D">
                <w:pPr>
                  <w:spacing w:before="14"/>
                  <w:ind w:left="20"/>
                  <w:rPr>
                    <w:i/>
                    <w:sz w:val="18"/>
                  </w:rPr>
                </w:pPr>
                <w:r>
                  <w:rPr>
                    <w:i/>
                    <w:sz w:val="18"/>
                  </w:rPr>
                  <w:t>8-</w:t>
                </w:r>
                <w:r>
                  <w:fldChar w:fldCharType="begin"/>
                </w:r>
                <w:r>
                  <w:rPr>
                    <w:i/>
                    <w:sz w:val="18"/>
                  </w:rPr>
                  <w:instrText xml:space="preserve"> PAGE </w:instrText>
                </w:r>
                <w:r>
                  <w:fldChar w:fldCharType="separate"/>
                </w:r>
                <w:r>
                  <w:t>11</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A" w14:textId="77777777" w:rsidR="008E6E3E" w:rsidRDefault="008E6E3E">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B" w14:textId="44174740" w:rsidR="008E6E3E" w:rsidRDefault="00031BBA">
    <w:pPr>
      <w:pStyle w:val="BodyText"/>
      <w:spacing w:line="14" w:lineRule="auto"/>
      <w:rPr>
        <w:sz w:val="2"/>
      </w:rPr>
    </w:pPr>
    <w:r>
      <w:rPr>
        <w:noProof/>
        <w:sz w:val="2"/>
      </w:rPr>
      <w:pict w14:anchorId="4C154C20">
        <v:shapetype id="_x0000_t202" coordsize="21600,21600" o:spt="202" path="m,l,21600r21600,l21600,xe">
          <v:stroke joinstyle="miter"/>
          <v:path gradientshapeok="t" o:connecttype="rect"/>
        </v:shapetype>
        <v:shape id="MSIPCMfd5741cf8d3a068831fb1fec" o:spid="_x0000_s2215" type="#_x0000_t202" alt="{&quot;HashCode&quot;:-892287155,&quot;Height&quot;:9999999.0,&quot;Width&quot;:9999999.0,&quot;Placement&quot;:&quot;Header&quot;,&quot;Index&quot;:&quot;Primary&quot;,&quot;Section&quot;:79,&quot;Top&quot;:0.0,&quot;Left&quot;:0.0}" style="position:absolute;margin-left:0;margin-top:0;width:612pt;height:36.55pt;z-index:251685502;mso-wrap-style:square;mso-position-horizontal:center;mso-position-horizontal-relative:page;mso-position-vertical:top;mso-position-vertical-relative:page;v-text-anchor:middle" o:allowincell="f" filled="f" stroked="f">
          <v:textbox inset=",0,,0">
            <w:txbxContent>
              <w:p w14:paraId="36E33A89" w14:textId="023588F4"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0F" w14:textId="1F1C8CDE" w:rsidR="008E6E3E" w:rsidRDefault="00031BBA">
    <w:pPr>
      <w:pStyle w:val="BodyText"/>
      <w:spacing w:line="14" w:lineRule="auto"/>
      <w:rPr>
        <w:sz w:val="20"/>
      </w:rPr>
    </w:pPr>
    <w:r>
      <w:rPr>
        <w:noProof/>
      </w:rPr>
      <w:pict w14:anchorId="2554E18A">
        <v:shapetype id="_x0000_t202" coordsize="21600,21600" o:spt="202" path="m,l,21600r21600,l21600,xe">
          <v:stroke joinstyle="miter"/>
          <v:path gradientshapeok="t" o:connecttype="rect"/>
        </v:shapetype>
        <v:shape id="MSIPCM75ae43ef92ec65c5f64ac269" o:spid="_x0000_s2194" type="#_x0000_t202" alt="{&quot;HashCode&quot;:-892287155,&quot;Height&quot;:9999999.0,&quot;Width&quot;:9999999.0,&quot;Placement&quot;:&quot;Header&quot;,&quot;Index&quot;:&quot;Primary&quot;,&quot;Section&quot;:3,&quot;Top&quot;:0.0,&quot;Left&quot;:0.0}" style="position:absolute;margin-left:0;margin-top:0;width:612pt;height:36.55pt;z-index:251665856;mso-wrap-style:square;mso-position-horizontal:center;mso-position-horizontal-relative:page;mso-position-vertical:top;mso-position-vertical-relative:page;v-text-anchor:middle" o:allowincell="f" filled="f" stroked="f">
          <v:textbox inset=",0,,0">
            <w:txbxContent>
              <w:p w14:paraId="4526C46D" w14:textId="65C23397"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rsidR="00157F4D">
      <w:rPr>
        <w:noProof/>
      </w:rPr>
      <w:drawing>
        <wp:anchor distT="0" distB="0" distL="0" distR="0" simplePos="0" relativeHeight="237696000" behindDoc="1" locked="0" layoutInCell="1" allowOverlap="1" wp14:anchorId="19538774" wp14:editId="19538775">
          <wp:simplePos x="0" y="0"/>
          <wp:positionH relativeFrom="page">
            <wp:posOffset>571833</wp:posOffset>
          </wp:positionH>
          <wp:positionV relativeFrom="page">
            <wp:posOffset>1036744</wp:posOffset>
          </wp:positionV>
          <wp:extent cx="819048" cy="671067"/>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819048" cy="671067"/>
                  </a:xfrm>
                  <a:prstGeom prst="rect">
                    <a:avLst/>
                  </a:prstGeom>
                </pic:spPr>
              </pic:pic>
            </a:graphicData>
          </a:graphic>
        </wp:anchor>
      </w:drawing>
    </w:r>
    <w:r>
      <w:pict w14:anchorId="19538776">
        <v:line id="_x0000_s2184" style="position:absolute;z-index:-265619456;mso-position-horizontal-relative:page;mso-position-vertical-relative:page" from="120.3pt,91.5pt" to="120.3pt,125.2pt" strokecolor="#231f20" strokeweight=".23461mm">
          <w10:wrap anchorx="page" anchory="page"/>
        </v:line>
      </w:pict>
    </w:r>
    <w:r>
      <w:pict w14:anchorId="19538777">
        <v:shape id="_x0000_s2183" style="position:absolute;margin-left:137.35pt;margin-top:96.8pt;width:15.5pt;height:23.05pt;z-index:-265618432;mso-position-horizontal-relative:page;mso-position-vertical-relative:page" coordorigin="2747,1936" coordsize="310,461" path="m2902,1936r-62,12l2767,2011r-19,86l2747,2167r1,69l2767,2322r47,50l2902,2397r56,-9l3003,2361r34,-41l3056,2265r-34,l3006,2307r-26,32l2945,2359r-43,8l2878,2364r-62,-32l2786,2273r-5,-106l2782,2105r15,-77l2855,1975r47,-8l2944,1974r35,20l3005,2026r16,43l3056,2069r-19,-55l3004,1972r-46,-27l2902,1936xe" fillcolor="#231f20" stroked="f">
          <v:path arrowok="t"/>
          <w10:wrap anchorx="page" anchory="page"/>
        </v:shape>
      </w:pict>
    </w:r>
    <w:r>
      <w:pict w14:anchorId="19538778">
        <v:shape id="_x0000_s2182" style="position:absolute;margin-left:175.95pt;margin-top:96.8pt;width:15.55pt;height:23.05pt;z-index:-265617408;mso-position-horizontal-relative:page;mso-position-vertical-relative:page" coordorigin="3519,1936" coordsize="311,461" o:spt="100" adj="0,,0" path="m3674,1936r-33,3l3612,1948r-26,13l3564,1980r-25,31l3525,2048r-5,49l3519,2167r1,69l3525,2286r14,36l3564,2354r22,18l3612,2385r29,9l3674,2397r32,-3l3736,2385r26,-13l3768,2366r-94,l3650,2364r-23,-6l3607,2347r-19,-16l3569,2305r-11,-32l3554,2228r-1,-61l3554,2105r4,-44l3569,2028r19,-26l3607,1986r20,-11l3650,1969r24,-2l3768,1967r-6,-6l3736,1948r-30,-9l3674,1936xm3768,1967r-94,l3698,1969r22,6l3741,1986r19,16l3779,2028r10,33l3794,2105r1,62l3794,2228r-5,45l3779,2305r-19,26l3741,2347r-21,11l3698,2364r-24,2l3768,2366r16,-12l3809,2322r13,-36l3828,2236r1,-69l3828,2097r-6,-49l3809,2011r-25,-31l3768,1967xe" fillcolor="#231f20" stroked="f">
          <v:stroke joinstyle="round"/>
          <v:formulas/>
          <v:path arrowok="t" o:connecttype="segments"/>
          <w10:wrap anchorx="page" anchory="page"/>
        </v:shape>
      </w:pict>
    </w:r>
    <w:r>
      <w:pict w14:anchorId="19538779">
        <v:line id="_x0000_s2181" style="position:absolute;z-index:-265616384;mso-position-horizontal-relative:page;mso-position-vertical-relative:page" from="131.95pt,97pt" to="131.95pt,119.65pt" strokecolor="#231f20" strokeweight=".60608mm">
          <w10:wrap anchorx="page" anchory="page"/>
        </v:line>
      </w:pict>
    </w:r>
    <w:r>
      <w:pict w14:anchorId="1953877A">
        <v:shape id="_x0000_s2180" style="position:absolute;margin-left:155.4pt;margin-top:97pt;width:18.25pt;height:22.7pt;z-index:-265615360;mso-position-horizontal-relative:page;mso-position-vertical-relative:page" coordorigin="3108,1940" coordsize="365,454" o:spt="100" adj="0,,0" path="m3305,1940r-31,l3108,2393r36,l3184,2283r247,l3420,2253r-225,l3290,1986r32,l3305,1940xm3431,2283r-36,l3435,2393r37,l3431,2283xm3322,1986r-32,l3384,2253r36,l3322,1986xe" fillcolor="#231f20" stroked="f">
          <v:stroke joinstyle="round"/>
          <v:formulas/>
          <v:path arrowok="t" o:connecttype="segments"/>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C" w14:textId="77777777" w:rsidR="008E6E3E" w:rsidRDefault="00031BBA">
    <w:pPr>
      <w:pStyle w:val="BodyText"/>
      <w:spacing w:line="14" w:lineRule="auto"/>
      <w:rPr>
        <w:sz w:val="20"/>
      </w:rPr>
    </w:pPr>
    <w:r>
      <w:pict w14:anchorId="195387B5">
        <v:line id="_x0000_s2121" style="position:absolute;z-index:-265554944;mso-position-horizontal-relative:page;mso-position-vertical-relative:page" from="64.5pt,75.25pt" to="547.5pt,75.25pt" strokeweight=".48pt">
          <w10:wrap anchorx="page" anchory="page"/>
        </v:line>
      </w:pict>
    </w:r>
    <w:r>
      <w:pict w14:anchorId="195387B6">
        <v:shapetype id="_x0000_t202" coordsize="21600,21600" o:spt="202" path="m,l,21600r21600,l21600,xe">
          <v:stroke joinstyle="miter"/>
          <v:path gradientshapeok="t" o:connecttype="rect"/>
        </v:shapetype>
        <v:shape id="_x0000_s2120" type="#_x0000_t202" style="position:absolute;margin-left:65pt;margin-top:60.45pt;width:17pt;height:12.1pt;z-index:-265553920;mso-position-horizontal-relative:page;mso-position-vertical-relative:page" filled="f" stroked="f">
          <v:textbox inset="0,0,0,0">
            <w:txbxContent>
              <w:p w14:paraId="19538A03" w14:textId="77777777" w:rsidR="008E6E3E" w:rsidRDefault="00157F4D">
                <w:pPr>
                  <w:spacing w:before="14"/>
                  <w:ind w:left="20"/>
                  <w:rPr>
                    <w:i/>
                    <w:sz w:val="18"/>
                  </w:rPr>
                </w:pPr>
                <w:r>
                  <w:rPr>
                    <w:i/>
                    <w:sz w:val="18"/>
                  </w:rPr>
                  <w:t>9-</w:t>
                </w:r>
                <w:r>
                  <w:fldChar w:fldCharType="begin"/>
                </w:r>
                <w:r>
                  <w:rPr>
                    <w:i/>
                    <w:sz w:val="18"/>
                  </w:rPr>
                  <w:instrText xml:space="preserve"> PAGE </w:instrText>
                </w:r>
                <w:r>
                  <w:fldChar w:fldCharType="separate"/>
                </w:r>
                <w:r>
                  <w:t>2</w:t>
                </w:r>
                <w:r>
                  <w:fldChar w:fldCharType="end"/>
                </w:r>
              </w:p>
            </w:txbxContent>
          </v:textbox>
          <w10:wrap anchorx="page" anchory="page"/>
        </v:shape>
      </w:pict>
    </w:r>
    <w:r>
      <w:pict w14:anchorId="195387B7">
        <v:shape id="_x0000_s2119" type="#_x0000_t202" style="position:absolute;margin-left:449.4pt;margin-top:60.45pt;width:97.6pt;height:12.1pt;z-index:-265552896;mso-position-horizontal-relative:page;mso-position-vertical-relative:page" filled="f" stroked="f">
          <v:textbox inset="0,0,0,0">
            <w:txbxContent>
              <w:p w14:paraId="19538A04"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D" w14:textId="65D3B50B" w:rsidR="008E6E3E" w:rsidRDefault="00031BBA">
    <w:pPr>
      <w:pStyle w:val="BodyText"/>
      <w:spacing w:line="14" w:lineRule="auto"/>
      <w:rPr>
        <w:sz w:val="2"/>
      </w:rPr>
    </w:pPr>
    <w:r>
      <w:rPr>
        <w:noProof/>
        <w:sz w:val="2"/>
      </w:rPr>
      <w:pict w14:anchorId="05D5554B">
        <v:shapetype id="_x0000_t202" coordsize="21600,21600" o:spt="202" path="m,l,21600r21600,l21600,xe">
          <v:stroke joinstyle="miter"/>
          <v:path gradientshapeok="t" o:connecttype="rect"/>
        </v:shapetype>
        <v:shape id="MSIPCM215a423b9da5c01d76717212" o:spid="_x0000_s2216" type="#_x0000_t202" alt="{&quot;HashCode&quot;:-892287155,&quot;Height&quot;:9999999.0,&quot;Width&quot;:9999999.0,&quot;Placement&quot;:&quot;Header&quot;,&quot;Index&quot;:&quot;Primary&quot;,&quot;Section&quot;:81,&quot;Top&quot;:0.0,&quot;Left&quot;:0.0}" style="position:absolute;margin-left:0;margin-top:0;width:612pt;height:36.55pt;z-index:251685950;mso-wrap-style:square;mso-position-horizontal:center;mso-position-horizontal-relative:page;mso-position-vertical:top;mso-position-vertical-relative:page;v-text-anchor:middle" o:allowincell="f" filled="f" stroked="f">
          <v:textbox inset=",0,,0">
            <w:txbxContent>
              <w:p w14:paraId="01E35F0D" w14:textId="10395745"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E" w14:textId="77777777" w:rsidR="008E6E3E" w:rsidRDefault="00031BBA">
    <w:pPr>
      <w:pStyle w:val="BodyText"/>
      <w:spacing w:line="14" w:lineRule="auto"/>
      <w:rPr>
        <w:sz w:val="20"/>
      </w:rPr>
    </w:pPr>
    <w:r>
      <w:pict w14:anchorId="195387B8">
        <v:line id="_x0000_s2118" style="position:absolute;z-index:-265551872;mso-position-horizontal-relative:page;mso-position-vertical-relative:page" from="64.5pt,75.25pt" to="547.5pt,75.25pt" strokeweight=".48pt">
          <w10:wrap anchorx="page" anchory="page"/>
        </v:line>
      </w:pict>
    </w:r>
    <w:r>
      <w:pict w14:anchorId="195387B9">
        <v:shapetype id="_x0000_t202" coordsize="21600,21600" o:spt="202" path="m,l,21600r21600,l21600,xe">
          <v:stroke joinstyle="miter"/>
          <v:path gradientshapeok="t" o:connecttype="rect"/>
        </v:shapetype>
        <v:shape id="_x0000_s2117" type="#_x0000_t202" style="position:absolute;margin-left:65pt;margin-top:60.45pt;width:17pt;height:12.1pt;z-index:-265550848;mso-position-horizontal-relative:page;mso-position-vertical-relative:page" filled="f" stroked="f">
          <v:textbox inset="0,0,0,0">
            <w:txbxContent>
              <w:p w14:paraId="19538A05" w14:textId="77777777" w:rsidR="008E6E3E" w:rsidRDefault="00157F4D">
                <w:pPr>
                  <w:spacing w:before="14"/>
                  <w:ind w:left="20"/>
                  <w:rPr>
                    <w:i/>
                    <w:sz w:val="18"/>
                  </w:rPr>
                </w:pPr>
                <w:r>
                  <w:rPr>
                    <w:i/>
                    <w:sz w:val="18"/>
                  </w:rPr>
                  <w:t>9-</w:t>
                </w:r>
                <w:r>
                  <w:fldChar w:fldCharType="begin"/>
                </w:r>
                <w:r>
                  <w:rPr>
                    <w:i/>
                    <w:sz w:val="18"/>
                  </w:rPr>
                  <w:instrText xml:space="preserve"> PAGE </w:instrText>
                </w:r>
                <w:r>
                  <w:fldChar w:fldCharType="separate"/>
                </w:r>
                <w:r>
                  <w:t>4</w:t>
                </w:r>
                <w:r>
                  <w:fldChar w:fldCharType="end"/>
                </w:r>
              </w:p>
            </w:txbxContent>
          </v:textbox>
          <w10:wrap anchorx="page" anchory="page"/>
        </v:shape>
      </w:pict>
    </w:r>
    <w:r>
      <w:pict w14:anchorId="195387BA">
        <v:shape id="_x0000_s2116" type="#_x0000_t202" style="position:absolute;margin-left:449.4pt;margin-top:60.45pt;width:97.6pt;height:12.1pt;z-index:-265549824;mso-position-horizontal-relative:page;mso-position-vertical-relative:page" filled="f" stroked="f">
          <v:textbox inset="0,0,0,0">
            <w:txbxContent>
              <w:p w14:paraId="19538A06"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3F" w14:textId="57CA0325" w:rsidR="008E6E3E" w:rsidRDefault="00031BBA">
    <w:pPr>
      <w:pStyle w:val="BodyText"/>
      <w:spacing w:line="14" w:lineRule="auto"/>
      <w:rPr>
        <w:sz w:val="2"/>
      </w:rPr>
    </w:pPr>
    <w:r>
      <w:rPr>
        <w:noProof/>
        <w:sz w:val="2"/>
      </w:rPr>
      <w:pict w14:anchorId="7BE79392">
        <v:shapetype id="_x0000_t202" coordsize="21600,21600" o:spt="202" path="m,l,21600r21600,l21600,xe">
          <v:stroke joinstyle="miter"/>
          <v:path gradientshapeok="t" o:connecttype="rect"/>
        </v:shapetype>
        <v:shape id="MSIPCMd8e645f78321e225d84fc070" o:spid="_x0000_s2217" type="#_x0000_t202" alt="{&quot;HashCode&quot;:-892287155,&quot;Height&quot;:9999999.0,&quot;Width&quot;:9999999.0,&quot;Placement&quot;:&quot;Header&quot;,&quot;Index&quot;:&quot;Primary&quot;,&quot;Section&quot;:83,&quot;Top&quot;:0.0,&quot;Left&quot;:0.0}" style="position:absolute;margin-left:0;margin-top:0;width:612pt;height:36.55pt;z-index:251687550;mso-wrap-style:square;mso-position-horizontal:center;mso-position-horizontal-relative:page;mso-position-vertical:top;mso-position-vertical-relative:page;v-text-anchor:middle" o:allowincell="f" filled="f" stroked="f">
          <v:textbox inset=",0,,0">
            <w:txbxContent>
              <w:p w14:paraId="10CF0C4B" w14:textId="40D5CA09"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0" w14:textId="77777777" w:rsidR="008E6E3E" w:rsidRDefault="00031BBA">
    <w:pPr>
      <w:pStyle w:val="BodyText"/>
      <w:spacing w:line="14" w:lineRule="auto"/>
      <w:rPr>
        <w:sz w:val="20"/>
      </w:rPr>
    </w:pPr>
    <w:r>
      <w:pict w14:anchorId="195387BB">
        <v:line id="_x0000_s2115" style="position:absolute;z-index:-265548800;mso-position-horizontal-relative:page;mso-position-vertical-relative:page" from="64.5pt,75.25pt" to="547.5pt,75.25pt" strokeweight=".48pt">
          <w10:wrap anchorx="page" anchory="page"/>
        </v:line>
      </w:pict>
    </w:r>
    <w:r>
      <w:pict w14:anchorId="195387BC">
        <v:shapetype id="_x0000_t202" coordsize="21600,21600" o:spt="202" path="m,l,21600r21600,l21600,xe">
          <v:stroke joinstyle="miter"/>
          <v:path gradientshapeok="t" o:connecttype="rect"/>
        </v:shapetype>
        <v:shape id="_x0000_s2114" type="#_x0000_t202" style="position:absolute;margin-left:65pt;margin-top:60.45pt;width:27.05pt;height:12.1pt;z-index:-265547776;mso-position-horizontal-relative:page;mso-position-vertical-relative:page" filled="f" stroked="f">
          <v:textbox inset="0,0,0,0">
            <w:txbxContent>
              <w:p w14:paraId="19538A07" w14:textId="77777777" w:rsidR="008E6E3E" w:rsidRDefault="00157F4D">
                <w:pPr>
                  <w:spacing w:before="14"/>
                  <w:ind w:left="20"/>
                  <w:rPr>
                    <w:i/>
                    <w:sz w:val="18"/>
                  </w:rPr>
                </w:pPr>
                <w:r>
                  <w:rPr>
                    <w:i/>
                    <w:sz w:val="18"/>
                  </w:rPr>
                  <w:t>10-</w:t>
                </w:r>
                <w:r>
                  <w:fldChar w:fldCharType="begin"/>
                </w:r>
                <w:r>
                  <w:rPr>
                    <w:i/>
                    <w:sz w:val="18"/>
                  </w:rPr>
                  <w:instrText xml:space="preserve"> PAGE </w:instrText>
                </w:r>
                <w:r>
                  <w:fldChar w:fldCharType="separate"/>
                </w:r>
                <w:r>
                  <w:t>10</w:t>
                </w:r>
                <w:r>
                  <w:fldChar w:fldCharType="end"/>
                </w:r>
              </w:p>
            </w:txbxContent>
          </v:textbox>
          <w10:wrap anchorx="page" anchory="page"/>
        </v:shape>
      </w:pict>
    </w:r>
    <w:r>
      <w:pict w14:anchorId="195387BD">
        <v:shape id="_x0000_s2113" type="#_x0000_t202" style="position:absolute;margin-left:449.4pt;margin-top:60.45pt;width:97.6pt;height:12.1pt;z-index:-265546752;mso-position-horizontal-relative:page;mso-position-vertical-relative:page" filled="f" stroked="f">
          <v:textbox inset="0,0,0,0">
            <w:txbxContent>
              <w:p w14:paraId="19538A08"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1" w14:textId="01EFF201" w:rsidR="008E6E3E" w:rsidRDefault="00031BBA">
    <w:pPr>
      <w:pStyle w:val="BodyText"/>
      <w:spacing w:line="14" w:lineRule="auto"/>
      <w:rPr>
        <w:sz w:val="20"/>
      </w:rPr>
    </w:pPr>
    <w:r>
      <w:rPr>
        <w:noProof/>
      </w:rPr>
      <w:pict w14:anchorId="6D23CC87">
        <v:shapetype id="_x0000_t202" coordsize="21600,21600" o:spt="202" path="m,l,21600r21600,l21600,xe">
          <v:stroke joinstyle="miter"/>
          <v:path gradientshapeok="t" o:connecttype="rect"/>
        </v:shapetype>
        <v:shape id="MSIPCM55e5401f92f324cab5b4f0b0" o:spid="_x0000_s2218" type="#_x0000_t202" alt="{&quot;HashCode&quot;:-892287155,&quot;Height&quot;:9999999.0,&quot;Width&quot;:9999999.0,&quot;Placement&quot;:&quot;Header&quot;,&quot;Index&quot;:&quot;Primary&quot;,&quot;Section&quot;:84,&quot;Top&quot;:0.0,&quot;Left&quot;:0.0}" style="position:absolute;margin-left:0;margin-top:0;width:612pt;height:36.55pt;z-index:251687998;mso-wrap-style:square;mso-position-horizontal:center;mso-position-horizontal-relative:page;mso-position-vertical:top;mso-position-vertical-relative:page;v-text-anchor:middle" o:allowincell="f" filled="f" stroked="f">
          <v:textbox inset=",0,,0">
            <w:txbxContent>
              <w:p w14:paraId="36D01E14" w14:textId="2203EDC8"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BE">
        <v:line id="_x0000_s2112" style="position:absolute;z-index:-265545728;mso-position-horizontal-relative:page;mso-position-vertical-relative:page" from="64.5pt,75.25pt" to="547.5pt,75.25pt" strokeweight=".48pt">
          <w10:wrap anchorx="page" anchory="page"/>
        </v:line>
      </w:pict>
    </w:r>
    <w:r>
      <w:pict w14:anchorId="195387BF">
        <v:shape id="_x0000_s2111" type="#_x0000_t202" style="position:absolute;margin-left:65pt;margin-top:48.45pt;width:130.65pt;height:24.1pt;z-index:-265544704;mso-position-horizontal-relative:page;mso-position-vertical-relative:page" filled="f" stroked="f">
          <v:textbox inset="0,0,0,0">
            <w:txbxContent>
              <w:p w14:paraId="19538A09" w14:textId="77777777" w:rsidR="008E6E3E" w:rsidRDefault="00157F4D">
                <w:pPr>
                  <w:tabs>
                    <w:tab w:val="left" w:pos="751"/>
                    <w:tab w:val="left" w:pos="1159"/>
                  </w:tabs>
                  <w:spacing w:before="14" w:line="278" w:lineRule="auto"/>
                  <w:ind w:left="20" w:right="18"/>
                  <w:rPr>
                    <w:i/>
                    <w:sz w:val="18"/>
                  </w:rPr>
                </w:pPr>
                <w:r>
                  <w:rPr>
                    <w:i/>
                    <w:sz w:val="18"/>
                  </w:rPr>
                  <w:t>Part</w:t>
                </w:r>
                <w:r>
                  <w:rPr>
                    <w:i/>
                    <w:spacing w:val="-2"/>
                    <w:sz w:val="18"/>
                  </w:rPr>
                  <w:t xml:space="preserve"> </w:t>
                </w:r>
                <w:r>
                  <w:rPr>
                    <w:i/>
                    <w:sz w:val="18"/>
                  </w:rPr>
                  <w:t>1.</w:t>
                </w:r>
                <w:r>
                  <w:rPr>
                    <w:i/>
                    <w:sz w:val="18"/>
                  </w:rPr>
                  <w:tab/>
                  <w:t>Rescue and firefighting Chapter</w:t>
                </w:r>
                <w:r>
                  <w:rPr>
                    <w:i/>
                    <w:spacing w:val="-3"/>
                    <w:sz w:val="18"/>
                  </w:rPr>
                  <w:t xml:space="preserve"> </w:t>
                </w:r>
                <w:r>
                  <w:rPr>
                    <w:i/>
                    <w:sz w:val="18"/>
                  </w:rPr>
                  <w:t>10.</w:t>
                </w:r>
                <w:r>
                  <w:rPr>
                    <w:i/>
                    <w:sz w:val="18"/>
                  </w:rPr>
                  <w:tab/>
                  <w:t>Personnel</w:t>
                </w:r>
              </w:p>
            </w:txbxContent>
          </v:textbox>
          <w10:wrap anchorx="page" anchory="page"/>
        </v:shape>
      </w:pict>
    </w:r>
    <w:r>
      <w:pict w14:anchorId="195387C0">
        <v:shape id="_x0000_s2110" type="#_x0000_t202" style="position:absolute;margin-left:521.95pt;margin-top:60.45pt;width:27.05pt;height:12.1pt;z-index:-265543680;mso-position-horizontal-relative:page;mso-position-vertical-relative:page" filled="f" stroked="f">
          <v:textbox inset="0,0,0,0">
            <w:txbxContent>
              <w:p w14:paraId="19538A0A" w14:textId="77777777" w:rsidR="008E6E3E" w:rsidRDefault="00157F4D">
                <w:pPr>
                  <w:spacing w:before="14"/>
                  <w:ind w:left="20"/>
                  <w:rPr>
                    <w:i/>
                    <w:sz w:val="18"/>
                  </w:rPr>
                </w:pPr>
                <w:r>
                  <w:rPr>
                    <w:i/>
                    <w:sz w:val="18"/>
                  </w:rPr>
                  <w:t>10-</w:t>
                </w:r>
                <w:r>
                  <w:fldChar w:fldCharType="begin"/>
                </w:r>
                <w:r>
                  <w:rPr>
                    <w:i/>
                    <w:sz w:val="18"/>
                  </w:rPr>
                  <w:instrText xml:space="preserve"> PAGE </w:instrText>
                </w:r>
                <w:r>
                  <w:fldChar w:fldCharType="separate"/>
                </w:r>
                <w:r>
                  <w:t>11</w:t>
                </w:r>
                <w: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2" w14:textId="77777777" w:rsidR="008E6E3E" w:rsidRDefault="00031BBA">
    <w:pPr>
      <w:pStyle w:val="BodyText"/>
      <w:spacing w:line="14" w:lineRule="auto"/>
      <w:rPr>
        <w:sz w:val="20"/>
      </w:rPr>
    </w:pPr>
    <w:r>
      <w:pict w14:anchorId="195387C1">
        <v:line id="_x0000_s2107" style="position:absolute;z-index:-265540608;mso-position-horizontal-relative:page;mso-position-vertical-relative:page" from="64.5pt,75.25pt" to="547.5pt,75.25pt" strokeweight=".48pt">
          <w10:wrap anchorx="page" anchory="page"/>
        </v:line>
      </w:pict>
    </w:r>
    <w:r>
      <w:pict w14:anchorId="195387C2">
        <v:shapetype id="_x0000_t202" coordsize="21600,21600" o:spt="202" path="m,l,21600r21600,l21600,xe">
          <v:stroke joinstyle="miter"/>
          <v:path gradientshapeok="t" o:connecttype="rect"/>
        </v:shapetype>
        <v:shape id="_x0000_s2106" type="#_x0000_t202" style="position:absolute;margin-left:65pt;margin-top:60.45pt;width:27.05pt;height:12.1pt;z-index:-265539584;mso-position-horizontal-relative:page;mso-position-vertical-relative:page" filled="f" stroked="f">
          <v:textbox inset="0,0,0,0">
            <w:txbxContent>
              <w:p w14:paraId="19538A0D" w14:textId="77777777" w:rsidR="008E6E3E" w:rsidRDefault="00157F4D">
                <w:pPr>
                  <w:spacing w:before="14"/>
                  <w:ind w:left="20"/>
                  <w:rPr>
                    <w:i/>
                    <w:sz w:val="18"/>
                  </w:rPr>
                </w:pPr>
                <w:r>
                  <w:rPr>
                    <w:i/>
                    <w:sz w:val="18"/>
                  </w:rPr>
                  <w:t>10-</w:t>
                </w:r>
                <w:r>
                  <w:fldChar w:fldCharType="begin"/>
                </w:r>
                <w:r>
                  <w:rPr>
                    <w:i/>
                    <w:sz w:val="18"/>
                  </w:rPr>
                  <w:instrText xml:space="preserve"> PAGE </w:instrText>
                </w:r>
                <w:r>
                  <w:fldChar w:fldCharType="separate"/>
                </w:r>
                <w:r>
                  <w:t>14</w:t>
                </w:r>
                <w:r>
                  <w:fldChar w:fldCharType="end"/>
                </w:r>
              </w:p>
            </w:txbxContent>
          </v:textbox>
          <w10:wrap anchorx="page" anchory="page"/>
        </v:shape>
      </w:pict>
    </w:r>
    <w:r>
      <w:pict w14:anchorId="195387C3">
        <v:shape id="_x0000_s2105" type="#_x0000_t202" style="position:absolute;margin-left:449.4pt;margin-top:60.45pt;width:97.6pt;height:12.1pt;z-index:-265538560;mso-position-horizontal-relative:page;mso-position-vertical-relative:page" filled="f" stroked="f">
          <v:textbox inset="0,0,0,0">
            <w:txbxContent>
              <w:p w14:paraId="19538A0E"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3" w14:textId="5A4BAF5A" w:rsidR="008E6E3E" w:rsidRDefault="00031BBA">
    <w:pPr>
      <w:pStyle w:val="BodyText"/>
      <w:spacing w:line="14" w:lineRule="auto"/>
      <w:rPr>
        <w:sz w:val="20"/>
      </w:rPr>
    </w:pPr>
    <w:r>
      <w:rPr>
        <w:noProof/>
      </w:rPr>
      <w:pict w14:anchorId="2492F6A6">
        <v:shapetype id="_x0000_t202" coordsize="21600,21600" o:spt="202" path="m,l,21600r21600,l21600,xe">
          <v:stroke joinstyle="miter"/>
          <v:path gradientshapeok="t" o:connecttype="rect"/>
        </v:shapetype>
        <v:shape id="MSIPCM6a2b4aacbdebf5c9f817d3cc" o:spid="_x0000_s2219" type="#_x0000_t202" alt="{&quot;HashCode&quot;:-892287155,&quot;Height&quot;:9999999.0,&quot;Width&quot;:9999999.0,&quot;Placement&quot;:&quot;Header&quot;,&quot;Index&quot;:&quot;Primary&quot;,&quot;Section&quot;:95,&quot;Top&quot;:0.0,&quot;Left&quot;:0.0}" style="position:absolute;margin-left:0;margin-top:0;width:612pt;height:36.55pt;z-index:251689343;mso-wrap-style:square;mso-position-horizontal:center;mso-position-horizontal-relative:page;mso-position-vertical:top;mso-position-vertical-relative:page;v-text-anchor:middle" o:allowincell="f" filled="f" stroked="f">
          <v:textbox inset=",0,,0">
            <w:txbxContent>
              <w:p w14:paraId="4FF1714E" w14:textId="45A1C5FA"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C4">
        <v:shape id="_x0000_s2109" type="#_x0000_t202" style="position:absolute;margin-left:65pt;margin-top:48.45pt;width:130.65pt;height:24.1pt;z-index:-265542656;mso-position-horizontal-relative:page;mso-position-vertical-relative:page" filled="f" stroked="f">
          <v:textbox inset="0,0,0,0">
            <w:txbxContent>
              <w:p w14:paraId="19538A0B" w14:textId="77777777" w:rsidR="008E6E3E" w:rsidRDefault="00157F4D">
                <w:pPr>
                  <w:tabs>
                    <w:tab w:val="left" w:pos="751"/>
                    <w:tab w:val="left" w:pos="1159"/>
                  </w:tabs>
                  <w:spacing w:before="14" w:line="278" w:lineRule="auto"/>
                  <w:ind w:left="20" w:right="18"/>
                  <w:rPr>
                    <w:i/>
                    <w:sz w:val="18"/>
                  </w:rPr>
                </w:pPr>
                <w:r>
                  <w:rPr>
                    <w:i/>
                    <w:sz w:val="18"/>
                  </w:rPr>
                  <w:t>Part</w:t>
                </w:r>
                <w:r>
                  <w:rPr>
                    <w:i/>
                    <w:spacing w:val="-2"/>
                    <w:sz w:val="18"/>
                  </w:rPr>
                  <w:t xml:space="preserve"> </w:t>
                </w:r>
                <w:r>
                  <w:rPr>
                    <w:i/>
                    <w:sz w:val="18"/>
                  </w:rPr>
                  <w:t>1.</w:t>
                </w:r>
                <w:r>
                  <w:rPr>
                    <w:i/>
                    <w:sz w:val="18"/>
                  </w:rPr>
                  <w:tab/>
                  <w:t>Rescue and firefighting Chapter</w:t>
                </w:r>
                <w:r>
                  <w:rPr>
                    <w:i/>
                    <w:spacing w:val="-3"/>
                    <w:sz w:val="18"/>
                  </w:rPr>
                  <w:t xml:space="preserve"> </w:t>
                </w:r>
                <w:r>
                  <w:rPr>
                    <w:i/>
                    <w:sz w:val="18"/>
                  </w:rPr>
                  <w:t>10.</w:t>
                </w:r>
                <w:r>
                  <w:rPr>
                    <w:i/>
                    <w:sz w:val="18"/>
                  </w:rPr>
                  <w:tab/>
                  <w:t>Personnel</w:t>
                </w:r>
              </w:p>
            </w:txbxContent>
          </v:textbox>
          <w10:wrap anchorx="page" anchory="page"/>
        </v:shape>
      </w:pict>
    </w:r>
    <w:r>
      <w:pict w14:anchorId="195387C5">
        <v:shape id="_x0000_s2108" type="#_x0000_t202" style="position:absolute;margin-left:521.95pt;margin-top:60.45pt;width:27.05pt;height:12.1pt;z-index:-265541632;mso-position-horizontal-relative:page;mso-position-vertical-relative:page" filled="f" stroked="f">
          <v:textbox inset="0,0,0,0">
            <w:txbxContent>
              <w:p w14:paraId="19538A0C" w14:textId="77777777" w:rsidR="008E6E3E" w:rsidRDefault="00157F4D">
                <w:pPr>
                  <w:spacing w:before="14"/>
                  <w:ind w:left="20"/>
                  <w:rPr>
                    <w:i/>
                    <w:sz w:val="18"/>
                  </w:rPr>
                </w:pPr>
                <w:r>
                  <w:rPr>
                    <w:i/>
                    <w:sz w:val="18"/>
                  </w:rPr>
                  <w:t>10-</w:t>
                </w:r>
                <w:r>
                  <w:fldChar w:fldCharType="begin"/>
                </w:r>
                <w:r>
                  <w:rPr>
                    <w:i/>
                    <w:sz w:val="18"/>
                  </w:rPr>
                  <w:instrText xml:space="preserve"> PAGE </w:instrText>
                </w:r>
                <w:r>
                  <w:fldChar w:fldCharType="separate"/>
                </w:r>
                <w:r>
                  <w:t>13</w:t>
                </w:r>
                <w: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4" w14:textId="6DCE501E" w:rsidR="008E6E3E" w:rsidRDefault="00031BBA">
    <w:pPr>
      <w:pStyle w:val="BodyText"/>
      <w:spacing w:line="14" w:lineRule="auto"/>
      <w:rPr>
        <w:sz w:val="2"/>
      </w:rPr>
    </w:pPr>
    <w:r>
      <w:rPr>
        <w:noProof/>
        <w:sz w:val="2"/>
      </w:rPr>
      <w:pict w14:anchorId="1EE4819E">
        <v:shapetype id="_x0000_t202" coordsize="21600,21600" o:spt="202" path="m,l,21600r21600,l21600,xe">
          <v:stroke joinstyle="miter"/>
          <v:path gradientshapeok="t" o:connecttype="rect"/>
        </v:shapetype>
        <v:shape id="MSIPCMf40c4741b7911102baab0952" o:spid="_x0000_s2220" type="#_x0000_t202" alt="{&quot;HashCode&quot;:-892287155,&quot;Height&quot;:9999999.0,&quot;Width&quot;:9999999.0,&quot;Placement&quot;:&quot;Header&quot;,&quot;Index&quot;:&quot;Primary&quot;,&quot;Section&quot;:99,&quot;Top&quot;:0.0,&quot;Left&quot;:0.0}" style="position:absolute;margin-left:0;margin-top:0;width:612pt;height:36.55pt;z-index:251689663;mso-wrap-style:square;mso-position-horizontal:center;mso-position-horizontal-relative:page;mso-position-vertical:top;mso-position-vertical-relative:page;v-text-anchor:middle" o:allowincell="f" filled="f" stroked="f">
          <v:textbox inset=",0,,0">
            <w:txbxContent>
              <w:p w14:paraId="11D585D8" w14:textId="0A79E920"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5" w14:textId="77777777" w:rsidR="008E6E3E" w:rsidRDefault="00031BBA">
    <w:pPr>
      <w:pStyle w:val="BodyText"/>
      <w:spacing w:line="14" w:lineRule="auto"/>
      <w:rPr>
        <w:sz w:val="20"/>
      </w:rPr>
    </w:pPr>
    <w:r>
      <w:pict w14:anchorId="195387C6">
        <v:line id="_x0000_s2104" style="position:absolute;z-index:-265537536;mso-position-horizontal-relative:page;mso-position-vertical-relative:page" from="64.5pt,75.25pt" to="547.5pt,75.25pt" strokeweight=".48pt">
          <w10:wrap anchorx="page" anchory="page"/>
        </v:line>
      </w:pict>
    </w:r>
    <w:r>
      <w:pict w14:anchorId="195387C7">
        <v:shapetype id="_x0000_t202" coordsize="21600,21600" o:spt="202" path="m,l,21600r21600,l21600,xe">
          <v:stroke joinstyle="miter"/>
          <v:path gradientshapeok="t" o:connecttype="rect"/>
        </v:shapetype>
        <v:shape id="_x0000_s2103" type="#_x0000_t202" style="position:absolute;margin-left:65pt;margin-top:60.45pt;width:21.95pt;height:12.1pt;z-index:-265536512;mso-position-horizontal-relative:page;mso-position-vertical-relative:page" filled="f" stroked="f">
          <v:textbox inset="0,0,0,0">
            <w:txbxContent>
              <w:p w14:paraId="19538A0F" w14:textId="77777777" w:rsidR="008E6E3E" w:rsidRDefault="00157F4D">
                <w:pPr>
                  <w:spacing w:before="14"/>
                  <w:ind w:left="20"/>
                  <w:rPr>
                    <w:i/>
                    <w:sz w:val="18"/>
                  </w:rPr>
                </w:pPr>
                <w:r>
                  <w:rPr>
                    <w:i/>
                    <w:sz w:val="18"/>
                  </w:rPr>
                  <w:t>11-</w:t>
                </w:r>
                <w:r>
                  <w:fldChar w:fldCharType="begin"/>
                </w:r>
                <w:r>
                  <w:rPr>
                    <w:i/>
                    <w:sz w:val="18"/>
                  </w:rPr>
                  <w:instrText xml:space="preserve"> PAGE </w:instrText>
                </w:r>
                <w:r>
                  <w:fldChar w:fldCharType="separate"/>
                </w:r>
                <w:r>
                  <w:t>2</w:t>
                </w:r>
                <w:r>
                  <w:fldChar w:fldCharType="end"/>
                </w:r>
              </w:p>
            </w:txbxContent>
          </v:textbox>
          <w10:wrap anchorx="page" anchory="page"/>
        </v:shape>
      </w:pict>
    </w:r>
    <w:r>
      <w:pict w14:anchorId="195387C8">
        <v:shape id="_x0000_s2102" type="#_x0000_t202" style="position:absolute;margin-left:449.4pt;margin-top:60.45pt;width:97.6pt;height:12.1pt;z-index:-265535488;mso-position-horizontal-relative:page;mso-position-vertical-relative:page" filled="f" stroked="f">
          <v:textbox inset="0,0,0,0">
            <w:txbxContent>
              <w:p w14:paraId="19538A10"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0" w14:textId="77777777" w:rsidR="008E6E3E" w:rsidRDefault="008E6E3E">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6" w14:textId="08F57AB6" w:rsidR="008E6E3E" w:rsidRDefault="00031BBA">
    <w:pPr>
      <w:pStyle w:val="BodyText"/>
      <w:spacing w:line="14" w:lineRule="auto"/>
      <w:rPr>
        <w:sz w:val="20"/>
      </w:rPr>
    </w:pPr>
    <w:r>
      <w:rPr>
        <w:noProof/>
      </w:rPr>
      <w:pict w14:anchorId="4C715449">
        <v:shapetype id="_x0000_t202" coordsize="21600,21600" o:spt="202" path="m,l,21600r21600,l21600,xe">
          <v:stroke joinstyle="miter"/>
          <v:path gradientshapeok="t" o:connecttype="rect"/>
        </v:shapetype>
        <v:shape id="MSIPCM39e24f4aaeed3277e6e7ed73" o:spid="_x0000_s2221" type="#_x0000_t202" alt="{&quot;HashCode&quot;:-892287155,&quot;Height&quot;:9999999.0,&quot;Width&quot;:9999999.0,&quot;Placement&quot;:&quot;Header&quot;,&quot;Index&quot;:&quot;Primary&quot;,&quot;Section&quot;:100,&quot;Top&quot;:0.0,&quot;Left&quot;:0.0}" style="position:absolute;margin-left:0;margin-top:0;width:612pt;height:36.55pt;z-index:251691519;mso-wrap-style:square;mso-position-horizontal:center;mso-position-horizontal-relative:page;mso-position-vertical:top;mso-position-vertical-relative:page;v-text-anchor:middle" o:allowincell="f" filled="f" stroked="f">
          <v:textbox inset=",0,,0">
            <w:txbxContent>
              <w:p w14:paraId="55E81A89" w14:textId="40A95F34"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C9">
        <v:line id="_x0000_s2101" style="position:absolute;z-index:-265534464;mso-position-horizontal-relative:page;mso-position-vertical-relative:page" from="64.5pt,75.25pt" to="547.5pt,75.25pt" strokeweight=".48pt">
          <w10:wrap anchorx="page" anchory="page"/>
        </v:line>
      </w:pict>
    </w:r>
    <w:r>
      <w:pict w14:anchorId="195387CA">
        <v:shape id="_x0000_s2100" type="#_x0000_t202" style="position:absolute;margin-left:65pt;margin-top:48.45pt;width:156.05pt;height:24.1pt;z-index:-265533440;mso-position-horizontal-relative:page;mso-position-vertical-relative:page" filled="f" stroked="f">
          <v:textbox inset="0,0,0,0">
            <w:txbxContent>
              <w:p w14:paraId="19538A11" w14:textId="77777777" w:rsidR="008E6E3E" w:rsidRDefault="00157F4D">
                <w:pPr>
                  <w:tabs>
                    <w:tab w:val="left" w:pos="751"/>
                    <w:tab w:val="left" w:pos="1159"/>
                  </w:tabs>
                  <w:spacing w:before="14" w:line="278" w:lineRule="auto"/>
                  <w:ind w:left="20" w:right="18"/>
                  <w:rPr>
                    <w:i/>
                    <w:sz w:val="18"/>
                  </w:rPr>
                </w:pPr>
                <w:r>
                  <w:rPr>
                    <w:i/>
                    <w:sz w:val="18"/>
                  </w:rPr>
                  <w:t>Part</w:t>
                </w:r>
                <w:r>
                  <w:rPr>
                    <w:i/>
                    <w:spacing w:val="-2"/>
                    <w:sz w:val="18"/>
                  </w:rPr>
                  <w:t xml:space="preserve"> </w:t>
                </w:r>
                <w:r>
                  <w:rPr>
                    <w:i/>
                    <w:sz w:val="18"/>
                  </w:rPr>
                  <w:t>1.</w:t>
                </w:r>
                <w:r>
                  <w:rPr>
                    <w:i/>
                    <w:sz w:val="18"/>
                  </w:rPr>
                  <w:tab/>
                  <w:t>Rescue and firefighting Chapter</w:t>
                </w:r>
                <w:r>
                  <w:rPr>
                    <w:i/>
                    <w:spacing w:val="-3"/>
                    <w:sz w:val="18"/>
                  </w:rPr>
                  <w:t xml:space="preserve"> </w:t>
                </w:r>
                <w:r>
                  <w:rPr>
                    <w:i/>
                    <w:sz w:val="18"/>
                  </w:rPr>
                  <w:t>11.</w:t>
                </w:r>
                <w:r>
                  <w:rPr>
                    <w:i/>
                    <w:sz w:val="18"/>
                  </w:rPr>
                  <w:tab/>
                  <w:t>Emergency</w:t>
                </w:r>
                <w:r>
                  <w:rPr>
                    <w:i/>
                    <w:spacing w:val="-10"/>
                    <w:sz w:val="18"/>
                  </w:rPr>
                  <w:t xml:space="preserve"> </w:t>
                </w:r>
                <w:r>
                  <w:rPr>
                    <w:i/>
                    <w:sz w:val="18"/>
                  </w:rPr>
                  <w:t>organization</w:t>
                </w:r>
              </w:p>
            </w:txbxContent>
          </v:textbox>
          <w10:wrap anchorx="page" anchory="page"/>
        </v:shape>
      </w:pict>
    </w:r>
    <w:r>
      <w:pict w14:anchorId="195387CB">
        <v:shape id="_x0000_s2099" type="#_x0000_t202" style="position:absolute;margin-left:527pt;margin-top:60.45pt;width:21.95pt;height:12.1pt;z-index:-265532416;mso-position-horizontal-relative:page;mso-position-vertical-relative:page" filled="f" stroked="f">
          <v:textbox inset="0,0,0,0">
            <w:txbxContent>
              <w:p w14:paraId="19538A12" w14:textId="77777777" w:rsidR="008E6E3E" w:rsidRDefault="00157F4D">
                <w:pPr>
                  <w:spacing w:before="14"/>
                  <w:ind w:left="20"/>
                  <w:rPr>
                    <w:i/>
                    <w:sz w:val="18"/>
                  </w:rPr>
                </w:pPr>
                <w:r>
                  <w:rPr>
                    <w:i/>
                    <w:sz w:val="18"/>
                  </w:rPr>
                  <w:t>11-</w:t>
                </w:r>
                <w:r>
                  <w:fldChar w:fldCharType="begin"/>
                </w:r>
                <w:r>
                  <w:rPr>
                    <w:i/>
                    <w:sz w:val="18"/>
                  </w:rPr>
                  <w:instrText xml:space="preserve"> PAGE </w:instrText>
                </w:r>
                <w:r>
                  <w:fldChar w:fldCharType="separate"/>
                </w:r>
                <w:r>
                  <w:t>3</w:t>
                </w:r>
                <w: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7" w14:textId="77777777" w:rsidR="008E6E3E" w:rsidRDefault="008E6E3E">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8" w14:textId="1E1EC499" w:rsidR="008E6E3E" w:rsidRDefault="00031BBA">
    <w:pPr>
      <w:pStyle w:val="BodyText"/>
      <w:spacing w:line="14" w:lineRule="auto"/>
      <w:rPr>
        <w:sz w:val="2"/>
      </w:rPr>
    </w:pPr>
    <w:r>
      <w:rPr>
        <w:noProof/>
        <w:sz w:val="2"/>
      </w:rPr>
      <w:pict w14:anchorId="1D68E1DF">
        <v:shapetype id="_x0000_t202" coordsize="21600,21600" o:spt="202" path="m,l,21600r21600,l21600,xe">
          <v:stroke joinstyle="miter"/>
          <v:path gradientshapeok="t" o:connecttype="rect"/>
        </v:shapetype>
        <v:shape id="MSIPCM2dfd4dd58c0d8cce6da4bcd5" o:spid="_x0000_s2222" type="#_x0000_t202" alt="{&quot;HashCode&quot;:-892287155,&quot;Height&quot;:9999999.0,&quot;Width&quot;:9999999.0,&quot;Placement&quot;:&quot;Header&quot;,&quot;Index&quot;:&quot;Primary&quot;,&quot;Section&quot;:107,&quot;Top&quot;:0.0,&quot;Left&quot;:0.0}" style="position:absolute;margin-left:0;margin-top:0;width:612pt;height:36.55pt;z-index:251691263;mso-wrap-style:square;mso-position-horizontal:center;mso-position-horizontal-relative:page;mso-position-vertical:top;mso-position-vertical-relative:page;v-text-anchor:middle" o:allowincell="f" filled="f" stroked="f">
          <v:textbox inset=",0,,0">
            <w:txbxContent>
              <w:p w14:paraId="3CA9A3F5" w14:textId="1C7AC47D"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9" w14:textId="77777777" w:rsidR="008E6E3E" w:rsidRDefault="00031BBA">
    <w:pPr>
      <w:pStyle w:val="BodyText"/>
      <w:spacing w:line="14" w:lineRule="auto"/>
      <w:rPr>
        <w:sz w:val="20"/>
      </w:rPr>
    </w:pPr>
    <w:r>
      <w:pict w14:anchorId="195387CC">
        <v:line id="_x0000_s2098" style="position:absolute;z-index:-265531392;mso-position-horizontal-relative:page;mso-position-vertical-relative:page" from="64.5pt,75.25pt" to="547.5pt,75.25pt" strokeweight=".48pt">
          <w10:wrap anchorx="page" anchory="page"/>
        </v:line>
      </w:pict>
    </w:r>
    <w:r>
      <w:pict w14:anchorId="195387CD">
        <v:shapetype id="_x0000_t202" coordsize="21600,21600" o:spt="202" path="m,l,21600r21600,l21600,xe">
          <v:stroke joinstyle="miter"/>
          <v:path gradientshapeok="t" o:connecttype="rect"/>
        </v:shapetype>
        <v:shape id="_x0000_s2097" type="#_x0000_t202" style="position:absolute;margin-left:65pt;margin-top:60.45pt;width:27.05pt;height:12.1pt;z-index:-265530368;mso-position-horizontal-relative:page;mso-position-vertical-relative:page" filled="f" stroked="f">
          <v:textbox inset="0,0,0,0">
            <w:txbxContent>
              <w:p w14:paraId="19538A13" w14:textId="77777777" w:rsidR="008E6E3E" w:rsidRDefault="00157F4D">
                <w:pPr>
                  <w:spacing w:before="14"/>
                  <w:ind w:left="20"/>
                  <w:rPr>
                    <w:i/>
                    <w:sz w:val="18"/>
                  </w:rPr>
                </w:pPr>
                <w:r>
                  <w:rPr>
                    <w:i/>
                    <w:sz w:val="18"/>
                  </w:rPr>
                  <w:t>12-</w:t>
                </w:r>
                <w:r>
                  <w:fldChar w:fldCharType="begin"/>
                </w:r>
                <w:r>
                  <w:rPr>
                    <w:i/>
                    <w:sz w:val="18"/>
                  </w:rPr>
                  <w:instrText xml:space="preserve"> PAGE </w:instrText>
                </w:r>
                <w:r>
                  <w:fldChar w:fldCharType="separate"/>
                </w:r>
                <w:r>
                  <w:t>10</w:t>
                </w:r>
                <w:r>
                  <w:fldChar w:fldCharType="end"/>
                </w:r>
              </w:p>
            </w:txbxContent>
          </v:textbox>
          <w10:wrap anchorx="page" anchory="page"/>
        </v:shape>
      </w:pict>
    </w:r>
    <w:r>
      <w:pict w14:anchorId="195387CE">
        <v:shape id="_x0000_s2096" type="#_x0000_t202" style="position:absolute;margin-left:449.4pt;margin-top:60.45pt;width:97.6pt;height:12.1pt;z-index:-265529344;mso-position-horizontal-relative:page;mso-position-vertical-relative:page" filled="f" stroked="f">
          <v:textbox inset="0,0,0,0">
            <w:txbxContent>
              <w:p w14:paraId="19538A14"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A" w14:textId="4F73250B" w:rsidR="008E6E3E" w:rsidRDefault="00031BBA">
    <w:pPr>
      <w:pStyle w:val="BodyText"/>
      <w:spacing w:line="14" w:lineRule="auto"/>
      <w:rPr>
        <w:sz w:val="20"/>
      </w:rPr>
    </w:pPr>
    <w:r>
      <w:rPr>
        <w:noProof/>
      </w:rPr>
      <w:pict w14:anchorId="0F60E8E5">
        <v:shapetype id="_x0000_t202" coordsize="21600,21600" o:spt="202" path="m,l,21600r21600,l21600,xe">
          <v:stroke joinstyle="miter"/>
          <v:path gradientshapeok="t" o:connecttype="rect"/>
        </v:shapetype>
        <v:shape id="MSIPCM449a492da5cb95af3796f7d1" o:spid="_x0000_s2223" type="#_x0000_t202" alt="{&quot;HashCode&quot;:-892287155,&quot;Height&quot;:9999999.0,&quot;Width&quot;:9999999.0,&quot;Placement&quot;:&quot;Header&quot;,&quot;Index&quot;:&quot;Primary&quot;,&quot;Section&quot;:108,&quot;Top&quot;:0.0,&quot;Left&quot;:0.0}" style="position:absolute;margin-left:0;margin-top:0;width:612pt;height:36.55pt;z-index:251691390;mso-wrap-style:square;mso-position-horizontal:center;mso-position-horizontal-relative:page;mso-position-vertical:top;mso-position-vertical-relative:page;v-text-anchor:middle" o:allowincell="f" filled="f" stroked="f">
          <v:textbox inset=",0,,0">
            <w:txbxContent>
              <w:p w14:paraId="2F41CA7D" w14:textId="61FBB843"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CF">
        <v:line id="_x0000_s2095" style="position:absolute;z-index:-265528320;mso-position-horizontal-relative:page;mso-position-vertical-relative:page" from="64.5pt,75.25pt" to="547.5pt,75.25pt" strokeweight=".48pt">
          <w10:wrap anchorx="page" anchory="page"/>
        </v:line>
      </w:pict>
    </w:r>
    <w:r>
      <w:pict w14:anchorId="195387D0">
        <v:shape id="_x0000_s2094" type="#_x0000_t202" style="position:absolute;margin-left:65pt;margin-top:48.45pt;width:226.1pt;height:24.1pt;z-index:-265527296;mso-position-horizontal-relative:page;mso-position-vertical-relative:page" filled="f" stroked="f">
          <v:textbox inset="0,0,0,0">
            <w:txbxContent>
              <w:p w14:paraId="19538A15"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A16" w14:textId="77777777" w:rsidR="008E6E3E" w:rsidRDefault="00157F4D">
                <w:pPr>
                  <w:tabs>
                    <w:tab w:val="left" w:pos="1159"/>
                  </w:tabs>
                  <w:spacing w:before="33"/>
                  <w:ind w:left="20"/>
                  <w:rPr>
                    <w:i/>
                    <w:sz w:val="18"/>
                  </w:rPr>
                </w:pPr>
                <w:r>
                  <w:rPr>
                    <w:i/>
                    <w:sz w:val="18"/>
                  </w:rPr>
                  <w:t>Chapter</w:t>
                </w:r>
                <w:r>
                  <w:rPr>
                    <w:i/>
                    <w:spacing w:val="-3"/>
                    <w:sz w:val="18"/>
                  </w:rPr>
                  <w:t xml:space="preserve"> </w:t>
                </w:r>
                <w:r>
                  <w:rPr>
                    <w:i/>
                    <w:sz w:val="18"/>
                  </w:rPr>
                  <w:t>12.</w:t>
                </w:r>
                <w:r>
                  <w:rPr>
                    <w:i/>
                    <w:sz w:val="18"/>
                  </w:rPr>
                  <w:tab/>
                  <w:t>Aircraft firefighting and rescue</w:t>
                </w:r>
                <w:r>
                  <w:rPr>
                    <w:i/>
                    <w:spacing w:val="-22"/>
                    <w:sz w:val="18"/>
                  </w:rPr>
                  <w:t xml:space="preserve"> </w:t>
                </w:r>
                <w:r>
                  <w:rPr>
                    <w:i/>
                    <w:sz w:val="18"/>
                  </w:rPr>
                  <w:t>procedures</w:t>
                </w:r>
              </w:p>
            </w:txbxContent>
          </v:textbox>
          <w10:wrap anchorx="page" anchory="page"/>
        </v:shape>
      </w:pict>
    </w:r>
    <w:r>
      <w:pict w14:anchorId="195387D1">
        <v:shape id="_x0000_s2093" type="#_x0000_t202" style="position:absolute;margin-left:522pt;margin-top:60.45pt;width:27.45pt;height:12.15pt;z-index:-265526272;mso-position-horizontal-relative:page;mso-position-vertical-relative:page" filled="f" stroked="f">
          <v:textbox inset="0,0,0,0">
            <w:txbxContent>
              <w:p w14:paraId="19538A17" w14:textId="77777777" w:rsidR="008E6E3E" w:rsidRDefault="00157F4D">
                <w:pPr>
                  <w:spacing w:before="14"/>
                  <w:ind w:left="20"/>
                  <w:rPr>
                    <w:i/>
                    <w:sz w:val="18"/>
                  </w:rPr>
                </w:pPr>
                <w:r>
                  <w:rPr>
                    <w:i/>
                    <w:sz w:val="18"/>
                  </w:rPr>
                  <w:t>12-</w:t>
                </w:r>
                <w:r>
                  <w:fldChar w:fldCharType="begin"/>
                </w:r>
                <w:r>
                  <w:rPr>
                    <w:i/>
                    <w:sz w:val="18"/>
                  </w:rPr>
                  <w:instrText xml:space="preserve"> PAGE </w:instrText>
                </w:r>
                <w:r>
                  <w:fldChar w:fldCharType="separate"/>
                </w:r>
                <w:r>
                  <w:t>11</w:t>
                </w:r>
                <w: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B" w14:textId="0685DA4D" w:rsidR="008E6E3E" w:rsidRDefault="00031BBA">
    <w:pPr>
      <w:pStyle w:val="BodyText"/>
      <w:spacing w:line="14" w:lineRule="auto"/>
      <w:rPr>
        <w:sz w:val="2"/>
      </w:rPr>
    </w:pPr>
    <w:r>
      <w:rPr>
        <w:noProof/>
        <w:sz w:val="2"/>
      </w:rPr>
      <w:pict w14:anchorId="58145F0A">
        <v:shapetype id="_x0000_t202" coordsize="21600,21600" o:spt="202" path="m,l,21600r21600,l21600,xe">
          <v:stroke joinstyle="miter"/>
          <v:path gradientshapeok="t" o:connecttype="rect"/>
        </v:shapetype>
        <v:shape id="MSIPCM7fbd4d58b68defdb1b48ceb3" o:spid="_x0000_s2224" type="#_x0000_t202" alt="{&quot;HashCode&quot;:-892287155,&quot;Height&quot;:9999999.0,&quot;Width&quot;:9999999.0,&quot;Placement&quot;:&quot;Header&quot;,&quot;Index&quot;:&quot;Primary&quot;,&quot;Section&quot;:123,&quot;Top&quot;:0.0,&quot;Left&quot;:0.0}" style="position:absolute;margin-left:0;margin-top:0;width:612pt;height:36.55pt;z-index:251693567;mso-wrap-style:square;mso-position-horizontal:center;mso-position-horizontal-relative:page;mso-position-vertical:top;mso-position-vertical-relative:page;v-text-anchor:middle" o:allowincell="f" filled="f" stroked="f">
          <v:textbox inset=",0,,0">
            <w:txbxContent>
              <w:p w14:paraId="23B85F1D" w14:textId="0F9AE1A5"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C" w14:textId="77777777" w:rsidR="008E6E3E" w:rsidRDefault="00031BBA">
    <w:pPr>
      <w:pStyle w:val="BodyText"/>
      <w:spacing w:line="14" w:lineRule="auto"/>
      <w:rPr>
        <w:sz w:val="20"/>
      </w:rPr>
    </w:pPr>
    <w:r>
      <w:pict w14:anchorId="195387D2">
        <v:line id="_x0000_s2092" style="position:absolute;z-index:-265525248;mso-position-horizontal-relative:page;mso-position-vertical-relative:page" from="64.5pt,75.25pt" to="547.5pt,75.25pt" strokeweight=".48pt">
          <w10:wrap anchorx="page" anchory="page"/>
        </v:line>
      </w:pict>
    </w:r>
    <w:r>
      <w:pict w14:anchorId="195387D3">
        <v:shapetype id="_x0000_t202" coordsize="21600,21600" o:spt="202" path="m,l,21600r21600,l21600,xe">
          <v:stroke joinstyle="miter"/>
          <v:path gradientshapeok="t" o:connecttype="rect"/>
        </v:shapetype>
        <v:shape id="_x0000_s2091" type="#_x0000_t202" style="position:absolute;margin-left:65pt;margin-top:60.45pt;width:21.95pt;height:12.1pt;z-index:-265524224;mso-position-horizontal-relative:page;mso-position-vertical-relative:page" filled="f" stroked="f">
          <v:textbox inset="0,0,0,0">
            <w:txbxContent>
              <w:p w14:paraId="19538A18" w14:textId="77777777" w:rsidR="008E6E3E" w:rsidRDefault="00157F4D">
                <w:pPr>
                  <w:spacing w:before="14"/>
                  <w:ind w:left="20"/>
                  <w:rPr>
                    <w:i/>
                    <w:sz w:val="18"/>
                  </w:rPr>
                </w:pPr>
                <w:r>
                  <w:rPr>
                    <w:i/>
                    <w:sz w:val="18"/>
                  </w:rPr>
                  <w:t>13-</w:t>
                </w:r>
                <w:r>
                  <w:fldChar w:fldCharType="begin"/>
                </w:r>
                <w:r>
                  <w:rPr>
                    <w:i/>
                    <w:sz w:val="18"/>
                  </w:rPr>
                  <w:instrText xml:space="preserve"> PAGE </w:instrText>
                </w:r>
                <w:r>
                  <w:fldChar w:fldCharType="separate"/>
                </w:r>
                <w:r>
                  <w:t>2</w:t>
                </w:r>
                <w:r>
                  <w:fldChar w:fldCharType="end"/>
                </w:r>
              </w:p>
            </w:txbxContent>
          </v:textbox>
          <w10:wrap anchorx="page" anchory="page"/>
        </v:shape>
      </w:pict>
    </w:r>
    <w:r>
      <w:pict w14:anchorId="195387D4">
        <v:shape id="_x0000_s2090" type="#_x0000_t202" style="position:absolute;margin-left:449.4pt;margin-top:60.45pt;width:97.6pt;height:12.1pt;z-index:-265523200;mso-position-horizontal-relative:page;mso-position-vertical-relative:page" filled="f" stroked="f">
          <v:textbox inset="0,0,0,0">
            <w:txbxContent>
              <w:p w14:paraId="19538A19"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D" w14:textId="062252C7" w:rsidR="008E6E3E" w:rsidRDefault="00031BBA">
    <w:pPr>
      <w:pStyle w:val="BodyText"/>
      <w:spacing w:line="14" w:lineRule="auto"/>
      <w:rPr>
        <w:sz w:val="20"/>
      </w:rPr>
    </w:pPr>
    <w:r>
      <w:rPr>
        <w:noProof/>
      </w:rPr>
      <w:pict w14:anchorId="6DCE59F5">
        <v:shapetype id="_x0000_t202" coordsize="21600,21600" o:spt="202" path="m,l,21600r21600,l21600,xe">
          <v:stroke joinstyle="miter"/>
          <v:path gradientshapeok="t" o:connecttype="rect"/>
        </v:shapetype>
        <v:shape id="MSIPCM404e4c0184c5a7c32c9bd9dd" o:spid="_x0000_s2225" type="#_x0000_t202" alt="{&quot;HashCode&quot;:-892287155,&quot;Height&quot;:9999999.0,&quot;Width&quot;:9999999.0,&quot;Placement&quot;:&quot;Header&quot;,&quot;Index&quot;:&quot;Primary&quot;,&quot;Section&quot;:124,&quot;Top&quot;:0.0,&quot;Left&quot;:0.0}" style="position:absolute;margin-left:0;margin-top:0;width:612pt;height:36.55pt;z-index:251693823;mso-wrap-style:square;mso-position-horizontal:center;mso-position-horizontal-relative:page;mso-position-vertical:top;mso-position-vertical-relative:page;v-text-anchor:middle" o:allowincell="f" filled="f" stroked="f">
          <v:textbox inset=",0,,0">
            <w:txbxContent>
              <w:p w14:paraId="5018E0D4" w14:textId="2A6ACE68"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r>
      <w:pict w14:anchorId="195387D5">
        <v:line id="_x0000_s2089" style="position:absolute;z-index:-265522176;mso-position-horizontal-relative:page;mso-position-vertical-relative:page" from="64.5pt,75.25pt" to="547.5pt,75.25pt" strokeweight=".48pt">
          <w10:wrap anchorx="page" anchory="page"/>
        </v:line>
      </w:pict>
    </w:r>
    <w:r>
      <w:pict w14:anchorId="195387D6">
        <v:shape id="_x0000_s2088" type="#_x0000_t202" style="position:absolute;margin-left:65pt;margin-top:48.45pt;width:230.6pt;height:24.1pt;z-index:-265521152;mso-position-horizontal-relative:page;mso-position-vertical-relative:page" filled="f" stroked="f">
          <v:textbox inset="0,0,0,0">
            <w:txbxContent>
              <w:p w14:paraId="19538A1A"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A1B" w14:textId="77777777" w:rsidR="008E6E3E" w:rsidRDefault="00157F4D">
                <w:pPr>
                  <w:tabs>
                    <w:tab w:val="left" w:pos="1159"/>
                  </w:tabs>
                  <w:spacing w:before="33"/>
                  <w:ind w:left="20"/>
                  <w:rPr>
                    <w:i/>
                    <w:sz w:val="18"/>
                  </w:rPr>
                </w:pPr>
                <w:r>
                  <w:rPr>
                    <w:i/>
                    <w:sz w:val="18"/>
                  </w:rPr>
                  <w:t>Chapter</w:t>
                </w:r>
                <w:r>
                  <w:rPr>
                    <w:i/>
                    <w:spacing w:val="-3"/>
                    <w:sz w:val="18"/>
                  </w:rPr>
                  <w:t xml:space="preserve"> </w:t>
                </w:r>
                <w:r>
                  <w:rPr>
                    <w:i/>
                    <w:sz w:val="18"/>
                  </w:rPr>
                  <w:t>13.</w:t>
                </w:r>
                <w:r>
                  <w:rPr>
                    <w:i/>
                    <w:sz w:val="18"/>
                  </w:rPr>
                  <w:tab/>
                  <w:t>Rescue operations in difficult</w:t>
                </w:r>
                <w:r>
                  <w:rPr>
                    <w:i/>
                    <w:spacing w:val="-22"/>
                    <w:sz w:val="18"/>
                  </w:rPr>
                  <w:t xml:space="preserve"> </w:t>
                </w:r>
                <w:r>
                  <w:rPr>
                    <w:i/>
                    <w:sz w:val="18"/>
                  </w:rPr>
                  <w:t>environments</w:t>
                </w:r>
              </w:p>
            </w:txbxContent>
          </v:textbox>
          <w10:wrap anchorx="page" anchory="page"/>
        </v:shape>
      </w:pict>
    </w:r>
    <w:r>
      <w:pict w14:anchorId="195387D7">
        <v:shape id="_x0000_s2087" type="#_x0000_t202" style="position:absolute;margin-left:527.05pt;margin-top:60.45pt;width:22pt;height:12.1pt;z-index:-265520128;mso-position-horizontal-relative:page;mso-position-vertical-relative:page" filled="f" stroked="f">
          <v:textbox inset="0,0,0,0">
            <w:txbxContent>
              <w:p w14:paraId="19538A1C" w14:textId="77777777" w:rsidR="008E6E3E" w:rsidRDefault="00157F4D">
                <w:pPr>
                  <w:spacing w:before="14"/>
                  <w:ind w:left="20"/>
                  <w:rPr>
                    <w:i/>
                    <w:sz w:val="18"/>
                  </w:rPr>
                </w:pPr>
                <w:r>
                  <w:rPr>
                    <w:i/>
                    <w:sz w:val="18"/>
                  </w:rPr>
                  <w:t>13-</w:t>
                </w:r>
                <w:r>
                  <w:fldChar w:fldCharType="begin"/>
                </w:r>
                <w:r>
                  <w:rPr>
                    <w:i/>
                    <w:sz w:val="18"/>
                  </w:rPr>
                  <w:instrText xml:space="preserve"> PAGE </w:instrText>
                </w:r>
                <w:r>
                  <w:fldChar w:fldCharType="separate"/>
                </w:r>
                <w:r>
                  <w:t>3</w:t>
                </w:r>
                <w: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E" w14:textId="77777777" w:rsidR="008E6E3E" w:rsidRDefault="008E6E3E">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4F" w14:textId="7CFAEF7E" w:rsidR="008E6E3E" w:rsidRDefault="00031BBA">
    <w:pPr>
      <w:pStyle w:val="BodyText"/>
      <w:spacing w:line="14" w:lineRule="auto"/>
      <w:rPr>
        <w:sz w:val="2"/>
      </w:rPr>
    </w:pPr>
    <w:r>
      <w:rPr>
        <w:noProof/>
        <w:sz w:val="2"/>
      </w:rPr>
      <w:pict w14:anchorId="41C2A611">
        <v:shapetype id="_x0000_t202" coordsize="21600,21600" o:spt="202" path="m,l,21600r21600,l21600,xe">
          <v:stroke joinstyle="miter"/>
          <v:path gradientshapeok="t" o:connecttype="rect"/>
        </v:shapetype>
        <v:shape id="MSIPCM58e34b9fb9374cc76490c442" o:spid="_x0000_s2226" type="#_x0000_t202" alt="{&quot;HashCode&quot;:-892287155,&quot;Height&quot;:9999999.0,&quot;Width&quot;:9999999.0,&quot;Placement&quot;:&quot;Header&quot;,&quot;Index&quot;:&quot;Primary&quot;,&quot;Section&quot;:131,&quot;Top&quot;:0.0,&quot;Left&quot;:0.0}" style="position:absolute;margin-left:0;margin-top:0;width:612pt;height:36.55pt;z-index:251695615;mso-wrap-style:square;mso-position-horizontal:center;mso-position-horizontal-relative:page;mso-position-vertical:top;mso-position-vertical-relative:page;v-text-anchor:middle" o:allowincell="f" filled="f" stroked="f">
          <v:textbox inset=",0,,0">
            <w:txbxContent>
              <w:p w14:paraId="671AE6EB" w14:textId="5409EAB0"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1" w14:textId="7264F3DF" w:rsidR="008E6E3E" w:rsidRDefault="00031BBA">
    <w:pPr>
      <w:pStyle w:val="BodyText"/>
      <w:spacing w:line="14" w:lineRule="auto"/>
      <w:rPr>
        <w:sz w:val="2"/>
      </w:rPr>
    </w:pPr>
    <w:r>
      <w:rPr>
        <w:noProof/>
        <w:sz w:val="2"/>
      </w:rPr>
      <w:pict w14:anchorId="25EC9F09">
        <v:shapetype id="_x0000_t202" coordsize="21600,21600" o:spt="202" path="m,l,21600r21600,l21600,xe">
          <v:stroke joinstyle="miter"/>
          <v:path gradientshapeok="t" o:connecttype="rect"/>
        </v:shapetype>
        <v:shape id="MSIPCM3e0a4cabb1e73b50aef50f0b" o:spid="_x0000_s2195" type="#_x0000_t202" alt="{&quot;HashCode&quot;:-892287155,&quot;Height&quot;:9999999.0,&quot;Width&quot;:9999999.0,&quot;Placement&quot;:&quot;Header&quot;,&quot;Index&quot;:&quot;Primary&quot;,&quot;Section&quot;:5,&quot;Top&quot;:0.0,&quot;Left&quot;:0.0}" style="position:absolute;margin-left:0;margin-top:0;width:612pt;height:36.55pt;z-index:251667492;mso-wrap-style:square;mso-position-horizontal:center;mso-position-horizontal-relative:page;mso-position-vertical:top;mso-position-vertical-relative:page;v-text-anchor:middle" o:allowincell="f" filled="f" stroked="f">
          <v:textbox inset=",0,,0">
            <w:txbxContent>
              <w:p w14:paraId="1FE110EC" w14:textId="3B79B0DF"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0" w14:textId="77777777" w:rsidR="008E6E3E" w:rsidRDefault="00031BBA">
    <w:pPr>
      <w:pStyle w:val="BodyText"/>
      <w:spacing w:line="14" w:lineRule="auto"/>
      <w:rPr>
        <w:sz w:val="20"/>
      </w:rPr>
    </w:pPr>
    <w:r>
      <w:pict w14:anchorId="195387D8">
        <v:line id="_x0000_s2086" style="position:absolute;z-index:-265519104;mso-position-horizontal-relative:page;mso-position-vertical-relative:page" from="64.5pt,75.25pt" to="547.5pt,75.25pt" strokeweight=".48pt">
          <w10:wrap anchorx="page" anchory="page"/>
        </v:line>
      </w:pict>
    </w:r>
    <w:r>
      <w:pict w14:anchorId="195387D9">
        <v:shapetype id="_x0000_t202" coordsize="21600,21600" o:spt="202" path="m,l,21600r21600,l21600,xe">
          <v:stroke joinstyle="miter"/>
          <v:path gradientshapeok="t" o:connecttype="rect"/>
        </v:shapetype>
        <v:shape id="_x0000_s2085" type="#_x0000_t202" style="position:absolute;margin-left:65pt;margin-top:60.45pt;width:21.95pt;height:12.1pt;z-index:-265518080;mso-position-horizontal-relative:page;mso-position-vertical-relative:page" filled="f" stroked="f">
          <v:textbox inset="0,0,0,0">
            <w:txbxContent>
              <w:p w14:paraId="19538A1D" w14:textId="77777777" w:rsidR="008E6E3E" w:rsidRDefault="00157F4D">
                <w:pPr>
                  <w:spacing w:before="14"/>
                  <w:ind w:left="20"/>
                  <w:rPr>
                    <w:i/>
                    <w:sz w:val="18"/>
                  </w:rPr>
                </w:pPr>
                <w:r>
                  <w:rPr>
                    <w:i/>
                    <w:sz w:val="18"/>
                  </w:rPr>
                  <w:t>14-</w:t>
                </w:r>
                <w:r>
                  <w:fldChar w:fldCharType="begin"/>
                </w:r>
                <w:r>
                  <w:rPr>
                    <w:i/>
                    <w:sz w:val="18"/>
                  </w:rPr>
                  <w:instrText xml:space="preserve"> PAGE </w:instrText>
                </w:r>
                <w:r>
                  <w:fldChar w:fldCharType="separate"/>
                </w:r>
                <w:r>
                  <w:t>2</w:t>
                </w:r>
                <w:r>
                  <w:fldChar w:fldCharType="end"/>
                </w:r>
              </w:p>
            </w:txbxContent>
          </v:textbox>
          <w10:wrap anchorx="page" anchory="page"/>
        </v:shape>
      </w:pict>
    </w:r>
    <w:r>
      <w:pict w14:anchorId="195387DA">
        <v:shape id="_x0000_s2084" type="#_x0000_t202" style="position:absolute;margin-left:449.4pt;margin-top:60.45pt;width:97.6pt;height:12.1pt;z-index:-265517056;mso-position-horizontal-relative:page;mso-position-vertical-relative:page" filled="f" stroked="f">
          <v:textbox inset="0,0,0,0">
            <w:txbxContent>
              <w:p w14:paraId="19538A1E"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1" w14:textId="0C533A5F" w:rsidR="008E6E3E" w:rsidRDefault="00031BBA">
    <w:pPr>
      <w:pStyle w:val="BodyText"/>
      <w:spacing w:line="14" w:lineRule="auto"/>
      <w:rPr>
        <w:sz w:val="20"/>
      </w:rPr>
    </w:pPr>
    <w:r>
      <w:rPr>
        <w:noProof/>
      </w:rPr>
      <w:pict w14:anchorId="6FF31611">
        <v:shapetype id="_x0000_t202" coordsize="21600,21600" o:spt="202" path="m,l,21600r21600,l21600,xe">
          <v:stroke joinstyle="miter"/>
          <v:path gradientshapeok="t" o:connecttype="rect"/>
        </v:shapetype>
        <v:shape id="MSIPCM7a3f447fbbab4bcebf27c3c1" o:spid="_x0000_s2227" type="#_x0000_t202" alt="{&quot;HashCode&quot;:-892287155,&quot;Height&quot;:9999999.0,&quot;Width&quot;:9999999.0,&quot;Placement&quot;:&quot;Header&quot;,&quot;Index&quot;:&quot;Primary&quot;,&quot;Section&quot;:132,&quot;Top&quot;:0.0,&quot;Left&quot;:0.0}" style="position:absolute;margin-left:0;margin-top:0;width:612pt;height:36.55pt;z-index:251695104;mso-wrap-style:square;mso-position-horizontal:center;mso-position-horizontal-relative:page;mso-position-vertical:top;mso-position-vertical-relative:page;v-text-anchor:middle" o:allowincell="f" filled="f" stroked="f">
          <v:textbox inset=",0,,0">
            <w:txbxContent>
              <w:p w14:paraId="0292C05F" w14:textId="52EAA3A0"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r>
      <w:pict w14:anchorId="195387DB">
        <v:line id="_x0000_s2083" style="position:absolute;z-index:-265516032;mso-position-horizontal-relative:page;mso-position-vertical-relative:page" from="64.5pt,75.25pt" to="547.5pt,75.25pt" strokeweight=".48pt">
          <w10:wrap anchorx="page" anchory="page"/>
        </v:line>
      </w:pict>
    </w:r>
    <w:r>
      <w:pict w14:anchorId="195387DC">
        <v:shape id="_x0000_s2082" type="#_x0000_t202" style="position:absolute;margin-left:65pt;margin-top:48.45pt;width:130.65pt;height:24.1pt;z-index:-265515008;mso-position-horizontal-relative:page;mso-position-vertical-relative:page" filled="f" stroked="f">
          <v:textbox inset="0,0,0,0">
            <w:txbxContent>
              <w:p w14:paraId="19538A1F" w14:textId="77777777" w:rsidR="008E6E3E" w:rsidRDefault="00157F4D">
                <w:pPr>
                  <w:tabs>
                    <w:tab w:val="left" w:pos="751"/>
                    <w:tab w:val="left" w:pos="1160"/>
                  </w:tabs>
                  <w:spacing w:before="14" w:line="278" w:lineRule="auto"/>
                  <w:ind w:left="20" w:right="18"/>
                  <w:rPr>
                    <w:i/>
                    <w:sz w:val="18"/>
                  </w:rPr>
                </w:pPr>
                <w:r>
                  <w:rPr>
                    <w:i/>
                    <w:sz w:val="18"/>
                  </w:rPr>
                  <w:t>Part</w:t>
                </w:r>
                <w:r>
                  <w:rPr>
                    <w:i/>
                    <w:spacing w:val="-2"/>
                    <w:sz w:val="18"/>
                  </w:rPr>
                  <w:t xml:space="preserve"> </w:t>
                </w:r>
                <w:r>
                  <w:rPr>
                    <w:i/>
                    <w:sz w:val="18"/>
                  </w:rPr>
                  <w:t>1.</w:t>
                </w:r>
                <w:r>
                  <w:rPr>
                    <w:i/>
                    <w:sz w:val="18"/>
                  </w:rPr>
                  <w:tab/>
                  <w:t>Rescue and firefighting Chapter</w:t>
                </w:r>
                <w:r>
                  <w:rPr>
                    <w:i/>
                    <w:spacing w:val="-3"/>
                    <w:sz w:val="18"/>
                  </w:rPr>
                  <w:t xml:space="preserve"> </w:t>
                </w:r>
                <w:r>
                  <w:rPr>
                    <w:i/>
                    <w:sz w:val="18"/>
                  </w:rPr>
                  <w:t>14.</w:t>
                </w:r>
                <w:r>
                  <w:rPr>
                    <w:i/>
                    <w:sz w:val="18"/>
                  </w:rPr>
                  <w:tab/>
                  <w:t>Training</w:t>
                </w:r>
              </w:p>
            </w:txbxContent>
          </v:textbox>
          <w10:wrap anchorx="page" anchory="page"/>
        </v:shape>
      </w:pict>
    </w:r>
    <w:r>
      <w:pict w14:anchorId="195387DD">
        <v:shape id="_x0000_s2081" type="#_x0000_t202" style="position:absolute;margin-left:527pt;margin-top:60.45pt;width:21.95pt;height:12.1pt;z-index:-265513984;mso-position-horizontal-relative:page;mso-position-vertical-relative:page" filled="f" stroked="f">
          <v:textbox inset="0,0,0,0">
            <w:txbxContent>
              <w:p w14:paraId="19538A20" w14:textId="77777777" w:rsidR="008E6E3E" w:rsidRDefault="00157F4D">
                <w:pPr>
                  <w:spacing w:before="14"/>
                  <w:ind w:left="20"/>
                  <w:rPr>
                    <w:i/>
                    <w:sz w:val="18"/>
                  </w:rPr>
                </w:pPr>
                <w:r>
                  <w:rPr>
                    <w:i/>
                    <w:sz w:val="18"/>
                  </w:rPr>
                  <w:t>14-</w:t>
                </w:r>
                <w:r>
                  <w:fldChar w:fldCharType="begin"/>
                </w:r>
                <w:r>
                  <w:rPr>
                    <w:i/>
                    <w:sz w:val="18"/>
                  </w:rPr>
                  <w:instrText xml:space="preserve"> PAGE </w:instrText>
                </w:r>
                <w:r>
                  <w:fldChar w:fldCharType="separate"/>
                </w:r>
                <w:r>
                  <w:t>3</w:t>
                </w:r>
                <w: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2" w14:textId="0E9403ED" w:rsidR="008E6E3E" w:rsidRDefault="00031BBA">
    <w:pPr>
      <w:pStyle w:val="BodyText"/>
      <w:spacing w:line="14" w:lineRule="auto"/>
      <w:rPr>
        <w:sz w:val="2"/>
      </w:rPr>
    </w:pPr>
    <w:r>
      <w:rPr>
        <w:noProof/>
        <w:sz w:val="2"/>
      </w:rPr>
      <w:pict w14:anchorId="5F675A8F">
        <v:shapetype id="_x0000_t202" coordsize="21600,21600" o:spt="202" path="m,l,21600r21600,l21600,xe">
          <v:stroke joinstyle="miter"/>
          <v:path gradientshapeok="t" o:connecttype="rect"/>
        </v:shapetype>
        <v:shape id="MSIPCM3365423492762cef31b0b166" o:spid="_x0000_s2228" type="#_x0000_t202" alt="{&quot;HashCode&quot;:-892287155,&quot;Height&quot;:9999999.0,&quot;Width&quot;:9999999.0,&quot;Placement&quot;:&quot;Header&quot;,&quot;Index&quot;:&quot;Primary&quot;,&quot;Section&quot;:139,&quot;Top&quot;:0.0,&quot;Left&quot;:0.0}" style="position:absolute;margin-left:0;margin-top:0;width:612pt;height:36.55pt;z-index:251696128;mso-wrap-style:square;mso-position-horizontal:center;mso-position-horizontal-relative:page;mso-position-vertical:top;mso-position-vertical-relative:page;v-text-anchor:middle" o:allowincell="f" filled="f" stroked="f">
          <v:textbox inset=",0,,0">
            <w:txbxContent>
              <w:p w14:paraId="6DA2F3CC" w14:textId="1F6FBCEB"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3" w14:textId="77777777" w:rsidR="008E6E3E" w:rsidRDefault="00031BBA">
    <w:pPr>
      <w:pStyle w:val="BodyText"/>
      <w:spacing w:line="14" w:lineRule="auto"/>
      <w:rPr>
        <w:sz w:val="20"/>
      </w:rPr>
    </w:pPr>
    <w:r>
      <w:pict w14:anchorId="195387DE">
        <v:line id="_x0000_s2080" style="position:absolute;z-index:-265512960;mso-position-horizontal-relative:page;mso-position-vertical-relative:page" from="64.5pt,75.25pt" to="547.5pt,75.25pt" strokeweight=".48pt">
          <w10:wrap anchorx="page" anchory="page"/>
        </v:line>
      </w:pict>
    </w:r>
    <w:r>
      <w:pict w14:anchorId="195387DF">
        <v:shapetype id="_x0000_t202" coordsize="21600,21600" o:spt="202" path="m,l,21600r21600,l21600,xe">
          <v:stroke joinstyle="miter"/>
          <v:path gradientshapeok="t" o:connecttype="rect"/>
        </v:shapetype>
        <v:shape id="_x0000_s2079" type="#_x0000_t202" style="position:absolute;margin-left:65pt;margin-top:60.45pt;width:19.95pt;height:12.1pt;z-index:-265511936;mso-position-horizontal-relative:page;mso-position-vertical-relative:page" filled="f" stroked="f">
          <v:textbox inset="0,0,0,0">
            <w:txbxContent>
              <w:p w14:paraId="19538A21" w14:textId="77777777" w:rsidR="008E6E3E" w:rsidRDefault="00157F4D">
                <w:pPr>
                  <w:spacing w:before="14"/>
                  <w:ind w:left="20"/>
                  <w:rPr>
                    <w:i/>
                    <w:sz w:val="18"/>
                  </w:rPr>
                </w:pPr>
                <w:r>
                  <w:rPr>
                    <w:i/>
                    <w:sz w:val="18"/>
                  </w:rPr>
                  <w:t>15-2</w:t>
                </w:r>
              </w:p>
            </w:txbxContent>
          </v:textbox>
          <w10:wrap anchorx="page" anchory="page"/>
        </v:shape>
      </w:pict>
    </w:r>
    <w:r>
      <w:pict w14:anchorId="195387E0">
        <v:shape id="_x0000_s2078" type="#_x0000_t202" style="position:absolute;margin-left:449.4pt;margin-top:60.45pt;width:97.6pt;height:12.1pt;z-index:-265510912;mso-position-horizontal-relative:page;mso-position-vertical-relative:page" filled="f" stroked="f">
          <v:textbox inset="0,0,0,0">
            <w:txbxContent>
              <w:p w14:paraId="19538A22"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4" w14:textId="1CAF34C0" w:rsidR="008E6E3E" w:rsidRDefault="00031BBA">
    <w:pPr>
      <w:pStyle w:val="BodyText"/>
      <w:spacing w:line="14" w:lineRule="auto"/>
      <w:rPr>
        <w:sz w:val="2"/>
      </w:rPr>
    </w:pPr>
    <w:r>
      <w:rPr>
        <w:noProof/>
        <w:sz w:val="2"/>
      </w:rPr>
      <w:pict w14:anchorId="08877821">
        <v:shapetype id="_x0000_t202" coordsize="21600,21600" o:spt="202" path="m,l,21600r21600,l21600,xe">
          <v:stroke joinstyle="miter"/>
          <v:path gradientshapeok="t" o:connecttype="rect"/>
        </v:shapetype>
        <v:shape id="MSIPCMf33d42638eaf7b3052510861" o:spid="_x0000_s2229" type="#_x0000_t202" alt="{&quot;HashCode&quot;:-892287155,&quot;Height&quot;:9999999.0,&quot;Width&quot;:9999999.0,&quot;Placement&quot;:&quot;Header&quot;,&quot;Index&quot;:&quot;Primary&quot;,&quot;Section&quot;:141,&quot;Top&quot;:0.0,&quot;Left&quot;:0.0}" style="position:absolute;margin-left:0;margin-top:0;width:612pt;height:36.55pt;z-index:251697152;mso-wrap-style:square;mso-position-horizontal:center;mso-position-horizontal-relative:page;mso-position-vertical:top;mso-position-vertical-relative:page;v-text-anchor:middle" o:allowincell="f" filled="f" stroked="f">
          <v:textbox inset=",0,,0">
            <w:txbxContent>
              <w:p w14:paraId="4CF51029" w14:textId="7079D686"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5" w14:textId="77777777" w:rsidR="008E6E3E" w:rsidRDefault="008E6E3E">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6" w14:textId="0D27C686" w:rsidR="008E6E3E" w:rsidRDefault="00031BBA">
    <w:pPr>
      <w:pStyle w:val="BodyText"/>
      <w:spacing w:line="14" w:lineRule="auto"/>
      <w:rPr>
        <w:sz w:val="20"/>
      </w:rPr>
    </w:pPr>
    <w:r>
      <w:rPr>
        <w:noProof/>
      </w:rPr>
      <w:pict w14:anchorId="49F7AF43">
        <v:shapetype id="_x0000_t202" coordsize="21600,21600" o:spt="202" path="m,l,21600r21600,l21600,xe">
          <v:stroke joinstyle="miter"/>
          <v:path gradientshapeok="t" o:connecttype="rect"/>
        </v:shapetype>
        <v:shape id="MSIPCM2f72421aaa166601f653551f" o:spid="_x0000_s2230" type="#_x0000_t202" alt="{&quot;HashCode&quot;:-892287155,&quot;Height&quot;:9999999.0,&quot;Width&quot;:9999999.0,&quot;Placement&quot;:&quot;Header&quot;,&quot;Index&quot;:&quot;Primary&quot;,&quot;Section&quot;:143,&quot;Top&quot;:0.0,&quot;Left&quot;:0.0}" style="position:absolute;margin-left:0;margin-top:0;width:612pt;height:36.55pt;z-index:251698176;mso-wrap-style:square;mso-position-horizontal:center;mso-position-horizontal-relative:page;mso-position-vertical:top;mso-position-vertical-relative:page;v-text-anchor:middle" o:allowincell="f" filled="f" stroked="f">
          <v:textbox inset=",0,,0">
            <w:txbxContent>
              <w:p w14:paraId="59580C56" w14:textId="21DE37BB"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r>
      <w:pict w14:anchorId="195387E1">
        <v:shape id="_x0000_s2077" type="#_x0000_t202" style="position:absolute;margin-left:268.8pt;margin-top:108.75pt;width:74.35pt;height:17.65pt;z-index:-265509888;mso-position-horizontal-relative:page;mso-position-vertical-relative:page" filled="f" stroked="f">
          <v:textbox inset="0,0,0,0">
            <w:txbxContent>
              <w:p w14:paraId="19538A23" w14:textId="77777777" w:rsidR="008E6E3E" w:rsidRDefault="00157F4D">
                <w:pPr>
                  <w:spacing w:before="10"/>
                  <w:ind w:left="20"/>
                  <w:rPr>
                    <w:b/>
                    <w:sz w:val="28"/>
                  </w:rPr>
                </w:pPr>
                <w:r>
                  <w:rPr>
                    <w:b/>
                    <w:sz w:val="28"/>
                  </w:rPr>
                  <w:t>Chapter 16</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7" w14:textId="77777777" w:rsidR="008E6E3E" w:rsidRDefault="008E6E3E">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8" w14:textId="77777777" w:rsidR="008E6E3E" w:rsidRDefault="00031BBA">
    <w:pPr>
      <w:pStyle w:val="BodyText"/>
      <w:spacing w:line="14" w:lineRule="auto"/>
      <w:rPr>
        <w:sz w:val="20"/>
      </w:rPr>
    </w:pPr>
    <w:r>
      <w:pict w14:anchorId="195387E2">
        <v:line id="_x0000_s2075" style="position:absolute;z-index:-265507840;mso-position-horizontal-relative:page;mso-position-vertical-relative:page" from="64.5pt,75.25pt" to="547.5pt,75.25pt" strokeweight=".48pt">
          <w10:wrap anchorx="page" anchory="page"/>
        </v:line>
      </w:pict>
    </w:r>
    <w:r>
      <w:pict w14:anchorId="195387E3">
        <v:shapetype id="_x0000_t202" coordsize="21600,21600" o:spt="202" path="m,l,21600r21600,l21600,xe">
          <v:stroke joinstyle="miter"/>
          <v:path gradientshapeok="t" o:connecttype="rect"/>
        </v:shapetype>
        <v:shape id="_x0000_s2074" type="#_x0000_t202" style="position:absolute;margin-left:65pt;margin-top:60.45pt;width:21.95pt;height:12.1pt;z-index:-265506816;mso-position-horizontal-relative:page;mso-position-vertical-relative:page" filled="f" stroked="f">
          <v:textbox inset="0,0,0,0">
            <w:txbxContent>
              <w:p w14:paraId="19538A25" w14:textId="77777777" w:rsidR="008E6E3E" w:rsidRDefault="00157F4D">
                <w:pPr>
                  <w:spacing w:before="14"/>
                  <w:ind w:left="20"/>
                  <w:rPr>
                    <w:i/>
                    <w:sz w:val="18"/>
                  </w:rPr>
                </w:pPr>
                <w:r>
                  <w:rPr>
                    <w:i/>
                    <w:sz w:val="18"/>
                  </w:rPr>
                  <w:t>17-2</w:t>
                </w:r>
              </w:p>
            </w:txbxContent>
          </v:textbox>
          <w10:wrap anchorx="page" anchory="page"/>
        </v:shape>
      </w:pict>
    </w:r>
    <w:r>
      <w:pict w14:anchorId="195387E4">
        <v:shape id="_x0000_s2073" type="#_x0000_t202" style="position:absolute;margin-left:449.4pt;margin-top:60.45pt;width:97.6pt;height:12.1pt;z-index:-265505792;mso-position-horizontal-relative:page;mso-position-vertical-relative:page" filled="f" stroked="f">
          <v:textbox inset="0,0,0,0">
            <w:txbxContent>
              <w:p w14:paraId="19538A26"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9" w14:textId="650CB768" w:rsidR="008E6E3E" w:rsidRDefault="00031BBA">
    <w:pPr>
      <w:pStyle w:val="BodyText"/>
      <w:spacing w:line="14" w:lineRule="auto"/>
      <w:rPr>
        <w:sz w:val="20"/>
      </w:rPr>
    </w:pPr>
    <w:r>
      <w:rPr>
        <w:noProof/>
      </w:rPr>
      <w:pict w14:anchorId="33E4ECA5">
        <v:shapetype id="_x0000_t202" coordsize="21600,21600" o:spt="202" path="m,l,21600r21600,l21600,xe">
          <v:stroke joinstyle="miter"/>
          <v:path gradientshapeok="t" o:connecttype="rect"/>
        </v:shapetype>
        <v:shape id="MSIPCM45ad4103a8a118168d1d1abb" o:spid="_x0000_s2231" type="#_x0000_t202" alt="{&quot;HashCode&quot;:-892287155,&quot;Height&quot;:9999999.0,&quot;Width&quot;:9999999.0,&quot;Placement&quot;:&quot;Header&quot;,&quot;Index&quot;:&quot;Primary&quot;,&quot;Section&quot;:145,&quot;Top&quot;:0.0,&quot;Left&quot;:0.0}" style="position:absolute;margin-left:0;margin-top:0;width:612pt;height:36.55pt;z-index:251699200;mso-wrap-style:square;mso-position-horizontal:center;mso-position-horizontal-relative:page;mso-position-vertical:top;mso-position-vertical-relative:page;v-text-anchor:middle" o:allowincell="f" filled="f" stroked="f">
          <v:textbox inset=",0,,0">
            <w:txbxContent>
              <w:p w14:paraId="5ED651C3" w14:textId="5F0B7E2E"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r>
      <w:pict w14:anchorId="195387E5">
        <v:shape id="_x0000_s2076" type="#_x0000_t202" style="position:absolute;margin-left:268.8pt;margin-top:108.75pt;width:74.35pt;height:17.65pt;z-index:-265508864;mso-position-horizontal-relative:page;mso-position-vertical-relative:page" filled="f" stroked="f">
          <v:textbox inset="0,0,0,0">
            <w:txbxContent>
              <w:p w14:paraId="19538A24" w14:textId="77777777" w:rsidR="008E6E3E" w:rsidRDefault="00157F4D">
                <w:pPr>
                  <w:spacing w:before="10"/>
                  <w:ind w:left="20"/>
                  <w:rPr>
                    <w:b/>
                    <w:sz w:val="28"/>
                  </w:rPr>
                </w:pPr>
                <w:r>
                  <w:rPr>
                    <w:b/>
                    <w:sz w:val="28"/>
                  </w:rPr>
                  <w:t>Chapter 17</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2" w14:textId="77777777" w:rsidR="008E6E3E" w:rsidRDefault="008E6E3E">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A" w14:textId="77777777" w:rsidR="008E6E3E" w:rsidRDefault="00031BBA">
    <w:pPr>
      <w:pStyle w:val="BodyText"/>
      <w:spacing w:line="14" w:lineRule="auto"/>
      <w:rPr>
        <w:sz w:val="20"/>
      </w:rPr>
    </w:pPr>
    <w:r>
      <w:pict w14:anchorId="195387E6">
        <v:line id="_x0000_s2069" style="position:absolute;z-index:-265501696;mso-position-horizontal-relative:page;mso-position-vertical-relative:page" from="64.5pt,75.25pt" to="547.5pt,75.25pt" strokeweight=".48pt">
          <w10:wrap anchorx="page" anchory="page"/>
        </v:line>
      </w:pict>
    </w:r>
    <w:r>
      <w:pict w14:anchorId="195387E7">
        <v:shapetype id="_x0000_t202" coordsize="21600,21600" o:spt="202" path="m,l,21600r21600,l21600,xe">
          <v:stroke joinstyle="miter"/>
          <v:path gradientshapeok="t" o:connecttype="rect"/>
        </v:shapetype>
        <v:shape id="_x0000_s2068" type="#_x0000_t202" style="position:absolute;margin-left:65pt;margin-top:60.45pt;width:21.95pt;height:12.1pt;z-index:-265500672;mso-position-horizontal-relative:page;mso-position-vertical-relative:page" filled="f" stroked="f">
          <v:textbox inset="0,0,0,0">
            <w:txbxContent>
              <w:p w14:paraId="19538A2A" w14:textId="77777777" w:rsidR="008E6E3E" w:rsidRDefault="00157F4D">
                <w:pPr>
                  <w:spacing w:before="14"/>
                  <w:ind w:left="20"/>
                  <w:rPr>
                    <w:i/>
                    <w:sz w:val="18"/>
                  </w:rPr>
                </w:pPr>
                <w:r>
                  <w:rPr>
                    <w:i/>
                    <w:sz w:val="18"/>
                  </w:rPr>
                  <w:t>17-</w:t>
                </w:r>
                <w:r>
                  <w:fldChar w:fldCharType="begin"/>
                </w:r>
                <w:r>
                  <w:rPr>
                    <w:i/>
                    <w:sz w:val="18"/>
                  </w:rPr>
                  <w:instrText xml:space="preserve"> PAGE </w:instrText>
                </w:r>
                <w:r>
                  <w:fldChar w:fldCharType="separate"/>
                </w:r>
                <w:r>
                  <w:t>4</w:t>
                </w:r>
                <w:r>
                  <w:fldChar w:fldCharType="end"/>
                </w:r>
              </w:p>
            </w:txbxContent>
          </v:textbox>
          <w10:wrap anchorx="page" anchory="page"/>
        </v:shape>
      </w:pict>
    </w:r>
    <w:r>
      <w:pict w14:anchorId="195387E8">
        <v:shape id="_x0000_s2067" type="#_x0000_t202" style="position:absolute;margin-left:449.4pt;margin-top:60.45pt;width:97.6pt;height:12.1pt;z-index:-265499648;mso-position-horizontal-relative:page;mso-position-vertical-relative:page" filled="f" stroked="f">
          <v:textbox inset="0,0,0,0">
            <w:txbxContent>
              <w:p w14:paraId="19538A2B"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B" w14:textId="56F48A78" w:rsidR="008E6E3E" w:rsidRDefault="00031BBA">
    <w:pPr>
      <w:pStyle w:val="BodyText"/>
      <w:spacing w:line="14" w:lineRule="auto"/>
      <w:rPr>
        <w:sz w:val="20"/>
      </w:rPr>
    </w:pPr>
    <w:r>
      <w:rPr>
        <w:noProof/>
      </w:rPr>
      <w:pict w14:anchorId="7E70FCAD">
        <v:shapetype id="_x0000_t202" coordsize="21600,21600" o:spt="202" path="m,l,21600r21600,l21600,xe">
          <v:stroke joinstyle="miter"/>
          <v:path gradientshapeok="t" o:connecttype="rect"/>
        </v:shapetype>
        <v:shape id="MSIPCM789b4dc68aabf356f162f6ed" o:spid="_x0000_s2232" type="#_x0000_t202" alt="{&quot;HashCode&quot;:-892287155,&quot;Height&quot;:9999999.0,&quot;Width&quot;:9999999.0,&quot;Placement&quot;:&quot;Header&quot;,&quot;Index&quot;:&quot;Primary&quot;,&quot;Section&quot;:147,&quot;Top&quot;:0.0,&quot;Left&quot;:0.0}" style="position:absolute;margin-left:0;margin-top:0;width:612pt;height:36.55pt;z-index:251700224;mso-wrap-style:square;mso-position-horizontal:center;mso-position-horizontal-relative:page;mso-position-vertical:top;mso-position-vertical-relative:page;v-text-anchor:middle" o:allowincell="f" filled="f" stroked="f">
          <v:textbox inset=",0,,0">
            <w:txbxContent>
              <w:p w14:paraId="7145BA5F" w14:textId="1B0BB6F7"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r>
      <w:pict w14:anchorId="195387E9">
        <v:line id="_x0000_s2072" style="position:absolute;z-index:-265504768;mso-position-horizontal-relative:page;mso-position-vertical-relative:page" from="64.5pt,75.25pt" to="547.5pt,75.25pt" strokeweight=".48pt">
          <w10:wrap anchorx="page" anchory="page"/>
        </v:line>
      </w:pict>
    </w:r>
    <w:r>
      <w:pict w14:anchorId="195387EA">
        <v:shape id="_x0000_s2071" type="#_x0000_t202" style="position:absolute;margin-left:65pt;margin-top:48.45pt;width:292pt;height:24.1pt;z-index:-265503744;mso-position-horizontal-relative:page;mso-position-vertical-relative:page" filled="f" stroked="f">
          <v:textbox inset="0,0,0,0">
            <w:txbxContent>
              <w:p w14:paraId="19538A27"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A28" w14:textId="77777777" w:rsidR="008E6E3E" w:rsidRDefault="00157F4D">
                <w:pPr>
                  <w:tabs>
                    <w:tab w:val="left" w:pos="1159"/>
                  </w:tabs>
                  <w:spacing w:before="33"/>
                  <w:ind w:left="20"/>
                  <w:rPr>
                    <w:i/>
                    <w:sz w:val="18"/>
                  </w:rPr>
                </w:pPr>
                <w:r>
                  <w:rPr>
                    <w:i/>
                    <w:sz w:val="18"/>
                  </w:rPr>
                  <w:t>Chapter</w:t>
                </w:r>
                <w:r>
                  <w:rPr>
                    <w:i/>
                    <w:spacing w:val="-3"/>
                    <w:sz w:val="18"/>
                  </w:rPr>
                  <w:t xml:space="preserve"> </w:t>
                </w:r>
                <w:r>
                  <w:rPr>
                    <w:i/>
                    <w:sz w:val="18"/>
                  </w:rPr>
                  <w:t>17.</w:t>
                </w:r>
                <w:r>
                  <w:rPr>
                    <w:i/>
                    <w:sz w:val="18"/>
                  </w:rPr>
                  <w:tab/>
                  <w:t>Preventive maintenance of vehicles and rescue</w:t>
                </w:r>
                <w:r>
                  <w:rPr>
                    <w:i/>
                    <w:spacing w:val="-28"/>
                    <w:sz w:val="18"/>
                  </w:rPr>
                  <w:t xml:space="preserve"> </w:t>
                </w:r>
                <w:r>
                  <w:rPr>
                    <w:i/>
                    <w:sz w:val="18"/>
                  </w:rPr>
                  <w:t>equipment</w:t>
                </w:r>
              </w:p>
            </w:txbxContent>
          </v:textbox>
          <w10:wrap anchorx="page" anchory="page"/>
        </v:shape>
      </w:pict>
    </w:r>
    <w:r>
      <w:pict w14:anchorId="195387EB">
        <v:shape id="_x0000_s2070" type="#_x0000_t202" style="position:absolute;margin-left:526.95pt;margin-top:60.45pt;width:21.95pt;height:12.1pt;z-index:-265502720;mso-position-horizontal-relative:page;mso-position-vertical-relative:page" filled="f" stroked="f">
          <v:textbox inset="0,0,0,0">
            <w:txbxContent>
              <w:p w14:paraId="19538A29" w14:textId="77777777" w:rsidR="008E6E3E" w:rsidRDefault="00157F4D">
                <w:pPr>
                  <w:spacing w:before="14"/>
                  <w:ind w:left="20"/>
                  <w:rPr>
                    <w:i/>
                    <w:sz w:val="18"/>
                  </w:rPr>
                </w:pPr>
                <w:r>
                  <w:rPr>
                    <w:i/>
                    <w:sz w:val="18"/>
                  </w:rPr>
                  <w:t>17-</w:t>
                </w:r>
                <w:r>
                  <w:fldChar w:fldCharType="begin"/>
                </w:r>
                <w:r>
                  <w:rPr>
                    <w:i/>
                    <w:sz w:val="18"/>
                  </w:rPr>
                  <w:instrText xml:space="preserve"> PAGE </w:instrText>
                </w:r>
                <w:r>
                  <w:fldChar w:fldCharType="separate"/>
                </w:r>
                <w:r>
                  <w:t>3</w:t>
                </w:r>
                <w: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C" w14:textId="77777777" w:rsidR="008E6E3E" w:rsidRDefault="008E6E3E">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D" w14:textId="2B76DD4D" w:rsidR="008E6E3E" w:rsidRDefault="00031BBA">
    <w:pPr>
      <w:pStyle w:val="BodyText"/>
      <w:spacing w:line="14" w:lineRule="auto"/>
      <w:rPr>
        <w:sz w:val="2"/>
      </w:rPr>
    </w:pPr>
    <w:r>
      <w:rPr>
        <w:noProof/>
        <w:sz w:val="2"/>
      </w:rPr>
      <w:pict w14:anchorId="0A1495F6">
        <v:shapetype id="_x0000_t202" coordsize="21600,21600" o:spt="202" path="m,l,21600r21600,l21600,xe">
          <v:stroke joinstyle="miter"/>
          <v:path gradientshapeok="t" o:connecttype="rect"/>
        </v:shapetype>
        <v:shape id="MSIPCMd6864f94a83340e21b6d05e8" o:spid="_x0000_s2233" type="#_x0000_t202" alt="{&quot;HashCode&quot;:-892287155,&quot;Height&quot;:9999999.0,&quot;Width&quot;:9999999.0,&quot;Placement&quot;:&quot;Header&quot;,&quot;Index&quot;:&quot;Primary&quot;,&quot;Section&quot;:153,&quot;Top&quot;:0.0,&quot;Left&quot;:0.0}" style="position:absolute;margin-left:0;margin-top:0;width:612pt;height:36.55pt;z-index:251701248;mso-wrap-style:square;mso-position-horizontal:center;mso-position-horizontal-relative:page;mso-position-vertical:top;mso-position-vertical-relative:page;v-text-anchor:middle" o:allowincell="f" filled="f" stroked="f">
          <v:textbox inset=",0,,0">
            <w:txbxContent>
              <w:p w14:paraId="20F1A389" w14:textId="711B8DD1"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E" w14:textId="77777777" w:rsidR="008E6E3E" w:rsidRDefault="00031BBA">
    <w:pPr>
      <w:pStyle w:val="BodyText"/>
      <w:spacing w:line="14" w:lineRule="auto"/>
      <w:rPr>
        <w:sz w:val="20"/>
      </w:rPr>
    </w:pPr>
    <w:r>
      <w:pict w14:anchorId="195387EC">
        <v:line id="_x0000_s2066" style="position:absolute;z-index:-265498624;mso-position-horizontal-relative:page;mso-position-vertical-relative:page" from="64.5pt,75.25pt" to="547.5pt,75.25pt" strokeweight=".48pt">
          <w10:wrap anchorx="page" anchory="page"/>
        </v:line>
      </w:pict>
    </w:r>
    <w:r>
      <w:pict w14:anchorId="195387ED">
        <v:shapetype id="_x0000_t202" coordsize="21600,21600" o:spt="202" path="m,l,21600r21600,l21600,xe">
          <v:stroke joinstyle="miter"/>
          <v:path gradientshapeok="t" o:connecttype="rect"/>
        </v:shapetype>
        <v:shape id="_x0000_s2065" type="#_x0000_t202" style="position:absolute;margin-left:65pt;margin-top:60.45pt;width:21.95pt;height:12.1pt;z-index:-265497600;mso-position-horizontal-relative:page;mso-position-vertical-relative:page" filled="f" stroked="f">
          <v:textbox inset="0,0,0,0">
            <w:txbxContent>
              <w:p w14:paraId="19538A2C" w14:textId="77777777" w:rsidR="008E6E3E" w:rsidRDefault="00157F4D">
                <w:pPr>
                  <w:spacing w:before="14"/>
                  <w:ind w:left="20"/>
                  <w:rPr>
                    <w:i/>
                    <w:sz w:val="18"/>
                  </w:rPr>
                </w:pPr>
                <w:r>
                  <w:rPr>
                    <w:i/>
                    <w:sz w:val="18"/>
                  </w:rPr>
                  <w:t>18-</w:t>
                </w:r>
                <w:r>
                  <w:fldChar w:fldCharType="begin"/>
                </w:r>
                <w:r>
                  <w:rPr>
                    <w:i/>
                    <w:sz w:val="18"/>
                  </w:rPr>
                  <w:instrText xml:space="preserve"> PAGE </w:instrText>
                </w:r>
                <w:r>
                  <w:fldChar w:fldCharType="separate"/>
                </w:r>
                <w:r>
                  <w:t>2</w:t>
                </w:r>
                <w:r>
                  <w:fldChar w:fldCharType="end"/>
                </w:r>
              </w:p>
            </w:txbxContent>
          </v:textbox>
          <w10:wrap anchorx="page" anchory="page"/>
        </v:shape>
      </w:pict>
    </w:r>
    <w:r>
      <w:pict w14:anchorId="195387EE">
        <v:shape id="_x0000_s2064" type="#_x0000_t202" style="position:absolute;margin-left:449.4pt;margin-top:60.45pt;width:97.6pt;height:12.1pt;z-index:-265496576;mso-position-horizontal-relative:page;mso-position-vertical-relative:page" filled="f" stroked="f">
          <v:textbox inset="0,0,0,0">
            <w:txbxContent>
              <w:p w14:paraId="19538A2D"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5F" w14:textId="491C7CF7" w:rsidR="008E6E3E" w:rsidRDefault="00031BBA">
    <w:pPr>
      <w:pStyle w:val="BodyText"/>
      <w:spacing w:line="14" w:lineRule="auto"/>
      <w:rPr>
        <w:sz w:val="2"/>
      </w:rPr>
    </w:pPr>
    <w:r>
      <w:rPr>
        <w:noProof/>
        <w:sz w:val="2"/>
      </w:rPr>
      <w:pict w14:anchorId="64F2FB40">
        <v:shapetype id="_x0000_t202" coordsize="21600,21600" o:spt="202" path="m,l,21600r21600,l21600,xe">
          <v:stroke joinstyle="miter"/>
          <v:path gradientshapeok="t" o:connecttype="rect"/>
        </v:shapetype>
        <v:shape id="MSIPCM8cc94ad5ad6a2d6226007941" o:spid="_x0000_s2234" type="#_x0000_t202" alt="{&quot;HashCode&quot;:-892287155,&quot;Height&quot;:9999999.0,&quot;Width&quot;:9999999.0,&quot;Placement&quot;:&quot;Header&quot;,&quot;Index&quot;:&quot;Primary&quot;,&quot;Section&quot;:157,&quot;Top&quot;:0.0,&quot;Left&quot;:0.0}" style="position:absolute;margin-left:0;margin-top:0;width:612pt;height:36.55pt;z-index:251702272;mso-wrap-style:square;mso-position-horizontal:center;mso-position-horizontal-relative:page;mso-position-vertical:top;mso-position-vertical-relative:page;v-text-anchor:middle" o:allowincell="f" filled="f" stroked="f">
          <v:textbox inset=",0,,0">
            <w:txbxContent>
              <w:p w14:paraId="35D658B4" w14:textId="7B15CB4D"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0" w14:textId="77777777" w:rsidR="008E6E3E" w:rsidRDefault="00031BBA">
    <w:pPr>
      <w:pStyle w:val="BodyText"/>
      <w:spacing w:line="14" w:lineRule="auto"/>
      <w:rPr>
        <w:sz w:val="20"/>
      </w:rPr>
    </w:pPr>
    <w:r>
      <w:pict w14:anchorId="195387EF">
        <v:line id="_x0000_s2063" style="position:absolute;z-index:-265495552;mso-position-horizontal-relative:page;mso-position-vertical-relative:page" from="64.5pt,75.25pt" to="547.5pt,75.25pt" strokeweight=".48pt">
          <w10:wrap anchorx="page" anchory="page"/>
        </v:line>
      </w:pict>
    </w:r>
    <w:r>
      <w:pict w14:anchorId="195387F0">
        <v:shapetype id="_x0000_t202" coordsize="21600,21600" o:spt="202" path="m,l,21600r21600,l21600,xe">
          <v:stroke joinstyle="miter"/>
          <v:path gradientshapeok="t" o:connecttype="rect"/>
        </v:shapetype>
        <v:shape id="_x0000_s2062" type="#_x0000_t202" style="position:absolute;margin-left:65pt;margin-top:60.45pt;width:21.95pt;height:12.1pt;z-index:-265494528;mso-position-horizontal-relative:page;mso-position-vertical-relative:page" filled="f" stroked="f">
          <v:textbox inset="0,0,0,0">
            <w:txbxContent>
              <w:p w14:paraId="19538A2E" w14:textId="77777777" w:rsidR="008E6E3E" w:rsidRDefault="00157F4D">
                <w:pPr>
                  <w:spacing w:before="14"/>
                  <w:ind w:left="20"/>
                  <w:rPr>
                    <w:i/>
                    <w:sz w:val="18"/>
                  </w:rPr>
                </w:pPr>
                <w:r>
                  <w:rPr>
                    <w:i/>
                    <w:sz w:val="18"/>
                  </w:rPr>
                  <w:t>18-</w:t>
                </w:r>
                <w:r>
                  <w:fldChar w:fldCharType="begin"/>
                </w:r>
                <w:r>
                  <w:rPr>
                    <w:i/>
                    <w:sz w:val="18"/>
                  </w:rPr>
                  <w:instrText xml:space="preserve"> PAGE </w:instrText>
                </w:r>
                <w:r>
                  <w:fldChar w:fldCharType="separate"/>
                </w:r>
                <w:r>
                  <w:t>4</w:t>
                </w:r>
                <w:r>
                  <w:fldChar w:fldCharType="end"/>
                </w:r>
              </w:p>
            </w:txbxContent>
          </v:textbox>
          <w10:wrap anchorx="page" anchory="page"/>
        </v:shape>
      </w:pict>
    </w:r>
    <w:r>
      <w:pict w14:anchorId="195387F1">
        <v:shape id="_x0000_s2061" type="#_x0000_t202" style="position:absolute;margin-left:449.4pt;margin-top:60.45pt;width:97.6pt;height:12.1pt;z-index:-265493504;mso-position-horizontal-relative:page;mso-position-vertical-relative:page" filled="f" stroked="f">
          <v:textbox inset="0,0,0,0">
            <w:txbxContent>
              <w:p w14:paraId="19538A2F"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1" w14:textId="0E2547FB" w:rsidR="008E6E3E" w:rsidRDefault="00031BBA">
    <w:pPr>
      <w:pStyle w:val="BodyText"/>
      <w:spacing w:line="14" w:lineRule="auto"/>
      <w:rPr>
        <w:sz w:val="2"/>
      </w:rPr>
    </w:pPr>
    <w:r>
      <w:rPr>
        <w:noProof/>
        <w:sz w:val="2"/>
      </w:rPr>
      <w:pict w14:anchorId="4747172A">
        <v:shapetype id="_x0000_t202" coordsize="21600,21600" o:spt="202" path="m,l,21600r21600,l21600,xe">
          <v:stroke joinstyle="miter"/>
          <v:path gradientshapeok="t" o:connecttype="rect"/>
        </v:shapetype>
        <v:shape id="MSIPCM252a4673acc0c4b84905b51c" o:spid="_x0000_s2235" type="#_x0000_t202" alt="{&quot;HashCode&quot;:-892287155,&quot;Height&quot;:9999999.0,&quot;Width&quot;:9999999.0,&quot;Placement&quot;:&quot;Header&quot;,&quot;Index&quot;:&quot;Primary&quot;,&quot;Section&quot;:159,&quot;Top&quot;:0.0,&quot;Left&quot;:0.0}" style="position:absolute;margin-left:0;margin-top:0;width:612pt;height:36.55pt;z-index:251703296;mso-wrap-style:square;mso-position-horizontal:center;mso-position-horizontal-relative:page;mso-position-vertical:top;mso-position-vertical-relative:page;v-text-anchor:middle" o:allowincell="f" filled="f" stroked="f">
          <v:textbox inset=",0,,0">
            <w:txbxContent>
              <w:p w14:paraId="63AB3820" w14:textId="3A9501BC"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2" w14:textId="77777777" w:rsidR="008E6E3E" w:rsidRDefault="00031BBA">
    <w:pPr>
      <w:pStyle w:val="BodyText"/>
      <w:spacing w:line="14" w:lineRule="auto"/>
      <w:rPr>
        <w:sz w:val="20"/>
      </w:rPr>
    </w:pPr>
    <w:r>
      <w:pict w14:anchorId="195387F2">
        <v:line id="_x0000_s2060" style="position:absolute;z-index:-265492480;mso-position-horizontal-relative:page;mso-position-vertical-relative:page" from="64.5pt,75.25pt" to="547.5pt,75.25pt" strokeweight=".48pt">
          <w10:wrap anchorx="page" anchory="page"/>
        </v:line>
      </w:pict>
    </w:r>
    <w:r>
      <w:pict w14:anchorId="195387F3">
        <v:shapetype id="_x0000_t202" coordsize="21600,21600" o:spt="202" path="m,l,21600r21600,l21600,xe">
          <v:stroke joinstyle="miter"/>
          <v:path gradientshapeok="t" o:connecttype="rect"/>
        </v:shapetype>
        <v:shape id="_x0000_s2059" type="#_x0000_t202" style="position:absolute;margin-left:65pt;margin-top:60.45pt;width:35.45pt;height:12.1pt;z-index:-265491456;mso-position-horizontal-relative:page;mso-position-vertical-relative:page" filled="f" stroked="f">
          <v:textbox inset="0,0,0,0">
            <w:txbxContent>
              <w:p w14:paraId="19538A30" w14:textId="77777777" w:rsidR="008E6E3E" w:rsidRDefault="00157F4D">
                <w:pPr>
                  <w:spacing w:before="14"/>
                  <w:ind w:left="20"/>
                  <w:rPr>
                    <w:i/>
                    <w:sz w:val="18"/>
                  </w:rPr>
                </w:pPr>
                <w:r>
                  <w:rPr>
                    <w:i/>
                    <w:sz w:val="18"/>
                  </w:rPr>
                  <w:t>App 1-</w:t>
                </w:r>
                <w:r>
                  <w:fldChar w:fldCharType="begin"/>
                </w:r>
                <w:r>
                  <w:rPr>
                    <w:i/>
                    <w:sz w:val="18"/>
                  </w:rPr>
                  <w:instrText xml:space="preserve"> PAGE </w:instrText>
                </w:r>
                <w:r>
                  <w:fldChar w:fldCharType="separate"/>
                </w:r>
                <w:r>
                  <w:t>2</w:t>
                </w:r>
                <w:r>
                  <w:fldChar w:fldCharType="end"/>
                </w:r>
              </w:p>
            </w:txbxContent>
          </v:textbox>
          <w10:wrap anchorx="page" anchory="page"/>
        </v:shape>
      </w:pict>
    </w:r>
    <w:r>
      <w:pict w14:anchorId="195387F4">
        <v:shape id="_x0000_s2058" type="#_x0000_t202" style="position:absolute;margin-left:449.4pt;margin-top:60.45pt;width:97.6pt;height:12.1pt;z-index:-265490432;mso-position-horizontal-relative:page;mso-position-vertical-relative:page" filled="f" stroked="f">
          <v:textbox inset="0,0,0,0">
            <w:txbxContent>
              <w:p w14:paraId="19538A31"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3" w14:textId="01706889" w:rsidR="008E6E3E" w:rsidRDefault="00031BBA">
    <w:pPr>
      <w:pStyle w:val="BodyText"/>
      <w:spacing w:line="14" w:lineRule="auto"/>
      <w:rPr>
        <w:sz w:val="20"/>
      </w:rPr>
    </w:pPr>
    <w:r>
      <w:rPr>
        <w:noProof/>
      </w:rPr>
      <w:pict w14:anchorId="5066FE13">
        <v:shapetype id="_x0000_t202" coordsize="21600,21600" o:spt="202" path="m,l,21600r21600,l21600,xe">
          <v:stroke joinstyle="miter"/>
          <v:path gradientshapeok="t" o:connecttype="rect"/>
        </v:shapetype>
        <v:shape id="MSIPCMfc5a4fbe8fe2993d962cf9a5" o:spid="_x0000_s2236" type="#_x0000_t202" alt="{&quot;HashCode&quot;:-892287155,&quot;Height&quot;:9999999.0,&quot;Width&quot;:9999999.0,&quot;Placement&quot;:&quot;Header&quot;,&quot;Index&quot;:&quot;Primary&quot;,&quot;Section&quot;:160,&quot;Top&quot;:0.0,&quot;Left&quot;:0.0}" style="position:absolute;margin-left:0;margin-top:0;width:612pt;height:36.55pt;z-index:251704320;mso-wrap-style:square;mso-position-horizontal:center;mso-position-horizontal-relative:page;mso-position-vertical:top;mso-position-vertical-relative:page;v-text-anchor:middle" o:allowincell="f" filled="f" stroked="f">
          <v:textbox inset=",0,,0">
            <w:txbxContent>
              <w:p w14:paraId="72221D58" w14:textId="21CCB20E"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r>
      <w:pict w14:anchorId="195387F5">
        <v:line id="_x0000_s2057" style="position:absolute;z-index:-265489408;mso-position-horizontal-relative:page;mso-position-vertical-relative:page" from="64.5pt,75.25pt" to="547.5pt,75.25pt" strokeweight=".48pt">
          <w10:wrap anchorx="page" anchory="page"/>
        </v:line>
      </w:pict>
    </w:r>
    <w:r>
      <w:pict w14:anchorId="195387F6">
        <v:shape id="_x0000_s2056" type="#_x0000_t202" style="position:absolute;margin-left:65pt;margin-top:48.45pt;width:139.1pt;height:24.1pt;z-index:-265488384;mso-position-horizontal-relative:page;mso-position-vertical-relative:page" filled="f" stroked="f">
          <v:textbox inset="0,0,0,0">
            <w:txbxContent>
              <w:p w14:paraId="19538A32" w14:textId="77777777" w:rsidR="008E6E3E" w:rsidRDefault="00157F4D">
                <w:pPr>
                  <w:tabs>
                    <w:tab w:val="left" w:pos="751"/>
                    <w:tab w:val="left" w:pos="1122"/>
                  </w:tabs>
                  <w:spacing w:before="14" w:line="278" w:lineRule="auto"/>
                  <w:ind w:left="20" w:right="18"/>
                  <w:rPr>
                    <w:i/>
                    <w:sz w:val="18"/>
                  </w:rPr>
                </w:pPr>
                <w:r>
                  <w:rPr>
                    <w:i/>
                    <w:sz w:val="18"/>
                  </w:rPr>
                  <w:t>Part</w:t>
                </w:r>
                <w:r>
                  <w:rPr>
                    <w:i/>
                    <w:spacing w:val="-2"/>
                    <w:sz w:val="18"/>
                  </w:rPr>
                  <w:t xml:space="preserve"> </w:t>
                </w:r>
                <w:r>
                  <w:rPr>
                    <w:i/>
                    <w:sz w:val="18"/>
                  </w:rPr>
                  <w:t>1.</w:t>
                </w:r>
                <w:r>
                  <w:rPr>
                    <w:i/>
                    <w:sz w:val="18"/>
                  </w:rPr>
                  <w:tab/>
                  <w:t>Rescue and Fire</w:t>
                </w:r>
                <w:r>
                  <w:rPr>
                    <w:i/>
                    <w:spacing w:val="-12"/>
                    <w:sz w:val="18"/>
                  </w:rPr>
                  <w:t xml:space="preserve"> </w:t>
                </w:r>
                <w:r>
                  <w:rPr>
                    <w:i/>
                    <w:sz w:val="18"/>
                  </w:rPr>
                  <w:t>Fighting Appendix</w:t>
                </w:r>
                <w:r>
                  <w:rPr>
                    <w:i/>
                    <w:spacing w:val="-1"/>
                    <w:sz w:val="18"/>
                  </w:rPr>
                  <w:t xml:space="preserve"> </w:t>
                </w:r>
                <w:r>
                  <w:rPr>
                    <w:i/>
                    <w:sz w:val="18"/>
                  </w:rPr>
                  <w:t>1</w:t>
                </w:r>
                <w:r>
                  <w:rPr>
                    <w:i/>
                    <w:sz w:val="18"/>
                  </w:rPr>
                  <w:tab/>
                  <w:t>Introduction</w:t>
                </w:r>
              </w:p>
            </w:txbxContent>
          </v:textbox>
          <w10:wrap anchorx="page" anchory="page"/>
        </v:shape>
      </w:pict>
    </w:r>
    <w:r>
      <w:pict w14:anchorId="195387F7">
        <v:shape id="_x0000_s2055" type="#_x0000_t202" style="position:absolute;margin-left:513.5pt;margin-top:60.45pt;width:35.45pt;height:12.1pt;z-index:-265487360;mso-position-horizontal-relative:page;mso-position-vertical-relative:page" filled="f" stroked="f">
          <v:textbox inset="0,0,0,0">
            <w:txbxContent>
              <w:p w14:paraId="19538A33" w14:textId="77777777" w:rsidR="008E6E3E" w:rsidRDefault="00157F4D">
                <w:pPr>
                  <w:spacing w:before="14"/>
                  <w:ind w:left="20"/>
                  <w:rPr>
                    <w:i/>
                    <w:sz w:val="18"/>
                  </w:rPr>
                </w:pPr>
                <w:r>
                  <w:rPr>
                    <w:i/>
                    <w:sz w:val="18"/>
                  </w:rPr>
                  <w:t>App 1-</w:t>
                </w:r>
                <w:r>
                  <w:fldChar w:fldCharType="begin"/>
                </w:r>
                <w:r>
                  <w:rPr>
                    <w:i/>
                    <w:sz w:val="18"/>
                  </w:rPr>
                  <w:instrText xml:space="preserve"> PAGE </w:instrText>
                </w:r>
                <w:r>
                  <w:fldChar w:fldCharType="separate"/>
                </w:r>
                <w:r>
                  <w:t>3</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13" w14:textId="3F1AEBD8" w:rsidR="008E6E3E" w:rsidRDefault="00031BBA">
    <w:pPr>
      <w:pStyle w:val="BodyText"/>
      <w:spacing w:line="14" w:lineRule="auto"/>
      <w:rPr>
        <w:sz w:val="2"/>
      </w:rPr>
    </w:pPr>
    <w:r>
      <w:rPr>
        <w:noProof/>
        <w:sz w:val="2"/>
      </w:rPr>
      <w:pict w14:anchorId="06D68165">
        <v:shapetype id="_x0000_t202" coordsize="21600,21600" o:spt="202" path="m,l,21600r21600,l21600,xe">
          <v:stroke joinstyle="miter"/>
          <v:path gradientshapeok="t" o:connecttype="rect"/>
        </v:shapetype>
        <v:shape id="MSIPCMa4cd445e99807bd07cfcae84" o:spid="_x0000_s2196" type="#_x0000_t202" alt="{&quot;HashCode&quot;:-892287155,&quot;Height&quot;:9999999.0,&quot;Width&quot;:9999999.0,&quot;Placement&quot;:&quot;Header&quot;,&quot;Index&quot;:&quot;Primary&quot;,&quot;Section&quot;:7,&quot;Top&quot;:0.0,&quot;Left&quot;:0.0}" style="position:absolute;margin-left:0;margin-top:0;width:612pt;height:36.55pt;z-index:251667904;mso-wrap-style:square;mso-position-horizontal:center;mso-position-horizontal-relative:page;mso-position-vertical:top;mso-position-vertical-relative:page;v-text-anchor:middle" o:allowincell="f" filled="f" stroked="f">
          <v:textbox inset=",0,,0">
            <w:txbxContent>
              <w:p w14:paraId="11851FD2" w14:textId="045BF14C" w:rsidR="00157F4D" w:rsidRPr="00031BBA" w:rsidRDefault="00031BBA" w:rsidP="00031BBA">
                <w:pPr>
                  <w:jc w:val="center"/>
                  <w:rPr>
                    <w:rFonts w:ascii="Calibri" w:hAnsi="Calibri" w:cs="Calibri"/>
                    <w:color w:val="737373"/>
                    <w:sz w:val="20"/>
                  </w:rPr>
                </w:pPr>
                <w:r w:rsidRPr="00031BBA">
                  <w:rPr>
                    <w:rFonts w:ascii="Calibri" w:hAnsi="Calibri" w:cs="Calibri"/>
                    <w:color w:val="737373"/>
                    <w:sz w:val="20"/>
                  </w:rPr>
                  <w:t>Serco Business</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4" w14:textId="44D78AF1" w:rsidR="008E6E3E" w:rsidRDefault="00031BBA">
    <w:pPr>
      <w:pStyle w:val="BodyText"/>
      <w:spacing w:line="14" w:lineRule="auto"/>
      <w:rPr>
        <w:sz w:val="2"/>
      </w:rPr>
    </w:pPr>
    <w:r>
      <w:rPr>
        <w:noProof/>
        <w:sz w:val="2"/>
      </w:rPr>
      <w:pict w14:anchorId="1BFA20CF">
        <v:shapetype id="_x0000_t202" coordsize="21600,21600" o:spt="202" path="m,l,21600r21600,l21600,xe">
          <v:stroke joinstyle="miter"/>
          <v:path gradientshapeok="t" o:connecttype="rect"/>
        </v:shapetype>
        <v:shape id="MSIPCMf9dc4046862faffb78f9e52b" o:spid="_x0000_s2237" type="#_x0000_t202" alt="{&quot;HashCode&quot;:-892287155,&quot;Height&quot;:9999999.0,&quot;Width&quot;:9999999.0,&quot;Placement&quot;:&quot;Header&quot;,&quot;Index&quot;:&quot;Primary&quot;,&quot;Section&quot;:171,&quot;Top&quot;:0.0,&quot;Left&quot;:0.0}" style="position:absolute;margin-left:0;margin-top:0;width:612pt;height:36.55pt;z-index:251705344;mso-wrap-style:square;mso-position-horizontal:center;mso-position-horizontal-relative:page;mso-position-vertical:top;mso-position-vertical-relative:page;v-text-anchor:middle" o:allowincell="f" filled="f" stroked="f">
          <v:textbox inset=",0,,0">
            <w:txbxContent>
              <w:p w14:paraId="7CC84390" w14:textId="29D4DEA1"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5" w14:textId="77777777" w:rsidR="008E6E3E" w:rsidRDefault="00031BBA">
    <w:pPr>
      <w:pStyle w:val="BodyText"/>
      <w:spacing w:line="14" w:lineRule="auto"/>
      <w:rPr>
        <w:sz w:val="20"/>
      </w:rPr>
    </w:pPr>
    <w:r>
      <w:pict w14:anchorId="195387F8">
        <v:line id="_x0000_s2054" style="position:absolute;z-index:-265486336;mso-position-horizontal-relative:page;mso-position-vertical-relative:page" from="64.5pt,75.25pt" to="547.5pt,75.25pt" strokeweight=".48pt">
          <w10:wrap anchorx="page" anchory="page"/>
        </v:line>
      </w:pict>
    </w:r>
    <w:r>
      <w:pict w14:anchorId="195387F9">
        <v:shapetype id="_x0000_t202" coordsize="21600,21600" o:spt="202" path="m,l,21600r21600,l21600,xe">
          <v:stroke joinstyle="miter"/>
          <v:path gradientshapeok="t" o:connecttype="rect"/>
        </v:shapetype>
        <v:shape id="_x0000_s2053" type="#_x0000_t202" style="position:absolute;margin-left:65pt;margin-top:60.45pt;width:35.45pt;height:12.1pt;z-index:-265485312;mso-position-horizontal-relative:page;mso-position-vertical-relative:page" filled="f" stroked="f">
          <v:textbox inset="0,0,0,0">
            <w:txbxContent>
              <w:p w14:paraId="19538A34" w14:textId="77777777" w:rsidR="008E6E3E" w:rsidRDefault="00157F4D">
                <w:pPr>
                  <w:spacing w:before="14"/>
                  <w:ind w:left="20"/>
                  <w:rPr>
                    <w:i/>
                    <w:sz w:val="18"/>
                  </w:rPr>
                </w:pPr>
                <w:r>
                  <w:rPr>
                    <w:i/>
                    <w:sz w:val="18"/>
                  </w:rPr>
                  <w:t>App 2-</w:t>
                </w:r>
                <w:r>
                  <w:fldChar w:fldCharType="begin"/>
                </w:r>
                <w:r>
                  <w:rPr>
                    <w:i/>
                    <w:sz w:val="18"/>
                  </w:rPr>
                  <w:instrText xml:space="preserve"> PAGE </w:instrText>
                </w:r>
                <w:r>
                  <w:fldChar w:fldCharType="separate"/>
                </w:r>
                <w:r>
                  <w:t>2</w:t>
                </w:r>
                <w:r>
                  <w:fldChar w:fldCharType="end"/>
                </w:r>
              </w:p>
            </w:txbxContent>
          </v:textbox>
          <w10:wrap anchorx="page" anchory="page"/>
        </v:shape>
      </w:pict>
    </w:r>
    <w:r>
      <w:pict w14:anchorId="195387FA">
        <v:shape id="_x0000_s2052" type="#_x0000_t202" style="position:absolute;margin-left:449.4pt;margin-top:60.45pt;width:97.6pt;height:12.1pt;z-index:-265484288;mso-position-horizontal-relative:page;mso-position-vertical-relative:page" filled="f" stroked="f">
          <v:textbox inset="0,0,0,0">
            <w:txbxContent>
              <w:p w14:paraId="19538A35" w14:textId="77777777" w:rsidR="008E6E3E" w:rsidRDefault="00157F4D">
                <w:pPr>
                  <w:spacing w:before="14"/>
                  <w:ind w:left="20"/>
                  <w:rPr>
                    <w:i/>
                    <w:sz w:val="18"/>
                  </w:rPr>
                </w:pPr>
                <w:r>
                  <w:rPr>
                    <w:i/>
                    <w:sz w:val="18"/>
                  </w:rPr>
                  <w:t>Airport Services Manual</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6" w14:textId="666D8EF1" w:rsidR="008E6E3E" w:rsidRDefault="00031BBA">
    <w:pPr>
      <w:pStyle w:val="BodyText"/>
      <w:spacing w:line="14" w:lineRule="auto"/>
      <w:rPr>
        <w:sz w:val="20"/>
      </w:rPr>
    </w:pPr>
    <w:r>
      <w:rPr>
        <w:noProof/>
      </w:rPr>
      <w:pict w14:anchorId="1411A632">
        <v:shapetype id="_x0000_t202" coordsize="21600,21600" o:spt="202" path="m,l,21600r21600,l21600,xe">
          <v:stroke joinstyle="miter"/>
          <v:path gradientshapeok="t" o:connecttype="rect"/>
        </v:shapetype>
        <v:shape id="MSIPCM8ef94f6cb8310da5945a90ed" o:spid="_x0000_s2238" type="#_x0000_t202" alt="{&quot;HashCode&quot;:-892287155,&quot;Height&quot;:9999999.0,&quot;Width&quot;:9999999.0,&quot;Placement&quot;:&quot;Header&quot;,&quot;Index&quot;:&quot;Primary&quot;,&quot;Section&quot;:172,&quot;Top&quot;:0.0,&quot;Left&quot;:0.0}" style="position:absolute;margin-left:0;margin-top:0;width:612pt;height:36.55pt;z-index:251706368;mso-wrap-style:square;mso-position-horizontal:center;mso-position-horizontal-relative:page;mso-position-vertical:top;mso-position-vertical-relative:page;v-text-anchor:middle" o:allowincell="f" filled="f" stroked="f">
          <v:textbox inset=",0,,0">
            <w:txbxContent>
              <w:p w14:paraId="13A64E34" w14:textId="6E12D1AB"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r>
      <w:pict w14:anchorId="195387FB">
        <v:line id="_x0000_s2051" style="position:absolute;z-index:-265483264;mso-position-horizontal-relative:page;mso-position-vertical-relative:page" from="64.5pt,75.25pt" to="547.5pt,75.25pt" strokeweight=".48pt">
          <w10:wrap anchorx="page" anchory="page"/>
        </v:line>
      </w:pict>
    </w:r>
    <w:r>
      <w:pict w14:anchorId="195387FC">
        <v:shape id="_x0000_s2050" type="#_x0000_t202" style="position:absolute;margin-left:65pt;margin-top:48.45pt;width:228.65pt;height:24.1pt;z-index:-265482240;mso-position-horizontal-relative:page;mso-position-vertical-relative:page" filled="f" stroked="f">
          <v:textbox inset="0,0,0,0">
            <w:txbxContent>
              <w:p w14:paraId="19538A36" w14:textId="77777777" w:rsidR="008E6E3E" w:rsidRDefault="00157F4D">
                <w:pPr>
                  <w:tabs>
                    <w:tab w:val="left" w:pos="751"/>
                  </w:tabs>
                  <w:spacing w:before="14"/>
                  <w:ind w:left="20"/>
                  <w:rPr>
                    <w:i/>
                    <w:sz w:val="18"/>
                  </w:rPr>
                </w:pPr>
                <w:r>
                  <w:rPr>
                    <w:i/>
                    <w:sz w:val="18"/>
                  </w:rPr>
                  <w:t>Part</w:t>
                </w:r>
                <w:r>
                  <w:rPr>
                    <w:i/>
                    <w:spacing w:val="-2"/>
                    <w:sz w:val="18"/>
                  </w:rPr>
                  <w:t xml:space="preserve"> </w:t>
                </w:r>
                <w:r>
                  <w:rPr>
                    <w:i/>
                    <w:sz w:val="18"/>
                  </w:rPr>
                  <w:t>1.</w:t>
                </w:r>
                <w:r>
                  <w:rPr>
                    <w:i/>
                    <w:sz w:val="18"/>
                  </w:rPr>
                  <w:tab/>
                  <w:t>Rescue and firefighting</w:t>
                </w:r>
              </w:p>
              <w:p w14:paraId="19538A37" w14:textId="77777777" w:rsidR="008E6E3E" w:rsidRDefault="00157F4D">
                <w:pPr>
                  <w:tabs>
                    <w:tab w:val="left" w:pos="1122"/>
                  </w:tabs>
                  <w:spacing w:before="33"/>
                  <w:ind w:left="20"/>
                  <w:rPr>
                    <w:i/>
                    <w:sz w:val="18"/>
                  </w:rPr>
                </w:pPr>
                <w:r>
                  <w:rPr>
                    <w:i/>
                    <w:sz w:val="18"/>
                  </w:rPr>
                  <w:t>Appendix</w:t>
                </w:r>
                <w:r>
                  <w:rPr>
                    <w:i/>
                    <w:spacing w:val="-1"/>
                    <w:sz w:val="18"/>
                  </w:rPr>
                  <w:t xml:space="preserve"> </w:t>
                </w:r>
                <w:r>
                  <w:rPr>
                    <w:i/>
                    <w:sz w:val="18"/>
                  </w:rPr>
                  <w:t>2</w:t>
                </w:r>
                <w:r>
                  <w:rPr>
                    <w:i/>
                    <w:sz w:val="18"/>
                  </w:rPr>
                  <w:tab/>
                  <w:t>Aeroplane classification by airport</w:t>
                </w:r>
                <w:r>
                  <w:rPr>
                    <w:i/>
                    <w:spacing w:val="-24"/>
                    <w:sz w:val="18"/>
                  </w:rPr>
                  <w:t xml:space="preserve"> </w:t>
                </w:r>
                <w:r>
                  <w:rPr>
                    <w:i/>
                    <w:sz w:val="18"/>
                  </w:rPr>
                  <w:t>category</w:t>
                </w:r>
              </w:p>
            </w:txbxContent>
          </v:textbox>
          <w10:wrap anchorx="page" anchory="page"/>
        </v:shape>
      </w:pict>
    </w:r>
    <w:r>
      <w:pict w14:anchorId="195387FD">
        <v:shape id="_x0000_s2049" type="#_x0000_t202" style="position:absolute;margin-left:513.6pt;margin-top:60.45pt;width:35.5pt;height:12.1pt;z-index:-265481216;mso-position-horizontal-relative:page;mso-position-vertical-relative:page" filled="f" stroked="f">
          <v:textbox inset="0,0,0,0">
            <w:txbxContent>
              <w:p w14:paraId="19538A38" w14:textId="77777777" w:rsidR="008E6E3E" w:rsidRDefault="00157F4D">
                <w:pPr>
                  <w:spacing w:before="14"/>
                  <w:ind w:left="20"/>
                  <w:rPr>
                    <w:i/>
                    <w:sz w:val="18"/>
                  </w:rPr>
                </w:pPr>
                <w:r>
                  <w:rPr>
                    <w:i/>
                    <w:sz w:val="18"/>
                  </w:rPr>
                  <w:t>App 2-</w:t>
                </w:r>
                <w:r>
                  <w:fldChar w:fldCharType="begin"/>
                </w:r>
                <w:r>
                  <w:rPr>
                    <w:i/>
                    <w:sz w:val="18"/>
                  </w:rPr>
                  <w:instrText xml:space="preserve"> PAGE </w:instrText>
                </w:r>
                <w:r>
                  <w:fldChar w:fldCharType="separate"/>
                </w:r>
                <w:r>
                  <w:t>3</w:t>
                </w:r>
                <w: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7" w14:textId="63027079" w:rsidR="008E6E3E" w:rsidRDefault="00031BBA">
    <w:pPr>
      <w:pStyle w:val="BodyText"/>
      <w:spacing w:line="14" w:lineRule="auto"/>
      <w:rPr>
        <w:sz w:val="2"/>
      </w:rPr>
    </w:pPr>
    <w:r>
      <w:rPr>
        <w:noProof/>
        <w:sz w:val="2"/>
      </w:rPr>
      <w:pict w14:anchorId="6FA1CCC3">
        <v:shapetype id="_x0000_t202" coordsize="21600,21600" o:spt="202" path="m,l,21600r21600,l21600,xe">
          <v:stroke joinstyle="miter"/>
          <v:path gradientshapeok="t" o:connecttype="rect"/>
        </v:shapetype>
        <v:shape id="MSIPCM2505403e85dbdaff8b80aaae" o:spid="_x0000_s2239" type="#_x0000_t202" alt="{&quot;HashCode&quot;:-892287155,&quot;Height&quot;:9999999.0,&quot;Width&quot;:9999999.0,&quot;Placement&quot;:&quot;Header&quot;,&quot;Index&quot;:&quot;Primary&quot;,&quot;Section&quot;:179,&quot;Top&quot;:0.0,&quot;Left&quot;:0.0}" style="position:absolute;margin-left:0;margin-top:0;width:612pt;height:36.55pt;z-index:251707392;mso-wrap-style:square;mso-position-horizontal:center;mso-position-horizontal-relative:page;mso-position-vertical:top;mso-position-vertical-relative:page;v-text-anchor:middle" o:allowincell="f" filled="f" stroked="f">
          <v:textbox inset=",0,,0">
            <w:txbxContent>
              <w:p w14:paraId="09D40C17" w14:textId="26E08F8C" w:rsidR="00157F4D" w:rsidRPr="00157F4D" w:rsidRDefault="00157F4D" w:rsidP="00157F4D">
                <w:pPr>
                  <w:jc w:val="center"/>
                  <w:rPr>
                    <w:rFonts w:ascii="Calibri" w:hAnsi="Calibri" w:cs="Calibri"/>
                    <w:color w:val="737373"/>
                    <w:sz w:val="20"/>
                  </w:rPr>
                </w:pPr>
                <w:r w:rsidRPr="00157F4D">
                  <w:rPr>
                    <w:rFonts w:ascii="Calibri" w:hAnsi="Calibri" w:cs="Calibri"/>
                    <w:color w:val="737373"/>
                    <w:sz w:val="20"/>
                  </w:rPr>
                  <w:t>Serco Business</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8" w14:textId="77777777" w:rsidR="008E6E3E" w:rsidRDefault="008E6E3E">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9" w14:textId="77777777" w:rsidR="008E6E3E" w:rsidRDefault="008E6E3E">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A" w14:textId="77777777" w:rsidR="008E6E3E" w:rsidRDefault="008E6E3E">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B" w14:textId="77777777" w:rsidR="008E6E3E" w:rsidRDefault="008E6E3E">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876C" w14:textId="77777777" w:rsidR="008E6E3E" w:rsidRDefault="008E6E3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CC8"/>
    <w:multiLevelType w:val="multilevel"/>
    <w:tmpl w:val="5C6E4C1A"/>
    <w:lvl w:ilvl="0">
      <w:start w:val="10"/>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7"/>
      <w:numFmt w:val="decimal"/>
      <w:lvlText w:val="%1.%2.%3"/>
      <w:lvlJc w:val="left"/>
      <w:pPr>
        <w:ind w:left="1320" w:hanging="1080"/>
        <w:jc w:val="left"/>
      </w:pPr>
      <w:rPr>
        <w:rFonts w:hint="default"/>
        <w:lang w:val="en-US" w:eastAsia="en-US" w:bidi="en-US"/>
      </w:rPr>
    </w:lvl>
    <w:lvl w:ilvl="3">
      <w:start w:val="5"/>
      <w:numFmt w:val="decimal"/>
      <w:lvlText w:val="%1.%2.%3.%4"/>
      <w:lvlJc w:val="left"/>
      <w:pPr>
        <w:ind w:left="1320" w:hanging="1080"/>
        <w:jc w:val="left"/>
      </w:pPr>
      <w:rPr>
        <w:rFonts w:hint="default"/>
        <w:lang w:val="en-US" w:eastAsia="en-US" w:bidi="en-US"/>
      </w:rPr>
    </w:lvl>
    <w:lvl w:ilvl="4">
      <w:start w:val="1"/>
      <w:numFmt w:val="decimal"/>
      <w:lvlText w:val="%1.%2.%3.%4.%5"/>
      <w:lvlJc w:val="left"/>
      <w:pPr>
        <w:ind w:left="1320" w:hanging="1080"/>
        <w:jc w:val="left"/>
      </w:pPr>
      <w:rPr>
        <w:rFonts w:ascii="Arial" w:eastAsia="Arial" w:hAnsi="Arial" w:cs="Arial" w:hint="default"/>
        <w:spacing w:val="-20"/>
        <w:w w:val="100"/>
        <w:sz w:val="18"/>
        <w:szCs w:val="18"/>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 w15:restartNumberingAfterBreak="0">
    <w:nsid w:val="000F74AF"/>
    <w:multiLevelType w:val="multilevel"/>
    <w:tmpl w:val="FFE45604"/>
    <w:lvl w:ilvl="0">
      <w:start w:val="5"/>
      <w:numFmt w:val="decimal"/>
      <w:lvlText w:val="%1"/>
      <w:lvlJc w:val="left"/>
      <w:pPr>
        <w:ind w:left="1319" w:hanging="1080"/>
        <w:jc w:val="left"/>
      </w:pPr>
      <w:rPr>
        <w:rFonts w:hint="default"/>
        <w:lang w:val="en-US" w:eastAsia="en-US" w:bidi="en-US"/>
      </w:rPr>
    </w:lvl>
    <w:lvl w:ilvl="1">
      <w:start w:val="1"/>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24"/>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2" w15:restartNumberingAfterBreak="0">
    <w:nsid w:val="00BF406C"/>
    <w:multiLevelType w:val="multilevel"/>
    <w:tmpl w:val="37B8FE06"/>
    <w:lvl w:ilvl="0">
      <w:start w:val="14"/>
      <w:numFmt w:val="decimal"/>
      <w:lvlText w:val="%1"/>
      <w:lvlJc w:val="left"/>
      <w:pPr>
        <w:ind w:left="5956" w:hanging="552"/>
        <w:jc w:val="left"/>
      </w:pPr>
      <w:rPr>
        <w:rFonts w:hint="default"/>
        <w:lang w:val="en-US" w:eastAsia="en-US" w:bidi="en-US"/>
      </w:rPr>
    </w:lvl>
    <w:lvl w:ilvl="1">
      <w:start w:val="1"/>
      <w:numFmt w:val="decimal"/>
      <w:lvlText w:val="%1.%2"/>
      <w:lvlJc w:val="left"/>
      <w:pPr>
        <w:ind w:left="5956" w:hanging="552"/>
        <w:jc w:val="right"/>
      </w:pPr>
      <w:rPr>
        <w:rFonts w:ascii="Arial" w:eastAsia="Arial" w:hAnsi="Arial" w:cs="Arial" w:hint="default"/>
        <w:b/>
        <w:bCs/>
        <w:spacing w:val="-3"/>
        <w:w w:val="100"/>
        <w:sz w:val="18"/>
        <w:szCs w:val="18"/>
        <w:lang w:val="en-US" w:eastAsia="en-US" w:bidi="en-US"/>
      </w:rPr>
    </w:lvl>
    <w:lvl w:ilvl="2">
      <w:numFmt w:val="bullet"/>
      <w:lvlText w:val="•"/>
      <w:lvlJc w:val="left"/>
      <w:pPr>
        <w:ind w:left="7072" w:hanging="552"/>
      </w:pPr>
      <w:rPr>
        <w:rFonts w:hint="default"/>
        <w:lang w:val="en-US" w:eastAsia="en-US" w:bidi="en-US"/>
      </w:rPr>
    </w:lvl>
    <w:lvl w:ilvl="3">
      <w:numFmt w:val="bullet"/>
      <w:lvlText w:val="•"/>
      <w:lvlJc w:val="left"/>
      <w:pPr>
        <w:ind w:left="7628" w:hanging="552"/>
      </w:pPr>
      <w:rPr>
        <w:rFonts w:hint="default"/>
        <w:lang w:val="en-US" w:eastAsia="en-US" w:bidi="en-US"/>
      </w:rPr>
    </w:lvl>
    <w:lvl w:ilvl="4">
      <w:numFmt w:val="bullet"/>
      <w:lvlText w:val="•"/>
      <w:lvlJc w:val="left"/>
      <w:pPr>
        <w:ind w:left="8184" w:hanging="552"/>
      </w:pPr>
      <w:rPr>
        <w:rFonts w:hint="default"/>
        <w:lang w:val="en-US" w:eastAsia="en-US" w:bidi="en-US"/>
      </w:rPr>
    </w:lvl>
    <w:lvl w:ilvl="5">
      <w:numFmt w:val="bullet"/>
      <w:lvlText w:val="•"/>
      <w:lvlJc w:val="left"/>
      <w:pPr>
        <w:ind w:left="8740" w:hanging="552"/>
      </w:pPr>
      <w:rPr>
        <w:rFonts w:hint="default"/>
        <w:lang w:val="en-US" w:eastAsia="en-US" w:bidi="en-US"/>
      </w:rPr>
    </w:lvl>
    <w:lvl w:ilvl="6">
      <w:numFmt w:val="bullet"/>
      <w:lvlText w:val="•"/>
      <w:lvlJc w:val="left"/>
      <w:pPr>
        <w:ind w:left="9296" w:hanging="552"/>
      </w:pPr>
      <w:rPr>
        <w:rFonts w:hint="default"/>
        <w:lang w:val="en-US" w:eastAsia="en-US" w:bidi="en-US"/>
      </w:rPr>
    </w:lvl>
    <w:lvl w:ilvl="7">
      <w:numFmt w:val="bullet"/>
      <w:lvlText w:val="•"/>
      <w:lvlJc w:val="left"/>
      <w:pPr>
        <w:ind w:left="9852" w:hanging="552"/>
      </w:pPr>
      <w:rPr>
        <w:rFonts w:hint="default"/>
        <w:lang w:val="en-US" w:eastAsia="en-US" w:bidi="en-US"/>
      </w:rPr>
    </w:lvl>
    <w:lvl w:ilvl="8">
      <w:numFmt w:val="bullet"/>
      <w:lvlText w:val="•"/>
      <w:lvlJc w:val="left"/>
      <w:pPr>
        <w:ind w:left="10408" w:hanging="552"/>
      </w:pPr>
      <w:rPr>
        <w:rFonts w:hint="default"/>
        <w:lang w:val="en-US" w:eastAsia="en-US" w:bidi="en-US"/>
      </w:rPr>
    </w:lvl>
  </w:abstractNum>
  <w:abstractNum w:abstractNumId="3" w15:restartNumberingAfterBreak="0">
    <w:nsid w:val="0186160A"/>
    <w:multiLevelType w:val="multilevel"/>
    <w:tmpl w:val="B7665BE2"/>
    <w:lvl w:ilvl="0">
      <w:start w:val="13"/>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5"/>
      <w:numFmt w:val="decimal"/>
      <w:lvlText w:val="%1.%2.%3"/>
      <w:lvlJc w:val="left"/>
      <w:pPr>
        <w:ind w:left="1320" w:hanging="1080"/>
        <w:jc w:val="left"/>
      </w:pPr>
      <w:rPr>
        <w:rFonts w:hint="default"/>
        <w:lang w:val="en-US" w:eastAsia="en-US" w:bidi="en-US"/>
      </w:rPr>
    </w:lvl>
    <w:lvl w:ilvl="3">
      <w:start w:val="1"/>
      <w:numFmt w:val="decimal"/>
      <w:lvlText w:val="%1.%2.%3.%4"/>
      <w:lvlJc w:val="left"/>
      <w:pPr>
        <w:ind w:left="1320" w:hanging="1080"/>
        <w:jc w:val="left"/>
      </w:pPr>
      <w:rPr>
        <w:rFonts w:ascii="Arial" w:eastAsia="Arial" w:hAnsi="Arial" w:cs="Arial" w:hint="default"/>
        <w:spacing w:val="-20"/>
        <w:w w:val="100"/>
        <w:sz w:val="18"/>
        <w:szCs w:val="18"/>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4" w15:restartNumberingAfterBreak="0">
    <w:nsid w:val="024D6C4E"/>
    <w:multiLevelType w:val="multilevel"/>
    <w:tmpl w:val="4566BF92"/>
    <w:lvl w:ilvl="0">
      <w:start w:val="2"/>
      <w:numFmt w:val="decimal"/>
      <w:lvlText w:val="%1"/>
      <w:lvlJc w:val="left"/>
      <w:pPr>
        <w:ind w:left="1319" w:hanging="1080"/>
        <w:jc w:val="left"/>
      </w:pPr>
      <w:rPr>
        <w:rFonts w:hint="default"/>
        <w:lang w:val="en-US" w:eastAsia="en-US" w:bidi="en-US"/>
      </w:rPr>
    </w:lvl>
    <w:lvl w:ilvl="1">
      <w:start w:val="7"/>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25"/>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5"/>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5" w15:restartNumberingAfterBreak="0">
    <w:nsid w:val="02756F99"/>
    <w:multiLevelType w:val="multilevel"/>
    <w:tmpl w:val="FF9816DC"/>
    <w:lvl w:ilvl="0">
      <w:start w:val="8"/>
      <w:numFmt w:val="decimal"/>
      <w:lvlText w:val="%1"/>
      <w:lvlJc w:val="left"/>
      <w:pPr>
        <w:ind w:left="1320" w:hanging="1079"/>
        <w:jc w:val="left"/>
      </w:pPr>
      <w:rPr>
        <w:rFonts w:hint="default"/>
        <w:lang w:val="en-US" w:eastAsia="en-US" w:bidi="en-US"/>
      </w:rPr>
    </w:lvl>
    <w:lvl w:ilvl="1">
      <w:start w:val="2"/>
      <w:numFmt w:val="decimal"/>
      <w:lvlText w:val="%1.%2"/>
      <w:lvlJc w:val="left"/>
      <w:pPr>
        <w:ind w:left="1320" w:hanging="1079"/>
        <w:jc w:val="left"/>
      </w:pPr>
      <w:rPr>
        <w:rFonts w:hint="default"/>
        <w:lang w:val="en-US" w:eastAsia="en-US" w:bidi="en-US"/>
      </w:rPr>
    </w:lvl>
    <w:lvl w:ilvl="2">
      <w:start w:val="6"/>
      <w:numFmt w:val="decimal"/>
      <w:lvlText w:val="%1.%2.%3"/>
      <w:lvlJc w:val="left"/>
      <w:pPr>
        <w:ind w:left="1320" w:hanging="1079"/>
        <w:jc w:val="left"/>
      </w:pPr>
      <w:rPr>
        <w:rFonts w:hint="default"/>
        <w:lang w:val="en-US" w:eastAsia="en-US" w:bidi="en-US"/>
      </w:rPr>
    </w:lvl>
    <w:lvl w:ilvl="3">
      <w:start w:val="1"/>
      <w:numFmt w:val="decimal"/>
      <w:lvlText w:val="%1.%2.%3.%4"/>
      <w:lvlJc w:val="left"/>
      <w:pPr>
        <w:ind w:left="1320" w:hanging="1079"/>
        <w:jc w:val="left"/>
      </w:pPr>
      <w:rPr>
        <w:rFonts w:ascii="Arial" w:eastAsia="Arial" w:hAnsi="Arial" w:cs="Arial" w:hint="default"/>
        <w:spacing w:val="-15"/>
        <w:w w:val="100"/>
        <w:sz w:val="18"/>
        <w:szCs w:val="18"/>
        <w:lang w:val="en-US" w:eastAsia="en-US" w:bidi="en-US"/>
      </w:rPr>
    </w:lvl>
    <w:lvl w:ilvl="4">
      <w:numFmt w:val="bullet"/>
      <w:lvlText w:val="•"/>
      <w:lvlJc w:val="left"/>
      <w:pPr>
        <w:ind w:left="5400" w:hanging="1079"/>
      </w:pPr>
      <w:rPr>
        <w:rFonts w:hint="default"/>
        <w:lang w:val="en-US" w:eastAsia="en-US" w:bidi="en-US"/>
      </w:rPr>
    </w:lvl>
    <w:lvl w:ilvl="5">
      <w:numFmt w:val="bullet"/>
      <w:lvlText w:val="•"/>
      <w:lvlJc w:val="left"/>
      <w:pPr>
        <w:ind w:left="6420" w:hanging="1079"/>
      </w:pPr>
      <w:rPr>
        <w:rFonts w:hint="default"/>
        <w:lang w:val="en-US" w:eastAsia="en-US" w:bidi="en-US"/>
      </w:rPr>
    </w:lvl>
    <w:lvl w:ilvl="6">
      <w:numFmt w:val="bullet"/>
      <w:lvlText w:val="•"/>
      <w:lvlJc w:val="left"/>
      <w:pPr>
        <w:ind w:left="7440" w:hanging="1079"/>
      </w:pPr>
      <w:rPr>
        <w:rFonts w:hint="default"/>
        <w:lang w:val="en-US" w:eastAsia="en-US" w:bidi="en-US"/>
      </w:rPr>
    </w:lvl>
    <w:lvl w:ilvl="7">
      <w:numFmt w:val="bullet"/>
      <w:lvlText w:val="•"/>
      <w:lvlJc w:val="left"/>
      <w:pPr>
        <w:ind w:left="8460" w:hanging="1079"/>
      </w:pPr>
      <w:rPr>
        <w:rFonts w:hint="default"/>
        <w:lang w:val="en-US" w:eastAsia="en-US" w:bidi="en-US"/>
      </w:rPr>
    </w:lvl>
    <w:lvl w:ilvl="8">
      <w:numFmt w:val="bullet"/>
      <w:lvlText w:val="•"/>
      <w:lvlJc w:val="left"/>
      <w:pPr>
        <w:ind w:left="9480" w:hanging="1079"/>
      </w:pPr>
      <w:rPr>
        <w:rFonts w:hint="default"/>
        <w:lang w:val="en-US" w:eastAsia="en-US" w:bidi="en-US"/>
      </w:rPr>
    </w:lvl>
  </w:abstractNum>
  <w:abstractNum w:abstractNumId="6" w15:restartNumberingAfterBreak="0">
    <w:nsid w:val="03796B39"/>
    <w:multiLevelType w:val="multilevel"/>
    <w:tmpl w:val="352C3F72"/>
    <w:lvl w:ilvl="0">
      <w:start w:val="3"/>
      <w:numFmt w:val="decimal"/>
      <w:lvlText w:val="%1"/>
      <w:lvlJc w:val="left"/>
      <w:pPr>
        <w:ind w:left="1320" w:hanging="1079"/>
        <w:jc w:val="left"/>
      </w:pPr>
      <w:rPr>
        <w:rFonts w:hint="default"/>
        <w:lang w:val="en-US" w:eastAsia="en-US" w:bidi="en-US"/>
      </w:rPr>
    </w:lvl>
    <w:lvl w:ilvl="1">
      <w:start w:val="1"/>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7" w15:restartNumberingAfterBreak="0">
    <w:nsid w:val="04C647DB"/>
    <w:multiLevelType w:val="multilevel"/>
    <w:tmpl w:val="5F300F82"/>
    <w:lvl w:ilvl="0">
      <w:start w:val="12"/>
      <w:numFmt w:val="decimal"/>
      <w:lvlText w:val="%1"/>
      <w:lvlJc w:val="left"/>
      <w:pPr>
        <w:ind w:left="1320" w:hanging="1080"/>
        <w:jc w:val="left"/>
      </w:pPr>
      <w:rPr>
        <w:rFonts w:hint="default"/>
        <w:lang w:val="en-US" w:eastAsia="en-US" w:bidi="en-US"/>
      </w:rPr>
    </w:lvl>
    <w:lvl w:ilvl="1">
      <w:start w:val="2"/>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0"/>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1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8" w15:restartNumberingAfterBreak="0">
    <w:nsid w:val="04DB7001"/>
    <w:multiLevelType w:val="multilevel"/>
    <w:tmpl w:val="6408DB4E"/>
    <w:lvl w:ilvl="0">
      <w:start w:val="18"/>
      <w:numFmt w:val="decimal"/>
      <w:lvlText w:val="%1"/>
      <w:lvlJc w:val="left"/>
      <w:pPr>
        <w:ind w:left="1320" w:hanging="1080"/>
        <w:jc w:val="left"/>
      </w:pPr>
      <w:rPr>
        <w:rFonts w:hint="default"/>
        <w:lang w:val="en-US" w:eastAsia="en-US" w:bidi="en-US"/>
      </w:rPr>
    </w:lvl>
    <w:lvl w:ilvl="1">
      <w:start w:val="1"/>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2"/>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9" w15:restartNumberingAfterBreak="0">
    <w:nsid w:val="0518283E"/>
    <w:multiLevelType w:val="multilevel"/>
    <w:tmpl w:val="BBAAEB6E"/>
    <w:lvl w:ilvl="0">
      <w:start w:val="17"/>
      <w:numFmt w:val="decimal"/>
      <w:lvlText w:val="%1"/>
      <w:lvlJc w:val="left"/>
      <w:pPr>
        <w:ind w:left="1320" w:hanging="1080"/>
        <w:jc w:val="left"/>
      </w:pPr>
      <w:rPr>
        <w:rFonts w:hint="default"/>
        <w:lang w:val="en-US" w:eastAsia="en-US" w:bidi="en-US"/>
      </w:rPr>
    </w:lvl>
    <w:lvl w:ilvl="1">
      <w:start w:val="6"/>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4"/>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0" w15:restartNumberingAfterBreak="0">
    <w:nsid w:val="066D38E2"/>
    <w:multiLevelType w:val="multilevel"/>
    <w:tmpl w:val="7DE64B28"/>
    <w:lvl w:ilvl="0">
      <w:start w:val="5"/>
      <w:numFmt w:val="decimal"/>
      <w:lvlText w:val="%1"/>
      <w:lvlJc w:val="left"/>
      <w:pPr>
        <w:ind w:left="5656" w:hanging="452"/>
        <w:jc w:val="left"/>
      </w:pPr>
      <w:rPr>
        <w:rFonts w:hint="default"/>
        <w:lang w:val="en-US" w:eastAsia="en-US" w:bidi="en-US"/>
      </w:rPr>
    </w:lvl>
    <w:lvl w:ilvl="1">
      <w:start w:val="1"/>
      <w:numFmt w:val="decimal"/>
      <w:lvlText w:val="%1.%2"/>
      <w:lvlJc w:val="left"/>
      <w:pPr>
        <w:ind w:left="5656" w:hanging="452"/>
        <w:jc w:val="right"/>
      </w:pPr>
      <w:rPr>
        <w:rFonts w:ascii="Arial" w:eastAsia="Arial" w:hAnsi="Arial" w:cs="Arial" w:hint="default"/>
        <w:b/>
        <w:bCs/>
        <w:spacing w:val="-2"/>
        <w:w w:val="100"/>
        <w:sz w:val="18"/>
        <w:szCs w:val="18"/>
        <w:lang w:val="en-US" w:eastAsia="en-US" w:bidi="en-US"/>
      </w:rPr>
    </w:lvl>
    <w:lvl w:ilvl="2">
      <w:numFmt w:val="bullet"/>
      <w:lvlText w:val="•"/>
      <w:lvlJc w:val="left"/>
      <w:pPr>
        <w:ind w:left="6832" w:hanging="452"/>
      </w:pPr>
      <w:rPr>
        <w:rFonts w:hint="default"/>
        <w:lang w:val="en-US" w:eastAsia="en-US" w:bidi="en-US"/>
      </w:rPr>
    </w:lvl>
    <w:lvl w:ilvl="3">
      <w:numFmt w:val="bullet"/>
      <w:lvlText w:val="•"/>
      <w:lvlJc w:val="left"/>
      <w:pPr>
        <w:ind w:left="7418" w:hanging="452"/>
      </w:pPr>
      <w:rPr>
        <w:rFonts w:hint="default"/>
        <w:lang w:val="en-US" w:eastAsia="en-US" w:bidi="en-US"/>
      </w:rPr>
    </w:lvl>
    <w:lvl w:ilvl="4">
      <w:numFmt w:val="bullet"/>
      <w:lvlText w:val="•"/>
      <w:lvlJc w:val="left"/>
      <w:pPr>
        <w:ind w:left="8004" w:hanging="452"/>
      </w:pPr>
      <w:rPr>
        <w:rFonts w:hint="default"/>
        <w:lang w:val="en-US" w:eastAsia="en-US" w:bidi="en-US"/>
      </w:rPr>
    </w:lvl>
    <w:lvl w:ilvl="5">
      <w:numFmt w:val="bullet"/>
      <w:lvlText w:val="•"/>
      <w:lvlJc w:val="left"/>
      <w:pPr>
        <w:ind w:left="8590" w:hanging="452"/>
      </w:pPr>
      <w:rPr>
        <w:rFonts w:hint="default"/>
        <w:lang w:val="en-US" w:eastAsia="en-US" w:bidi="en-US"/>
      </w:rPr>
    </w:lvl>
    <w:lvl w:ilvl="6">
      <w:numFmt w:val="bullet"/>
      <w:lvlText w:val="•"/>
      <w:lvlJc w:val="left"/>
      <w:pPr>
        <w:ind w:left="9176" w:hanging="452"/>
      </w:pPr>
      <w:rPr>
        <w:rFonts w:hint="default"/>
        <w:lang w:val="en-US" w:eastAsia="en-US" w:bidi="en-US"/>
      </w:rPr>
    </w:lvl>
    <w:lvl w:ilvl="7">
      <w:numFmt w:val="bullet"/>
      <w:lvlText w:val="•"/>
      <w:lvlJc w:val="left"/>
      <w:pPr>
        <w:ind w:left="9762" w:hanging="452"/>
      </w:pPr>
      <w:rPr>
        <w:rFonts w:hint="default"/>
        <w:lang w:val="en-US" w:eastAsia="en-US" w:bidi="en-US"/>
      </w:rPr>
    </w:lvl>
    <w:lvl w:ilvl="8">
      <w:numFmt w:val="bullet"/>
      <w:lvlText w:val="•"/>
      <w:lvlJc w:val="left"/>
      <w:pPr>
        <w:ind w:left="10348" w:hanging="452"/>
      </w:pPr>
      <w:rPr>
        <w:rFonts w:hint="default"/>
        <w:lang w:val="en-US" w:eastAsia="en-US" w:bidi="en-US"/>
      </w:rPr>
    </w:lvl>
  </w:abstractNum>
  <w:abstractNum w:abstractNumId="11" w15:restartNumberingAfterBreak="0">
    <w:nsid w:val="080F5335"/>
    <w:multiLevelType w:val="multilevel"/>
    <w:tmpl w:val="D0F6091A"/>
    <w:lvl w:ilvl="0">
      <w:start w:val="1"/>
      <w:numFmt w:val="decimal"/>
      <w:lvlText w:val="%1"/>
      <w:lvlJc w:val="left"/>
      <w:pPr>
        <w:ind w:left="1320" w:hanging="1080"/>
        <w:jc w:val="left"/>
      </w:pPr>
      <w:rPr>
        <w:rFonts w:hint="default"/>
        <w:lang w:val="en-US" w:eastAsia="en-US" w:bidi="en-US"/>
      </w:rPr>
    </w:lvl>
    <w:lvl w:ilvl="1">
      <w:start w:val="2"/>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4"/>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2" w15:restartNumberingAfterBreak="0">
    <w:nsid w:val="081C4822"/>
    <w:multiLevelType w:val="multilevel"/>
    <w:tmpl w:val="972035DE"/>
    <w:lvl w:ilvl="0">
      <w:start w:val="13"/>
      <w:numFmt w:val="decimal"/>
      <w:lvlText w:val="%1"/>
      <w:lvlJc w:val="left"/>
      <w:pPr>
        <w:ind w:left="1319" w:hanging="1080"/>
        <w:jc w:val="left"/>
      </w:pPr>
      <w:rPr>
        <w:rFonts w:hint="default"/>
        <w:lang w:val="en-US" w:eastAsia="en-US" w:bidi="en-US"/>
      </w:rPr>
    </w:lvl>
    <w:lvl w:ilvl="1">
      <w:start w:val="2"/>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3" w15:restartNumberingAfterBreak="0">
    <w:nsid w:val="083F1405"/>
    <w:multiLevelType w:val="multilevel"/>
    <w:tmpl w:val="EFDA4102"/>
    <w:lvl w:ilvl="0">
      <w:start w:val="4"/>
      <w:numFmt w:val="decimal"/>
      <w:lvlText w:val="%1"/>
      <w:lvlJc w:val="left"/>
      <w:pPr>
        <w:ind w:left="1320" w:hanging="1080"/>
        <w:jc w:val="left"/>
      </w:pPr>
      <w:rPr>
        <w:rFonts w:hint="default"/>
        <w:lang w:val="en-US" w:eastAsia="en-US" w:bidi="en-US"/>
      </w:rPr>
    </w:lvl>
    <w:lvl w:ilvl="1">
      <w:start w:val="2"/>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5"/>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4" w15:restartNumberingAfterBreak="0">
    <w:nsid w:val="09896FCE"/>
    <w:multiLevelType w:val="multilevel"/>
    <w:tmpl w:val="3F4236F4"/>
    <w:lvl w:ilvl="0">
      <w:start w:val="17"/>
      <w:numFmt w:val="decimal"/>
      <w:lvlText w:val="%1"/>
      <w:lvlJc w:val="left"/>
      <w:pPr>
        <w:ind w:left="1320" w:hanging="1079"/>
        <w:jc w:val="left"/>
      </w:pPr>
      <w:rPr>
        <w:rFonts w:hint="default"/>
        <w:lang w:val="en-US" w:eastAsia="en-US" w:bidi="en-US"/>
      </w:rPr>
    </w:lvl>
    <w:lvl w:ilvl="1">
      <w:start w:val="2"/>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20"/>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5" w15:restartNumberingAfterBreak="0">
    <w:nsid w:val="0A2562D9"/>
    <w:multiLevelType w:val="hybridMultilevel"/>
    <w:tmpl w:val="F2148762"/>
    <w:lvl w:ilvl="0" w:tplc="5A9EDEB2">
      <w:start w:val="1"/>
      <w:numFmt w:val="decimal"/>
      <w:lvlText w:val="%1)"/>
      <w:lvlJc w:val="left"/>
      <w:pPr>
        <w:ind w:left="2760" w:hanging="360"/>
        <w:jc w:val="left"/>
      </w:pPr>
      <w:rPr>
        <w:rFonts w:ascii="Arial" w:eastAsia="Arial" w:hAnsi="Arial" w:cs="Arial" w:hint="default"/>
        <w:spacing w:val="-3"/>
        <w:w w:val="100"/>
        <w:sz w:val="18"/>
        <w:szCs w:val="18"/>
        <w:lang w:val="en-US" w:eastAsia="en-US" w:bidi="en-US"/>
      </w:rPr>
    </w:lvl>
    <w:lvl w:ilvl="1" w:tplc="E0D00740">
      <w:numFmt w:val="bullet"/>
      <w:lvlText w:val="•"/>
      <w:lvlJc w:val="left"/>
      <w:pPr>
        <w:ind w:left="3636" w:hanging="360"/>
      </w:pPr>
      <w:rPr>
        <w:rFonts w:hint="default"/>
        <w:lang w:val="en-US" w:eastAsia="en-US" w:bidi="en-US"/>
      </w:rPr>
    </w:lvl>
    <w:lvl w:ilvl="2" w:tplc="71B4A440">
      <w:numFmt w:val="bullet"/>
      <w:lvlText w:val="•"/>
      <w:lvlJc w:val="left"/>
      <w:pPr>
        <w:ind w:left="4512" w:hanging="360"/>
      </w:pPr>
      <w:rPr>
        <w:rFonts w:hint="default"/>
        <w:lang w:val="en-US" w:eastAsia="en-US" w:bidi="en-US"/>
      </w:rPr>
    </w:lvl>
    <w:lvl w:ilvl="3" w:tplc="950C8D68">
      <w:numFmt w:val="bullet"/>
      <w:lvlText w:val="•"/>
      <w:lvlJc w:val="left"/>
      <w:pPr>
        <w:ind w:left="5388" w:hanging="360"/>
      </w:pPr>
      <w:rPr>
        <w:rFonts w:hint="default"/>
        <w:lang w:val="en-US" w:eastAsia="en-US" w:bidi="en-US"/>
      </w:rPr>
    </w:lvl>
    <w:lvl w:ilvl="4" w:tplc="6A0823C6">
      <w:numFmt w:val="bullet"/>
      <w:lvlText w:val="•"/>
      <w:lvlJc w:val="left"/>
      <w:pPr>
        <w:ind w:left="6264" w:hanging="360"/>
      </w:pPr>
      <w:rPr>
        <w:rFonts w:hint="default"/>
        <w:lang w:val="en-US" w:eastAsia="en-US" w:bidi="en-US"/>
      </w:rPr>
    </w:lvl>
    <w:lvl w:ilvl="5" w:tplc="C8F014D2">
      <w:numFmt w:val="bullet"/>
      <w:lvlText w:val="•"/>
      <w:lvlJc w:val="left"/>
      <w:pPr>
        <w:ind w:left="7140" w:hanging="360"/>
      </w:pPr>
      <w:rPr>
        <w:rFonts w:hint="default"/>
        <w:lang w:val="en-US" w:eastAsia="en-US" w:bidi="en-US"/>
      </w:rPr>
    </w:lvl>
    <w:lvl w:ilvl="6" w:tplc="35EE4222">
      <w:numFmt w:val="bullet"/>
      <w:lvlText w:val="•"/>
      <w:lvlJc w:val="left"/>
      <w:pPr>
        <w:ind w:left="8016" w:hanging="360"/>
      </w:pPr>
      <w:rPr>
        <w:rFonts w:hint="default"/>
        <w:lang w:val="en-US" w:eastAsia="en-US" w:bidi="en-US"/>
      </w:rPr>
    </w:lvl>
    <w:lvl w:ilvl="7" w:tplc="8D8A7DD4">
      <w:numFmt w:val="bullet"/>
      <w:lvlText w:val="•"/>
      <w:lvlJc w:val="left"/>
      <w:pPr>
        <w:ind w:left="8892" w:hanging="360"/>
      </w:pPr>
      <w:rPr>
        <w:rFonts w:hint="default"/>
        <w:lang w:val="en-US" w:eastAsia="en-US" w:bidi="en-US"/>
      </w:rPr>
    </w:lvl>
    <w:lvl w:ilvl="8" w:tplc="D45EC3D2">
      <w:numFmt w:val="bullet"/>
      <w:lvlText w:val="•"/>
      <w:lvlJc w:val="left"/>
      <w:pPr>
        <w:ind w:left="9768" w:hanging="360"/>
      </w:pPr>
      <w:rPr>
        <w:rFonts w:hint="default"/>
        <w:lang w:val="en-US" w:eastAsia="en-US" w:bidi="en-US"/>
      </w:rPr>
    </w:lvl>
  </w:abstractNum>
  <w:abstractNum w:abstractNumId="16" w15:restartNumberingAfterBreak="0">
    <w:nsid w:val="0AC55221"/>
    <w:multiLevelType w:val="multilevel"/>
    <w:tmpl w:val="A8622A88"/>
    <w:lvl w:ilvl="0">
      <w:start w:val="18"/>
      <w:numFmt w:val="decimal"/>
      <w:lvlText w:val="%1"/>
      <w:lvlJc w:val="left"/>
      <w:pPr>
        <w:ind w:left="1320" w:hanging="1080"/>
        <w:jc w:val="left"/>
      </w:pPr>
      <w:rPr>
        <w:rFonts w:hint="default"/>
        <w:lang w:val="en-US" w:eastAsia="en-US" w:bidi="en-US"/>
      </w:rPr>
    </w:lvl>
    <w:lvl w:ilvl="1">
      <w:start w:val="4"/>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7" w15:restartNumberingAfterBreak="0">
    <w:nsid w:val="0BF84B34"/>
    <w:multiLevelType w:val="hybridMultilevel"/>
    <w:tmpl w:val="A7AC07D2"/>
    <w:lvl w:ilvl="0" w:tplc="69462CF2">
      <w:numFmt w:val="bullet"/>
      <w:lvlText w:val="•"/>
      <w:lvlJc w:val="left"/>
      <w:pPr>
        <w:ind w:left="420" w:hanging="361"/>
      </w:pPr>
      <w:rPr>
        <w:rFonts w:ascii="Arial" w:eastAsia="Arial" w:hAnsi="Arial" w:cs="Arial" w:hint="default"/>
        <w:spacing w:val="-1"/>
        <w:w w:val="100"/>
        <w:sz w:val="18"/>
        <w:szCs w:val="18"/>
        <w:lang w:val="en-US" w:eastAsia="en-US" w:bidi="en-US"/>
      </w:rPr>
    </w:lvl>
    <w:lvl w:ilvl="1" w:tplc="A32A1F5E">
      <w:numFmt w:val="bullet"/>
      <w:lvlText w:val="•"/>
      <w:lvlJc w:val="left"/>
      <w:pPr>
        <w:ind w:left="617" w:hanging="361"/>
      </w:pPr>
      <w:rPr>
        <w:rFonts w:hint="default"/>
        <w:lang w:val="en-US" w:eastAsia="en-US" w:bidi="en-US"/>
      </w:rPr>
    </w:lvl>
    <w:lvl w:ilvl="2" w:tplc="DD64ED18">
      <w:numFmt w:val="bullet"/>
      <w:lvlText w:val="•"/>
      <w:lvlJc w:val="left"/>
      <w:pPr>
        <w:ind w:left="815" w:hanging="361"/>
      </w:pPr>
      <w:rPr>
        <w:rFonts w:hint="default"/>
        <w:lang w:val="en-US" w:eastAsia="en-US" w:bidi="en-US"/>
      </w:rPr>
    </w:lvl>
    <w:lvl w:ilvl="3" w:tplc="6674EA0C">
      <w:numFmt w:val="bullet"/>
      <w:lvlText w:val="•"/>
      <w:lvlJc w:val="left"/>
      <w:pPr>
        <w:ind w:left="1012" w:hanging="361"/>
      </w:pPr>
      <w:rPr>
        <w:rFonts w:hint="default"/>
        <w:lang w:val="en-US" w:eastAsia="en-US" w:bidi="en-US"/>
      </w:rPr>
    </w:lvl>
    <w:lvl w:ilvl="4" w:tplc="4BC8C1C2">
      <w:numFmt w:val="bullet"/>
      <w:lvlText w:val="•"/>
      <w:lvlJc w:val="left"/>
      <w:pPr>
        <w:ind w:left="1210" w:hanging="361"/>
      </w:pPr>
      <w:rPr>
        <w:rFonts w:hint="default"/>
        <w:lang w:val="en-US" w:eastAsia="en-US" w:bidi="en-US"/>
      </w:rPr>
    </w:lvl>
    <w:lvl w:ilvl="5" w:tplc="EADED9C8">
      <w:numFmt w:val="bullet"/>
      <w:lvlText w:val="•"/>
      <w:lvlJc w:val="left"/>
      <w:pPr>
        <w:ind w:left="1408" w:hanging="361"/>
      </w:pPr>
      <w:rPr>
        <w:rFonts w:hint="default"/>
        <w:lang w:val="en-US" w:eastAsia="en-US" w:bidi="en-US"/>
      </w:rPr>
    </w:lvl>
    <w:lvl w:ilvl="6" w:tplc="7224635E">
      <w:numFmt w:val="bullet"/>
      <w:lvlText w:val="•"/>
      <w:lvlJc w:val="left"/>
      <w:pPr>
        <w:ind w:left="1605" w:hanging="361"/>
      </w:pPr>
      <w:rPr>
        <w:rFonts w:hint="default"/>
        <w:lang w:val="en-US" w:eastAsia="en-US" w:bidi="en-US"/>
      </w:rPr>
    </w:lvl>
    <w:lvl w:ilvl="7" w:tplc="759C6E7E">
      <w:numFmt w:val="bullet"/>
      <w:lvlText w:val="•"/>
      <w:lvlJc w:val="left"/>
      <w:pPr>
        <w:ind w:left="1803" w:hanging="361"/>
      </w:pPr>
      <w:rPr>
        <w:rFonts w:hint="default"/>
        <w:lang w:val="en-US" w:eastAsia="en-US" w:bidi="en-US"/>
      </w:rPr>
    </w:lvl>
    <w:lvl w:ilvl="8" w:tplc="490A7308">
      <w:numFmt w:val="bullet"/>
      <w:lvlText w:val="•"/>
      <w:lvlJc w:val="left"/>
      <w:pPr>
        <w:ind w:left="2000" w:hanging="361"/>
      </w:pPr>
      <w:rPr>
        <w:rFonts w:hint="default"/>
        <w:lang w:val="en-US" w:eastAsia="en-US" w:bidi="en-US"/>
      </w:rPr>
    </w:lvl>
  </w:abstractNum>
  <w:abstractNum w:abstractNumId="18" w15:restartNumberingAfterBreak="0">
    <w:nsid w:val="0D2E4D48"/>
    <w:multiLevelType w:val="multilevel"/>
    <w:tmpl w:val="05C6E450"/>
    <w:lvl w:ilvl="0">
      <w:start w:val="13"/>
      <w:numFmt w:val="decimal"/>
      <w:lvlText w:val="%1"/>
      <w:lvlJc w:val="left"/>
      <w:pPr>
        <w:ind w:left="1320" w:hanging="1080"/>
        <w:jc w:val="left"/>
      </w:pPr>
      <w:rPr>
        <w:rFonts w:hint="default"/>
        <w:lang w:val="en-US" w:eastAsia="en-US" w:bidi="en-US"/>
      </w:rPr>
    </w:lvl>
    <w:lvl w:ilvl="1">
      <w:start w:val="1"/>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5"/>
        <w:w w:val="100"/>
        <w:sz w:val="18"/>
        <w:szCs w:val="18"/>
        <w:lang w:val="en-US" w:eastAsia="en-US" w:bidi="en-US"/>
      </w:rPr>
    </w:lvl>
    <w:lvl w:ilvl="3">
      <w:start w:val="1"/>
      <w:numFmt w:val="decimal"/>
      <w:lvlText w:val="%1.%2.%3.%4"/>
      <w:lvlJc w:val="left"/>
      <w:pPr>
        <w:ind w:left="1319" w:hanging="1080"/>
        <w:jc w:val="left"/>
      </w:pPr>
      <w:rPr>
        <w:rFonts w:ascii="Arial" w:eastAsia="Arial" w:hAnsi="Arial" w:cs="Arial" w:hint="default"/>
        <w:spacing w:val="-20"/>
        <w:w w:val="100"/>
        <w:sz w:val="18"/>
        <w:szCs w:val="18"/>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9" w15:restartNumberingAfterBreak="0">
    <w:nsid w:val="0E5B784E"/>
    <w:multiLevelType w:val="multilevel"/>
    <w:tmpl w:val="8E8AE2DE"/>
    <w:lvl w:ilvl="0">
      <w:start w:val="12"/>
      <w:numFmt w:val="decimal"/>
      <w:lvlText w:val="%1"/>
      <w:lvlJc w:val="left"/>
      <w:pPr>
        <w:ind w:left="4426" w:hanging="553"/>
        <w:jc w:val="left"/>
      </w:pPr>
      <w:rPr>
        <w:rFonts w:hint="default"/>
        <w:lang w:val="en-US" w:eastAsia="en-US" w:bidi="en-US"/>
      </w:rPr>
    </w:lvl>
    <w:lvl w:ilvl="1">
      <w:start w:val="1"/>
      <w:numFmt w:val="decimal"/>
      <w:lvlText w:val="%1.%2"/>
      <w:lvlJc w:val="left"/>
      <w:pPr>
        <w:ind w:left="4426" w:hanging="553"/>
        <w:jc w:val="right"/>
      </w:pPr>
      <w:rPr>
        <w:rFonts w:ascii="Arial" w:eastAsia="Arial" w:hAnsi="Arial" w:cs="Arial" w:hint="default"/>
        <w:b/>
        <w:bCs/>
        <w:spacing w:val="-6"/>
        <w:w w:val="100"/>
        <w:sz w:val="18"/>
        <w:szCs w:val="18"/>
        <w:lang w:val="en-US" w:eastAsia="en-US" w:bidi="en-US"/>
      </w:rPr>
    </w:lvl>
    <w:lvl w:ilvl="2">
      <w:numFmt w:val="bullet"/>
      <w:lvlText w:val="•"/>
      <w:lvlJc w:val="left"/>
      <w:pPr>
        <w:ind w:left="5840" w:hanging="553"/>
      </w:pPr>
      <w:rPr>
        <w:rFonts w:hint="default"/>
        <w:lang w:val="en-US" w:eastAsia="en-US" w:bidi="en-US"/>
      </w:rPr>
    </w:lvl>
    <w:lvl w:ilvl="3">
      <w:numFmt w:val="bullet"/>
      <w:lvlText w:val="•"/>
      <w:lvlJc w:val="left"/>
      <w:pPr>
        <w:ind w:left="6550" w:hanging="553"/>
      </w:pPr>
      <w:rPr>
        <w:rFonts w:hint="default"/>
        <w:lang w:val="en-US" w:eastAsia="en-US" w:bidi="en-US"/>
      </w:rPr>
    </w:lvl>
    <w:lvl w:ilvl="4">
      <w:numFmt w:val="bullet"/>
      <w:lvlText w:val="•"/>
      <w:lvlJc w:val="left"/>
      <w:pPr>
        <w:ind w:left="7260" w:hanging="553"/>
      </w:pPr>
      <w:rPr>
        <w:rFonts w:hint="default"/>
        <w:lang w:val="en-US" w:eastAsia="en-US" w:bidi="en-US"/>
      </w:rPr>
    </w:lvl>
    <w:lvl w:ilvl="5">
      <w:numFmt w:val="bullet"/>
      <w:lvlText w:val="•"/>
      <w:lvlJc w:val="left"/>
      <w:pPr>
        <w:ind w:left="7970" w:hanging="553"/>
      </w:pPr>
      <w:rPr>
        <w:rFonts w:hint="default"/>
        <w:lang w:val="en-US" w:eastAsia="en-US" w:bidi="en-US"/>
      </w:rPr>
    </w:lvl>
    <w:lvl w:ilvl="6">
      <w:numFmt w:val="bullet"/>
      <w:lvlText w:val="•"/>
      <w:lvlJc w:val="left"/>
      <w:pPr>
        <w:ind w:left="8680" w:hanging="553"/>
      </w:pPr>
      <w:rPr>
        <w:rFonts w:hint="default"/>
        <w:lang w:val="en-US" w:eastAsia="en-US" w:bidi="en-US"/>
      </w:rPr>
    </w:lvl>
    <w:lvl w:ilvl="7">
      <w:numFmt w:val="bullet"/>
      <w:lvlText w:val="•"/>
      <w:lvlJc w:val="left"/>
      <w:pPr>
        <w:ind w:left="9390" w:hanging="553"/>
      </w:pPr>
      <w:rPr>
        <w:rFonts w:hint="default"/>
        <w:lang w:val="en-US" w:eastAsia="en-US" w:bidi="en-US"/>
      </w:rPr>
    </w:lvl>
    <w:lvl w:ilvl="8">
      <w:numFmt w:val="bullet"/>
      <w:lvlText w:val="•"/>
      <w:lvlJc w:val="left"/>
      <w:pPr>
        <w:ind w:left="10100" w:hanging="553"/>
      </w:pPr>
      <w:rPr>
        <w:rFonts w:hint="default"/>
        <w:lang w:val="en-US" w:eastAsia="en-US" w:bidi="en-US"/>
      </w:rPr>
    </w:lvl>
  </w:abstractNum>
  <w:abstractNum w:abstractNumId="20" w15:restartNumberingAfterBreak="0">
    <w:nsid w:val="0E9358B0"/>
    <w:multiLevelType w:val="multilevel"/>
    <w:tmpl w:val="1EFE78EA"/>
    <w:lvl w:ilvl="0">
      <w:start w:val="2"/>
      <w:numFmt w:val="decimal"/>
      <w:lvlText w:val="%1"/>
      <w:lvlJc w:val="left"/>
      <w:pPr>
        <w:ind w:left="1319" w:hanging="1080"/>
        <w:jc w:val="left"/>
      </w:pPr>
      <w:rPr>
        <w:rFonts w:hint="default"/>
        <w:lang w:val="en-US" w:eastAsia="en-US" w:bidi="en-US"/>
      </w:rPr>
    </w:lvl>
    <w:lvl w:ilvl="1">
      <w:start w:val="6"/>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18"/>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21" w15:restartNumberingAfterBreak="0">
    <w:nsid w:val="0F876EB4"/>
    <w:multiLevelType w:val="hybridMultilevel"/>
    <w:tmpl w:val="93522AD6"/>
    <w:lvl w:ilvl="0" w:tplc="995250FC">
      <w:numFmt w:val="bullet"/>
      <w:lvlText w:val="–"/>
      <w:lvlJc w:val="left"/>
      <w:pPr>
        <w:ind w:left="3120" w:hanging="361"/>
      </w:pPr>
      <w:rPr>
        <w:rFonts w:ascii="Arial" w:eastAsia="Arial" w:hAnsi="Arial" w:cs="Arial" w:hint="default"/>
        <w:spacing w:val="-2"/>
        <w:w w:val="100"/>
        <w:sz w:val="18"/>
        <w:szCs w:val="18"/>
        <w:lang w:val="en-US" w:eastAsia="en-US" w:bidi="en-US"/>
      </w:rPr>
    </w:lvl>
    <w:lvl w:ilvl="1" w:tplc="64E28B10">
      <w:numFmt w:val="bullet"/>
      <w:lvlText w:val="•"/>
      <w:lvlJc w:val="left"/>
      <w:pPr>
        <w:ind w:left="3960" w:hanging="361"/>
      </w:pPr>
      <w:rPr>
        <w:rFonts w:hint="default"/>
        <w:lang w:val="en-US" w:eastAsia="en-US" w:bidi="en-US"/>
      </w:rPr>
    </w:lvl>
    <w:lvl w:ilvl="2" w:tplc="9050AFB8">
      <w:numFmt w:val="bullet"/>
      <w:lvlText w:val="•"/>
      <w:lvlJc w:val="left"/>
      <w:pPr>
        <w:ind w:left="4800" w:hanging="361"/>
      </w:pPr>
      <w:rPr>
        <w:rFonts w:hint="default"/>
        <w:lang w:val="en-US" w:eastAsia="en-US" w:bidi="en-US"/>
      </w:rPr>
    </w:lvl>
    <w:lvl w:ilvl="3" w:tplc="91F26424">
      <w:numFmt w:val="bullet"/>
      <w:lvlText w:val="•"/>
      <w:lvlJc w:val="left"/>
      <w:pPr>
        <w:ind w:left="5640" w:hanging="361"/>
      </w:pPr>
      <w:rPr>
        <w:rFonts w:hint="default"/>
        <w:lang w:val="en-US" w:eastAsia="en-US" w:bidi="en-US"/>
      </w:rPr>
    </w:lvl>
    <w:lvl w:ilvl="4" w:tplc="18143A80">
      <w:numFmt w:val="bullet"/>
      <w:lvlText w:val="•"/>
      <w:lvlJc w:val="left"/>
      <w:pPr>
        <w:ind w:left="6480" w:hanging="361"/>
      </w:pPr>
      <w:rPr>
        <w:rFonts w:hint="default"/>
        <w:lang w:val="en-US" w:eastAsia="en-US" w:bidi="en-US"/>
      </w:rPr>
    </w:lvl>
    <w:lvl w:ilvl="5" w:tplc="969A32C6">
      <w:numFmt w:val="bullet"/>
      <w:lvlText w:val="•"/>
      <w:lvlJc w:val="left"/>
      <w:pPr>
        <w:ind w:left="7320" w:hanging="361"/>
      </w:pPr>
      <w:rPr>
        <w:rFonts w:hint="default"/>
        <w:lang w:val="en-US" w:eastAsia="en-US" w:bidi="en-US"/>
      </w:rPr>
    </w:lvl>
    <w:lvl w:ilvl="6" w:tplc="2B7E09F6">
      <w:numFmt w:val="bullet"/>
      <w:lvlText w:val="•"/>
      <w:lvlJc w:val="left"/>
      <w:pPr>
        <w:ind w:left="8160" w:hanging="361"/>
      </w:pPr>
      <w:rPr>
        <w:rFonts w:hint="default"/>
        <w:lang w:val="en-US" w:eastAsia="en-US" w:bidi="en-US"/>
      </w:rPr>
    </w:lvl>
    <w:lvl w:ilvl="7" w:tplc="94BC76B6">
      <w:numFmt w:val="bullet"/>
      <w:lvlText w:val="•"/>
      <w:lvlJc w:val="left"/>
      <w:pPr>
        <w:ind w:left="9000" w:hanging="361"/>
      </w:pPr>
      <w:rPr>
        <w:rFonts w:hint="default"/>
        <w:lang w:val="en-US" w:eastAsia="en-US" w:bidi="en-US"/>
      </w:rPr>
    </w:lvl>
    <w:lvl w:ilvl="8" w:tplc="9BACB7A4">
      <w:numFmt w:val="bullet"/>
      <w:lvlText w:val="•"/>
      <w:lvlJc w:val="left"/>
      <w:pPr>
        <w:ind w:left="9840" w:hanging="361"/>
      </w:pPr>
      <w:rPr>
        <w:rFonts w:hint="default"/>
        <w:lang w:val="en-US" w:eastAsia="en-US" w:bidi="en-US"/>
      </w:rPr>
    </w:lvl>
  </w:abstractNum>
  <w:abstractNum w:abstractNumId="22" w15:restartNumberingAfterBreak="0">
    <w:nsid w:val="12127621"/>
    <w:multiLevelType w:val="hybridMultilevel"/>
    <w:tmpl w:val="5B94D4EC"/>
    <w:lvl w:ilvl="0" w:tplc="1C24FA86">
      <w:start w:val="1"/>
      <w:numFmt w:val="decimal"/>
      <w:lvlText w:val="%1."/>
      <w:lvlJc w:val="left"/>
      <w:pPr>
        <w:ind w:left="2760" w:hanging="360"/>
        <w:jc w:val="left"/>
      </w:pPr>
      <w:rPr>
        <w:rFonts w:ascii="Arial" w:eastAsia="Arial" w:hAnsi="Arial" w:cs="Arial" w:hint="default"/>
        <w:i/>
        <w:spacing w:val="-1"/>
        <w:w w:val="100"/>
        <w:sz w:val="18"/>
        <w:szCs w:val="18"/>
        <w:lang w:val="en-US" w:eastAsia="en-US" w:bidi="en-US"/>
      </w:rPr>
    </w:lvl>
    <w:lvl w:ilvl="1" w:tplc="8482E1CA">
      <w:numFmt w:val="bullet"/>
      <w:lvlText w:val="•"/>
      <w:lvlJc w:val="left"/>
      <w:pPr>
        <w:ind w:left="3636" w:hanging="360"/>
      </w:pPr>
      <w:rPr>
        <w:rFonts w:hint="default"/>
        <w:lang w:val="en-US" w:eastAsia="en-US" w:bidi="en-US"/>
      </w:rPr>
    </w:lvl>
    <w:lvl w:ilvl="2" w:tplc="B24C885A">
      <w:numFmt w:val="bullet"/>
      <w:lvlText w:val="•"/>
      <w:lvlJc w:val="left"/>
      <w:pPr>
        <w:ind w:left="4512" w:hanging="360"/>
      </w:pPr>
      <w:rPr>
        <w:rFonts w:hint="default"/>
        <w:lang w:val="en-US" w:eastAsia="en-US" w:bidi="en-US"/>
      </w:rPr>
    </w:lvl>
    <w:lvl w:ilvl="3" w:tplc="8BF85020">
      <w:numFmt w:val="bullet"/>
      <w:lvlText w:val="•"/>
      <w:lvlJc w:val="left"/>
      <w:pPr>
        <w:ind w:left="5388" w:hanging="360"/>
      </w:pPr>
      <w:rPr>
        <w:rFonts w:hint="default"/>
        <w:lang w:val="en-US" w:eastAsia="en-US" w:bidi="en-US"/>
      </w:rPr>
    </w:lvl>
    <w:lvl w:ilvl="4" w:tplc="59044AAC">
      <w:numFmt w:val="bullet"/>
      <w:lvlText w:val="•"/>
      <w:lvlJc w:val="left"/>
      <w:pPr>
        <w:ind w:left="6264" w:hanging="360"/>
      </w:pPr>
      <w:rPr>
        <w:rFonts w:hint="default"/>
        <w:lang w:val="en-US" w:eastAsia="en-US" w:bidi="en-US"/>
      </w:rPr>
    </w:lvl>
    <w:lvl w:ilvl="5" w:tplc="FF0AB8C0">
      <w:numFmt w:val="bullet"/>
      <w:lvlText w:val="•"/>
      <w:lvlJc w:val="left"/>
      <w:pPr>
        <w:ind w:left="7140" w:hanging="360"/>
      </w:pPr>
      <w:rPr>
        <w:rFonts w:hint="default"/>
        <w:lang w:val="en-US" w:eastAsia="en-US" w:bidi="en-US"/>
      </w:rPr>
    </w:lvl>
    <w:lvl w:ilvl="6" w:tplc="10B699D2">
      <w:numFmt w:val="bullet"/>
      <w:lvlText w:val="•"/>
      <w:lvlJc w:val="left"/>
      <w:pPr>
        <w:ind w:left="8016" w:hanging="360"/>
      </w:pPr>
      <w:rPr>
        <w:rFonts w:hint="default"/>
        <w:lang w:val="en-US" w:eastAsia="en-US" w:bidi="en-US"/>
      </w:rPr>
    </w:lvl>
    <w:lvl w:ilvl="7" w:tplc="98D22046">
      <w:numFmt w:val="bullet"/>
      <w:lvlText w:val="•"/>
      <w:lvlJc w:val="left"/>
      <w:pPr>
        <w:ind w:left="8892" w:hanging="360"/>
      </w:pPr>
      <w:rPr>
        <w:rFonts w:hint="default"/>
        <w:lang w:val="en-US" w:eastAsia="en-US" w:bidi="en-US"/>
      </w:rPr>
    </w:lvl>
    <w:lvl w:ilvl="8" w:tplc="A43AC9AA">
      <w:numFmt w:val="bullet"/>
      <w:lvlText w:val="•"/>
      <w:lvlJc w:val="left"/>
      <w:pPr>
        <w:ind w:left="9768" w:hanging="360"/>
      </w:pPr>
      <w:rPr>
        <w:rFonts w:hint="default"/>
        <w:lang w:val="en-US" w:eastAsia="en-US" w:bidi="en-US"/>
      </w:rPr>
    </w:lvl>
  </w:abstractNum>
  <w:abstractNum w:abstractNumId="23" w15:restartNumberingAfterBreak="0">
    <w:nsid w:val="12546007"/>
    <w:multiLevelType w:val="multilevel"/>
    <w:tmpl w:val="1ADEFB82"/>
    <w:lvl w:ilvl="0">
      <w:start w:val="10"/>
      <w:numFmt w:val="decimal"/>
      <w:lvlText w:val="%1"/>
      <w:lvlJc w:val="left"/>
      <w:pPr>
        <w:ind w:left="2399" w:hanging="1080"/>
        <w:jc w:val="left"/>
      </w:pPr>
      <w:rPr>
        <w:rFonts w:hint="default"/>
        <w:lang w:val="en-US" w:eastAsia="en-US" w:bidi="en-US"/>
      </w:rPr>
    </w:lvl>
    <w:lvl w:ilvl="1">
      <w:start w:val="5"/>
      <w:numFmt w:val="decimal"/>
      <w:lvlText w:val="%1.%2"/>
      <w:lvlJc w:val="left"/>
      <w:pPr>
        <w:ind w:left="2399" w:hanging="1080"/>
        <w:jc w:val="left"/>
      </w:pPr>
      <w:rPr>
        <w:rFonts w:hint="default"/>
        <w:lang w:val="en-US" w:eastAsia="en-US" w:bidi="en-US"/>
      </w:rPr>
    </w:lvl>
    <w:lvl w:ilvl="2">
      <w:start w:val="7"/>
      <w:numFmt w:val="decimal"/>
      <w:lvlText w:val="%1.%2.%3"/>
      <w:lvlJc w:val="left"/>
      <w:pPr>
        <w:ind w:left="2399" w:hanging="1080"/>
        <w:jc w:val="left"/>
      </w:pPr>
      <w:rPr>
        <w:rFonts w:hint="default"/>
        <w:lang w:val="en-US" w:eastAsia="en-US" w:bidi="en-US"/>
      </w:rPr>
    </w:lvl>
    <w:lvl w:ilvl="3">
      <w:start w:val="7"/>
      <w:numFmt w:val="decimal"/>
      <w:lvlText w:val="%1.%2.%3.%4"/>
      <w:lvlJc w:val="left"/>
      <w:pPr>
        <w:ind w:left="2399" w:hanging="1080"/>
        <w:jc w:val="left"/>
      </w:pPr>
      <w:rPr>
        <w:rFonts w:hint="default"/>
        <w:lang w:val="en-US" w:eastAsia="en-US" w:bidi="en-US"/>
      </w:rPr>
    </w:lvl>
    <w:lvl w:ilvl="4">
      <w:start w:val="1"/>
      <w:numFmt w:val="decimal"/>
      <w:lvlText w:val="%1.%2.%3.%4.%5"/>
      <w:lvlJc w:val="left"/>
      <w:pPr>
        <w:ind w:left="2399" w:hanging="1080"/>
        <w:jc w:val="left"/>
      </w:pPr>
      <w:rPr>
        <w:rFonts w:ascii="Arial" w:eastAsia="Arial" w:hAnsi="Arial" w:cs="Arial" w:hint="default"/>
        <w:spacing w:val="-20"/>
        <w:w w:val="100"/>
        <w:sz w:val="18"/>
        <w:szCs w:val="18"/>
        <w:lang w:val="en-US" w:eastAsia="en-US" w:bidi="en-US"/>
      </w:rPr>
    </w:lvl>
    <w:lvl w:ilvl="5">
      <w:numFmt w:val="bullet"/>
      <w:lvlText w:val="•"/>
      <w:lvlJc w:val="left"/>
      <w:pPr>
        <w:ind w:left="2760" w:hanging="361"/>
      </w:pPr>
      <w:rPr>
        <w:rFonts w:ascii="Arial" w:eastAsia="Arial" w:hAnsi="Arial" w:cs="Arial" w:hint="default"/>
        <w:spacing w:val="-2"/>
        <w:w w:val="100"/>
        <w:sz w:val="18"/>
        <w:szCs w:val="18"/>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24" w15:restartNumberingAfterBreak="0">
    <w:nsid w:val="13513B19"/>
    <w:multiLevelType w:val="multilevel"/>
    <w:tmpl w:val="41941594"/>
    <w:lvl w:ilvl="0">
      <w:start w:val="12"/>
      <w:numFmt w:val="decimal"/>
      <w:lvlText w:val="%1"/>
      <w:lvlJc w:val="left"/>
      <w:pPr>
        <w:ind w:left="1319" w:hanging="1080"/>
        <w:jc w:val="left"/>
      </w:pPr>
      <w:rPr>
        <w:rFonts w:hint="default"/>
        <w:lang w:val="en-US" w:eastAsia="en-US" w:bidi="en-US"/>
      </w:rPr>
    </w:lvl>
    <w:lvl w:ilvl="1">
      <w:start w:val="3"/>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25"/>
        <w:w w:val="99"/>
        <w:sz w:val="18"/>
        <w:szCs w:val="18"/>
        <w:lang w:val="en-US" w:eastAsia="en-US" w:bidi="en-US"/>
      </w:rPr>
    </w:lvl>
    <w:lvl w:ilvl="3">
      <w:start w:val="1"/>
      <w:numFmt w:val="decimal"/>
      <w:lvlText w:val="%1.%2.%3.%4"/>
      <w:lvlJc w:val="left"/>
      <w:pPr>
        <w:ind w:left="1320" w:hanging="1079"/>
        <w:jc w:val="left"/>
      </w:pPr>
      <w:rPr>
        <w:rFonts w:ascii="Arial" w:eastAsia="Arial" w:hAnsi="Arial" w:cs="Arial" w:hint="default"/>
        <w:spacing w:val="-20"/>
        <w:w w:val="100"/>
        <w:sz w:val="18"/>
        <w:szCs w:val="18"/>
        <w:lang w:val="en-US" w:eastAsia="en-US" w:bidi="en-US"/>
      </w:rPr>
    </w:lvl>
    <w:lvl w:ilvl="4">
      <w:start w:val="1"/>
      <w:numFmt w:val="lowerLetter"/>
      <w:lvlText w:val="%5)"/>
      <w:lvlJc w:val="left"/>
      <w:pPr>
        <w:ind w:left="2760" w:hanging="361"/>
        <w:jc w:val="left"/>
      </w:pPr>
      <w:rPr>
        <w:rFonts w:ascii="Arial" w:eastAsia="Arial" w:hAnsi="Arial" w:cs="Arial" w:hint="default"/>
        <w:spacing w:val="-10"/>
        <w:w w:val="100"/>
        <w:sz w:val="18"/>
        <w:szCs w:val="18"/>
        <w:lang w:val="en-US" w:eastAsia="en-US" w:bidi="en-US"/>
      </w:rPr>
    </w:lvl>
    <w:lvl w:ilvl="5">
      <w:numFmt w:val="bullet"/>
      <w:lvlText w:val="•"/>
      <w:lvlJc w:val="left"/>
      <w:pPr>
        <w:ind w:left="6653" w:hanging="361"/>
      </w:pPr>
      <w:rPr>
        <w:rFonts w:hint="default"/>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25" w15:restartNumberingAfterBreak="0">
    <w:nsid w:val="13C34607"/>
    <w:multiLevelType w:val="multilevel"/>
    <w:tmpl w:val="44B65B6A"/>
    <w:lvl w:ilvl="0">
      <w:start w:val="4"/>
      <w:numFmt w:val="decimal"/>
      <w:lvlText w:val="%1"/>
      <w:lvlJc w:val="left"/>
      <w:pPr>
        <w:ind w:left="5462" w:hanging="453"/>
        <w:jc w:val="left"/>
      </w:pPr>
      <w:rPr>
        <w:rFonts w:hint="default"/>
        <w:lang w:val="en-US" w:eastAsia="en-US" w:bidi="en-US"/>
      </w:rPr>
    </w:lvl>
    <w:lvl w:ilvl="1">
      <w:start w:val="1"/>
      <w:numFmt w:val="decimal"/>
      <w:lvlText w:val="%1.%2"/>
      <w:lvlJc w:val="left"/>
      <w:pPr>
        <w:ind w:left="5462" w:hanging="453"/>
        <w:jc w:val="right"/>
      </w:pPr>
      <w:rPr>
        <w:rFonts w:ascii="Arial" w:eastAsia="Arial" w:hAnsi="Arial" w:cs="Arial" w:hint="default"/>
        <w:b/>
        <w:bCs/>
        <w:spacing w:val="-5"/>
        <w:w w:val="100"/>
        <w:sz w:val="18"/>
        <w:szCs w:val="18"/>
        <w:lang w:val="en-US" w:eastAsia="en-US" w:bidi="en-US"/>
      </w:rPr>
    </w:lvl>
    <w:lvl w:ilvl="2">
      <w:numFmt w:val="bullet"/>
      <w:lvlText w:val="•"/>
      <w:lvlJc w:val="left"/>
      <w:pPr>
        <w:ind w:left="6672" w:hanging="453"/>
      </w:pPr>
      <w:rPr>
        <w:rFonts w:hint="default"/>
        <w:lang w:val="en-US" w:eastAsia="en-US" w:bidi="en-US"/>
      </w:rPr>
    </w:lvl>
    <w:lvl w:ilvl="3">
      <w:numFmt w:val="bullet"/>
      <w:lvlText w:val="•"/>
      <w:lvlJc w:val="left"/>
      <w:pPr>
        <w:ind w:left="7278" w:hanging="453"/>
      </w:pPr>
      <w:rPr>
        <w:rFonts w:hint="default"/>
        <w:lang w:val="en-US" w:eastAsia="en-US" w:bidi="en-US"/>
      </w:rPr>
    </w:lvl>
    <w:lvl w:ilvl="4">
      <w:numFmt w:val="bullet"/>
      <w:lvlText w:val="•"/>
      <w:lvlJc w:val="left"/>
      <w:pPr>
        <w:ind w:left="7884" w:hanging="453"/>
      </w:pPr>
      <w:rPr>
        <w:rFonts w:hint="default"/>
        <w:lang w:val="en-US" w:eastAsia="en-US" w:bidi="en-US"/>
      </w:rPr>
    </w:lvl>
    <w:lvl w:ilvl="5">
      <w:numFmt w:val="bullet"/>
      <w:lvlText w:val="•"/>
      <w:lvlJc w:val="left"/>
      <w:pPr>
        <w:ind w:left="8490" w:hanging="453"/>
      </w:pPr>
      <w:rPr>
        <w:rFonts w:hint="default"/>
        <w:lang w:val="en-US" w:eastAsia="en-US" w:bidi="en-US"/>
      </w:rPr>
    </w:lvl>
    <w:lvl w:ilvl="6">
      <w:numFmt w:val="bullet"/>
      <w:lvlText w:val="•"/>
      <w:lvlJc w:val="left"/>
      <w:pPr>
        <w:ind w:left="9096" w:hanging="453"/>
      </w:pPr>
      <w:rPr>
        <w:rFonts w:hint="default"/>
        <w:lang w:val="en-US" w:eastAsia="en-US" w:bidi="en-US"/>
      </w:rPr>
    </w:lvl>
    <w:lvl w:ilvl="7">
      <w:numFmt w:val="bullet"/>
      <w:lvlText w:val="•"/>
      <w:lvlJc w:val="left"/>
      <w:pPr>
        <w:ind w:left="9702" w:hanging="453"/>
      </w:pPr>
      <w:rPr>
        <w:rFonts w:hint="default"/>
        <w:lang w:val="en-US" w:eastAsia="en-US" w:bidi="en-US"/>
      </w:rPr>
    </w:lvl>
    <w:lvl w:ilvl="8">
      <w:numFmt w:val="bullet"/>
      <w:lvlText w:val="•"/>
      <w:lvlJc w:val="left"/>
      <w:pPr>
        <w:ind w:left="10308" w:hanging="453"/>
      </w:pPr>
      <w:rPr>
        <w:rFonts w:hint="default"/>
        <w:lang w:val="en-US" w:eastAsia="en-US" w:bidi="en-US"/>
      </w:rPr>
    </w:lvl>
  </w:abstractNum>
  <w:abstractNum w:abstractNumId="26" w15:restartNumberingAfterBreak="0">
    <w:nsid w:val="16FC079E"/>
    <w:multiLevelType w:val="multilevel"/>
    <w:tmpl w:val="48C883E6"/>
    <w:lvl w:ilvl="0">
      <w:start w:val="4"/>
      <w:numFmt w:val="decimal"/>
      <w:lvlText w:val="%1"/>
      <w:lvlJc w:val="left"/>
      <w:pPr>
        <w:ind w:left="1319" w:hanging="1079"/>
        <w:jc w:val="left"/>
      </w:pPr>
      <w:rPr>
        <w:rFonts w:hint="default"/>
        <w:lang w:val="en-US" w:eastAsia="en-US" w:bidi="en-US"/>
      </w:rPr>
    </w:lvl>
    <w:lvl w:ilvl="1">
      <w:start w:val="1"/>
      <w:numFmt w:val="decimal"/>
      <w:lvlText w:val="%1.%2"/>
      <w:lvlJc w:val="left"/>
      <w:pPr>
        <w:ind w:left="1319" w:hanging="1079"/>
        <w:jc w:val="left"/>
      </w:pPr>
      <w:rPr>
        <w:rFonts w:hint="default"/>
        <w:lang w:val="en-US" w:eastAsia="en-US" w:bidi="en-US"/>
      </w:rPr>
    </w:lvl>
    <w:lvl w:ilvl="2">
      <w:start w:val="1"/>
      <w:numFmt w:val="decimal"/>
      <w:lvlText w:val="%1.%2.%3"/>
      <w:lvlJc w:val="left"/>
      <w:pPr>
        <w:ind w:left="1319" w:hanging="1079"/>
        <w:jc w:val="left"/>
      </w:pPr>
      <w:rPr>
        <w:rFonts w:ascii="Arial" w:eastAsia="Arial" w:hAnsi="Arial" w:cs="Arial" w:hint="default"/>
        <w:spacing w:val="-5"/>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27" w15:restartNumberingAfterBreak="0">
    <w:nsid w:val="17FB2E0D"/>
    <w:multiLevelType w:val="multilevel"/>
    <w:tmpl w:val="AFC46D88"/>
    <w:lvl w:ilvl="0">
      <w:start w:val="4"/>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5"/>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28" w15:restartNumberingAfterBreak="0">
    <w:nsid w:val="1862112C"/>
    <w:multiLevelType w:val="hybridMultilevel"/>
    <w:tmpl w:val="E9F866AC"/>
    <w:lvl w:ilvl="0" w:tplc="635A097E">
      <w:numFmt w:val="bullet"/>
      <w:lvlText w:val="–"/>
      <w:lvlJc w:val="left"/>
      <w:pPr>
        <w:ind w:left="3120" w:hanging="361"/>
      </w:pPr>
      <w:rPr>
        <w:rFonts w:ascii="Arial" w:eastAsia="Arial" w:hAnsi="Arial" w:cs="Arial" w:hint="default"/>
        <w:spacing w:val="-9"/>
        <w:w w:val="100"/>
        <w:sz w:val="18"/>
        <w:szCs w:val="18"/>
        <w:lang w:val="en-US" w:eastAsia="en-US" w:bidi="en-US"/>
      </w:rPr>
    </w:lvl>
    <w:lvl w:ilvl="1" w:tplc="92AC6B28">
      <w:numFmt w:val="bullet"/>
      <w:lvlText w:val="•"/>
      <w:lvlJc w:val="left"/>
      <w:pPr>
        <w:ind w:left="3960" w:hanging="361"/>
      </w:pPr>
      <w:rPr>
        <w:rFonts w:hint="default"/>
        <w:lang w:val="en-US" w:eastAsia="en-US" w:bidi="en-US"/>
      </w:rPr>
    </w:lvl>
    <w:lvl w:ilvl="2" w:tplc="586C933C">
      <w:numFmt w:val="bullet"/>
      <w:lvlText w:val="•"/>
      <w:lvlJc w:val="left"/>
      <w:pPr>
        <w:ind w:left="4800" w:hanging="361"/>
      </w:pPr>
      <w:rPr>
        <w:rFonts w:hint="default"/>
        <w:lang w:val="en-US" w:eastAsia="en-US" w:bidi="en-US"/>
      </w:rPr>
    </w:lvl>
    <w:lvl w:ilvl="3" w:tplc="0EDC696C">
      <w:numFmt w:val="bullet"/>
      <w:lvlText w:val="•"/>
      <w:lvlJc w:val="left"/>
      <w:pPr>
        <w:ind w:left="5640" w:hanging="361"/>
      </w:pPr>
      <w:rPr>
        <w:rFonts w:hint="default"/>
        <w:lang w:val="en-US" w:eastAsia="en-US" w:bidi="en-US"/>
      </w:rPr>
    </w:lvl>
    <w:lvl w:ilvl="4" w:tplc="DCA665DE">
      <w:numFmt w:val="bullet"/>
      <w:lvlText w:val="•"/>
      <w:lvlJc w:val="left"/>
      <w:pPr>
        <w:ind w:left="6480" w:hanging="361"/>
      </w:pPr>
      <w:rPr>
        <w:rFonts w:hint="default"/>
        <w:lang w:val="en-US" w:eastAsia="en-US" w:bidi="en-US"/>
      </w:rPr>
    </w:lvl>
    <w:lvl w:ilvl="5" w:tplc="8E9C95BA">
      <w:numFmt w:val="bullet"/>
      <w:lvlText w:val="•"/>
      <w:lvlJc w:val="left"/>
      <w:pPr>
        <w:ind w:left="7320" w:hanging="361"/>
      </w:pPr>
      <w:rPr>
        <w:rFonts w:hint="default"/>
        <w:lang w:val="en-US" w:eastAsia="en-US" w:bidi="en-US"/>
      </w:rPr>
    </w:lvl>
    <w:lvl w:ilvl="6" w:tplc="83EEC2A6">
      <w:numFmt w:val="bullet"/>
      <w:lvlText w:val="•"/>
      <w:lvlJc w:val="left"/>
      <w:pPr>
        <w:ind w:left="8160" w:hanging="361"/>
      </w:pPr>
      <w:rPr>
        <w:rFonts w:hint="default"/>
        <w:lang w:val="en-US" w:eastAsia="en-US" w:bidi="en-US"/>
      </w:rPr>
    </w:lvl>
    <w:lvl w:ilvl="7" w:tplc="CE3C8142">
      <w:numFmt w:val="bullet"/>
      <w:lvlText w:val="•"/>
      <w:lvlJc w:val="left"/>
      <w:pPr>
        <w:ind w:left="9000" w:hanging="361"/>
      </w:pPr>
      <w:rPr>
        <w:rFonts w:hint="default"/>
        <w:lang w:val="en-US" w:eastAsia="en-US" w:bidi="en-US"/>
      </w:rPr>
    </w:lvl>
    <w:lvl w:ilvl="8" w:tplc="628ACFDA">
      <w:numFmt w:val="bullet"/>
      <w:lvlText w:val="•"/>
      <w:lvlJc w:val="left"/>
      <w:pPr>
        <w:ind w:left="9840" w:hanging="361"/>
      </w:pPr>
      <w:rPr>
        <w:rFonts w:hint="default"/>
        <w:lang w:val="en-US" w:eastAsia="en-US" w:bidi="en-US"/>
      </w:rPr>
    </w:lvl>
  </w:abstractNum>
  <w:abstractNum w:abstractNumId="29" w15:restartNumberingAfterBreak="0">
    <w:nsid w:val="1B106D72"/>
    <w:multiLevelType w:val="multilevel"/>
    <w:tmpl w:val="6CB6DBD0"/>
    <w:lvl w:ilvl="0">
      <w:start w:val="18"/>
      <w:numFmt w:val="decimal"/>
      <w:lvlText w:val="%1"/>
      <w:lvlJc w:val="left"/>
      <w:pPr>
        <w:ind w:left="1319" w:hanging="1080"/>
        <w:jc w:val="left"/>
      </w:pPr>
      <w:rPr>
        <w:rFonts w:hint="default"/>
        <w:lang w:val="en-US" w:eastAsia="en-US" w:bidi="en-US"/>
      </w:rPr>
    </w:lvl>
    <w:lvl w:ilvl="1">
      <w:start w:val="3"/>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19"/>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30" w15:restartNumberingAfterBreak="0">
    <w:nsid w:val="1BCC193A"/>
    <w:multiLevelType w:val="multilevel"/>
    <w:tmpl w:val="4A342CF0"/>
    <w:lvl w:ilvl="0">
      <w:start w:val="11"/>
      <w:numFmt w:val="decimal"/>
      <w:lvlText w:val="%1"/>
      <w:lvlJc w:val="left"/>
      <w:pPr>
        <w:ind w:left="5118" w:hanging="554"/>
        <w:jc w:val="left"/>
      </w:pPr>
      <w:rPr>
        <w:rFonts w:hint="default"/>
        <w:lang w:val="en-US" w:eastAsia="en-US" w:bidi="en-US"/>
      </w:rPr>
    </w:lvl>
    <w:lvl w:ilvl="1">
      <w:start w:val="1"/>
      <w:numFmt w:val="decimal"/>
      <w:lvlText w:val="%1.%2"/>
      <w:lvlJc w:val="left"/>
      <w:pPr>
        <w:ind w:left="5118" w:hanging="554"/>
        <w:jc w:val="right"/>
      </w:pPr>
      <w:rPr>
        <w:rFonts w:ascii="Arial" w:eastAsia="Arial" w:hAnsi="Arial" w:cs="Arial" w:hint="default"/>
        <w:b/>
        <w:bCs/>
        <w:spacing w:val="-5"/>
        <w:w w:val="100"/>
        <w:sz w:val="18"/>
        <w:szCs w:val="18"/>
        <w:lang w:val="en-US" w:eastAsia="en-US" w:bidi="en-US"/>
      </w:rPr>
    </w:lvl>
    <w:lvl w:ilvl="2">
      <w:numFmt w:val="bullet"/>
      <w:lvlText w:val="•"/>
      <w:lvlJc w:val="left"/>
      <w:pPr>
        <w:ind w:left="6400" w:hanging="554"/>
      </w:pPr>
      <w:rPr>
        <w:rFonts w:hint="default"/>
        <w:lang w:val="en-US" w:eastAsia="en-US" w:bidi="en-US"/>
      </w:rPr>
    </w:lvl>
    <w:lvl w:ilvl="3">
      <w:numFmt w:val="bullet"/>
      <w:lvlText w:val="•"/>
      <w:lvlJc w:val="left"/>
      <w:pPr>
        <w:ind w:left="7040" w:hanging="554"/>
      </w:pPr>
      <w:rPr>
        <w:rFonts w:hint="default"/>
        <w:lang w:val="en-US" w:eastAsia="en-US" w:bidi="en-US"/>
      </w:rPr>
    </w:lvl>
    <w:lvl w:ilvl="4">
      <w:numFmt w:val="bullet"/>
      <w:lvlText w:val="•"/>
      <w:lvlJc w:val="left"/>
      <w:pPr>
        <w:ind w:left="7680" w:hanging="554"/>
      </w:pPr>
      <w:rPr>
        <w:rFonts w:hint="default"/>
        <w:lang w:val="en-US" w:eastAsia="en-US" w:bidi="en-US"/>
      </w:rPr>
    </w:lvl>
    <w:lvl w:ilvl="5">
      <w:numFmt w:val="bullet"/>
      <w:lvlText w:val="•"/>
      <w:lvlJc w:val="left"/>
      <w:pPr>
        <w:ind w:left="8320" w:hanging="554"/>
      </w:pPr>
      <w:rPr>
        <w:rFonts w:hint="default"/>
        <w:lang w:val="en-US" w:eastAsia="en-US" w:bidi="en-US"/>
      </w:rPr>
    </w:lvl>
    <w:lvl w:ilvl="6">
      <w:numFmt w:val="bullet"/>
      <w:lvlText w:val="•"/>
      <w:lvlJc w:val="left"/>
      <w:pPr>
        <w:ind w:left="8960" w:hanging="554"/>
      </w:pPr>
      <w:rPr>
        <w:rFonts w:hint="default"/>
        <w:lang w:val="en-US" w:eastAsia="en-US" w:bidi="en-US"/>
      </w:rPr>
    </w:lvl>
    <w:lvl w:ilvl="7">
      <w:numFmt w:val="bullet"/>
      <w:lvlText w:val="•"/>
      <w:lvlJc w:val="left"/>
      <w:pPr>
        <w:ind w:left="9600" w:hanging="554"/>
      </w:pPr>
      <w:rPr>
        <w:rFonts w:hint="default"/>
        <w:lang w:val="en-US" w:eastAsia="en-US" w:bidi="en-US"/>
      </w:rPr>
    </w:lvl>
    <w:lvl w:ilvl="8">
      <w:numFmt w:val="bullet"/>
      <w:lvlText w:val="•"/>
      <w:lvlJc w:val="left"/>
      <w:pPr>
        <w:ind w:left="10240" w:hanging="554"/>
      </w:pPr>
      <w:rPr>
        <w:rFonts w:hint="default"/>
        <w:lang w:val="en-US" w:eastAsia="en-US" w:bidi="en-US"/>
      </w:rPr>
    </w:lvl>
  </w:abstractNum>
  <w:abstractNum w:abstractNumId="31" w15:restartNumberingAfterBreak="0">
    <w:nsid w:val="1BEF492B"/>
    <w:multiLevelType w:val="multilevel"/>
    <w:tmpl w:val="719A9F30"/>
    <w:lvl w:ilvl="0">
      <w:start w:val="10"/>
      <w:numFmt w:val="decimal"/>
      <w:lvlText w:val="%1"/>
      <w:lvlJc w:val="left"/>
      <w:pPr>
        <w:ind w:left="1319" w:hanging="1080"/>
        <w:jc w:val="left"/>
      </w:pPr>
      <w:rPr>
        <w:rFonts w:hint="default"/>
        <w:lang w:val="en-US" w:eastAsia="en-US" w:bidi="en-US"/>
      </w:rPr>
    </w:lvl>
    <w:lvl w:ilvl="1">
      <w:start w:val="1"/>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12"/>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7"/>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32" w15:restartNumberingAfterBreak="0">
    <w:nsid w:val="1C017FE1"/>
    <w:multiLevelType w:val="multilevel"/>
    <w:tmpl w:val="8E721CF2"/>
    <w:lvl w:ilvl="0">
      <w:start w:val="8"/>
      <w:numFmt w:val="decimal"/>
      <w:lvlText w:val="%1"/>
      <w:lvlJc w:val="left"/>
      <w:pPr>
        <w:ind w:left="1320" w:hanging="1080"/>
        <w:jc w:val="left"/>
      </w:pPr>
      <w:rPr>
        <w:rFonts w:hint="default"/>
        <w:lang w:val="en-US" w:eastAsia="en-US" w:bidi="en-US"/>
      </w:rPr>
    </w:lvl>
    <w:lvl w:ilvl="1">
      <w:start w:val="1"/>
      <w:numFmt w:val="decimal"/>
      <w:lvlText w:val="%1.%2"/>
      <w:lvlJc w:val="left"/>
      <w:pPr>
        <w:ind w:left="1320" w:hanging="1080"/>
        <w:jc w:val="left"/>
      </w:pPr>
      <w:rPr>
        <w:rFonts w:hint="default"/>
        <w:lang w:val="en-US" w:eastAsia="en-US" w:bidi="en-US"/>
      </w:rPr>
    </w:lvl>
    <w:lvl w:ilvl="2">
      <w:start w:val="2"/>
      <w:numFmt w:val="decimal"/>
      <w:lvlText w:val="%1.%2.%3"/>
      <w:lvlJc w:val="left"/>
      <w:pPr>
        <w:ind w:left="1320" w:hanging="1080"/>
        <w:jc w:val="left"/>
      </w:pPr>
      <w:rPr>
        <w:rFonts w:hint="default"/>
        <w:lang w:val="en-US" w:eastAsia="en-US" w:bidi="en-US"/>
      </w:rPr>
    </w:lvl>
    <w:lvl w:ilvl="3">
      <w:start w:val="1"/>
      <w:numFmt w:val="decimal"/>
      <w:lvlText w:val="%1.%2.%3.%4"/>
      <w:lvlJc w:val="left"/>
      <w:pPr>
        <w:ind w:left="1320" w:hanging="1080"/>
        <w:jc w:val="left"/>
      </w:pPr>
      <w:rPr>
        <w:rFonts w:ascii="Arial" w:eastAsia="Arial" w:hAnsi="Arial" w:cs="Arial" w:hint="default"/>
        <w:spacing w:val="-3"/>
        <w:w w:val="100"/>
        <w:sz w:val="18"/>
        <w:szCs w:val="18"/>
        <w:lang w:val="en-US" w:eastAsia="en-US" w:bidi="en-US"/>
      </w:rPr>
    </w:lvl>
    <w:lvl w:ilvl="4">
      <w:start w:val="1"/>
      <w:numFmt w:val="lowerLetter"/>
      <w:lvlText w:val="%5)"/>
      <w:lvlJc w:val="left"/>
      <w:pPr>
        <w:ind w:left="2760" w:hanging="360"/>
        <w:jc w:val="left"/>
      </w:pPr>
      <w:rPr>
        <w:rFonts w:ascii="Arial" w:eastAsia="Arial" w:hAnsi="Arial" w:cs="Arial" w:hint="default"/>
        <w:spacing w:val="-3"/>
        <w:w w:val="99"/>
        <w:sz w:val="18"/>
        <w:szCs w:val="18"/>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33" w15:restartNumberingAfterBreak="0">
    <w:nsid w:val="1C4829A6"/>
    <w:multiLevelType w:val="multilevel"/>
    <w:tmpl w:val="AF70CBAA"/>
    <w:lvl w:ilvl="0">
      <w:start w:val="10"/>
      <w:numFmt w:val="decimal"/>
      <w:lvlText w:val="%1"/>
      <w:lvlJc w:val="left"/>
      <w:pPr>
        <w:ind w:left="1319" w:hanging="1080"/>
        <w:jc w:val="left"/>
      </w:pPr>
      <w:rPr>
        <w:rFonts w:hint="default"/>
        <w:lang w:val="en-US" w:eastAsia="en-US" w:bidi="en-US"/>
      </w:rPr>
    </w:lvl>
    <w:lvl w:ilvl="1">
      <w:start w:val="5"/>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22"/>
        <w:w w:val="99"/>
        <w:sz w:val="18"/>
        <w:szCs w:val="18"/>
        <w:lang w:val="en-US" w:eastAsia="en-US" w:bidi="en-US"/>
      </w:rPr>
    </w:lvl>
    <w:lvl w:ilvl="3">
      <w:start w:val="1"/>
      <w:numFmt w:val="decimal"/>
      <w:lvlText w:val="%1.%2.%3.%4"/>
      <w:lvlJc w:val="left"/>
      <w:pPr>
        <w:ind w:left="1319" w:hanging="1079"/>
        <w:jc w:val="left"/>
      </w:pPr>
      <w:rPr>
        <w:rFonts w:ascii="Arial" w:eastAsia="Arial" w:hAnsi="Arial" w:cs="Arial" w:hint="default"/>
        <w:spacing w:val="-20"/>
        <w:w w:val="100"/>
        <w:sz w:val="18"/>
        <w:szCs w:val="18"/>
        <w:lang w:val="en-US" w:eastAsia="en-US" w:bidi="en-US"/>
      </w:rPr>
    </w:lvl>
    <w:lvl w:ilvl="4">
      <w:start w:val="1"/>
      <w:numFmt w:val="lowerLetter"/>
      <w:lvlText w:val="%5)"/>
      <w:lvlJc w:val="left"/>
      <w:pPr>
        <w:ind w:left="2759" w:hanging="360"/>
        <w:jc w:val="left"/>
      </w:pPr>
      <w:rPr>
        <w:rFonts w:ascii="Arial" w:eastAsia="Arial" w:hAnsi="Arial" w:cs="Arial" w:hint="default"/>
        <w:spacing w:val="-1"/>
        <w:w w:val="100"/>
        <w:sz w:val="18"/>
        <w:szCs w:val="18"/>
        <w:lang w:val="en-US" w:eastAsia="en-US" w:bidi="en-US"/>
      </w:rPr>
    </w:lvl>
    <w:lvl w:ilvl="5">
      <w:numFmt w:val="bullet"/>
      <w:lvlText w:val="•"/>
      <w:lvlJc w:val="left"/>
      <w:pPr>
        <w:ind w:left="6045" w:hanging="360"/>
      </w:pPr>
      <w:rPr>
        <w:rFonts w:hint="default"/>
        <w:lang w:val="en-US" w:eastAsia="en-US" w:bidi="en-US"/>
      </w:rPr>
    </w:lvl>
    <w:lvl w:ilvl="6">
      <w:numFmt w:val="bullet"/>
      <w:lvlText w:val="•"/>
      <w:lvlJc w:val="left"/>
      <w:pPr>
        <w:ind w:left="7140" w:hanging="360"/>
      </w:pPr>
      <w:rPr>
        <w:rFonts w:hint="default"/>
        <w:lang w:val="en-US" w:eastAsia="en-US" w:bidi="en-US"/>
      </w:rPr>
    </w:lvl>
    <w:lvl w:ilvl="7">
      <w:numFmt w:val="bullet"/>
      <w:lvlText w:val="•"/>
      <w:lvlJc w:val="left"/>
      <w:pPr>
        <w:ind w:left="8235" w:hanging="360"/>
      </w:pPr>
      <w:rPr>
        <w:rFonts w:hint="default"/>
        <w:lang w:val="en-US" w:eastAsia="en-US" w:bidi="en-US"/>
      </w:rPr>
    </w:lvl>
    <w:lvl w:ilvl="8">
      <w:numFmt w:val="bullet"/>
      <w:lvlText w:val="•"/>
      <w:lvlJc w:val="left"/>
      <w:pPr>
        <w:ind w:left="9330" w:hanging="360"/>
      </w:pPr>
      <w:rPr>
        <w:rFonts w:hint="default"/>
        <w:lang w:val="en-US" w:eastAsia="en-US" w:bidi="en-US"/>
      </w:rPr>
    </w:lvl>
  </w:abstractNum>
  <w:abstractNum w:abstractNumId="34" w15:restartNumberingAfterBreak="0">
    <w:nsid w:val="1D625F94"/>
    <w:multiLevelType w:val="multilevel"/>
    <w:tmpl w:val="D924FA28"/>
    <w:lvl w:ilvl="0">
      <w:start w:val="17"/>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3"/>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35" w15:restartNumberingAfterBreak="0">
    <w:nsid w:val="1D812640"/>
    <w:multiLevelType w:val="multilevel"/>
    <w:tmpl w:val="7562A57C"/>
    <w:lvl w:ilvl="0">
      <w:start w:val="8"/>
      <w:numFmt w:val="decimal"/>
      <w:lvlText w:val="%1"/>
      <w:lvlJc w:val="left"/>
      <w:pPr>
        <w:ind w:left="1320" w:hanging="1079"/>
        <w:jc w:val="left"/>
      </w:pPr>
      <w:rPr>
        <w:rFonts w:hint="default"/>
        <w:lang w:val="en-US" w:eastAsia="en-US" w:bidi="en-US"/>
      </w:rPr>
    </w:lvl>
    <w:lvl w:ilvl="1">
      <w:start w:val="3"/>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23"/>
        <w:w w:val="99"/>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36" w15:restartNumberingAfterBreak="0">
    <w:nsid w:val="208D03CA"/>
    <w:multiLevelType w:val="multilevel"/>
    <w:tmpl w:val="2E8C08CC"/>
    <w:lvl w:ilvl="0">
      <w:start w:val="2"/>
      <w:numFmt w:val="decimal"/>
      <w:lvlText w:val="%1"/>
      <w:lvlJc w:val="left"/>
      <w:pPr>
        <w:ind w:left="1320" w:hanging="1080"/>
        <w:jc w:val="left"/>
      </w:pPr>
      <w:rPr>
        <w:rFonts w:hint="default"/>
        <w:lang w:val="en-US" w:eastAsia="en-US" w:bidi="en-US"/>
      </w:rPr>
    </w:lvl>
    <w:lvl w:ilvl="1">
      <w:start w:val="9"/>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37" w15:restartNumberingAfterBreak="0">
    <w:nsid w:val="20C02DC5"/>
    <w:multiLevelType w:val="multilevel"/>
    <w:tmpl w:val="C1A44196"/>
    <w:lvl w:ilvl="0">
      <w:start w:val="14"/>
      <w:numFmt w:val="decimal"/>
      <w:lvlText w:val="%1"/>
      <w:lvlJc w:val="left"/>
      <w:pPr>
        <w:ind w:left="1320" w:hanging="1080"/>
        <w:jc w:val="left"/>
      </w:pPr>
      <w:rPr>
        <w:rFonts w:hint="default"/>
        <w:lang w:val="en-US" w:eastAsia="en-US" w:bidi="en-US"/>
      </w:rPr>
    </w:lvl>
    <w:lvl w:ilvl="1">
      <w:start w:val="4"/>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1"/>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38" w15:restartNumberingAfterBreak="0">
    <w:nsid w:val="23FB1B6F"/>
    <w:multiLevelType w:val="multilevel"/>
    <w:tmpl w:val="86EC7310"/>
    <w:lvl w:ilvl="0">
      <w:start w:val="10"/>
      <w:numFmt w:val="decimal"/>
      <w:lvlText w:val="%1"/>
      <w:lvlJc w:val="left"/>
      <w:pPr>
        <w:ind w:left="1319" w:hanging="1080"/>
        <w:jc w:val="left"/>
      </w:pPr>
      <w:rPr>
        <w:rFonts w:hint="default"/>
        <w:lang w:val="en-US" w:eastAsia="en-US" w:bidi="en-US"/>
      </w:rPr>
    </w:lvl>
    <w:lvl w:ilvl="1">
      <w:start w:val="2"/>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25"/>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39" w15:restartNumberingAfterBreak="0">
    <w:nsid w:val="24131D60"/>
    <w:multiLevelType w:val="multilevel"/>
    <w:tmpl w:val="9E803FA8"/>
    <w:lvl w:ilvl="0">
      <w:start w:val="10"/>
      <w:numFmt w:val="decimal"/>
      <w:lvlText w:val="%1"/>
      <w:lvlJc w:val="left"/>
      <w:pPr>
        <w:ind w:left="5206" w:hanging="552"/>
        <w:jc w:val="left"/>
      </w:pPr>
      <w:rPr>
        <w:rFonts w:hint="default"/>
        <w:lang w:val="en-US" w:eastAsia="en-US" w:bidi="en-US"/>
      </w:rPr>
    </w:lvl>
    <w:lvl w:ilvl="1">
      <w:start w:val="1"/>
      <w:numFmt w:val="decimal"/>
      <w:lvlText w:val="%1.%2"/>
      <w:lvlJc w:val="left"/>
      <w:pPr>
        <w:ind w:left="5206" w:hanging="552"/>
        <w:jc w:val="right"/>
      </w:pPr>
      <w:rPr>
        <w:rFonts w:ascii="Arial" w:eastAsia="Arial" w:hAnsi="Arial" w:cs="Arial" w:hint="default"/>
        <w:b/>
        <w:bCs/>
        <w:spacing w:val="-3"/>
        <w:w w:val="100"/>
        <w:sz w:val="18"/>
        <w:szCs w:val="18"/>
        <w:lang w:val="en-US" w:eastAsia="en-US" w:bidi="en-US"/>
      </w:rPr>
    </w:lvl>
    <w:lvl w:ilvl="2">
      <w:numFmt w:val="bullet"/>
      <w:lvlText w:val="•"/>
      <w:lvlJc w:val="left"/>
      <w:pPr>
        <w:ind w:left="6464" w:hanging="552"/>
      </w:pPr>
      <w:rPr>
        <w:rFonts w:hint="default"/>
        <w:lang w:val="en-US" w:eastAsia="en-US" w:bidi="en-US"/>
      </w:rPr>
    </w:lvl>
    <w:lvl w:ilvl="3">
      <w:numFmt w:val="bullet"/>
      <w:lvlText w:val="•"/>
      <w:lvlJc w:val="left"/>
      <w:pPr>
        <w:ind w:left="7096" w:hanging="552"/>
      </w:pPr>
      <w:rPr>
        <w:rFonts w:hint="default"/>
        <w:lang w:val="en-US" w:eastAsia="en-US" w:bidi="en-US"/>
      </w:rPr>
    </w:lvl>
    <w:lvl w:ilvl="4">
      <w:numFmt w:val="bullet"/>
      <w:lvlText w:val="•"/>
      <w:lvlJc w:val="left"/>
      <w:pPr>
        <w:ind w:left="7728" w:hanging="552"/>
      </w:pPr>
      <w:rPr>
        <w:rFonts w:hint="default"/>
        <w:lang w:val="en-US" w:eastAsia="en-US" w:bidi="en-US"/>
      </w:rPr>
    </w:lvl>
    <w:lvl w:ilvl="5">
      <w:numFmt w:val="bullet"/>
      <w:lvlText w:val="•"/>
      <w:lvlJc w:val="left"/>
      <w:pPr>
        <w:ind w:left="8360" w:hanging="552"/>
      </w:pPr>
      <w:rPr>
        <w:rFonts w:hint="default"/>
        <w:lang w:val="en-US" w:eastAsia="en-US" w:bidi="en-US"/>
      </w:rPr>
    </w:lvl>
    <w:lvl w:ilvl="6">
      <w:numFmt w:val="bullet"/>
      <w:lvlText w:val="•"/>
      <w:lvlJc w:val="left"/>
      <w:pPr>
        <w:ind w:left="8992" w:hanging="552"/>
      </w:pPr>
      <w:rPr>
        <w:rFonts w:hint="default"/>
        <w:lang w:val="en-US" w:eastAsia="en-US" w:bidi="en-US"/>
      </w:rPr>
    </w:lvl>
    <w:lvl w:ilvl="7">
      <w:numFmt w:val="bullet"/>
      <w:lvlText w:val="•"/>
      <w:lvlJc w:val="left"/>
      <w:pPr>
        <w:ind w:left="9624" w:hanging="552"/>
      </w:pPr>
      <w:rPr>
        <w:rFonts w:hint="default"/>
        <w:lang w:val="en-US" w:eastAsia="en-US" w:bidi="en-US"/>
      </w:rPr>
    </w:lvl>
    <w:lvl w:ilvl="8">
      <w:numFmt w:val="bullet"/>
      <w:lvlText w:val="•"/>
      <w:lvlJc w:val="left"/>
      <w:pPr>
        <w:ind w:left="10256" w:hanging="552"/>
      </w:pPr>
      <w:rPr>
        <w:rFonts w:hint="default"/>
        <w:lang w:val="en-US" w:eastAsia="en-US" w:bidi="en-US"/>
      </w:rPr>
    </w:lvl>
  </w:abstractNum>
  <w:abstractNum w:abstractNumId="40" w15:restartNumberingAfterBreak="0">
    <w:nsid w:val="244F151C"/>
    <w:multiLevelType w:val="multilevel"/>
    <w:tmpl w:val="A14A3B18"/>
    <w:lvl w:ilvl="0">
      <w:start w:val="8"/>
      <w:numFmt w:val="decimal"/>
      <w:lvlText w:val="%1"/>
      <w:lvlJc w:val="left"/>
      <w:pPr>
        <w:ind w:left="2399" w:hanging="1079"/>
        <w:jc w:val="left"/>
      </w:pPr>
      <w:rPr>
        <w:rFonts w:hint="default"/>
        <w:lang w:val="en-US" w:eastAsia="en-US" w:bidi="en-US"/>
      </w:rPr>
    </w:lvl>
    <w:lvl w:ilvl="1">
      <w:start w:val="1"/>
      <w:numFmt w:val="decimal"/>
      <w:lvlText w:val="%1.%2"/>
      <w:lvlJc w:val="left"/>
      <w:pPr>
        <w:ind w:left="2399" w:hanging="1079"/>
        <w:jc w:val="left"/>
      </w:pPr>
      <w:rPr>
        <w:rFonts w:hint="default"/>
        <w:lang w:val="en-US" w:eastAsia="en-US" w:bidi="en-US"/>
      </w:rPr>
    </w:lvl>
    <w:lvl w:ilvl="2">
      <w:start w:val="7"/>
      <w:numFmt w:val="decimal"/>
      <w:lvlText w:val="%1.%2.%3"/>
      <w:lvlJc w:val="left"/>
      <w:pPr>
        <w:ind w:left="2399" w:hanging="1079"/>
        <w:jc w:val="left"/>
      </w:pPr>
      <w:rPr>
        <w:rFonts w:hint="default"/>
        <w:lang w:val="en-US" w:eastAsia="en-US" w:bidi="en-US"/>
      </w:rPr>
    </w:lvl>
    <w:lvl w:ilvl="3">
      <w:start w:val="1"/>
      <w:numFmt w:val="decimal"/>
      <w:lvlText w:val="%1.%2.%3.%4"/>
      <w:lvlJc w:val="left"/>
      <w:pPr>
        <w:ind w:left="2399" w:hanging="1079"/>
        <w:jc w:val="left"/>
      </w:pPr>
      <w:rPr>
        <w:rFonts w:ascii="Arial" w:eastAsia="Arial" w:hAnsi="Arial" w:cs="Arial" w:hint="default"/>
        <w:spacing w:val="-3"/>
        <w:w w:val="100"/>
        <w:sz w:val="18"/>
        <w:szCs w:val="18"/>
        <w:lang w:val="en-US" w:eastAsia="en-US" w:bidi="en-US"/>
      </w:rPr>
    </w:lvl>
    <w:lvl w:ilvl="4">
      <w:start w:val="1"/>
      <w:numFmt w:val="lowerLetter"/>
      <w:lvlText w:val="%5)"/>
      <w:lvlJc w:val="left"/>
      <w:pPr>
        <w:ind w:left="2759" w:hanging="360"/>
        <w:jc w:val="left"/>
      </w:pPr>
      <w:rPr>
        <w:rFonts w:ascii="Arial" w:eastAsia="Arial" w:hAnsi="Arial" w:cs="Arial" w:hint="default"/>
        <w:spacing w:val="-2"/>
        <w:w w:val="100"/>
        <w:sz w:val="18"/>
        <w:szCs w:val="18"/>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41" w15:restartNumberingAfterBreak="0">
    <w:nsid w:val="24B55E15"/>
    <w:multiLevelType w:val="multilevel"/>
    <w:tmpl w:val="534E2D9C"/>
    <w:lvl w:ilvl="0">
      <w:start w:val="9"/>
      <w:numFmt w:val="decimal"/>
      <w:lvlText w:val="%1"/>
      <w:lvlJc w:val="left"/>
      <w:pPr>
        <w:ind w:left="5906" w:hanging="453"/>
        <w:jc w:val="left"/>
      </w:pPr>
      <w:rPr>
        <w:rFonts w:hint="default"/>
        <w:lang w:val="en-US" w:eastAsia="en-US" w:bidi="en-US"/>
      </w:rPr>
    </w:lvl>
    <w:lvl w:ilvl="1">
      <w:start w:val="1"/>
      <w:numFmt w:val="decimal"/>
      <w:lvlText w:val="%1.%2"/>
      <w:lvlJc w:val="left"/>
      <w:pPr>
        <w:ind w:left="5906" w:hanging="453"/>
        <w:jc w:val="right"/>
      </w:pPr>
      <w:rPr>
        <w:rFonts w:ascii="Arial" w:eastAsia="Arial" w:hAnsi="Arial" w:cs="Arial" w:hint="default"/>
        <w:b/>
        <w:bCs/>
        <w:spacing w:val="-3"/>
        <w:w w:val="100"/>
        <w:sz w:val="18"/>
        <w:szCs w:val="18"/>
        <w:lang w:val="en-US" w:eastAsia="en-US" w:bidi="en-US"/>
      </w:rPr>
    </w:lvl>
    <w:lvl w:ilvl="2">
      <w:numFmt w:val="bullet"/>
      <w:lvlText w:val="•"/>
      <w:lvlJc w:val="left"/>
      <w:pPr>
        <w:ind w:left="7024" w:hanging="453"/>
      </w:pPr>
      <w:rPr>
        <w:rFonts w:hint="default"/>
        <w:lang w:val="en-US" w:eastAsia="en-US" w:bidi="en-US"/>
      </w:rPr>
    </w:lvl>
    <w:lvl w:ilvl="3">
      <w:numFmt w:val="bullet"/>
      <w:lvlText w:val="•"/>
      <w:lvlJc w:val="left"/>
      <w:pPr>
        <w:ind w:left="7586" w:hanging="453"/>
      </w:pPr>
      <w:rPr>
        <w:rFonts w:hint="default"/>
        <w:lang w:val="en-US" w:eastAsia="en-US" w:bidi="en-US"/>
      </w:rPr>
    </w:lvl>
    <w:lvl w:ilvl="4">
      <w:numFmt w:val="bullet"/>
      <w:lvlText w:val="•"/>
      <w:lvlJc w:val="left"/>
      <w:pPr>
        <w:ind w:left="8148" w:hanging="453"/>
      </w:pPr>
      <w:rPr>
        <w:rFonts w:hint="default"/>
        <w:lang w:val="en-US" w:eastAsia="en-US" w:bidi="en-US"/>
      </w:rPr>
    </w:lvl>
    <w:lvl w:ilvl="5">
      <w:numFmt w:val="bullet"/>
      <w:lvlText w:val="•"/>
      <w:lvlJc w:val="left"/>
      <w:pPr>
        <w:ind w:left="8710" w:hanging="453"/>
      </w:pPr>
      <w:rPr>
        <w:rFonts w:hint="default"/>
        <w:lang w:val="en-US" w:eastAsia="en-US" w:bidi="en-US"/>
      </w:rPr>
    </w:lvl>
    <w:lvl w:ilvl="6">
      <w:numFmt w:val="bullet"/>
      <w:lvlText w:val="•"/>
      <w:lvlJc w:val="left"/>
      <w:pPr>
        <w:ind w:left="9272" w:hanging="453"/>
      </w:pPr>
      <w:rPr>
        <w:rFonts w:hint="default"/>
        <w:lang w:val="en-US" w:eastAsia="en-US" w:bidi="en-US"/>
      </w:rPr>
    </w:lvl>
    <w:lvl w:ilvl="7">
      <w:numFmt w:val="bullet"/>
      <w:lvlText w:val="•"/>
      <w:lvlJc w:val="left"/>
      <w:pPr>
        <w:ind w:left="9834" w:hanging="453"/>
      </w:pPr>
      <w:rPr>
        <w:rFonts w:hint="default"/>
        <w:lang w:val="en-US" w:eastAsia="en-US" w:bidi="en-US"/>
      </w:rPr>
    </w:lvl>
    <w:lvl w:ilvl="8">
      <w:numFmt w:val="bullet"/>
      <w:lvlText w:val="•"/>
      <w:lvlJc w:val="left"/>
      <w:pPr>
        <w:ind w:left="10396" w:hanging="453"/>
      </w:pPr>
      <w:rPr>
        <w:rFonts w:hint="default"/>
        <w:lang w:val="en-US" w:eastAsia="en-US" w:bidi="en-US"/>
      </w:rPr>
    </w:lvl>
  </w:abstractNum>
  <w:abstractNum w:abstractNumId="42" w15:restartNumberingAfterBreak="0">
    <w:nsid w:val="276B6DA9"/>
    <w:multiLevelType w:val="multilevel"/>
    <w:tmpl w:val="05061292"/>
    <w:lvl w:ilvl="0">
      <w:start w:val="18"/>
      <w:numFmt w:val="decimal"/>
      <w:lvlText w:val="%1"/>
      <w:lvlJc w:val="left"/>
      <w:pPr>
        <w:ind w:left="5956" w:hanging="552"/>
        <w:jc w:val="left"/>
      </w:pPr>
      <w:rPr>
        <w:rFonts w:hint="default"/>
        <w:lang w:val="en-US" w:eastAsia="en-US" w:bidi="en-US"/>
      </w:rPr>
    </w:lvl>
    <w:lvl w:ilvl="1">
      <w:start w:val="1"/>
      <w:numFmt w:val="decimal"/>
      <w:lvlText w:val="%1.%2"/>
      <w:lvlJc w:val="left"/>
      <w:pPr>
        <w:ind w:left="5956" w:hanging="552"/>
        <w:jc w:val="right"/>
      </w:pPr>
      <w:rPr>
        <w:rFonts w:ascii="Arial" w:eastAsia="Arial" w:hAnsi="Arial" w:cs="Arial" w:hint="default"/>
        <w:b/>
        <w:bCs/>
        <w:spacing w:val="-3"/>
        <w:w w:val="100"/>
        <w:sz w:val="18"/>
        <w:szCs w:val="18"/>
        <w:lang w:val="en-US" w:eastAsia="en-US" w:bidi="en-US"/>
      </w:rPr>
    </w:lvl>
    <w:lvl w:ilvl="2">
      <w:numFmt w:val="bullet"/>
      <w:lvlText w:val="•"/>
      <w:lvlJc w:val="left"/>
      <w:pPr>
        <w:ind w:left="7072" w:hanging="552"/>
      </w:pPr>
      <w:rPr>
        <w:rFonts w:hint="default"/>
        <w:lang w:val="en-US" w:eastAsia="en-US" w:bidi="en-US"/>
      </w:rPr>
    </w:lvl>
    <w:lvl w:ilvl="3">
      <w:numFmt w:val="bullet"/>
      <w:lvlText w:val="•"/>
      <w:lvlJc w:val="left"/>
      <w:pPr>
        <w:ind w:left="7628" w:hanging="552"/>
      </w:pPr>
      <w:rPr>
        <w:rFonts w:hint="default"/>
        <w:lang w:val="en-US" w:eastAsia="en-US" w:bidi="en-US"/>
      </w:rPr>
    </w:lvl>
    <w:lvl w:ilvl="4">
      <w:numFmt w:val="bullet"/>
      <w:lvlText w:val="•"/>
      <w:lvlJc w:val="left"/>
      <w:pPr>
        <w:ind w:left="8184" w:hanging="552"/>
      </w:pPr>
      <w:rPr>
        <w:rFonts w:hint="default"/>
        <w:lang w:val="en-US" w:eastAsia="en-US" w:bidi="en-US"/>
      </w:rPr>
    </w:lvl>
    <w:lvl w:ilvl="5">
      <w:numFmt w:val="bullet"/>
      <w:lvlText w:val="•"/>
      <w:lvlJc w:val="left"/>
      <w:pPr>
        <w:ind w:left="8740" w:hanging="552"/>
      </w:pPr>
      <w:rPr>
        <w:rFonts w:hint="default"/>
        <w:lang w:val="en-US" w:eastAsia="en-US" w:bidi="en-US"/>
      </w:rPr>
    </w:lvl>
    <w:lvl w:ilvl="6">
      <w:numFmt w:val="bullet"/>
      <w:lvlText w:val="•"/>
      <w:lvlJc w:val="left"/>
      <w:pPr>
        <w:ind w:left="9296" w:hanging="552"/>
      </w:pPr>
      <w:rPr>
        <w:rFonts w:hint="default"/>
        <w:lang w:val="en-US" w:eastAsia="en-US" w:bidi="en-US"/>
      </w:rPr>
    </w:lvl>
    <w:lvl w:ilvl="7">
      <w:numFmt w:val="bullet"/>
      <w:lvlText w:val="•"/>
      <w:lvlJc w:val="left"/>
      <w:pPr>
        <w:ind w:left="9852" w:hanging="552"/>
      </w:pPr>
      <w:rPr>
        <w:rFonts w:hint="default"/>
        <w:lang w:val="en-US" w:eastAsia="en-US" w:bidi="en-US"/>
      </w:rPr>
    </w:lvl>
    <w:lvl w:ilvl="8">
      <w:numFmt w:val="bullet"/>
      <w:lvlText w:val="•"/>
      <w:lvlJc w:val="left"/>
      <w:pPr>
        <w:ind w:left="10408" w:hanging="552"/>
      </w:pPr>
      <w:rPr>
        <w:rFonts w:hint="default"/>
        <w:lang w:val="en-US" w:eastAsia="en-US" w:bidi="en-US"/>
      </w:rPr>
    </w:lvl>
  </w:abstractNum>
  <w:abstractNum w:abstractNumId="43" w15:restartNumberingAfterBreak="0">
    <w:nsid w:val="2A96707D"/>
    <w:multiLevelType w:val="multilevel"/>
    <w:tmpl w:val="D6340B36"/>
    <w:lvl w:ilvl="0">
      <w:start w:val="12"/>
      <w:numFmt w:val="decimal"/>
      <w:lvlText w:val="%1"/>
      <w:lvlJc w:val="left"/>
      <w:pPr>
        <w:ind w:left="1320" w:hanging="1080"/>
        <w:jc w:val="left"/>
      </w:pPr>
      <w:rPr>
        <w:rFonts w:hint="default"/>
        <w:lang w:val="en-US" w:eastAsia="en-US" w:bidi="en-US"/>
      </w:rPr>
    </w:lvl>
    <w:lvl w:ilvl="1">
      <w:start w:val="1"/>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0"/>
        <w:w w:val="100"/>
        <w:sz w:val="18"/>
        <w:szCs w:val="18"/>
        <w:lang w:val="en-US" w:eastAsia="en-US" w:bidi="en-US"/>
      </w:rPr>
    </w:lvl>
    <w:lvl w:ilvl="3">
      <w:start w:val="1"/>
      <w:numFmt w:val="decimal"/>
      <w:lvlText w:val="%1.%2.%3.%4"/>
      <w:lvlJc w:val="left"/>
      <w:pPr>
        <w:ind w:left="1320" w:hanging="1080"/>
        <w:jc w:val="left"/>
      </w:pPr>
      <w:rPr>
        <w:rFonts w:ascii="Arial" w:eastAsia="Arial" w:hAnsi="Arial" w:cs="Arial" w:hint="default"/>
        <w:spacing w:val="-21"/>
        <w:w w:val="100"/>
        <w:sz w:val="18"/>
        <w:szCs w:val="18"/>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44" w15:restartNumberingAfterBreak="0">
    <w:nsid w:val="2B3A7919"/>
    <w:multiLevelType w:val="hybridMultilevel"/>
    <w:tmpl w:val="EBC47196"/>
    <w:lvl w:ilvl="0" w:tplc="2AA0C692">
      <w:start w:val="1"/>
      <w:numFmt w:val="lowerLetter"/>
      <w:lvlText w:val="%1)"/>
      <w:lvlJc w:val="left"/>
      <w:pPr>
        <w:ind w:left="2759" w:hanging="360"/>
        <w:jc w:val="left"/>
      </w:pPr>
      <w:rPr>
        <w:rFonts w:ascii="Arial" w:eastAsia="Arial" w:hAnsi="Arial" w:cs="Arial" w:hint="default"/>
        <w:spacing w:val="-24"/>
        <w:w w:val="100"/>
        <w:sz w:val="18"/>
        <w:szCs w:val="18"/>
        <w:lang w:val="en-US" w:eastAsia="en-US" w:bidi="en-US"/>
      </w:rPr>
    </w:lvl>
    <w:lvl w:ilvl="1" w:tplc="631A4E48">
      <w:numFmt w:val="bullet"/>
      <w:lvlText w:val="•"/>
      <w:lvlJc w:val="left"/>
      <w:pPr>
        <w:ind w:left="3636" w:hanging="360"/>
      </w:pPr>
      <w:rPr>
        <w:rFonts w:hint="default"/>
        <w:lang w:val="en-US" w:eastAsia="en-US" w:bidi="en-US"/>
      </w:rPr>
    </w:lvl>
    <w:lvl w:ilvl="2" w:tplc="A0EE419A">
      <w:numFmt w:val="bullet"/>
      <w:lvlText w:val="•"/>
      <w:lvlJc w:val="left"/>
      <w:pPr>
        <w:ind w:left="4512" w:hanging="360"/>
      </w:pPr>
      <w:rPr>
        <w:rFonts w:hint="default"/>
        <w:lang w:val="en-US" w:eastAsia="en-US" w:bidi="en-US"/>
      </w:rPr>
    </w:lvl>
    <w:lvl w:ilvl="3" w:tplc="3A66B3D0">
      <w:numFmt w:val="bullet"/>
      <w:lvlText w:val="•"/>
      <w:lvlJc w:val="left"/>
      <w:pPr>
        <w:ind w:left="5388" w:hanging="360"/>
      </w:pPr>
      <w:rPr>
        <w:rFonts w:hint="default"/>
        <w:lang w:val="en-US" w:eastAsia="en-US" w:bidi="en-US"/>
      </w:rPr>
    </w:lvl>
    <w:lvl w:ilvl="4" w:tplc="B0B6AD90">
      <w:numFmt w:val="bullet"/>
      <w:lvlText w:val="•"/>
      <w:lvlJc w:val="left"/>
      <w:pPr>
        <w:ind w:left="6264" w:hanging="360"/>
      </w:pPr>
      <w:rPr>
        <w:rFonts w:hint="default"/>
        <w:lang w:val="en-US" w:eastAsia="en-US" w:bidi="en-US"/>
      </w:rPr>
    </w:lvl>
    <w:lvl w:ilvl="5" w:tplc="17906A78">
      <w:numFmt w:val="bullet"/>
      <w:lvlText w:val="•"/>
      <w:lvlJc w:val="left"/>
      <w:pPr>
        <w:ind w:left="7140" w:hanging="360"/>
      </w:pPr>
      <w:rPr>
        <w:rFonts w:hint="default"/>
        <w:lang w:val="en-US" w:eastAsia="en-US" w:bidi="en-US"/>
      </w:rPr>
    </w:lvl>
    <w:lvl w:ilvl="6" w:tplc="FB92D018">
      <w:numFmt w:val="bullet"/>
      <w:lvlText w:val="•"/>
      <w:lvlJc w:val="left"/>
      <w:pPr>
        <w:ind w:left="8016" w:hanging="360"/>
      </w:pPr>
      <w:rPr>
        <w:rFonts w:hint="default"/>
        <w:lang w:val="en-US" w:eastAsia="en-US" w:bidi="en-US"/>
      </w:rPr>
    </w:lvl>
    <w:lvl w:ilvl="7" w:tplc="C694B3FC">
      <w:numFmt w:val="bullet"/>
      <w:lvlText w:val="•"/>
      <w:lvlJc w:val="left"/>
      <w:pPr>
        <w:ind w:left="8892" w:hanging="360"/>
      </w:pPr>
      <w:rPr>
        <w:rFonts w:hint="default"/>
        <w:lang w:val="en-US" w:eastAsia="en-US" w:bidi="en-US"/>
      </w:rPr>
    </w:lvl>
    <w:lvl w:ilvl="8" w:tplc="4A70F802">
      <w:numFmt w:val="bullet"/>
      <w:lvlText w:val="•"/>
      <w:lvlJc w:val="left"/>
      <w:pPr>
        <w:ind w:left="9768" w:hanging="360"/>
      </w:pPr>
      <w:rPr>
        <w:rFonts w:hint="default"/>
        <w:lang w:val="en-US" w:eastAsia="en-US" w:bidi="en-US"/>
      </w:rPr>
    </w:lvl>
  </w:abstractNum>
  <w:abstractNum w:abstractNumId="45" w15:restartNumberingAfterBreak="0">
    <w:nsid w:val="2BD82B1D"/>
    <w:multiLevelType w:val="multilevel"/>
    <w:tmpl w:val="6BA0523A"/>
    <w:lvl w:ilvl="0">
      <w:start w:val="1"/>
      <w:numFmt w:val="decimal"/>
      <w:lvlText w:val="%1"/>
      <w:lvlJc w:val="left"/>
      <w:pPr>
        <w:ind w:left="1319" w:hanging="1079"/>
        <w:jc w:val="left"/>
      </w:pPr>
      <w:rPr>
        <w:rFonts w:hint="default"/>
        <w:lang w:val="en-US" w:eastAsia="en-US" w:bidi="en-US"/>
      </w:rPr>
    </w:lvl>
    <w:lvl w:ilvl="1">
      <w:start w:val="1"/>
      <w:numFmt w:val="decimal"/>
      <w:lvlText w:val="%1.%2"/>
      <w:lvlJc w:val="left"/>
      <w:pPr>
        <w:ind w:left="1319" w:hanging="1079"/>
        <w:jc w:val="left"/>
      </w:pPr>
      <w:rPr>
        <w:rFonts w:hint="default"/>
        <w:lang w:val="en-US" w:eastAsia="en-US" w:bidi="en-US"/>
      </w:rPr>
    </w:lvl>
    <w:lvl w:ilvl="2">
      <w:start w:val="1"/>
      <w:numFmt w:val="decimal"/>
      <w:lvlText w:val="%1.%2.%3"/>
      <w:lvlJc w:val="left"/>
      <w:pPr>
        <w:ind w:left="1319" w:hanging="1079"/>
        <w:jc w:val="left"/>
      </w:pPr>
      <w:rPr>
        <w:rFonts w:ascii="Arial" w:eastAsia="Arial" w:hAnsi="Arial" w:cs="Arial" w:hint="default"/>
        <w:spacing w:val="-22"/>
        <w:w w:val="100"/>
        <w:sz w:val="18"/>
        <w:szCs w:val="18"/>
        <w:lang w:val="en-US" w:eastAsia="en-US" w:bidi="en-US"/>
      </w:rPr>
    </w:lvl>
    <w:lvl w:ilvl="3">
      <w:start w:val="1"/>
      <w:numFmt w:val="lowerLetter"/>
      <w:lvlText w:val="%4)"/>
      <w:lvlJc w:val="left"/>
      <w:pPr>
        <w:ind w:left="2760" w:hanging="361"/>
        <w:jc w:val="left"/>
      </w:pPr>
      <w:rPr>
        <w:rFonts w:ascii="Arial" w:eastAsia="Arial" w:hAnsi="Arial" w:cs="Arial" w:hint="default"/>
        <w:spacing w:val="-2"/>
        <w:w w:val="100"/>
        <w:sz w:val="18"/>
        <w:szCs w:val="18"/>
        <w:lang w:val="en-US" w:eastAsia="en-US" w:bidi="en-US"/>
      </w:rPr>
    </w:lvl>
    <w:lvl w:ilvl="4">
      <w:numFmt w:val="bullet"/>
      <w:lvlText w:val="•"/>
      <w:lvlJc w:val="left"/>
      <w:pPr>
        <w:ind w:left="5680" w:hanging="361"/>
      </w:pPr>
      <w:rPr>
        <w:rFonts w:hint="default"/>
        <w:lang w:val="en-US" w:eastAsia="en-US" w:bidi="en-US"/>
      </w:rPr>
    </w:lvl>
    <w:lvl w:ilvl="5">
      <w:numFmt w:val="bullet"/>
      <w:lvlText w:val="•"/>
      <w:lvlJc w:val="left"/>
      <w:pPr>
        <w:ind w:left="6653" w:hanging="361"/>
      </w:pPr>
      <w:rPr>
        <w:rFonts w:hint="default"/>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46" w15:restartNumberingAfterBreak="0">
    <w:nsid w:val="2C5F6FA1"/>
    <w:multiLevelType w:val="multilevel"/>
    <w:tmpl w:val="DCC06442"/>
    <w:lvl w:ilvl="0">
      <w:start w:val="2"/>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8"/>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47" w15:restartNumberingAfterBreak="0">
    <w:nsid w:val="2C962F3D"/>
    <w:multiLevelType w:val="multilevel"/>
    <w:tmpl w:val="918C261C"/>
    <w:lvl w:ilvl="0">
      <w:start w:val="12"/>
      <w:numFmt w:val="decimal"/>
      <w:lvlText w:val="%1"/>
      <w:lvlJc w:val="left"/>
      <w:pPr>
        <w:ind w:left="1320" w:hanging="1080"/>
        <w:jc w:val="left"/>
      </w:pPr>
      <w:rPr>
        <w:rFonts w:hint="default"/>
        <w:lang w:val="en-US" w:eastAsia="en-US" w:bidi="en-US"/>
      </w:rPr>
    </w:lvl>
    <w:lvl w:ilvl="1">
      <w:start w:val="4"/>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5"/>
        <w:w w:val="100"/>
        <w:sz w:val="18"/>
        <w:szCs w:val="18"/>
        <w:lang w:val="en-US" w:eastAsia="en-US" w:bidi="en-US"/>
      </w:rPr>
    </w:lvl>
    <w:lvl w:ilvl="3">
      <w:start w:val="1"/>
      <w:numFmt w:val="decimal"/>
      <w:lvlText w:val="%1.%2.%3.%4"/>
      <w:lvlJc w:val="left"/>
      <w:pPr>
        <w:ind w:left="1319" w:hanging="1080"/>
        <w:jc w:val="left"/>
      </w:pPr>
      <w:rPr>
        <w:rFonts w:ascii="Arial" w:eastAsia="Arial" w:hAnsi="Arial" w:cs="Arial" w:hint="default"/>
        <w:spacing w:val="-24"/>
        <w:w w:val="100"/>
        <w:sz w:val="18"/>
        <w:szCs w:val="18"/>
        <w:lang w:val="en-US" w:eastAsia="en-US" w:bidi="en-US"/>
      </w:rPr>
    </w:lvl>
    <w:lvl w:ilvl="4">
      <w:start w:val="1"/>
      <w:numFmt w:val="lowerLetter"/>
      <w:lvlText w:val="%5)"/>
      <w:lvlJc w:val="left"/>
      <w:pPr>
        <w:ind w:left="2759" w:hanging="360"/>
        <w:jc w:val="left"/>
      </w:pPr>
      <w:rPr>
        <w:rFonts w:ascii="Arial" w:eastAsia="Arial" w:hAnsi="Arial" w:cs="Arial" w:hint="default"/>
        <w:spacing w:val="-8"/>
        <w:w w:val="100"/>
        <w:sz w:val="18"/>
        <w:szCs w:val="18"/>
        <w:lang w:val="en-US" w:eastAsia="en-US" w:bidi="en-US"/>
      </w:rPr>
    </w:lvl>
    <w:lvl w:ilvl="5">
      <w:numFmt w:val="bullet"/>
      <w:lvlText w:val="•"/>
      <w:lvlJc w:val="left"/>
      <w:pPr>
        <w:ind w:left="6045" w:hanging="360"/>
      </w:pPr>
      <w:rPr>
        <w:rFonts w:hint="default"/>
        <w:lang w:val="en-US" w:eastAsia="en-US" w:bidi="en-US"/>
      </w:rPr>
    </w:lvl>
    <w:lvl w:ilvl="6">
      <w:numFmt w:val="bullet"/>
      <w:lvlText w:val="•"/>
      <w:lvlJc w:val="left"/>
      <w:pPr>
        <w:ind w:left="7140" w:hanging="360"/>
      </w:pPr>
      <w:rPr>
        <w:rFonts w:hint="default"/>
        <w:lang w:val="en-US" w:eastAsia="en-US" w:bidi="en-US"/>
      </w:rPr>
    </w:lvl>
    <w:lvl w:ilvl="7">
      <w:numFmt w:val="bullet"/>
      <w:lvlText w:val="•"/>
      <w:lvlJc w:val="left"/>
      <w:pPr>
        <w:ind w:left="8235" w:hanging="360"/>
      </w:pPr>
      <w:rPr>
        <w:rFonts w:hint="default"/>
        <w:lang w:val="en-US" w:eastAsia="en-US" w:bidi="en-US"/>
      </w:rPr>
    </w:lvl>
    <w:lvl w:ilvl="8">
      <w:numFmt w:val="bullet"/>
      <w:lvlText w:val="•"/>
      <w:lvlJc w:val="left"/>
      <w:pPr>
        <w:ind w:left="9330" w:hanging="360"/>
      </w:pPr>
      <w:rPr>
        <w:rFonts w:hint="default"/>
        <w:lang w:val="en-US" w:eastAsia="en-US" w:bidi="en-US"/>
      </w:rPr>
    </w:lvl>
  </w:abstractNum>
  <w:abstractNum w:abstractNumId="48" w15:restartNumberingAfterBreak="0">
    <w:nsid w:val="2DCA51FA"/>
    <w:multiLevelType w:val="multilevel"/>
    <w:tmpl w:val="80C461A8"/>
    <w:lvl w:ilvl="0">
      <w:start w:val="8"/>
      <w:numFmt w:val="decimal"/>
      <w:lvlText w:val="%1"/>
      <w:lvlJc w:val="left"/>
      <w:pPr>
        <w:ind w:left="1320" w:hanging="1080"/>
        <w:jc w:val="left"/>
      </w:pPr>
      <w:rPr>
        <w:rFonts w:hint="default"/>
        <w:lang w:val="en-US" w:eastAsia="en-US" w:bidi="en-US"/>
      </w:rPr>
    </w:lvl>
    <w:lvl w:ilvl="1">
      <w:start w:val="1"/>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5"/>
        <w:w w:val="99"/>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25"/>
        <w:w w:val="99"/>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49" w15:restartNumberingAfterBreak="0">
    <w:nsid w:val="2E10479A"/>
    <w:multiLevelType w:val="multilevel"/>
    <w:tmpl w:val="025269FA"/>
    <w:lvl w:ilvl="0">
      <w:start w:val="6"/>
      <w:numFmt w:val="decimal"/>
      <w:lvlText w:val="%1"/>
      <w:lvlJc w:val="left"/>
      <w:pPr>
        <w:ind w:left="1319" w:hanging="1080"/>
        <w:jc w:val="left"/>
      </w:pPr>
      <w:rPr>
        <w:rFonts w:hint="default"/>
        <w:lang w:val="en-US" w:eastAsia="en-US" w:bidi="en-US"/>
      </w:rPr>
    </w:lvl>
    <w:lvl w:ilvl="1">
      <w:start w:val="1"/>
      <w:numFmt w:val="decimal"/>
      <w:lvlText w:val="%1.%2"/>
      <w:lvlJc w:val="left"/>
      <w:pPr>
        <w:ind w:left="1319" w:hanging="1080"/>
        <w:jc w:val="left"/>
      </w:pPr>
      <w:rPr>
        <w:rFonts w:hint="default"/>
        <w:lang w:val="en-US" w:eastAsia="en-US" w:bidi="en-US"/>
      </w:rPr>
    </w:lvl>
    <w:lvl w:ilvl="2">
      <w:start w:val="6"/>
      <w:numFmt w:val="decimal"/>
      <w:lvlText w:val="%1.%2.%3"/>
      <w:lvlJc w:val="left"/>
      <w:pPr>
        <w:ind w:left="1319" w:hanging="1080"/>
        <w:jc w:val="left"/>
      </w:pPr>
      <w:rPr>
        <w:rFonts w:ascii="Arial" w:eastAsia="Arial" w:hAnsi="Arial" w:cs="Arial" w:hint="default"/>
        <w:spacing w:val="-25"/>
        <w:w w:val="100"/>
        <w:sz w:val="18"/>
        <w:szCs w:val="18"/>
        <w:lang w:val="en-US" w:eastAsia="en-US" w:bidi="en-US"/>
      </w:rPr>
    </w:lvl>
    <w:lvl w:ilvl="3">
      <w:start w:val="1"/>
      <w:numFmt w:val="lowerLetter"/>
      <w:lvlText w:val="%4)"/>
      <w:lvlJc w:val="left"/>
      <w:pPr>
        <w:ind w:left="2759" w:hanging="361"/>
        <w:jc w:val="left"/>
      </w:pPr>
      <w:rPr>
        <w:rFonts w:ascii="Arial" w:eastAsia="Arial" w:hAnsi="Arial" w:cs="Arial" w:hint="default"/>
        <w:spacing w:val="-14"/>
        <w:w w:val="100"/>
        <w:sz w:val="18"/>
        <w:szCs w:val="18"/>
        <w:lang w:val="en-US" w:eastAsia="en-US" w:bidi="en-US"/>
      </w:rPr>
    </w:lvl>
    <w:lvl w:ilvl="4">
      <w:numFmt w:val="bullet"/>
      <w:lvlText w:val="•"/>
      <w:lvlJc w:val="left"/>
      <w:pPr>
        <w:ind w:left="5680" w:hanging="361"/>
      </w:pPr>
      <w:rPr>
        <w:rFonts w:hint="default"/>
        <w:lang w:val="en-US" w:eastAsia="en-US" w:bidi="en-US"/>
      </w:rPr>
    </w:lvl>
    <w:lvl w:ilvl="5">
      <w:numFmt w:val="bullet"/>
      <w:lvlText w:val="•"/>
      <w:lvlJc w:val="left"/>
      <w:pPr>
        <w:ind w:left="6653" w:hanging="361"/>
      </w:pPr>
      <w:rPr>
        <w:rFonts w:hint="default"/>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50" w15:restartNumberingAfterBreak="0">
    <w:nsid w:val="30597106"/>
    <w:multiLevelType w:val="hybridMultilevel"/>
    <w:tmpl w:val="85989A14"/>
    <w:lvl w:ilvl="0" w:tplc="6F78E5AE">
      <w:start w:val="2"/>
      <w:numFmt w:val="decimal"/>
      <w:lvlText w:val="(%1)"/>
      <w:lvlJc w:val="left"/>
      <w:pPr>
        <w:ind w:left="676" w:hanging="237"/>
        <w:jc w:val="left"/>
      </w:pPr>
      <w:rPr>
        <w:rFonts w:ascii="Arial Narrow" w:eastAsia="Arial Narrow" w:hAnsi="Arial Narrow" w:cs="Arial Narrow" w:hint="default"/>
        <w:color w:val="373435"/>
        <w:spacing w:val="0"/>
        <w:w w:val="101"/>
        <w:sz w:val="18"/>
        <w:szCs w:val="18"/>
        <w:lang w:val="en-US" w:eastAsia="en-US" w:bidi="en-US"/>
      </w:rPr>
    </w:lvl>
    <w:lvl w:ilvl="1" w:tplc="CE564CB0">
      <w:start w:val="1"/>
      <w:numFmt w:val="decimal"/>
      <w:lvlText w:val="%2."/>
      <w:lvlJc w:val="left"/>
      <w:pPr>
        <w:ind w:left="3969" w:hanging="227"/>
        <w:jc w:val="left"/>
      </w:pPr>
      <w:rPr>
        <w:rFonts w:ascii="Arial Narrow" w:eastAsia="Arial Narrow" w:hAnsi="Arial Narrow" w:cs="Arial Narrow" w:hint="default"/>
        <w:color w:val="373435"/>
        <w:spacing w:val="0"/>
        <w:w w:val="101"/>
        <w:sz w:val="18"/>
        <w:szCs w:val="18"/>
        <w:lang w:val="en-US" w:eastAsia="en-US" w:bidi="en-US"/>
      </w:rPr>
    </w:lvl>
    <w:lvl w:ilvl="2" w:tplc="83469E68">
      <w:numFmt w:val="bullet"/>
      <w:lvlText w:val="•"/>
      <w:lvlJc w:val="left"/>
      <w:pPr>
        <w:ind w:left="4760" w:hanging="227"/>
      </w:pPr>
      <w:rPr>
        <w:rFonts w:hint="default"/>
        <w:lang w:val="en-US" w:eastAsia="en-US" w:bidi="en-US"/>
      </w:rPr>
    </w:lvl>
    <w:lvl w:ilvl="3" w:tplc="7AE4FAA2">
      <w:numFmt w:val="bullet"/>
      <w:lvlText w:val="•"/>
      <w:lvlJc w:val="left"/>
      <w:pPr>
        <w:ind w:left="4840" w:hanging="227"/>
      </w:pPr>
      <w:rPr>
        <w:rFonts w:hint="default"/>
        <w:lang w:val="en-US" w:eastAsia="en-US" w:bidi="en-US"/>
      </w:rPr>
    </w:lvl>
    <w:lvl w:ilvl="4" w:tplc="BE14828E">
      <w:numFmt w:val="bullet"/>
      <w:lvlText w:val="•"/>
      <w:lvlJc w:val="left"/>
      <w:pPr>
        <w:ind w:left="4921" w:hanging="227"/>
      </w:pPr>
      <w:rPr>
        <w:rFonts w:hint="default"/>
        <w:lang w:val="en-US" w:eastAsia="en-US" w:bidi="en-US"/>
      </w:rPr>
    </w:lvl>
    <w:lvl w:ilvl="5" w:tplc="0A829E8A">
      <w:numFmt w:val="bullet"/>
      <w:lvlText w:val="•"/>
      <w:lvlJc w:val="left"/>
      <w:pPr>
        <w:ind w:left="5002" w:hanging="227"/>
      </w:pPr>
      <w:rPr>
        <w:rFonts w:hint="default"/>
        <w:lang w:val="en-US" w:eastAsia="en-US" w:bidi="en-US"/>
      </w:rPr>
    </w:lvl>
    <w:lvl w:ilvl="6" w:tplc="85442184">
      <w:numFmt w:val="bullet"/>
      <w:lvlText w:val="•"/>
      <w:lvlJc w:val="left"/>
      <w:pPr>
        <w:ind w:left="5083" w:hanging="227"/>
      </w:pPr>
      <w:rPr>
        <w:rFonts w:hint="default"/>
        <w:lang w:val="en-US" w:eastAsia="en-US" w:bidi="en-US"/>
      </w:rPr>
    </w:lvl>
    <w:lvl w:ilvl="7" w:tplc="20966998">
      <w:numFmt w:val="bullet"/>
      <w:lvlText w:val="•"/>
      <w:lvlJc w:val="left"/>
      <w:pPr>
        <w:ind w:left="5163" w:hanging="227"/>
      </w:pPr>
      <w:rPr>
        <w:rFonts w:hint="default"/>
        <w:lang w:val="en-US" w:eastAsia="en-US" w:bidi="en-US"/>
      </w:rPr>
    </w:lvl>
    <w:lvl w:ilvl="8" w:tplc="6E9230A0">
      <w:numFmt w:val="bullet"/>
      <w:lvlText w:val="•"/>
      <w:lvlJc w:val="left"/>
      <w:pPr>
        <w:ind w:left="5244" w:hanging="227"/>
      </w:pPr>
      <w:rPr>
        <w:rFonts w:hint="default"/>
        <w:lang w:val="en-US" w:eastAsia="en-US" w:bidi="en-US"/>
      </w:rPr>
    </w:lvl>
  </w:abstractNum>
  <w:abstractNum w:abstractNumId="51" w15:restartNumberingAfterBreak="0">
    <w:nsid w:val="31C917FB"/>
    <w:multiLevelType w:val="hybridMultilevel"/>
    <w:tmpl w:val="388A4F3A"/>
    <w:lvl w:ilvl="0" w:tplc="E3B08EA4">
      <w:start w:val="1"/>
      <w:numFmt w:val="decimal"/>
      <w:lvlText w:val="%1)"/>
      <w:lvlJc w:val="left"/>
      <w:pPr>
        <w:ind w:left="2759" w:hanging="360"/>
        <w:jc w:val="left"/>
      </w:pPr>
      <w:rPr>
        <w:rFonts w:ascii="Arial" w:eastAsia="Arial" w:hAnsi="Arial" w:cs="Arial" w:hint="default"/>
        <w:spacing w:val="-3"/>
        <w:w w:val="100"/>
        <w:sz w:val="18"/>
        <w:szCs w:val="18"/>
        <w:lang w:val="en-US" w:eastAsia="en-US" w:bidi="en-US"/>
      </w:rPr>
    </w:lvl>
    <w:lvl w:ilvl="1" w:tplc="9F76F5F6">
      <w:numFmt w:val="bullet"/>
      <w:lvlText w:val="•"/>
      <w:lvlJc w:val="left"/>
      <w:pPr>
        <w:ind w:left="3636" w:hanging="360"/>
      </w:pPr>
      <w:rPr>
        <w:rFonts w:hint="default"/>
        <w:lang w:val="en-US" w:eastAsia="en-US" w:bidi="en-US"/>
      </w:rPr>
    </w:lvl>
    <w:lvl w:ilvl="2" w:tplc="7AB27434">
      <w:numFmt w:val="bullet"/>
      <w:lvlText w:val="•"/>
      <w:lvlJc w:val="left"/>
      <w:pPr>
        <w:ind w:left="4512" w:hanging="360"/>
      </w:pPr>
      <w:rPr>
        <w:rFonts w:hint="default"/>
        <w:lang w:val="en-US" w:eastAsia="en-US" w:bidi="en-US"/>
      </w:rPr>
    </w:lvl>
    <w:lvl w:ilvl="3" w:tplc="6164B62C">
      <w:numFmt w:val="bullet"/>
      <w:lvlText w:val="•"/>
      <w:lvlJc w:val="left"/>
      <w:pPr>
        <w:ind w:left="5388" w:hanging="360"/>
      </w:pPr>
      <w:rPr>
        <w:rFonts w:hint="default"/>
        <w:lang w:val="en-US" w:eastAsia="en-US" w:bidi="en-US"/>
      </w:rPr>
    </w:lvl>
    <w:lvl w:ilvl="4" w:tplc="23D4FCA0">
      <w:numFmt w:val="bullet"/>
      <w:lvlText w:val="•"/>
      <w:lvlJc w:val="left"/>
      <w:pPr>
        <w:ind w:left="6264" w:hanging="360"/>
      </w:pPr>
      <w:rPr>
        <w:rFonts w:hint="default"/>
        <w:lang w:val="en-US" w:eastAsia="en-US" w:bidi="en-US"/>
      </w:rPr>
    </w:lvl>
    <w:lvl w:ilvl="5" w:tplc="0F7AFEAA">
      <w:numFmt w:val="bullet"/>
      <w:lvlText w:val="•"/>
      <w:lvlJc w:val="left"/>
      <w:pPr>
        <w:ind w:left="7140" w:hanging="360"/>
      </w:pPr>
      <w:rPr>
        <w:rFonts w:hint="default"/>
        <w:lang w:val="en-US" w:eastAsia="en-US" w:bidi="en-US"/>
      </w:rPr>
    </w:lvl>
    <w:lvl w:ilvl="6" w:tplc="8E0CC892">
      <w:numFmt w:val="bullet"/>
      <w:lvlText w:val="•"/>
      <w:lvlJc w:val="left"/>
      <w:pPr>
        <w:ind w:left="8016" w:hanging="360"/>
      </w:pPr>
      <w:rPr>
        <w:rFonts w:hint="default"/>
        <w:lang w:val="en-US" w:eastAsia="en-US" w:bidi="en-US"/>
      </w:rPr>
    </w:lvl>
    <w:lvl w:ilvl="7" w:tplc="46BAA118">
      <w:numFmt w:val="bullet"/>
      <w:lvlText w:val="•"/>
      <w:lvlJc w:val="left"/>
      <w:pPr>
        <w:ind w:left="8892" w:hanging="360"/>
      </w:pPr>
      <w:rPr>
        <w:rFonts w:hint="default"/>
        <w:lang w:val="en-US" w:eastAsia="en-US" w:bidi="en-US"/>
      </w:rPr>
    </w:lvl>
    <w:lvl w:ilvl="8" w:tplc="B94E7F48">
      <w:numFmt w:val="bullet"/>
      <w:lvlText w:val="•"/>
      <w:lvlJc w:val="left"/>
      <w:pPr>
        <w:ind w:left="9768" w:hanging="360"/>
      </w:pPr>
      <w:rPr>
        <w:rFonts w:hint="default"/>
        <w:lang w:val="en-US" w:eastAsia="en-US" w:bidi="en-US"/>
      </w:rPr>
    </w:lvl>
  </w:abstractNum>
  <w:abstractNum w:abstractNumId="52" w15:restartNumberingAfterBreak="0">
    <w:nsid w:val="33FB6077"/>
    <w:multiLevelType w:val="hybridMultilevel"/>
    <w:tmpl w:val="DBFCF0E4"/>
    <w:lvl w:ilvl="0" w:tplc="0B7AB8EA">
      <w:numFmt w:val="bullet"/>
      <w:lvlText w:val="–"/>
      <w:lvlJc w:val="left"/>
      <w:pPr>
        <w:ind w:left="3120" w:hanging="361"/>
      </w:pPr>
      <w:rPr>
        <w:rFonts w:ascii="Arial" w:eastAsia="Arial" w:hAnsi="Arial" w:cs="Arial" w:hint="default"/>
        <w:spacing w:val="-1"/>
        <w:w w:val="100"/>
        <w:sz w:val="18"/>
        <w:szCs w:val="18"/>
        <w:lang w:val="en-US" w:eastAsia="en-US" w:bidi="en-US"/>
      </w:rPr>
    </w:lvl>
    <w:lvl w:ilvl="1" w:tplc="83C6E3F6">
      <w:numFmt w:val="bullet"/>
      <w:lvlText w:val="•"/>
      <w:lvlJc w:val="left"/>
      <w:pPr>
        <w:ind w:left="3960" w:hanging="361"/>
      </w:pPr>
      <w:rPr>
        <w:rFonts w:hint="default"/>
        <w:lang w:val="en-US" w:eastAsia="en-US" w:bidi="en-US"/>
      </w:rPr>
    </w:lvl>
    <w:lvl w:ilvl="2" w:tplc="1AE665EC">
      <w:numFmt w:val="bullet"/>
      <w:lvlText w:val="•"/>
      <w:lvlJc w:val="left"/>
      <w:pPr>
        <w:ind w:left="4800" w:hanging="361"/>
      </w:pPr>
      <w:rPr>
        <w:rFonts w:hint="default"/>
        <w:lang w:val="en-US" w:eastAsia="en-US" w:bidi="en-US"/>
      </w:rPr>
    </w:lvl>
    <w:lvl w:ilvl="3" w:tplc="65F4D8DA">
      <w:numFmt w:val="bullet"/>
      <w:lvlText w:val="•"/>
      <w:lvlJc w:val="left"/>
      <w:pPr>
        <w:ind w:left="5640" w:hanging="361"/>
      </w:pPr>
      <w:rPr>
        <w:rFonts w:hint="default"/>
        <w:lang w:val="en-US" w:eastAsia="en-US" w:bidi="en-US"/>
      </w:rPr>
    </w:lvl>
    <w:lvl w:ilvl="4" w:tplc="D0E6B49A">
      <w:numFmt w:val="bullet"/>
      <w:lvlText w:val="•"/>
      <w:lvlJc w:val="left"/>
      <w:pPr>
        <w:ind w:left="6480" w:hanging="361"/>
      </w:pPr>
      <w:rPr>
        <w:rFonts w:hint="default"/>
        <w:lang w:val="en-US" w:eastAsia="en-US" w:bidi="en-US"/>
      </w:rPr>
    </w:lvl>
    <w:lvl w:ilvl="5" w:tplc="FE94F84E">
      <w:numFmt w:val="bullet"/>
      <w:lvlText w:val="•"/>
      <w:lvlJc w:val="left"/>
      <w:pPr>
        <w:ind w:left="7320" w:hanging="361"/>
      </w:pPr>
      <w:rPr>
        <w:rFonts w:hint="default"/>
        <w:lang w:val="en-US" w:eastAsia="en-US" w:bidi="en-US"/>
      </w:rPr>
    </w:lvl>
    <w:lvl w:ilvl="6" w:tplc="6AE2B73C">
      <w:numFmt w:val="bullet"/>
      <w:lvlText w:val="•"/>
      <w:lvlJc w:val="left"/>
      <w:pPr>
        <w:ind w:left="8160" w:hanging="361"/>
      </w:pPr>
      <w:rPr>
        <w:rFonts w:hint="default"/>
        <w:lang w:val="en-US" w:eastAsia="en-US" w:bidi="en-US"/>
      </w:rPr>
    </w:lvl>
    <w:lvl w:ilvl="7" w:tplc="01AECC16">
      <w:numFmt w:val="bullet"/>
      <w:lvlText w:val="•"/>
      <w:lvlJc w:val="left"/>
      <w:pPr>
        <w:ind w:left="9000" w:hanging="361"/>
      </w:pPr>
      <w:rPr>
        <w:rFonts w:hint="default"/>
        <w:lang w:val="en-US" w:eastAsia="en-US" w:bidi="en-US"/>
      </w:rPr>
    </w:lvl>
    <w:lvl w:ilvl="8" w:tplc="EA2A06DE">
      <w:numFmt w:val="bullet"/>
      <w:lvlText w:val="•"/>
      <w:lvlJc w:val="left"/>
      <w:pPr>
        <w:ind w:left="9840" w:hanging="361"/>
      </w:pPr>
      <w:rPr>
        <w:rFonts w:hint="default"/>
        <w:lang w:val="en-US" w:eastAsia="en-US" w:bidi="en-US"/>
      </w:rPr>
    </w:lvl>
  </w:abstractNum>
  <w:abstractNum w:abstractNumId="53" w15:restartNumberingAfterBreak="0">
    <w:nsid w:val="340B513C"/>
    <w:multiLevelType w:val="multilevel"/>
    <w:tmpl w:val="094E7772"/>
    <w:lvl w:ilvl="0">
      <w:start w:val="11"/>
      <w:numFmt w:val="decimal"/>
      <w:lvlText w:val="%1"/>
      <w:lvlJc w:val="left"/>
      <w:pPr>
        <w:ind w:left="2399" w:hanging="1080"/>
        <w:jc w:val="left"/>
      </w:pPr>
      <w:rPr>
        <w:rFonts w:hint="default"/>
        <w:lang w:val="en-US" w:eastAsia="en-US" w:bidi="en-US"/>
      </w:rPr>
    </w:lvl>
    <w:lvl w:ilvl="1">
      <w:start w:val="2"/>
      <w:numFmt w:val="decimal"/>
      <w:lvlText w:val="%1.%2"/>
      <w:lvlJc w:val="left"/>
      <w:pPr>
        <w:ind w:left="2399" w:hanging="1080"/>
        <w:jc w:val="left"/>
      </w:pPr>
      <w:rPr>
        <w:rFonts w:hint="default"/>
        <w:lang w:val="en-US" w:eastAsia="en-US" w:bidi="en-US"/>
      </w:rPr>
    </w:lvl>
    <w:lvl w:ilvl="2">
      <w:start w:val="1"/>
      <w:numFmt w:val="decimal"/>
      <w:lvlText w:val="%1.%2.%3"/>
      <w:lvlJc w:val="left"/>
      <w:pPr>
        <w:ind w:left="2399" w:hanging="1080"/>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3"/>
        <w:w w:val="100"/>
        <w:sz w:val="18"/>
        <w:szCs w:val="18"/>
        <w:lang w:val="en-US" w:eastAsia="en-US" w:bidi="en-US"/>
      </w:rPr>
    </w:lvl>
    <w:lvl w:ilvl="4">
      <w:numFmt w:val="bullet"/>
      <w:lvlText w:val="—"/>
      <w:lvlJc w:val="left"/>
      <w:pPr>
        <w:ind w:left="3120" w:hanging="361"/>
      </w:pPr>
      <w:rPr>
        <w:rFonts w:ascii="Arial" w:eastAsia="Arial" w:hAnsi="Arial" w:cs="Arial" w:hint="default"/>
        <w:spacing w:val="-20"/>
        <w:w w:val="100"/>
        <w:sz w:val="18"/>
        <w:szCs w:val="18"/>
        <w:lang w:val="en-US" w:eastAsia="en-US" w:bidi="en-US"/>
      </w:rPr>
    </w:lvl>
    <w:lvl w:ilvl="5">
      <w:numFmt w:val="bullet"/>
      <w:lvlText w:val="•"/>
      <w:lvlJc w:val="left"/>
      <w:pPr>
        <w:ind w:left="6270" w:hanging="361"/>
      </w:pPr>
      <w:rPr>
        <w:rFonts w:hint="default"/>
        <w:lang w:val="en-US" w:eastAsia="en-US" w:bidi="en-US"/>
      </w:rPr>
    </w:lvl>
    <w:lvl w:ilvl="6">
      <w:numFmt w:val="bullet"/>
      <w:lvlText w:val="•"/>
      <w:lvlJc w:val="left"/>
      <w:pPr>
        <w:ind w:left="7320" w:hanging="361"/>
      </w:pPr>
      <w:rPr>
        <w:rFonts w:hint="default"/>
        <w:lang w:val="en-US" w:eastAsia="en-US" w:bidi="en-US"/>
      </w:rPr>
    </w:lvl>
    <w:lvl w:ilvl="7">
      <w:numFmt w:val="bullet"/>
      <w:lvlText w:val="•"/>
      <w:lvlJc w:val="left"/>
      <w:pPr>
        <w:ind w:left="8370" w:hanging="361"/>
      </w:pPr>
      <w:rPr>
        <w:rFonts w:hint="default"/>
        <w:lang w:val="en-US" w:eastAsia="en-US" w:bidi="en-US"/>
      </w:rPr>
    </w:lvl>
    <w:lvl w:ilvl="8">
      <w:numFmt w:val="bullet"/>
      <w:lvlText w:val="•"/>
      <w:lvlJc w:val="left"/>
      <w:pPr>
        <w:ind w:left="9420" w:hanging="361"/>
      </w:pPr>
      <w:rPr>
        <w:rFonts w:hint="default"/>
        <w:lang w:val="en-US" w:eastAsia="en-US" w:bidi="en-US"/>
      </w:rPr>
    </w:lvl>
  </w:abstractNum>
  <w:abstractNum w:abstractNumId="54" w15:restartNumberingAfterBreak="0">
    <w:nsid w:val="34FD7DF8"/>
    <w:multiLevelType w:val="multilevel"/>
    <w:tmpl w:val="B5DA1772"/>
    <w:lvl w:ilvl="0">
      <w:start w:val="10"/>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7"/>
      <w:numFmt w:val="decimal"/>
      <w:lvlText w:val="%1.%2.%3"/>
      <w:lvlJc w:val="left"/>
      <w:pPr>
        <w:ind w:left="1320" w:hanging="1080"/>
        <w:jc w:val="left"/>
      </w:pPr>
      <w:rPr>
        <w:rFonts w:hint="default"/>
        <w:lang w:val="en-US" w:eastAsia="en-US" w:bidi="en-US"/>
      </w:rPr>
    </w:lvl>
    <w:lvl w:ilvl="3">
      <w:start w:val="6"/>
      <w:numFmt w:val="decimal"/>
      <w:lvlText w:val="%1.%2.%3.%4"/>
      <w:lvlJc w:val="left"/>
      <w:pPr>
        <w:ind w:left="1320" w:hanging="1080"/>
        <w:jc w:val="left"/>
      </w:pPr>
      <w:rPr>
        <w:rFonts w:hint="default"/>
        <w:lang w:val="en-US" w:eastAsia="en-US" w:bidi="en-US"/>
      </w:rPr>
    </w:lvl>
    <w:lvl w:ilvl="4">
      <w:start w:val="1"/>
      <w:numFmt w:val="decimal"/>
      <w:lvlText w:val="%1.%2.%3.%4.%5"/>
      <w:lvlJc w:val="left"/>
      <w:pPr>
        <w:ind w:left="1320" w:hanging="1080"/>
        <w:jc w:val="left"/>
      </w:pPr>
      <w:rPr>
        <w:rFonts w:ascii="Arial" w:eastAsia="Arial" w:hAnsi="Arial" w:cs="Arial" w:hint="default"/>
        <w:spacing w:val="-20"/>
        <w:w w:val="100"/>
        <w:sz w:val="18"/>
        <w:szCs w:val="18"/>
        <w:lang w:val="en-US" w:eastAsia="en-US" w:bidi="en-US"/>
      </w:rPr>
    </w:lvl>
    <w:lvl w:ilvl="5">
      <w:start w:val="1"/>
      <w:numFmt w:val="lowerLetter"/>
      <w:lvlText w:val="%6)"/>
      <w:lvlJc w:val="left"/>
      <w:pPr>
        <w:ind w:left="2760" w:hanging="360"/>
        <w:jc w:val="left"/>
      </w:pPr>
      <w:rPr>
        <w:rFonts w:ascii="Arial" w:eastAsia="Arial" w:hAnsi="Arial" w:cs="Arial" w:hint="default"/>
        <w:spacing w:val="-1"/>
        <w:w w:val="100"/>
        <w:sz w:val="18"/>
        <w:szCs w:val="18"/>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55" w15:restartNumberingAfterBreak="0">
    <w:nsid w:val="35247191"/>
    <w:multiLevelType w:val="multilevel"/>
    <w:tmpl w:val="B882C56A"/>
    <w:lvl w:ilvl="0">
      <w:start w:val="2"/>
      <w:numFmt w:val="decimal"/>
      <w:lvlText w:val="%1"/>
      <w:lvlJc w:val="left"/>
      <w:pPr>
        <w:ind w:left="1768" w:hanging="449"/>
        <w:jc w:val="left"/>
      </w:pPr>
      <w:rPr>
        <w:rFonts w:hint="default"/>
        <w:lang w:val="en-US" w:eastAsia="en-US" w:bidi="en-US"/>
      </w:rPr>
    </w:lvl>
    <w:lvl w:ilvl="1">
      <w:start w:val="6"/>
      <w:numFmt w:val="decimal"/>
      <w:lvlText w:val="%1.%2"/>
      <w:lvlJc w:val="left"/>
      <w:pPr>
        <w:ind w:left="1768" w:hanging="449"/>
        <w:jc w:val="left"/>
      </w:pPr>
      <w:rPr>
        <w:rFonts w:hint="default"/>
        <w:lang w:val="en-US" w:eastAsia="en-US" w:bidi="en-US"/>
      </w:rPr>
    </w:lvl>
    <w:lvl w:ilvl="2">
      <w:start w:val="1"/>
      <w:numFmt w:val="decimal"/>
      <w:lvlText w:val="%1.%2.%3"/>
      <w:lvlJc w:val="left"/>
      <w:pPr>
        <w:ind w:left="1768" w:hanging="449"/>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60" w:hanging="361"/>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1"/>
      </w:pPr>
      <w:rPr>
        <w:rFonts w:hint="default"/>
        <w:lang w:val="en-US" w:eastAsia="en-US" w:bidi="en-US"/>
      </w:rPr>
    </w:lvl>
    <w:lvl w:ilvl="5">
      <w:numFmt w:val="bullet"/>
      <w:lvlText w:val="•"/>
      <w:lvlJc w:val="left"/>
      <w:pPr>
        <w:ind w:left="6653" w:hanging="361"/>
      </w:pPr>
      <w:rPr>
        <w:rFonts w:hint="default"/>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56" w15:restartNumberingAfterBreak="0">
    <w:nsid w:val="37B142CB"/>
    <w:multiLevelType w:val="multilevel"/>
    <w:tmpl w:val="0CE0403A"/>
    <w:lvl w:ilvl="0">
      <w:start w:val="9"/>
      <w:numFmt w:val="decimal"/>
      <w:lvlText w:val="%1"/>
      <w:lvlJc w:val="left"/>
      <w:pPr>
        <w:ind w:left="1319" w:hanging="1080"/>
        <w:jc w:val="left"/>
      </w:pPr>
      <w:rPr>
        <w:rFonts w:hint="default"/>
        <w:lang w:val="en-US" w:eastAsia="en-US" w:bidi="en-US"/>
      </w:rPr>
    </w:lvl>
    <w:lvl w:ilvl="1">
      <w:start w:val="2"/>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57" w15:restartNumberingAfterBreak="0">
    <w:nsid w:val="38780668"/>
    <w:multiLevelType w:val="multilevel"/>
    <w:tmpl w:val="84BA674C"/>
    <w:lvl w:ilvl="0">
      <w:start w:val="2"/>
      <w:numFmt w:val="decimal"/>
      <w:lvlText w:val="%1"/>
      <w:lvlJc w:val="left"/>
      <w:pPr>
        <w:ind w:left="1320" w:hanging="1080"/>
        <w:jc w:val="left"/>
      </w:pPr>
      <w:rPr>
        <w:rFonts w:hint="default"/>
        <w:lang w:val="en-US" w:eastAsia="en-US" w:bidi="en-US"/>
      </w:rPr>
    </w:lvl>
    <w:lvl w:ilvl="1">
      <w:start w:val="10"/>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58" w15:restartNumberingAfterBreak="0">
    <w:nsid w:val="38F268A3"/>
    <w:multiLevelType w:val="multilevel"/>
    <w:tmpl w:val="61BE512C"/>
    <w:lvl w:ilvl="0">
      <w:start w:val="17"/>
      <w:numFmt w:val="decimal"/>
      <w:lvlText w:val="%1"/>
      <w:lvlJc w:val="left"/>
      <w:pPr>
        <w:ind w:left="2399" w:hanging="1080"/>
        <w:jc w:val="left"/>
      </w:pPr>
      <w:rPr>
        <w:rFonts w:hint="default"/>
        <w:lang w:val="en-US" w:eastAsia="en-US" w:bidi="en-US"/>
      </w:rPr>
    </w:lvl>
    <w:lvl w:ilvl="1">
      <w:start w:val="9"/>
      <w:numFmt w:val="decimal"/>
      <w:lvlText w:val="%1.%2"/>
      <w:lvlJc w:val="left"/>
      <w:pPr>
        <w:ind w:left="2399" w:hanging="1080"/>
        <w:jc w:val="left"/>
      </w:pPr>
      <w:rPr>
        <w:rFonts w:hint="default"/>
        <w:lang w:val="en-US" w:eastAsia="en-US" w:bidi="en-US"/>
      </w:rPr>
    </w:lvl>
    <w:lvl w:ilvl="2">
      <w:start w:val="1"/>
      <w:numFmt w:val="decimal"/>
      <w:lvlText w:val="%1.%2.%3"/>
      <w:lvlJc w:val="left"/>
      <w:pPr>
        <w:ind w:left="2399" w:hanging="1080"/>
        <w:jc w:val="left"/>
      </w:pPr>
      <w:rPr>
        <w:rFonts w:ascii="Arial" w:eastAsia="Arial" w:hAnsi="Arial" w:cs="Arial" w:hint="default"/>
        <w:spacing w:val="-1"/>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19"/>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59" w15:restartNumberingAfterBreak="0">
    <w:nsid w:val="39B93786"/>
    <w:multiLevelType w:val="multilevel"/>
    <w:tmpl w:val="5CA6B8D2"/>
    <w:lvl w:ilvl="0">
      <w:start w:val="17"/>
      <w:numFmt w:val="decimal"/>
      <w:lvlText w:val="%1"/>
      <w:lvlJc w:val="left"/>
      <w:pPr>
        <w:ind w:left="5137" w:hanging="552"/>
        <w:jc w:val="left"/>
      </w:pPr>
      <w:rPr>
        <w:rFonts w:hint="default"/>
        <w:lang w:val="en-US" w:eastAsia="en-US" w:bidi="en-US"/>
      </w:rPr>
    </w:lvl>
    <w:lvl w:ilvl="1">
      <w:start w:val="2"/>
      <w:numFmt w:val="decimal"/>
      <w:lvlText w:val="%1.%2"/>
      <w:lvlJc w:val="left"/>
      <w:pPr>
        <w:ind w:left="5137" w:hanging="552"/>
        <w:jc w:val="right"/>
      </w:pPr>
      <w:rPr>
        <w:rFonts w:ascii="Arial" w:eastAsia="Arial" w:hAnsi="Arial" w:cs="Arial" w:hint="default"/>
        <w:b/>
        <w:bCs/>
        <w:spacing w:val="-6"/>
        <w:w w:val="100"/>
        <w:sz w:val="18"/>
        <w:szCs w:val="18"/>
        <w:lang w:val="en-US" w:eastAsia="en-US" w:bidi="en-US"/>
      </w:rPr>
    </w:lvl>
    <w:lvl w:ilvl="2">
      <w:numFmt w:val="bullet"/>
      <w:lvlText w:val="•"/>
      <w:lvlJc w:val="left"/>
      <w:pPr>
        <w:ind w:left="6416" w:hanging="552"/>
      </w:pPr>
      <w:rPr>
        <w:rFonts w:hint="default"/>
        <w:lang w:val="en-US" w:eastAsia="en-US" w:bidi="en-US"/>
      </w:rPr>
    </w:lvl>
    <w:lvl w:ilvl="3">
      <w:numFmt w:val="bullet"/>
      <w:lvlText w:val="•"/>
      <w:lvlJc w:val="left"/>
      <w:pPr>
        <w:ind w:left="7054" w:hanging="552"/>
      </w:pPr>
      <w:rPr>
        <w:rFonts w:hint="default"/>
        <w:lang w:val="en-US" w:eastAsia="en-US" w:bidi="en-US"/>
      </w:rPr>
    </w:lvl>
    <w:lvl w:ilvl="4">
      <w:numFmt w:val="bullet"/>
      <w:lvlText w:val="•"/>
      <w:lvlJc w:val="left"/>
      <w:pPr>
        <w:ind w:left="7692" w:hanging="552"/>
      </w:pPr>
      <w:rPr>
        <w:rFonts w:hint="default"/>
        <w:lang w:val="en-US" w:eastAsia="en-US" w:bidi="en-US"/>
      </w:rPr>
    </w:lvl>
    <w:lvl w:ilvl="5">
      <w:numFmt w:val="bullet"/>
      <w:lvlText w:val="•"/>
      <w:lvlJc w:val="left"/>
      <w:pPr>
        <w:ind w:left="8330" w:hanging="552"/>
      </w:pPr>
      <w:rPr>
        <w:rFonts w:hint="default"/>
        <w:lang w:val="en-US" w:eastAsia="en-US" w:bidi="en-US"/>
      </w:rPr>
    </w:lvl>
    <w:lvl w:ilvl="6">
      <w:numFmt w:val="bullet"/>
      <w:lvlText w:val="•"/>
      <w:lvlJc w:val="left"/>
      <w:pPr>
        <w:ind w:left="8968" w:hanging="552"/>
      </w:pPr>
      <w:rPr>
        <w:rFonts w:hint="default"/>
        <w:lang w:val="en-US" w:eastAsia="en-US" w:bidi="en-US"/>
      </w:rPr>
    </w:lvl>
    <w:lvl w:ilvl="7">
      <w:numFmt w:val="bullet"/>
      <w:lvlText w:val="•"/>
      <w:lvlJc w:val="left"/>
      <w:pPr>
        <w:ind w:left="9606" w:hanging="552"/>
      </w:pPr>
      <w:rPr>
        <w:rFonts w:hint="default"/>
        <w:lang w:val="en-US" w:eastAsia="en-US" w:bidi="en-US"/>
      </w:rPr>
    </w:lvl>
    <w:lvl w:ilvl="8">
      <w:numFmt w:val="bullet"/>
      <w:lvlText w:val="•"/>
      <w:lvlJc w:val="left"/>
      <w:pPr>
        <w:ind w:left="10244" w:hanging="552"/>
      </w:pPr>
      <w:rPr>
        <w:rFonts w:hint="default"/>
        <w:lang w:val="en-US" w:eastAsia="en-US" w:bidi="en-US"/>
      </w:rPr>
    </w:lvl>
  </w:abstractNum>
  <w:abstractNum w:abstractNumId="60" w15:restartNumberingAfterBreak="0">
    <w:nsid w:val="3A9C2B65"/>
    <w:multiLevelType w:val="multilevel"/>
    <w:tmpl w:val="FA726F94"/>
    <w:lvl w:ilvl="0">
      <w:start w:val="17"/>
      <w:numFmt w:val="decimal"/>
      <w:lvlText w:val="%1"/>
      <w:lvlJc w:val="left"/>
      <w:pPr>
        <w:ind w:left="2399" w:hanging="1080"/>
        <w:jc w:val="left"/>
      </w:pPr>
      <w:rPr>
        <w:rFonts w:hint="default"/>
        <w:lang w:val="en-US" w:eastAsia="en-US" w:bidi="en-US"/>
      </w:rPr>
    </w:lvl>
    <w:lvl w:ilvl="1">
      <w:start w:val="5"/>
      <w:numFmt w:val="decimal"/>
      <w:lvlText w:val="%1.%2"/>
      <w:lvlJc w:val="left"/>
      <w:pPr>
        <w:ind w:left="2399" w:hanging="1080"/>
        <w:jc w:val="left"/>
      </w:pPr>
      <w:rPr>
        <w:rFonts w:hint="default"/>
        <w:lang w:val="en-US" w:eastAsia="en-US" w:bidi="en-US"/>
      </w:rPr>
    </w:lvl>
    <w:lvl w:ilvl="2">
      <w:start w:val="1"/>
      <w:numFmt w:val="decimal"/>
      <w:lvlText w:val="%1.%2.%3"/>
      <w:lvlJc w:val="left"/>
      <w:pPr>
        <w:ind w:left="2399" w:hanging="1080"/>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61" w15:restartNumberingAfterBreak="0">
    <w:nsid w:val="3B003E53"/>
    <w:multiLevelType w:val="multilevel"/>
    <w:tmpl w:val="F88E14AE"/>
    <w:lvl w:ilvl="0">
      <w:start w:val="5"/>
      <w:numFmt w:val="decimal"/>
      <w:lvlText w:val="%1"/>
      <w:lvlJc w:val="left"/>
      <w:pPr>
        <w:ind w:left="1319" w:hanging="1079"/>
        <w:jc w:val="left"/>
      </w:pPr>
      <w:rPr>
        <w:rFonts w:hint="default"/>
        <w:lang w:val="en-US" w:eastAsia="en-US" w:bidi="en-US"/>
      </w:rPr>
    </w:lvl>
    <w:lvl w:ilvl="1">
      <w:start w:val="7"/>
      <w:numFmt w:val="decimal"/>
      <w:lvlText w:val="%1.%2"/>
      <w:lvlJc w:val="left"/>
      <w:pPr>
        <w:ind w:left="1319" w:hanging="1079"/>
        <w:jc w:val="left"/>
      </w:pPr>
      <w:rPr>
        <w:rFonts w:hint="default"/>
        <w:lang w:val="en-US" w:eastAsia="en-US" w:bidi="en-US"/>
      </w:rPr>
    </w:lvl>
    <w:lvl w:ilvl="2">
      <w:start w:val="1"/>
      <w:numFmt w:val="decimal"/>
      <w:lvlText w:val="%1.%2.%3"/>
      <w:lvlJc w:val="left"/>
      <w:pPr>
        <w:ind w:left="1319" w:hanging="1079"/>
        <w:jc w:val="left"/>
      </w:pPr>
      <w:rPr>
        <w:rFonts w:ascii="Arial" w:eastAsia="Arial" w:hAnsi="Arial" w:cs="Arial" w:hint="default"/>
        <w:spacing w:val="-16"/>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62" w15:restartNumberingAfterBreak="0">
    <w:nsid w:val="3B0C0B7C"/>
    <w:multiLevelType w:val="hybridMultilevel"/>
    <w:tmpl w:val="7960F004"/>
    <w:lvl w:ilvl="0" w:tplc="5948B1A2">
      <w:start w:val="1"/>
      <w:numFmt w:val="lowerLetter"/>
      <w:lvlText w:val="%1)"/>
      <w:lvlJc w:val="left"/>
      <w:pPr>
        <w:ind w:left="2759" w:hanging="360"/>
        <w:jc w:val="left"/>
      </w:pPr>
      <w:rPr>
        <w:rFonts w:ascii="Arial" w:eastAsia="Arial" w:hAnsi="Arial" w:cs="Arial" w:hint="default"/>
        <w:spacing w:val="-15"/>
        <w:w w:val="100"/>
        <w:sz w:val="18"/>
        <w:szCs w:val="18"/>
        <w:lang w:val="en-US" w:eastAsia="en-US" w:bidi="en-US"/>
      </w:rPr>
    </w:lvl>
    <w:lvl w:ilvl="1" w:tplc="01DE1F96">
      <w:numFmt w:val="bullet"/>
      <w:lvlText w:val="•"/>
      <w:lvlJc w:val="left"/>
      <w:pPr>
        <w:ind w:left="3636" w:hanging="360"/>
      </w:pPr>
      <w:rPr>
        <w:rFonts w:hint="default"/>
        <w:lang w:val="en-US" w:eastAsia="en-US" w:bidi="en-US"/>
      </w:rPr>
    </w:lvl>
    <w:lvl w:ilvl="2" w:tplc="14126E40">
      <w:numFmt w:val="bullet"/>
      <w:lvlText w:val="•"/>
      <w:lvlJc w:val="left"/>
      <w:pPr>
        <w:ind w:left="4512" w:hanging="360"/>
      </w:pPr>
      <w:rPr>
        <w:rFonts w:hint="default"/>
        <w:lang w:val="en-US" w:eastAsia="en-US" w:bidi="en-US"/>
      </w:rPr>
    </w:lvl>
    <w:lvl w:ilvl="3" w:tplc="2A7A090E">
      <w:numFmt w:val="bullet"/>
      <w:lvlText w:val="•"/>
      <w:lvlJc w:val="left"/>
      <w:pPr>
        <w:ind w:left="5388" w:hanging="360"/>
      </w:pPr>
      <w:rPr>
        <w:rFonts w:hint="default"/>
        <w:lang w:val="en-US" w:eastAsia="en-US" w:bidi="en-US"/>
      </w:rPr>
    </w:lvl>
    <w:lvl w:ilvl="4" w:tplc="CFE04C4E">
      <w:numFmt w:val="bullet"/>
      <w:lvlText w:val="•"/>
      <w:lvlJc w:val="left"/>
      <w:pPr>
        <w:ind w:left="6264" w:hanging="360"/>
      </w:pPr>
      <w:rPr>
        <w:rFonts w:hint="default"/>
        <w:lang w:val="en-US" w:eastAsia="en-US" w:bidi="en-US"/>
      </w:rPr>
    </w:lvl>
    <w:lvl w:ilvl="5" w:tplc="B5AAE4BC">
      <w:numFmt w:val="bullet"/>
      <w:lvlText w:val="•"/>
      <w:lvlJc w:val="left"/>
      <w:pPr>
        <w:ind w:left="7140" w:hanging="360"/>
      </w:pPr>
      <w:rPr>
        <w:rFonts w:hint="default"/>
        <w:lang w:val="en-US" w:eastAsia="en-US" w:bidi="en-US"/>
      </w:rPr>
    </w:lvl>
    <w:lvl w:ilvl="6" w:tplc="7BD05A9A">
      <w:numFmt w:val="bullet"/>
      <w:lvlText w:val="•"/>
      <w:lvlJc w:val="left"/>
      <w:pPr>
        <w:ind w:left="8016" w:hanging="360"/>
      </w:pPr>
      <w:rPr>
        <w:rFonts w:hint="default"/>
        <w:lang w:val="en-US" w:eastAsia="en-US" w:bidi="en-US"/>
      </w:rPr>
    </w:lvl>
    <w:lvl w:ilvl="7" w:tplc="20FCBD1A">
      <w:numFmt w:val="bullet"/>
      <w:lvlText w:val="•"/>
      <w:lvlJc w:val="left"/>
      <w:pPr>
        <w:ind w:left="8892" w:hanging="360"/>
      </w:pPr>
      <w:rPr>
        <w:rFonts w:hint="default"/>
        <w:lang w:val="en-US" w:eastAsia="en-US" w:bidi="en-US"/>
      </w:rPr>
    </w:lvl>
    <w:lvl w:ilvl="8" w:tplc="3296198E">
      <w:numFmt w:val="bullet"/>
      <w:lvlText w:val="•"/>
      <w:lvlJc w:val="left"/>
      <w:pPr>
        <w:ind w:left="9768" w:hanging="360"/>
      </w:pPr>
      <w:rPr>
        <w:rFonts w:hint="default"/>
        <w:lang w:val="en-US" w:eastAsia="en-US" w:bidi="en-US"/>
      </w:rPr>
    </w:lvl>
  </w:abstractNum>
  <w:abstractNum w:abstractNumId="63" w15:restartNumberingAfterBreak="0">
    <w:nsid w:val="3B8A4C4F"/>
    <w:multiLevelType w:val="multilevel"/>
    <w:tmpl w:val="94040938"/>
    <w:lvl w:ilvl="0">
      <w:start w:val="1"/>
      <w:numFmt w:val="decimal"/>
      <w:lvlText w:val="%1"/>
      <w:lvlJc w:val="left"/>
      <w:pPr>
        <w:ind w:left="5656" w:hanging="452"/>
        <w:jc w:val="left"/>
      </w:pPr>
      <w:rPr>
        <w:rFonts w:hint="default"/>
        <w:lang w:val="en-US" w:eastAsia="en-US" w:bidi="en-US"/>
      </w:rPr>
    </w:lvl>
    <w:lvl w:ilvl="1">
      <w:start w:val="1"/>
      <w:numFmt w:val="decimal"/>
      <w:lvlText w:val="%1.%2"/>
      <w:lvlJc w:val="left"/>
      <w:pPr>
        <w:ind w:left="5656" w:hanging="452"/>
        <w:jc w:val="right"/>
      </w:pPr>
      <w:rPr>
        <w:rFonts w:ascii="Arial" w:eastAsia="Arial" w:hAnsi="Arial" w:cs="Arial" w:hint="default"/>
        <w:b/>
        <w:bCs/>
        <w:spacing w:val="-2"/>
        <w:w w:val="100"/>
        <w:sz w:val="18"/>
        <w:szCs w:val="18"/>
        <w:lang w:val="en-US" w:eastAsia="en-US" w:bidi="en-US"/>
      </w:rPr>
    </w:lvl>
    <w:lvl w:ilvl="2">
      <w:numFmt w:val="bullet"/>
      <w:lvlText w:val="•"/>
      <w:lvlJc w:val="left"/>
      <w:pPr>
        <w:ind w:left="6832" w:hanging="452"/>
      </w:pPr>
      <w:rPr>
        <w:rFonts w:hint="default"/>
        <w:lang w:val="en-US" w:eastAsia="en-US" w:bidi="en-US"/>
      </w:rPr>
    </w:lvl>
    <w:lvl w:ilvl="3">
      <w:numFmt w:val="bullet"/>
      <w:lvlText w:val="•"/>
      <w:lvlJc w:val="left"/>
      <w:pPr>
        <w:ind w:left="7418" w:hanging="452"/>
      </w:pPr>
      <w:rPr>
        <w:rFonts w:hint="default"/>
        <w:lang w:val="en-US" w:eastAsia="en-US" w:bidi="en-US"/>
      </w:rPr>
    </w:lvl>
    <w:lvl w:ilvl="4">
      <w:numFmt w:val="bullet"/>
      <w:lvlText w:val="•"/>
      <w:lvlJc w:val="left"/>
      <w:pPr>
        <w:ind w:left="8004" w:hanging="452"/>
      </w:pPr>
      <w:rPr>
        <w:rFonts w:hint="default"/>
        <w:lang w:val="en-US" w:eastAsia="en-US" w:bidi="en-US"/>
      </w:rPr>
    </w:lvl>
    <w:lvl w:ilvl="5">
      <w:numFmt w:val="bullet"/>
      <w:lvlText w:val="•"/>
      <w:lvlJc w:val="left"/>
      <w:pPr>
        <w:ind w:left="8590" w:hanging="452"/>
      </w:pPr>
      <w:rPr>
        <w:rFonts w:hint="default"/>
        <w:lang w:val="en-US" w:eastAsia="en-US" w:bidi="en-US"/>
      </w:rPr>
    </w:lvl>
    <w:lvl w:ilvl="6">
      <w:numFmt w:val="bullet"/>
      <w:lvlText w:val="•"/>
      <w:lvlJc w:val="left"/>
      <w:pPr>
        <w:ind w:left="9176" w:hanging="452"/>
      </w:pPr>
      <w:rPr>
        <w:rFonts w:hint="default"/>
        <w:lang w:val="en-US" w:eastAsia="en-US" w:bidi="en-US"/>
      </w:rPr>
    </w:lvl>
    <w:lvl w:ilvl="7">
      <w:numFmt w:val="bullet"/>
      <w:lvlText w:val="•"/>
      <w:lvlJc w:val="left"/>
      <w:pPr>
        <w:ind w:left="9762" w:hanging="452"/>
      </w:pPr>
      <w:rPr>
        <w:rFonts w:hint="default"/>
        <w:lang w:val="en-US" w:eastAsia="en-US" w:bidi="en-US"/>
      </w:rPr>
    </w:lvl>
    <w:lvl w:ilvl="8">
      <w:numFmt w:val="bullet"/>
      <w:lvlText w:val="•"/>
      <w:lvlJc w:val="left"/>
      <w:pPr>
        <w:ind w:left="10348" w:hanging="452"/>
      </w:pPr>
      <w:rPr>
        <w:rFonts w:hint="default"/>
        <w:lang w:val="en-US" w:eastAsia="en-US" w:bidi="en-US"/>
      </w:rPr>
    </w:lvl>
  </w:abstractNum>
  <w:abstractNum w:abstractNumId="64" w15:restartNumberingAfterBreak="0">
    <w:nsid w:val="3D6D4876"/>
    <w:multiLevelType w:val="hybridMultilevel"/>
    <w:tmpl w:val="476EB06C"/>
    <w:lvl w:ilvl="0" w:tplc="B2DC335E">
      <w:start w:val="1"/>
      <w:numFmt w:val="lowerLetter"/>
      <w:lvlText w:val="%1)"/>
      <w:lvlJc w:val="left"/>
      <w:pPr>
        <w:ind w:left="2759" w:hanging="360"/>
        <w:jc w:val="left"/>
      </w:pPr>
      <w:rPr>
        <w:rFonts w:ascii="Arial" w:eastAsia="Arial" w:hAnsi="Arial" w:cs="Arial" w:hint="default"/>
        <w:spacing w:val="-3"/>
        <w:w w:val="100"/>
        <w:sz w:val="18"/>
        <w:szCs w:val="18"/>
        <w:lang w:val="en-US" w:eastAsia="en-US" w:bidi="en-US"/>
      </w:rPr>
    </w:lvl>
    <w:lvl w:ilvl="1" w:tplc="2CDC478A">
      <w:numFmt w:val="bullet"/>
      <w:lvlText w:val="•"/>
      <w:lvlJc w:val="left"/>
      <w:pPr>
        <w:ind w:left="3636" w:hanging="360"/>
      </w:pPr>
      <w:rPr>
        <w:rFonts w:hint="default"/>
        <w:lang w:val="en-US" w:eastAsia="en-US" w:bidi="en-US"/>
      </w:rPr>
    </w:lvl>
    <w:lvl w:ilvl="2" w:tplc="FE70D638">
      <w:numFmt w:val="bullet"/>
      <w:lvlText w:val="•"/>
      <w:lvlJc w:val="left"/>
      <w:pPr>
        <w:ind w:left="4512" w:hanging="360"/>
      </w:pPr>
      <w:rPr>
        <w:rFonts w:hint="default"/>
        <w:lang w:val="en-US" w:eastAsia="en-US" w:bidi="en-US"/>
      </w:rPr>
    </w:lvl>
    <w:lvl w:ilvl="3" w:tplc="B49068FA">
      <w:numFmt w:val="bullet"/>
      <w:lvlText w:val="•"/>
      <w:lvlJc w:val="left"/>
      <w:pPr>
        <w:ind w:left="5388" w:hanging="360"/>
      </w:pPr>
      <w:rPr>
        <w:rFonts w:hint="default"/>
        <w:lang w:val="en-US" w:eastAsia="en-US" w:bidi="en-US"/>
      </w:rPr>
    </w:lvl>
    <w:lvl w:ilvl="4" w:tplc="A1CA6ED2">
      <w:numFmt w:val="bullet"/>
      <w:lvlText w:val="•"/>
      <w:lvlJc w:val="left"/>
      <w:pPr>
        <w:ind w:left="6264" w:hanging="360"/>
      </w:pPr>
      <w:rPr>
        <w:rFonts w:hint="default"/>
        <w:lang w:val="en-US" w:eastAsia="en-US" w:bidi="en-US"/>
      </w:rPr>
    </w:lvl>
    <w:lvl w:ilvl="5" w:tplc="FF4489B8">
      <w:numFmt w:val="bullet"/>
      <w:lvlText w:val="•"/>
      <w:lvlJc w:val="left"/>
      <w:pPr>
        <w:ind w:left="7140" w:hanging="360"/>
      </w:pPr>
      <w:rPr>
        <w:rFonts w:hint="default"/>
        <w:lang w:val="en-US" w:eastAsia="en-US" w:bidi="en-US"/>
      </w:rPr>
    </w:lvl>
    <w:lvl w:ilvl="6" w:tplc="F4305F4C">
      <w:numFmt w:val="bullet"/>
      <w:lvlText w:val="•"/>
      <w:lvlJc w:val="left"/>
      <w:pPr>
        <w:ind w:left="8016" w:hanging="360"/>
      </w:pPr>
      <w:rPr>
        <w:rFonts w:hint="default"/>
        <w:lang w:val="en-US" w:eastAsia="en-US" w:bidi="en-US"/>
      </w:rPr>
    </w:lvl>
    <w:lvl w:ilvl="7" w:tplc="4CE2EA6C">
      <w:numFmt w:val="bullet"/>
      <w:lvlText w:val="•"/>
      <w:lvlJc w:val="left"/>
      <w:pPr>
        <w:ind w:left="8892" w:hanging="360"/>
      </w:pPr>
      <w:rPr>
        <w:rFonts w:hint="default"/>
        <w:lang w:val="en-US" w:eastAsia="en-US" w:bidi="en-US"/>
      </w:rPr>
    </w:lvl>
    <w:lvl w:ilvl="8" w:tplc="CC4AD086">
      <w:numFmt w:val="bullet"/>
      <w:lvlText w:val="•"/>
      <w:lvlJc w:val="left"/>
      <w:pPr>
        <w:ind w:left="9768" w:hanging="360"/>
      </w:pPr>
      <w:rPr>
        <w:rFonts w:hint="default"/>
        <w:lang w:val="en-US" w:eastAsia="en-US" w:bidi="en-US"/>
      </w:rPr>
    </w:lvl>
  </w:abstractNum>
  <w:abstractNum w:abstractNumId="65" w15:restartNumberingAfterBreak="0">
    <w:nsid w:val="3D7C0F8C"/>
    <w:multiLevelType w:val="multilevel"/>
    <w:tmpl w:val="E432CE7E"/>
    <w:lvl w:ilvl="0">
      <w:start w:val="10"/>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7"/>
      <w:numFmt w:val="decimal"/>
      <w:lvlText w:val="%1.%2.%3"/>
      <w:lvlJc w:val="left"/>
      <w:pPr>
        <w:ind w:left="1320" w:hanging="1080"/>
        <w:jc w:val="left"/>
      </w:pPr>
      <w:rPr>
        <w:rFonts w:hint="default"/>
        <w:lang w:val="en-US" w:eastAsia="en-US" w:bidi="en-US"/>
      </w:rPr>
    </w:lvl>
    <w:lvl w:ilvl="3">
      <w:start w:val="4"/>
      <w:numFmt w:val="decimal"/>
      <w:lvlText w:val="%1.%2.%3.%4"/>
      <w:lvlJc w:val="left"/>
      <w:pPr>
        <w:ind w:left="1320" w:hanging="1080"/>
        <w:jc w:val="left"/>
      </w:pPr>
      <w:rPr>
        <w:rFonts w:hint="default"/>
        <w:lang w:val="en-US" w:eastAsia="en-US" w:bidi="en-US"/>
      </w:rPr>
    </w:lvl>
    <w:lvl w:ilvl="4">
      <w:start w:val="1"/>
      <w:numFmt w:val="decimal"/>
      <w:lvlText w:val="%1.%2.%3.%4.%5"/>
      <w:lvlJc w:val="left"/>
      <w:pPr>
        <w:ind w:left="1320" w:hanging="1080"/>
        <w:jc w:val="left"/>
      </w:pPr>
      <w:rPr>
        <w:rFonts w:ascii="Arial" w:eastAsia="Arial" w:hAnsi="Arial" w:cs="Arial" w:hint="default"/>
        <w:spacing w:val="-20"/>
        <w:w w:val="100"/>
        <w:sz w:val="18"/>
        <w:szCs w:val="18"/>
        <w:lang w:val="en-US" w:eastAsia="en-US" w:bidi="en-US"/>
      </w:rPr>
    </w:lvl>
    <w:lvl w:ilvl="5">
      <w:start w:val="1"/>
      <w:numFmt w:val="lowerLetter"/>
      <w:lvlText w:val="%6)"/>
      <w:lvlJc w:val="left"/>
      <w:pPr>
        <w:ind w:left="2760" w:hanging="361"/>
        <w:jc w:val="left"/>
      </w:pPr>
      <w:rPr>
        <w:rFonts w:ascii="Arial" w:eastAsia="Arial" w:hAnsi="Arial" w:cs="Arial" w:hint="default"/>
        <w:spacing w:val="-1"/>
        <w:w w:val="100"/>
        <w:sz w:val="18"/>
        <w:szCs w:val="18"/>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66" w15:restartNumberingAfterBreak="0">
    <w:nsid w:val="3EB31E42"/>
    <w:multiLevelType w:val="hybridMultilevel"/>
    <w:tmpl w:val="E73EC484"/>
    <w:lvl w:ilvl="0" w:tplc="9EF6C922">
      <w:start w:val="1"/>
      <w:numFmt w:val="decimal"/>
      <w:lvlText w:val="%1."/>
      <w:lvlJc w:val="left"/>
      <w:pPr>
        <w:ind w:left="2400" w:hanging="1080"/>
        <w:jc w:val="left"/>
      </w:pPr>
      <w:rPr>
        <w:rFonts w:ascii="Arial" w:eastAsia="Arial" w:hAnsi="Arial" w:cs="Arial" w:hint="default"/>
        <w:i/>
        <w:spacing w:val="-13"/>
        <w:w w:val="100"/>
        <w:sz w:val="18"/>
        <w:szCs w:val="18"/>
        <w:lang w:val="en-US" w:eastAsia="en-US" w:bidi="en-US"/>
      </w:rPr>
    </w:lvl>
    <w:lvl w:ilvl="1" w:tplc="AF34DCD6">
      <w:start w:val="1"/>
      <w:numFmt w:val="lowerLetter"/>
      <w:lvlText w:val="%2)"/>
      <w:lvlJc w:val="left"/>
      <w:pPr>
        <w:ind w:left="2759" w:hanging="360"/>
        <w:jc w:val="left"/>
      </w:pPr>
      <w:rPr>
        <w:rFonts w:ascii="Arial" w:eastAsia="Arial" w:hAnsi="Arial" w:cs="Arial" w:hint="default"/>
        <w:i/>
        <w:spacing w:val="-2"/>
        <w:w w:val="100"/>
        <w:sz w:val="18"/>
        <w:szCs w:val="18"/>
        <w:lang w:val="en-US" w:eastAsia="en-US" w:bidi="en-US"/>
      </w:rPr>
    </w:lvl>
    <w:lvl w:ilvl="2" w:tplc="9E1ADB14">
      <w:numFmt w:val="bullet"/>
      <w:lvlText w:val="•"/>
      <w:lvlJc w:val="left"/>
      <w:pPr>
        <w:ind w:left="3733" w:hanging="360"/>
      </w:pPr>
      <w:rPr>
        <w:rFonts w:hint="default"/>
        <w:lang w:val="en-US" w:eastAsia="en-US" w:bidi="en-US"/>
      </w:rPr>
    </w:lvl>
    <w:lvl w:ilvl="3" w:tplc="3E188BEA">
      <w:numFmt w:val="bullet"/>
      <w:lvlText w:val="•"/>
      <w:lvlJc w:val="left"/>
      <w:pPr>
        <w:ind w:left="4706" w:hanging="360"/>
      </w:pPr>
      <w:rPr>
        <w:rFonts w:hint="default"/>
        <w:lang w:val="en-US" w:eastAsia="en-US" w:bidi="en-US"/>
      </w:rPr>
    </w:lvl>
    <w:lvl w:ilvl="4" w:tplc="1402F808">
      <w:numFmt w:val="bullet"/>
      <w:lvlText w:val="•"/>
      <w:lvlJc w:val="left"/>
      <w:pPr>
        <w:ind w:left="5680" w:hanging="360"/>
      </w:pPr>
      <w:rPr>
        <w:rFonts w:hint="default"/>
        <w:lang w:val="en-US" w:eastAsia="en-US" w:bidi="en-US"/>
      </w:rPr>
    </w:lvl>
    <w:lvl w:ilvl="5" w:tplc="05DADCF0">
      <w:numFmt w:val="bullet"/>
      <w:lvlText w:val="•"/>
      <w:lvlJc w:val="left"/>
      <w:pPr>
        <w:ind w:left="6653" w:hanging="360"/>
      </w:pPr>
      <w:rPr>
        <w:rFonts w:hint="default"/>
        <w:lang w:val="en-US" w:eastAsia="en-US" w:bidi="en-US"/>
      </w:rPr>
    </w:lvl>
    <w:lvl w:ilvl="6" w:tplc="9C062388">
      <w:numFmt w:val="bullet"/>
      <w:lvlText w:val="•"/>
      <w:lvlJc w:val="left"/>
      <w:pPr>
        <w:ind w:left="7626" w:hanging="360"/>
      </w:pPr>
      <w:rPr>
        <w:rFonts w:hint="default"/>
        <w:lang w:val="en-US" w:eastAsia="en-US" w:bidi="en-US"/>
      </w:rPr>
    </w:lvl>
    <w:lvl w:ilvl="7" w:tplc="72886EFE">
      <w:numFmt w:val="bullet"/>
      <w:lvlText w:val="•"/>
      <w:lvlJc w:val="left"/>
      <w:pPr>
        <w:ind w:left="8600" w:hanging="360"/>
      </w:pPr>
      <w:rPr>
        <w:rFonts w:hint="default"/>
        <w:lang w:val="en-US" w:eastAsia="en-US" w:bidi="en-US"/>
      </w:rPr>
    </w:lvl>
    <w:lvl w:ilvl="8" w:tplc="5FB4E9B4">
      <w:numFmt w:val="bullet"/>
      <w:lvlText w:val="•"/>
      <w:lvlJc w:val="left"/>
      <w:pPr>
        <w:ind w:left="9573" w:hanging="360"/>
      </w:pPr>
      <w:rPr>
        <w:rFonts w:hint="default"/>
        <w:lang w:val="en-US" w:eastAsia="en-US" w:bidi="en-US"/>
      </w:rPr>
    </w:lvl>
  </w:abstractNum>
  <w:abstractNum w:abstractNumId="67" w15:restartNumberingAfterBreak="0">
    <w:nsid w:val="418965F6"/>
    <w:multiLevelType w:val="multilevel"/>
    <w:tmpl w:val="57942FD2"/>
    <w:lvl w:ilvl="0">
      <w:start w:val="16"/>
      <w:numFmt w:val="decimal"/>
      <w:lvlText w:val="%1"/>
      <w:lvlJc w:val="left"/>
      <w:pPr>
        <w:ind w:left="1320" w:hanging="1080"/>
        <w:jc w:val="left"/>
      </w:pPr>
      <w:rPr>
        <w:rFonts w:hint="default"/>
        <w:lang w:val="en-US" w:eastAsia="en-US" w:bidi="en-US"/>
      </w:rPr>
    </w:lvl>
    <w:lvl w:ilvl="1">
      <w:start w:val="1"/>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2"/>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68" w15:restartNumberingAfterBreak="0">
    <w:nsid w:val="4232394F"/>
    <w:multiLevelType w:val="hybridMultilevel"/>
    <w:tmpl w:val="8C4262FE"/>
    <w:lvl w:ilvl="0" w:tplc="06263F22">
      <w:numFmt w:val="bullet"/>
      <w:lvlText w:val="–"/>
      <w:lvlJc w:val="left"/>
      <w:pPr>
        <w:ind w:left="3120" w:hanging="361"/>
      </w:pPr>
      <w:rPr>
        <w:rFonts w:ascii="Arial" w:eastAsia="Arial" w:hAnsi="Arial" w:cs="Arial" w:hint="default"/>
        <w:spacing w:val="-1"/>
        <w:w w:val="100"/>
        <w:sz w:val="18"/>
        <w:szCs w:val="18"/>
        <w:lang w:val="en-US" w:eastAsia="en-US" w:bidi="en-US"/>
      </w:rPr>
    </w:lvl>
    <w:lvl w:ilvl="1" w:tplc="57A861F2">
      <w:numFmt w:val="bullet"/>
      <w:lvlText w:val="•"/>
      <w:lvlJc w:val="left"/>
      <w:pPr>
        <w:ind w:left="3960" w:hanging="361"/>
      </w:pPr>
      <w:rPr>
        <w:rFonts w:hint="default"/>
        <w:lang w:val="en-US" w:eastAsia="en-US" w:bidi="en-US"/>
      </w:rPr>
    </w:lvl>
    <w:lvl w:ilvl="2" w:tplc="0AA824FA">
      <w:numFmt w:val="bullet"/>
      <w:lvlText w:val="•"/>
      <w:lvlJc w:val="left"/>
      <w:pPr>
        <w:ind w:left="4800" w:hanging="361"/>
      </w:pPr>
      <w:rPr>
        <w:rFonts w:hint="default"/>
        <w:lang w:val="en-US" w:eastAsia="en-US" w:bidi="en-US"/>
      </w:rPr>
    </w:lvl>
    <w:lvl w:ilvl="3" w:tplc="0ED6809C">
      <w:numFmt w:val="bullet"/>
      <w:lvlText w:val="•"/>
      <w:lvlJc w:val="left"/>
      <w:pPr>
        <w:ind w:left="5640" w:hanging="361"/>
      </w:pPr>
      <w:rPr>
        <w:rFonts w:hint="default"/>
        <w:lang w:val="en-US" w:eastAsia="en-US" w:bidi="en-US"/>
      </w:rPr>
    </w:lvl>
    <w:lvl w:ilvl="4" w:tplc="5852C178">
      <w:numFmt w:val="bullet"/>
      <w:lvlText w:val="•"/>
      <w:lvlJc w:val="left"/>
      <w:pPr>
        <w:ind w:left="6480" w:hanging="361"/>
      </w:pPr>
      <w:rPr>
        <w:rFonts w:hint="default"/>
        <w:lang w:val="en-US" w:eastAsia="en-US" w:bidi="en-US"/>
      </w:rPr>
    </w:lvl>
    <w:lvl w:ilvl="5" w:tplc="9A064762">
      <w:numFmt w:val="bullet"/>
      <w:lvlText w:val="•"/>
      <w:lvlJc w:val="left"/>
      <w:pPr>
        <w:ind w:left="7320" w:hanging="361"/>
      </w:pPr>
      <w:rPr>
        <w:rFonts w:hint="default"/>
        <w:lang w:val="en-US" w:eastAsia="en-US" w:bidi="en-US"/>
      </w:rPr>
    </w:lvl>
    <w:lvl w:ilvl="6" w:tplc="096CC2AC">
      <w:numFmt w:val="bullet"/>
      <w:lvlText w:val="•"/>
      <w:lvlJc w:val="left"/>
      <w:pPr>
        <w:ind w:left="8160" w:hanging="361"/>
      </w:pPr>
      <w:rPr>
        <w:rFonts w:hint="default"/>
        <w:lang w:val="en-US" w:eastAsia="en-US" w:bidi="en-US"/>
      </w:rPr>
    </w:lvl>
    <w:lvl w:ilvl="7" w:tplc="D95A0794">
      <w:numFmt w:val="bullet"/>
      <w:lvlText w:val="•"/>
      <w:lvlJc w:val="left"/>
      <w:pPr>
        <w:ind w:left="9000" w:hanging="361"/>
      </w:pPr>
      <w:rPr>
        <w:rFonts w:hint="default"/>
        <w:lang w:val="en-US" w:eastAsia="en-US" w:bidi="en-US"/>
      </w:rPr>
    </w:lvl>
    <w:lvl w:ilvl="8" w:tplc="F50A3116">
      <w:numFmt w:val="bullet"/>
      <w:lvlText w:val="•"/>
      <w:lvlJc w:val="left"/>
      <w:pPr>
        <w:ind w:left="9840" w:hanging="361"/>
      </w:pPr>
      <w:rPr>
        <w:rFonts w:hint="default"/>
        <w:lang w:val="en-US" w:eastAsia="en-US" w:bidi="en-US"/>
      </w:rPr>
    </w:lvl>
  </w:abstractNum>
  <w:abstractNum w:abstractNumId="69" w15:restartNumberingAfterBreak="0">
    <w:nsid w:val="441D61A6"/>
    <w:multiLevelType w:val="multilevel"/>
    <w:tmpl w:val="D8049F2C"/>
    <w:lvl w:ilvl="0">
      <w:start w:val="12"/>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5"/>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70" w15:restartNumberingAfterBreak="0">
    <w:nsid w:val="44F2327E"/>
    <w:multiLevelType w:val="hybridMultilevel"/>
    <w:tmpl w:val="79DE9E88"/>
    <w:lvl w:ilvl="0" w:tplc="7490355A">
      <w:numFmt w:val="bullet"/>
      <w:lvlText w:val="—"/>
      <w:lvlJc w:val="left"/>
      <w:pPr>
        <w:ind w:left="2760" w:hanging="361"/>
      </w:pPr>
      <w:rPr>
        <w:rFonts w:ascii="Arial" w:eastAsia="Arial" w:hAnsi="Arial" w:cs="Arial" w:hint="default"/>
        <w:spacing w:val="-20"/>
        <w:w w:val="100"/>
        <w:sz w:val="18"/>
        <w:szCs w:val="18"/>
        <w:lang w:val="en-US" w:eastAsia="en-US" w:bidi="en-US"/>
      </w:rPr>
    </w:lvl>
    <w:lvl w:ilvl="1" w:tplc="1646EEE2">
      <w:numFmt w:val="bullet"/>
      <w:lvlText w:val="•"/>
      <w:lvlJc w:val="left"/>
      <w:pPr>
        <w:ind w:left="3636" w:hanging="361"/>
      </w:pPr>
      <w:rPr>
        <w:rFonts w:hint="default"/>
        <w:lang w:val="en-US" w:eastAsia="en-US" w:bidi="en-US"/>
      </w:rPr>
    </w:lvl>
    <w:lvl w:ilvl="2" w:tplc="DA021A94">
      <w:numFmt w:val="bullet"/>
      <w:lvlText w:val="•"/>
      <w:lvlJc w:val="left"/>
      <w:pPr>
        <w:ind w:left="4512" w:hanging="361"/>
      </w:pPr>
      <w:rPr>
        <w:rFonts w:hint="default"/>
        <w:lang w:val="en-US" w:eastAsia="en-US" w:bidi="en-US"/>
      </w:rPr>
    </w:lvl>
    <w:lvl w:ilvl="3" w:tplc="0840E4A8">
      <w:numFmt w:val="bullet"/>
      <w:lvlText w:val="•"/>
      <w:lvlJc w:val="left"/>
      <w:pPr>
        <w:ind w:left="5388" w:hanging="361"/>
      </w:pPr>
      <w:rPr>
        <w:rFonts w:hint="default"/>
        <w:lang w:val="en-US" w:eastAsia="en-US" w:bidi="en-US"/>
      </w:rPr>
    </w:lvl>
    <w:lvl w:ilvl="4" w:tplc="B23EA2D0">
      <w:numFmt w:val="bullet"/>
      <w:lvlText w:val="•"/>
      <w:lvlJc w:val="left"/>
      <w:pPr>
        <w:ind w:left="6264" w:hanging="361"/>
      </w:pPr>
      <w:rPr>
        <w:rFonts w:hint="default"/>
        <w:lang w:val="en-US" w:eastAsia="en-US" w:bidi="en-US"/>
      </w:rPr>
    </w:lvl>
    <w:lvl w:ilvl="5" w:tplc="A900D022">
      <w:numFmt w:val="bullet"/>
      <w:lvlText w:val="•"/>
      <w:lvlJc w:val="left"/>
      <w:pPr>
        <w:ind w:left="7140" w:hanging="361"/>
      </w:pPr>
      <w:rPr>
        <w:rFonts w:hint="default"/>
        <w:lang w:val="en-US" w:eastAsia="en-US" w:bidi="en-US"/>
      </w:rPr>
    </w:lvl>
    <w:lvl w:ilvl="6" w:tplc="2A6E3514">
      <w:numFmt w:val="bullet"/>
      <w:lvlText w:val="•"/>
      <w:lvlJc w:val="left"/>
      <w:pPr>
        <w:ind w:left="8016" w:hanging="361"/>
      </w:pPr>
      <w:rPr>
        <w:rFonts w:hint="default"/>
        <w:lang w:val="en-US" w:eastAsia="en-US" w:bidi="en-US"/>
      </w:rPr>
    </w:lvl>
    <w:lvl w:ilvl="7" w:tplc="9A7CFBD8">
      <w:numFmt w:val="bullet"/>
      <w:lvlText w:val="•"/>
      <w:lvlJc w:val="left"/>
      <w:pPr>
        <w:ind w:left="8892" w:hanging="361"/>
      </w:pPr>
      <w:rPr>
        <w:rFonts w:hint="default"/>
        <w:lang w:val="en-US" w:eastAsia="en-US" w:bidi="en-US"/>
      </w:rPr>
    </w:lvl>
    <w:lvl w:ilvl="8" w:tplc="27624AA0">
      <w:numFmt w:val="bullet"/>
      <w:lvlText w:val="•"/>
      <w:lvlJc w:val="left"/>
      <w:pPr>
        <w:ind w:left="9768" w:hanging="361"/>
      </w:pPr>
      <w:rPr>
        <w:rFonts w:hint="default"/>
        <w:lang w:val="en-US" w:eastAsia="en-US" w:bidi="en-US"/>
      </w:rPr>
    </w:lvl>
  </w:abstractNum>
  <w:abstractNum w:abstractNumId="71" w15:restartNumberingAfterBreak="0">
    <w:nsid w:val="45906822"/>
    <w:multiLevelType w:val="multilevel"/>
    <w:tmpl w:val="FD34381A"/>
    <w:lvl w:ilvl="0">
      <w:start w:val="5"/>
      <w:numFmt w:val="decimal"/>
      <w:lvlText w:val="%1"/>
      <w:lvlJc w:val="left"/>
      <w:pPr>
        <w:ind w:left="1319" w:hanging="1080"/>
        <w:jc w:val="left"/>
      </w:pPr>
      <w:rPr>
        <w:rFonts w:hint="default"/>
        <w:lang w:val="en-US" w:eastAsia="en-US" w:bidi="en-US"/>
      </w:rPr>
    </w:lvl>
    <w:lvl w:ilvl="1">
      <w:start w:val="8"/>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3"/>
        <w:w w:val="100"/>
        <w:sz w:val="18"/>
        <w:szCs w:val="18"/>
        <w:lang w:val="en-US" w:eastAsia="en-US" w:bidi="en-US"/>
      </w:rPr>
    </w:lvl>
    <w:lvl w:ilvl="4">
      <w:start w:val="1"/>
      <w:numFmt w:val="decimal"/>
      <w:lvlText w:val="%5)"/>
      <w:lvlJc w:val="left"/>
      <w:pPr>
        <w:ind w:left="3119" w:hanging="360"/>
        <w:jc w:val="left"/>
      </w:pPr>
      <w:rPr>
        <w:rFonts w:ascii="Arial" w:eastAsia="Arial" w:hAnsi="Arial" w:cs="Arial" w:hint="default"/>
        <w:spacing w:val="-1"/>
        <w:w w:val="100"/>
        <w:sz w:val="18"/>
        <w:szCs w:val="18"/>
        <w:lang w:val="en-US" w:eastAsia="en-US" w:bidi="en-US"/>
      </w:rPr>
    </w:lvl>
    <w:lvl w:ilvl="5">
      <w:numFmt w:val="bullet"/>
      <w:lvlText w:val="–"/>
      <w:lvlJc w:val="left"/>
      <w:pPr>
        <w:ind w:left="3480" w:hanging="361"/>
      </w:pPr>
      <w:rPr>
        <w:rFonts w:ascii="Arial" w:eastAsia="Arial" w:hAnsi="Arial" w:cs="Arial" w:hint="default"/>
        <w:spacing w:val="-3"/>
        <w:w w:val="100"/>
        <w:sz w:val="18"/>
        <w:szCs w:val="18"/>
        <w:lang w:val="en-US" w:eastAsia="en-US" w:bidi="en-US"/>
      </w:rPr>
    </w:lvl>
    <w:lvl w:ilvl="6">
      <w:numFmt w:val="bullet"/>
      <w:lvlText w:val="•"/>
      <w:lvlJc w:val="left"/>
      <w:pPr>
        <w:ind w:left="6925" w:hanging="361"/>
      </w:pPr>
      <w:rPr>
        <w:rFonts w:hint="default"/>
        <w:lang w:val="en-US" w:eastAsia="en-US" w:bidi="en-US"/>
      </w:rPr>
    </w:lvl>
    <w:lvl w:ilvl="7">
      <w:numFmt w:val="bullet"/>
      <w:lvlText w:val="•"/>
      <w:lvlJc w:val="left"/>
      <w:pPr>
        <w:ind w:left="8074" w:hanging="361"/>
      </w:pPr>
      <w:rPr>
        <w:rFonts w:hint="default"/>
        <w:lang w:val="en-US" w:eastAsia="en-US" w:bidi="en-US"/>
      </w:rPr>
    </w:lvl>
    <w:lvl w:ilvl="8">
      <w:numFmt w:val="bullet"/>
      <w:lvlText w:val="•"/>
      <w:lvlJc w:val="left"/>
      <w:pPr>
        <w:ind w:left="9222" w:hanging="361"/>
      </w:pPr>
      <w:rPr>
        <w:rFonts w:hint="default"/>
        <w:lang w:val="en-US" w:eastAsia="en-US" w:bidi="en-US"/>
      </w:rPr>
    </w:lvl>
  </w:abstractNum>
  <w:abstractNum w:abstractNumId="72" w15:restartNumberingAfterBreak="0">
    <w:nsid w:val="46463630"/>
    <w:multiLevelType w:val="multilevel"/>
    <w:tmpl w:val="B16ACCD2"/>
    <w:lvl w:ilvl="0">
      <w:start w:val="8"/>
      <w:numFmt w:val="decimal"/>
      <w:lvlText w:val="%1"/>
      <w:lvlJc w:val="left"/>
      <w:pPr>
        <w:ind w:left="2399" w:hanging="1080"/>
        <w:jc w:val="left"/>
      </w:pPr>
      <w:rPr>
        <w:rFonts w:hint="default"/>
        <w:lang w:val="en-US" w:eastAsia="en-US" w:bidi="en-US"/>
      </w:rPr>
    </w:lvl>
    <w:lvl w:ilvl="1">
      <w:start w:val="1"/>
      <w:numFmt w:val="decimal"/>
      <w:lvlText w:val="%1.%2"/>
      <w:lvlJc w:val="left"/>
      <w:pPr>
        <w:ind w:left="2399" w:hanging="1080"/>
        <w:jc w:val="left"/>
      </w:pPr>
      <w:rPr>
        <w:rFonts w:hint="default"/>
        <w:lang w:val="en-US" w:eastAsia="en-US" w:bidi="en-US"/>
      </w:rPr>
    </w:lvl>
    <w:lvl w:ilvl="2">
      <w:start w:val="8"/>
      <w:numFmt w:val="decimal"/>
      <w:lvlText w:val="%1.%2.%3"/>
      <w:lvlJc w:val="left"/>
      <w:pPr>
        <w:ind w:left="2399" w:hanging="1080"/>
        <w:jc w:val="left"/>
      </w:pPr>
      <w:rPr>
        <w:rFonts w:hint="default"/>
        <w:lang w:val="en-US" w:eastAsia="en-US" w:bidi="en-US"/>
      </w:rPr>
    </w:lvl>
    <w:lvl w:ilvl="3">
      <w:start w:val="1"/>
      <w:numFmt w:val="decimal"/>
      <w:lvlText w:val="%1.%2.%3.%4"/>
      <w:lvlJc w:val="left"/>
      <w:pPr>
        <w:ind w:left="2399" w:hanging="1080"/>
        <w:jc w:val="left"/>
      </w:pPr>
      <w:rPr>
        <w:rFonts w:ascii="Arial" w:eastAsia="Arial" w:hAnsi="Arial" w:cs="Arial" w:hint="default"/>
        <w:spacing w:val="-2"/>
        <w:w w:val="100"/>
        <w:sz w:val="18"/>
        <w:szCs w:val="18"/>
        <w:lang w:val="en-US" w:eastAsia="en-US" w:bidi="en-US"/>
      </w:rPr>
    </w:lvl>
    <w:lvl w:ilvl="4">
      <w:start w:val="1"/>
      <w:numFmt w:val="lowerLetter"/>
      <w:lvlText w:val="%5)"/>
      <w:lvlJc w:val="left"/>
      <w:pPr>
        <w:ind w:left="2759" w:hanging="360"/>
        <w:jc w:val="left"/>
      </w:pPr>
      <w:rPr>
        <w:rFonts w:ascii="Arial" w:eastAsia="Arial" w:hAnsi="Arial" w:cs="Arial" w:hint="default"/>
        <w:spacing w:val="-1"/>
        <w:w w:val="97"/>
        <w:sz w:val="18"/>
        <w:szCs w:val="18"/>
        <w:lang w:val="en-US" w:eastAsia="en-US" w:bidi="en-US"/>
      </w:rPr>
    </w:lvl>
    <w:lvl w:ilvl="5">
      <w:start w:val="1"/>
      <w:numFmt w:val="decimal"/>
      <w:lvlText w:val="%6)"/>
      <w:lvlJc w:val="left"/>
      <w:pPr>
        <w:ind w:left="3119" w:hanging="360"/>
        <w:jc w:val="left"/>
      </w:pPr>
      <w:rPr>
        <w:rFonts w:ascii="Arial" w:eastAsia="Arial" w:hAnsi="Arial" w:cs="Arial" w:hint="default"/>
        <w:spacing w:val="-1"/>
        <w:w w:val="100"/>
        <w:sz w:val="18"/>
        <w:szCs w:val="18"/>
        <w:lang w:val="en-US" w:eastAsia="en-US" w:bidi="en-US"/>
      </w:rPr>
    </w:lvl>
    <w:lvl w:ilvl="6">
      <w:numFmt w:val="bullet"/>
      <w:lvlText w:val="•"/>
      <w:lvlJc w:val="left"/>
      <w:pPr>
        <w:ind w:left="7320" w:hanging="360"/>
      </w:pPr>
      <w:rPr>
        <w:rFonts w:hint="default"/>
        <w:lang w:val="en-US" w:eastAsia="en-US" w:bidi="en-US"/>
      </w:rPr>
    </w:lvl>
    <w:lvl w:ilvl="7">
      <w:numFmt w:val="bullet"/>
      <w:lvlText w:val="•"/>
      <w:lvlJc w:val="left"/>
      <w:pPr>
        <w:ind w:left="8370" w:hanging="360"/>
      </w:pPr>
      <w:rPr>
        <w:rFonts w:hint="default"/>
        <w:lang w:val="en-US" w:eastAsia="en-US" w:bidi="en-US"/>
      </w:rPr>
    </w:lvl>
    <w:lvl w:ilvl="8">
      <w:numFmt w:val="bullet"/>
      <w:lvlText w:val="•"/>
      <w:lvlJc w:val="left"/>
      <w:pPr>
        <w:ind w:left="9420" w:hanging="360"/>
      </w:pPr>
      <w:rPr>
        <w:rFonts w:hint="default"/>
        <w:lang w:val="en-US" w:eastAsia="en-US" w:bidi="en-US"/>
      </w:rPr>
    </w:lvl>
  </w:abstractNum>
  <w:abstractNum w:abstractNumId="73" w15:restartNumberingAfterBreak="0">
    <w:nsid w:val="480956AD"/>
    <w:multiLevelType w:val="multilevel"/>
    <w:tmpl w:val="47C003BE"/>
    <w:lvl w:ilvl="0">
      <w:start w:val="5"/>
      <w:numFmt w:val="decimal"/>
      <w:lvlText w:val="%1"/>
      <w:lvlJc w:val="left"/>
      <w:pPr>
        <w:ind w:left="1319" w:hanging="1079"/>
        <w:jc w:val="left"/>
      </w:pPr>
      <w:rPr>
        <w:rFonts w:hint="default"/>
        <w:lang w:val="en-US" w:eastAsia="en-US" w:bidi="en-US"/>
      </w:rPr>
    </w:lvl>
    <w:lvl w:ilvl="1">
      <w:start w:val="3"/>
      <w:numFmt w:val="decimal"/>
      <w:lvlText w:val="%1.%2"/>
      <w:lvlJc w:val="left"/>
      <w:pPr>
        <w:ind w:left="1319" w:hanging="1079"/>
        <w:jc w:val="left"/>
      </w:pPr>
      <w:rPr>
        <w:rFonts w:hint="default"/>
        <w:lang w:val="en-US" w:eastAsia="en-US" w:bidi="en-US"/>
      </w:rPr>
    </w:lvl>
    <w:lvl w:ilvl="2">
      <w:start w:val="1"/>
      <w:numFmt w:val="decimal"/>
      <w:lvlText w:val="%1.%2.%3"/>
      <w:lvlJc w:val="left"/>
      <w:pPr>
        <w:ind w:left="1319" w:hanging="1079"/>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79"/>
      </w:pPr>
      <w:rPr>
        <w:rFonts w:hint="default"/>
        <w:lang w:val="en-US" w:eastAsia="en-US" w:bidi="en-US"/>
      </w:rPr>
    </w:lvl>
    <w:lvl w:ilvl="4">
      <w:numFmt w:val="bullet"/>
      <w:lvlText w:val="•"/>
      <w:lvlJc w:val="left"/>
      <w:pPr>
        <w:ind w:left="5400" w:hanging="1079"/>
      </w:pPr>
      <w:rPr>
        <w:rFonts w:hint="default"/>
        <w:lang w:val="en-US" w:eastAsia="en-US" w:bidi="en-US"/>
      </w:rPr>
    </w:lvl>
    <w:lvl w:ilvl="5">
      <w:numFmt w:val="bullet"/>
      <w:lvlText w:val="•"/>
      <w:lvlJc w:val="left"/>
      <w:pPr>
        <w:ind w:left="6420" w:hanging="1079"/>
      </w:pPr>
      <w:rPr>
        <w:rFonts w:hint="default"/>
        <w:lang w:val="en-US" w:eastAsia="en-US" w:bidi="en-US"/>
      </w:rPr>
    </w:lvl>
    <w:lvl w:ilvl="6">
      <w:numFmt w:val="bullet"/>
      <w:lvlText w:val="•"/>
      <w:lvlJc w:val="left"/>
      <w:pPr>
        <w:ind w:left="7440" w:hanging="1079"/>
      </w:pPr>
      <w:rPr>
        <w:rFonts w:hint="default"/>
        <w:lang w:val="en-US" w:eastAsia="en-US" w:bidi="en-US"/>
      </w:rPr>
    </w:lvl>
    <w:lvl w:ilvl="7">
      <w:numFmt w:val="bullet"/>
      <w:lvlText w:val="•"/>
      <w:lvlJc w:val="left"/>
      <w:pPr>
        <w:ind w:left="8460" w:hanging="1079"/>
      </w:pPr>
      <w:rPr>
        <w:rFonts w:hint="default"/>
        <w:lang w:val="en-US" w:eastAsia="en-US" w:bidi="en-US"/>
      </w:rPr>
    </w:lvl>
    <w:lvl w:ilvl="8">
      <w:numFmt w:val="bullet"/>
      <w:lvlText w:val="•"/>
      <w:lvlJc w:val="left"/>
      <w:pPr>
        <w:ind w:left="9480" w:hanging="1079"/>
      </w:pPr>
      <w:rPr>
        <w:rFonts w:hint="default"/>
        <w:lang w:val="en-US" w:eastAsia="en-US" w:bidi="en-US"/>
      </w:rPr>
    </w:lvl>
  </w:abstractNum>
  <w:abstractNum w:abstractNumId="74" w15:restartNumberingAfterBreak="0">
    <w:nsid w:val="48577F17"/>
    <w:multiLevelType w:val="multilevel"/>
    <w:tmpl w:val="D354FC6A"/>
    <w:lvl w:ilvl="0">
      <w:start w:val="6"/>
      <w:numFmt w:val="decimal"/>
      <w:lvlText w:val="%1"/>
      <w:lvlJc w:val="left"/>
      <w:pPr>
        <w:ind w:left="1320" w:hanging="1080"/>
        <w:jc w:val="left"/>
      </w:pPr>
      <w:rPr>
        <w:rFonts w:hint="default"/>
        <w:lang w:val="en-US" w:eastAsia="en-US" w:bidi="en-US"/>
      </w:rPr>
    </w:lvl>
    <w:lvl w:ilvl="1">
      <w:start w:val="2"/>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75" w15:restartNumberingAfterBreak="0">
    <w:nsid w:val="48676920"/>
    <w:multiLevelType w:val="hybridMultilevel"/>
    <w:tmpl w:val="A1B08FA6"/>
    <w:lvl w:ilvl="0" w:tplc="7B5E687C">
      <w:start w:val="1"/>
      <w:numFmt w:val="lowerLetter"/>
      <w:lvlText w:val="%1)"/>
      <w:lvlJc w:val="left"/>
      <w:pPr>
        <w:ind w:left="2759" w:hanging="360"/>
        <w:jc w:val="left"/>
      </w:pPr>
      <w:rPr>
        <w:rFonts w:ascii="Arial" w:eastAsia="Arial" w:hAnsi="Arial" w:cs="Arial" w:hint="default"/>
        <w:spacing w:val="-1"/>
        <w:w w:val="100"/>
        <w:sz w:val="18"/>
        <w:szCs w:val="18"/>
        <w:lang w:val="en-US" w:eastAsia="en-US" w:bidi="en-US"/>
      </w:rPr>
    </w:lvl>
    <w:lvl w:ilvl="1" w:tplc="C7D6F76A">
      <w:start w:val="1"/>
      <w:numFmt w:val="decimal"/>
      <w:lvlText w:val="%2)"/>
      <w:lvlJc w:val="left"/>
      <w:pPr>
        <w:ind w:left="3120" w:hanging="361"/>
        <w:jc w:val="left"/>
      </w:pPr>
      <w:rPr>
        <w:rFonts w:ascii="Arial" w:eastAsia="Arial" w:hAnsi="Arial" w:cs="Arial" w:hint="default"/>
        <w:spacing w:val="-3"/>
        <w:w w:val="100"/>
        <w:sz w:val="18"/>
        <w:szCs w:val="18"/>
        <w:lang w:val="en-US" w:eastAsia="en-US" w:bidi="en-US"/>
      </w:rPr>
    </w:lvl>
    <w:lvl w:ilvl="2" w:tplc="4F5A932C">
      <w:numFmt w:val="bullet"/>
      <w:lvlText w:val="•"/>
      <w:lvlJc w:val="left"/>
      <w:pPr>
        <w:ind w:left="4053" w:hanging="361"/>
      </w:pPr>
      <w:rPr>
        <w:rFonts w:hint="default"/>
        <w:lang w:val="en-US" w:eastAsia="en-US" w:bidi="en-US"/>
      </w:rPr>
    </w:lvl>
    <w:lvl w:ilvl="3" w:tplc="6916E93C">
      <w:numFmt w:val="bullet"/>
      <w:lvlText w:val="•"/>
      <w:lvlJc w:val="left"/>
      <w:pPr>
        <w:ind w:left="4986" w:hanging="361"/>
      </w:pPr>
      <w:rPr>
        <w:rFonts w:hint="default"/>
        <w:lang w:val="en-US" w:eastAsia="en-US" w:bidi="en-US"/>
      </w:rPr>
    </w:lvl>
    <w:lvl w:ilvl="4" w:tplc="4DE6C984">
      <w:numFmt w:val="bullet"/>
      <w:lvlText w:val="•"/>
      <w:lvlJc w:val="left"/>
      <w:pPr>
        <w:ind w:left="5920" w:hanging="361"/>
      </w:pPr>
      <w:rPr>
        <w:rFonts w:hint="default"/>
        <w:lang w:val="en-US" w:eastAsia="en-US" w:bidi="en-US"/>
      </w:rPr>
    </w:lvl>
    <w:lvl w:ilvl="5" w:tplc="854C2776">
      <w:numFmt w:val="bullet"/>
      <w:lvlText w:val="•"/>
      <w:lvlJc w:val="left"/>
      <w:pPr>
        <w:ind w:left="6853" w:hanging="361"/>
      </w:pPr>
      <w:rPr>
        <w:rFonts w:hint="default"/>
        <w:lang w:val="en-US" w:eastAsia="en-US" w:bidi="en-US"/>
      </w:rPr>
    </w:lvl>
    <w:lvl w:ilvl="6" w:tplc="273CAB9A">
      <w:numFmt w:val="bullet"/>
      <w:lvlText w:val="•"/>
      <w:lvlJc w:val="left"/>
      <w:pPr>
        <w:ind w:left="7786" w:hanging="361"/>
      </w:pPr>
      <w:rPr>
        <w:rFonts w:hint="default"/>
        <w:lang w:val="en-US" w:eastAsia="en-US" w:bidi="en-US"/>
      </w:rPr>
    </w:lvl>
    <w:lvl w:ilvl="7" w:tplc="A272988E">
      <w:numFmt w:val="bullet"/>
      <w:lvlText w:val="•"/>
      <w:lvlJc w:val="left"/>
      <w:pPr>
        <w:ind w:left="8720" w:hanging="361"/>
      </w:pPr>
      <w:rPr>
        <w:rFonts w:hint="default"/>
        <w:lang w:val="en-US" w:eastAsia="en-US" w:bidi="en-US"/>
      </w:rPr>
    </w:lvl>
    <w:lvl w:ilvl="8" w:tplc="F02A38DC">
      <w:numFmt w:val="bullet"/>
      <w:lvlText w:val="•"/>
      <w:lvlJc w:val="left"/>
      <w:pPr>
        <w:ind w:left="9653" w:hanging="361"/>
      </w:pPr>
      <w:rPr>
        <w:rFonts w:hint="default"/>
        <w:lang w:val="en-US" w:eastAsia="en-US" w:bidi="en-US"/>
      </w:rPr>
    </w:lvl>
  </w:abstractNum>
  <w:abstractNum w:abstractNumId="76" w15:restartNumberingAfterBreak="0">
    <w:nsid w:val="486C0E42"/>
    <w:multiLevelType w:val="multilevel"/>
    <w:tmpl w:val="1F9E43DA"/>
    <w:lvl w:ilvl="0">
      <w:start w:val="5"/>
      <w:numFmt w:val="decimal"/>
      <w:lvlText w:val="%1"/>
      <w:lvlJc w:val="left"/>
      <w:pPr>
        <w:ind w:left="1319" w:hanging="1079"/>
        <w:jc w:val="left"/>
      </w:pPr>
      <w:rPr>
        <w:rFonts w:hint="default"/>
        <w:lang w:val="en-US" w:eastAsia="en-US" w:bidi="en-US"/>
      </w:rPr>
    </w:lvl>
    <w:lvl w:ilvl="1">
      <w:start w:val="6"/>
      <w:numFmt w:val="decimal"/>
      <w:lvlText w:val="%1.%2"/>
      <w:lvlJc w:val="left"/>
      <w:pPr>
        <w:ind w:left="1319" w:hanging="1079"/>
        <w:jc w:val="left"/>
      </w:pPr>
      <w:rPr>
        <w:rFonts w:hint="default"/>
        <w:lang w:val="en-US" w:eastAsia="en-US" w:bidi="en-US"/>
      </w:rPr>
    </w:lvl>
    <w:lvl w:ilvl="2">
      <w:start w:val="1"/>
      <w:numFmt w:val="decimal"/>
      <w:lvlText w:val="%1.%2.%3"/>
      <w:lvlJc w:val="left"/>
      <w:pPr>
        <w:ind w:left="1319" w:hanging="1079"/>
        <w:jc w:val="left"/>
      </w:pPr>
      <w:rPr>
        <w:rFonts w:ascii="Arial" w:eastAsia="Arial" w:hAnsi="Arial" w:cs="Arial" w:hint="default"/>
        <w:spacing w:val="-11"/>
        <w:w w:val="100"/>
        <w:sz w:val="18"/>
        <w:szCs w:val="18"/>
        <w:lang w:val="en-US" w:eastAsia="en-US" w:bidi="en-US"/>
      </w:rPr>
    </w:lvl>
    <w:lvl w:ilvl="3">
      <w:numFmt w:val="bullet"/>
      <w:lvlText w:val="•"/>
      <w:lvlJc w:val="left"/>
      <w:pPr>
        <w:ind w:left="4380" w:hanging="1079"/>
      </w:pPr>
      <w:rPr>
        <w:rFonts w:hint="default"/>
        <w:lang w:val="en-US" w:eastAsia="en-US" w:bidi="en-US"/>
      </w:rPr>
    </w:lvl>
    <w:lvl w:ilvl="4">
      <w:numFmt w:val="bullet"/>
      <w:lvlText w:val="•"/>
      <w:lvlJc w:val="left"/>
      <w:pPr>
        <w:ind w:left="5400" w:hanging="1079"/>
      </w:pPr>
      <w:rPr>
        <w:rFonts w:hint="default"/>
        <w:lang w:val="en-US" w:eastAsia="en-US" w:bidi="en-US"/>
      </w:rPr>
    </w:lvl>
    <w:lvl w:ilvl="5">
      <w:numFmt w:val="bullet"/>
      <w:lvlText w:val="•"/>
      <w:lvlJc w:val="left"/>
      <w:pPr>
        <w:ind w:left="6420" w:hanging="1079"/>
      </w:pPr>
      <w:rPr>
        <w:rFonts w:hint="default"/>
        <w:lang w:val="en-US" w:eastAsia="en-US" w:bidi="en-US"/>
      </w:rPr>
    </w:lvl>
    <w:lvl w:ilvl="6">
      <w:numFmt w:val="bullet"/>
      <w:lvlText w:val="•"/>
      <w:lvlJc w:val="left"/>
      <w:pPr>
        <w:ind w:left="7440" w:hanging="1079"/>
      </w:pPr>
      <w:rPr>
        <w:rFonts w:hint="default"/>
        <w:lang w:val="en-US" w:eastAsia="en-US" w:bidi="en-US"/>
      </w:rPr>
    </w:lvl>
    <w:lvl w:ilvl="7">
      <w:numFmt w:val="bullet"/>
      <w:lvlText w:val="•"/>
      <w:lvlJc w:val="left"/>
      <w:pPr>
        <w:ind w:left="8460" w:hanging="1079"/>
      </w:pPr>
      <w:rPr>
        <w:rFonts w:hint="default"/>
        <w:lang w:val="en-US" w:eastAsia="en-US" w:bidi="en-US"/>
      </w:rPr>
    </w:lvl>
    <w:lvl w:ilvl="8">
      <w:numFmt w:val="bullet"/>
      <w:lvlText w:val="•"/>
      <w:lvlJc w:val="left"/>
      <w:pPr>
        <w:ind w:left="9480" w:hanging="1079"/>
      </w:pPr>
      <w:rPr>
        <w:rFonts w:hint="default"/>
        <w:lang w:val="en-US" w:eastAsia="en-US" w:bidi="en-US"/>
      </w:rPr>
    </w:lvl>
  </w:abstractNum>
  <w:abstractNum w:abstractNumId="77" w15:restartNumberingAfterBreak="0">
    <w:nsid w:val="48FD506B"/>
    <w:multiLevelType w:val="hybridMultilevel"/>
    <w:tmpl w:val="C0143052"/>
    <w:lvl w:ilvl="0" w:tplc="17D45E14">
      <w:start w:val="1"/>
      <w:numFmt w:val="lowerLetter"/>
      <w:lvlText w:val="%1)"/>
      <w:lvlJc w:val="left"/>
      <w:pPr>
        <w:ind w:left="2759" w:hanging="360"/>
        <w:jc w:val="left"/>
      </w:pPr>
      <w:rPr>
        <w:rFonts w:ascii="Arial" w:eastAsia="Arial" w:hAnsi="Arial" w:cs="Arial" w:hint="default"/>
        <w:i/>
        <w:spacing w:val="-1"/>
        <w:w w:val="100"/>
        <w:sz w:val="18"/>
        <w:szCs w:val="18"/>
        <w:lang w:val="en-US" w:eastAsia="en-US" w:bidi="en-US"/>
      </w:rPr>
    </w:lvl>
    <w:lvl w:ilvl="1" w:tplc="834EEAC4">
      <w:numFmt w:val="bullet"/>
      <w:lvlText w:val="•"/>
      <w:lvlJc w:val="left"/>
      <w:pPr>
        <w:ind w:left="3636" w:hanging="360"/>
      </w:pPr>
      <w:rPr>
        <w:rFonts w:hint="default"/>
        <w:lang w:val="en-US" w:eastAsia="en-US" w:bidi="en-US"/>
      </w:rPr>
    </w:lvl>
    <w:lvl w:ilvl="2" w:tplc="E346A362">
      <w:numFmt w:val="bullet"/>
      <w:lvlText w:val="•"/>
      <w:lvlJc w:val="left"/>
      <w:pPr>
        <w:ind w:left="4512" w:hanging="360"/>
      </w:pPr>
      <w:rPr>
        <w:rFonts w:hint="default"/>
        <w:lang w:val="en-US" w:eastAsia="en-US" w:bidi="en-US"/>
      </w:rPr>
    </w:lvl>
    <w:lvl w:ilvl="3" w:tplc="780CF1A8">
      <w:numFmt w:val="bullet"/>
      <w:lvlText w:val="•"/>
      <w:lvlJc w:val="left"/>
      <w:pPr>
        <w:ind w:left="5388" w:hanging="360"/>
      </w:pPr>
      <w:rPr>
        <w:rFonts w:hint="default"/>
        <w:lang w:val="en-US" w:eastAsia="en-US" w:bidi="en-US"/>
      </w:rPr>
    </w:lvl>
    <w:lvl w:ilvl="4" w:tplc="7B4C840C">
      <w:numFmt w:val="bullet"/>
      <w:lvlText w:val="•"/>
      <w:lvlJc w:val="left"/>
      <w:pPr>
        <w:ind w:left="6264" w:hanging="360"/>
      </w:pPr>
      <w:rPr>
        <w:rFonts w:hint="default"/>
        <w:lang w:val="en-US" w:eastAsia="en-US" w:bidi="en-US"/>
      </w:rPr>
    </w:lvl>
    <w:lvl w:ilvl="5" w:tplc="5FD868B6">
      <w:numFmt w:val="bullet"/>
      <w:lvlText w:val="•"/>
      <w:lvlJc w:val="left"/>
      <w:pPr>
        <w:ind w:left="7140" w:hanging="360"/>
      </w:pPr>
      <w:rPr>
        <w:rFonts w:hint="default"/>
        <w:lang w:val="en-US" w:eastAsia="en-US" w:bidi="en-US"/>
      </w:rPr>
    </w:lvl>
    <w:lvl w:ilvl="6" w:tplc="A12C8B18">
      <w:numFmt w:val="bullet"/>
      <w:lvlText w:val="•"/>
      <w:lvlJc w:val="left"/>
      <w:pPr>
        <w:ind w:left="8016" w:hanging="360"/>
      </w:pPr>
      <w:rPr>
        <w:rFonts w:hint="default"/>
        <w:lang w:val="en-US" w:eastAsia="en-US" w:bidi="en-US"/>
      </w:rPr>
    </w:lvl>
    <w:lvl w:ilvl="7" w:tplc="B9A6B38C">
      <w:numFmt w:val="bullet"/>
      <w:lvlText w:val="•"/>
      <w:lvlJc w:val="left"/>
      <w:pPr>
        <w:ind w:left="8892" w:hanging="360"/>
      </w:pPr>
      <w:rPr>
        <w:rFonts w:hint="default"/>
        <w:lang w:val="en-US" w:eastAsia="en-US" w:bidi="en-US"/>
      </w:rPr>
    </w:lvl>
    <w:lvl w:ilvl="8" w:tplc="816EFDB8">
      <w:numFmt w:val="bullet"/>
      <w:lvlText w:val="•"/>
      <w:lvlJc w:val="left"/>
      <w:pPr>
        <w:ind w:left="9768" w:hanging="360"/>
      </w:pPr>
      <w:rPr>
        <w:rFonts w:hint="default"/>
        <w:lang w:val="en-US" w:eastAsia="en-US" w:bidi="en-US"/>
      </w:rPr>
    </w:lvl>
  </w:abstractNum>
  <w:abstractNum w:abstractNumId="78" w15:restartNumberingAfterBreak="0">
    <w:nsid w:val="4A1B3F67"/>
    <w:multiLevelType w:val="multilevel"/>
    <w:tmpl w:val="610EBCA2"/>
    <w:lvl w:ilvl="0">
      <w:start w:val="10"/>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5"/>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79" w15:restartNumberingAfterBreak="0">
    <w:nsid w:val="4ACA64AA"/>
    <w:multiLevelType w:val="multilevel"/>
    <w:tmpl w:val="1FAC8D74"/>
    <w:lvl w:ilvl="0">
      <w:start w:val="2"/>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3"/>
        <w:w w:val="99"/>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80" w15:restartNumberingAfterBreak="0">
    <w:nsid w:val="4B78065D"/>
    <w:multiLevelType w:val="multilevel"/>
    <w:tmpl w:val="2C6459EE"/>
    <w:lvl w:ilvl="0">
      <w:start w:val="8"/>
      <w:numFmt w:val="decimal"/>
      <w:lvlText w:val="%1"/>
      <w:lvlJc w:val="left"/>
      <w:pPr>
        <w:ind w:left="1319" w:hanging="1080"/>
        <w:jc w:val="left"/>
      </w:pPr>
      <w:rPr>
        <w:rFonts w:hint="default"/>
        <w:lang w:val="en-US" w:eastAsia="en-US" w:bidi="en-US"/>
      </w:rPr>
    </w:lvl>
    <w:lvl w:ilvl="1">
      <w:start w:val="1"/>
      <w:numFmt w:val="decimal"/>
      <w:lvlText w:val="%1.%2"/>
      <w:lvlJc w:val="left"/>
      <w:pPr>
        <w:ind w:left="1319" w:hanging="1080"/>
        <w:jc w:val="left"/>
      </w:pPr>
      <w:rPr>
        <w:rFonts w:hint="default"/>
        <w:lang w:val="en-US" w:eastAsia="en-US" w:bidi="en-US"/>
      </w:rPr>
    </w:lvl>
    <w:lvl w:ilvl="2">
      <w:start w:val="6"/>
      <w:numFmt w:val="decimal"/>
      <w:lvlText w:val="%1.%2.%3"/>
      <w:lvlJc w:val="left"/>
      <w:pPr>
        <w:ind w:left="1319" w:hanging="1080"/>
        <w:jc w:val="left"/>
      </w:pPr>
      <w:rPr>
        <w:rFonts w:hint="default"/>
        <w:lang w:val="en-US" w:eastAsia="en-US" w:bidi="en-US"/>
      </w:rPr>
    </w:lvl>
    <w:lvl w:ilvl="3">
      <w:start w:val="1"/>
      <w:numFmt w:val="decimal"/>
      <w:lvlText w:val="%1.%2.%3.%4"/>
      <w:lvlJc w:val="left"/>
      <w:pPr>
        <w:ind w:left="1319" w:hanging="1080"/>
        <w:jc w:val="left"/>
      </w:pPr>
      <w:rPr>
        <w:rFonts w:ascii="Arial" w:eastAsia="Arial" w:hAnsi="Arial" w:cs="Arial" w:hint="default"/>
        <w:spacing w:val="-24"/>
        <w:w w:val="100"/>
        <w:sz w:val="18"/>
        <w:szCs w:val="18"/>
        <w:lang w:val="en-US" w:eastAsia="en-US" w:bidi="en-US"/>
      </w:rPr>
    </w:lvl>
    <w:lvl w:ilvl="4">
      <w:start w:val="1"/>
      <w:numFmt w:val="lowerLetter"/>
      <w:lvlText w:val="%5)"/>
      <w:lvlJc w:val="left"/>
      <w:pPr>
        <w:ind w:left="2759" w:hanging="360"/>
        <w:jc w:val="left"/>
      </w:pPr>
      <w:rPr>
        <w:rFonts w:ascii="Arial" w:eastAsia="Arial" w:hAnsi="Arial" w:cs="Arial" w:hint="default"/>
        <w:spacing w:val="-2"/>
        <w:w w:val="100"/>
        <w:sz w:val="18"/>
        <w:szCs w:val="18"/>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81" w15:restartNumberingAfterBreak="0">
    <w:nsid w:val="4B9B3512"/>
    <w:multiLevelType w:val="multilevel"/>
    <w:tmpl w:val="87CAE052"/>
    <w:lvl w:ilvl="0">
      <w:start w:val="4"/>
      <w:numFmt w:val="decimal"/>
      <w:lvlText w:val="%1"/>
      <w:lvlJc w:val="left"/>
      <w:pPr>
        <w:ind w:left="1320" w:hanging="1079"/>
        <w:jc w:val="left"/>
      </w:pPr>
      <w:rPr>
        <w:rFonts w:hint="default"/>
        <w:lang w:val="en-US" w:eastAsia="en-US" w:bidi="en-US"/>
      </w:rPr>
    </w:lvl>
    <w:lvl w:ilvl="1">
      <w:start w:val="4"/>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6"/>
        <w:w w:val="100"/>
        <w:sz w:val="18"/>
        <w:szCs w:val="18"/>
        <w:lang w:val="en-US" w:eastAsia="en-US" w:bidi="en-US"/>
      </w:rPr>
    </w:lvl>
    <w:lvl w:ilvl="3">
      <w:numFmt w:val="bullet"/>
      <w:lvlText w:val="•"/>
      <w:lvlJc w:val="left"/>
      <w:pPr>
        <w:ind w:left="4380" w:hanging="1079"/>
      </w:pPr>
      <w:rPr>
        <w:rFonts w:hint="default"/>
        <w:lang w:val="en-US" w:eastAsia="en-US" w:bidi="en-US"/>
      </w:rPr>
    </w:lvl>
    <w:lvl w:ilvl="4">
      <w:numFmt w:val="bullet"/>
      <w:lvlText w:val="•"/>
      <w:lvlJc w:val="left"/>
      <w:pPr>
        <w:ind w:left="5400" w:hanging="1079"/>
      </w:pPr>
      <w:rPr>
        <w:rFonts w:hint="default"/>
        <w:lang w:val="en-US" w:eastAsia="en-US" w:bidi="en-US"/>
      </w:rPr>
    </w:lvl>
    <w:lvl w:ilvl="5">
      <w:numFmt w:val="bullet"/>
      <w:lvlText w:val="•"/>
      <w:lvlJc w:val="left"/>
      <w:pPr>
        <w:ind w:left="6420" w:hanging="1079"/>
      </w:pPr>
      <w:rPr>
        <w:rFonts w:hint="default"/>
        <w:lang w:val="en-US" w:eastAsia="en-US" w:bidi="en-US"/>
      </w:rPr>
    </w:lvl>
    <w:lvl w:ilvl="6">
      <w:numFmt w:val="bullet"/>
      <w:lvlText w:val="•"/>
      <w:lvlJc w:val="left"/>
      <w:pPr>
        <w:ind w:left="7440" w:hanging="1079"/>
      </w:pPr>
      <w:rPr>
        <w:rFonts w:hint="default"/>
        <w:lang w:val="en-US" w:eastAsia="en-US" w:bidi="en-US"/>
      </w:rPr>
    </w:lvl>
    <w:lvl w:ilvl="7">
      <w:numFmt w:val="bullet"/>
      <w:lvlText w:val="•"/>
      <w:lvlJc w:val="left"/>
      <w:pPr>
        <w:ind w:left="8460" w:hanging="1079"/>
      </w:pPr>
      <w:rPr>
        <w:rFonts w:hint="default"/>
        <w:lang w:val="en-US" w:eastAsia="en-US" w:bidi="en-US"/>
      </w:rPr>
    </w:lvl>
    <w:lvl w:ilvl="8">
      <w:numFmt w:val="bullet"/>
      <w:lvlText w:val="•"/>
      <w:lvlJc w:val="left"/>
      <w:pPr>
        <w:ind w:left="9480" w:hanging="1079"/>
      </w:pPr>
      <w:rPr>
        <w:rFonts w:hint="default"/>
        <w:lang w:val="en-US" w:eastAsia="en-US" w:bidi="en-US"/>
      </w:rPr>
    </w:lvl>
  </w:abstractNum>
  <w:abstractNum w:abstractNumId="82" w15:restartNumberingAfterBreak="0">
    <w:nsid w:val="4C436C02"/>
    <w:multiLevelType w:val="multilevel"/>
    <w:tmpl w:val="6F0ED5BE"/>
    <w:lvl w:ilvl="0">
      <w:start w:val="2"/>
      <w:numFmt w:val="decimal"/>
      <w:lvlText w:val="%1"/>
      <w:lvlJc w:val="left"/>
      <w:pPr>
        <w:ind w:left="5409" w:hanging="455"/>
        <w:jc w:val="left"/>
      </w:pPr>
      <w:rPr>
        <w:rFonts w:hint="default"/>
        <w:lang w:val="en-US" w:eastAsia="en-US" w:bidi="en-US"/>
      </w:rPr>
    </w:lvl>
    <w:lvl w:ilvl="1">
      <w:start w:val="1"/>
      <w:numFmt w:val="decimal"/>
      <w:lvlText w:val="%1.%2"/>
      <w:lvlJc w:val="left"/>
      <w:pPr>
        <w:ind w:left="5409" w:hanging="455"/>
        <w:jc w:val="right"/>
      </w:pPr>
      <w:rPr>
        <w:rFonts w:ascii="Arial" w:eastAsia="Arial" w:hAnsi="Arial" w:cs="Arial" w:hint="default"/>
        <w:b/>
        <w:bCs/>
        <w:spacing w:val="-6"/>
        <w:w w:val="100"/>
        <w:sz w:val="18"/>
        <w:szCs w:val="18"/>
        <w:lang w:val="en-US" w:eastAsia="en-US" w:bidi="en-US"/>
      </w:rPr>
    </w:lvl>
    <w:lvl w:ilvl="2">
      <w:numFmt w:val="bullet"/>
      <w:lvlText w:val="•"/>
      <w:lvlJc w:val="left"/>
      <w:pPr>
        <w:ind w:left="6624" w:hanging="455"/>
      </w:pPr>
      <w:rPr>
        <w:rFonts w:hint="default"/>
        <w:lang w:val="en-US" w:eastAsia="en-US" w:bidi="en-US"/>
      </w:rPr>
    </w:lvl>
    <w:lvl w:ilvl="3">
      <w:numFmt w:val="bullet"/>
      <w:lvlText w:val="•"/>
      <w:lvlJc w:val="left"/>
      <w:pPr>
        <w:ind w:left="7236" w:hanging="455"/>
      </w:pPr>
      <w:rPr>
        <w:rFonts w:hint="default"/>
        <w:lang w:val="en-US" w:eastAsia="en-US" w:bidi="en-US"/>
      </w:rPr>
    </w:lvl>
    <w:lvl w:ilvl="4">
      <w:numFmt w:val="bullet"/>
      <w:lvlText w:val="•"/>
      <w:lvlJc w:val="left"/>
      <w:pPr>
        <w:ind w:left="7848" w:hanging="455"/>
      </w:pPr>
      <w:rPr>
        <w:rFonts w:hint="default"/>
        <w:lang w:val="en-US" w:eastAsia="en-US" w:bidi="en-US"/>
      </w:rPr>
    </w:lvl>
    <w:lvl w:ilvl="5">
      <w:numFmt w:val="bullet"/>
      <w:lvlText w:val="•"/>
      <w:lvlJc w:val="left"/>
      <w:pPr>
        <w:ind w:left="8460" w:hanging="455"/>
      </w:pPr>
      <w:rPr>
        <w:rFonts w:hint="default"/>
        <w:lang w:val="en-US" w:eastAsia="en-US" w:bidi="en-US"/>
      </w:rPr>
    </w:lvl>
    <w:lvl w:ilvl="6">
      <w:numFmt w:val="bullet"/>
      <w:lvlText w:val="•"/>
      <w:lvlJc w:val="left"/>
      <w:pPr>
        <w:ind w:left="9072" w:hanging="455"/>
      </w:pPr>
      <w:rPr>
        <w:rFonts w:hint="default"/>
        <w:lang w:val="en-US" w:eastAsia="en-US" w:bidi="en-US"/>
      </w:rPr>
    </w:lvl>
    <w:lvl w:ilvl="7">
      <w:numFmt w:val="bullet"/>
      <w:lvlText w:val="•"/>
      <w:lvlJc w:val="left"/>
      <w:pPr>
        <w:ind w:left="9684" w:hanging="455"/>
      </w:pPr>
      <w:rPr>
        <w:rFonts w:hint="default"/>
        <w:lang w:val="en-US" w:eastAsia="en-US" w:bidi="en-US"/>
      </w:rPr>
    </w:lvl>
    <w:lvl w:ilvl="8">
      <w:numFmt w:val="bullet"/>
      <w:lvlText w:val="•"/>
      <w:lvlJc w:val="left"/>
      <w:pPr>
        <w:ind w:left="10296" w:hanging="455"/>
      </w:pPr>
      <w:rPr>
        <w:rFonts w:hint="default"/>
        <w:lang w:val="en-US" w:eastAsia="en-US" w:bidi="en-US"/>
      </w:rPr>
    </w:lvl>
  </w:abstractNum>
  <w:abstractNum w:abstractNumId="83" w15:restartNumberingAfterBreak="0">
    <w:nsid w:val="4D8642CF"/>
    <w:multiLevelType w:val="multilevel"/>
    <w:tmpl w:val="93A6BB9E"/>
    <w:lvl w:ilvl="0">
      <w:start w:val="14"/>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2"/>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2"/>
        <w:w w:val="100"/>
        <w:sz w:val="18"/>
        <w:szCs w:val="18"/>
        <w:lang w:val="en-US" w:eastAsia="en-US" w:bidi="en-US"/>
      </w:rPr>
    </w:lvl>
    <w:lvl w:ilvl="4">
      <w:start w:val="1"/>
      <w:numFmt w:val="decimal"/>
      <w:lvlText w:val="%5)"/>
      <w:lvlJc w:val="left"/>
      <w:pPr>
        <w:ind w:left="3120" w:hanging="360"/>
        <w:jc w:val="left"/>
      </w:pPr>
      <w:rPr>
        <w:rFonts w:ascii="Arial" w:eastAsia="Arial" w:hAnsi="Arial" w:cs="Arial" w:hint="default"/>
        <w:spacing w:val="-3"/>
        <w:w w:val="100"/>
        <w:sz w:val="18"/>
        <w:szCs w:val="18"/>
        <w:lang w:val="en-US" w:eastAsia="en-US" w:bidi="en-US"/>
      </w:rPr>
    </w:lvl>
    <w:lvl w:ilvl="5">
      <w:numFmt w:val="bullet"/>
      <w:lvlText w:val="•"/>
      <w:lvlJc w:val="left"/>
      <w:pPr>
        <w:ind w:left="6270" w:hanging="360"/>
      </w:pPr>
      <w:rPr>
        <w:rFonts w:hint="default"/>
        <w:lang w:val="en-US" w:eastAsia="en-US" w:bidi="en-US"/>
      </w:rPr>
    </w:lvl>
    <w:lvl w:ilvl="6">
      <w:numFmt w:val="bullet"/>
      <w:lvlText w:val="•"/>
      <w:lvlJc w:val="left"/>
      <w:pPr>
        <w:ind w:left="7320" w:hanging="360"/>
      </w:pPr>
      <w:rPr>
        <w:rFonts w:hint="default"/>
        <w:lang w:val="en-US" w:eastAsia="en-US" w:bidi="en-US"/>
      </w:rPr>
    </w:lvl>
    <w:lvl w:ilvl="7">
      <w:numFmt w:val="bullet"/>
      <w:lvlText w:val="•"/>
      <w:lvlJc w:val="left"/>
      <w:pPr>
        <w:ind w:left="8370" w:hanging="360"/>
      </w:pPr>
      <w:rPr>
        <w:rFonts w:hint="default"/>
        <w:lang w:val="en-US" w:eastAsia="en-US" w:bidi="en-US"/>
      </w:rPr>
    </w:lvl>
    <w:lvl w:ilvl="8">
      <w:numFmt w:val="bullet"/>
      <w:lvlText w:val="•"/>
      <w:lvlJc w:val="left"/>
      <w:pPr>
        <w:ind w:left="9420" w:hanging="360"/>
      </w:pPr>
      <w:rPr>
        <w:rFonts w:hint="default"/>
        <w:lang w:val="en-US" w:eastAsia="en-US" w:bidi="en-US"/>
      </w:rPr>
    </w:lvl>
  </w:abstractNum>
  <w:abstractNum w:abstractNumId="84" w15:restartNumberingAfterBreak="0">
    <w:nsid w:val="4DDB1FA6"/>
    <w:multiLevelType w:val="multilevel"/>
    <w:tmpl w:val="5582E406"/>
    <w:lvl w:ilvl="0">
      <w:start w:val="8"/>
      <w:numFmt w:val="decimal"/>
      <w:lvlText w:val="%1"/>
      <w:lvlJc w:val="left"/>
      <w:pPr>
        <w:ind w:left="2399" w:hanging="1080"/>
        <w:jc w:val="left"/>
      </w:pPr>
      <w:rPr>
        <w:rFonts w:hint="default"/>
        <w:lang w:val="en-US" w:eastAsia="en-US" w:bidi="en-US"/>
      </w:rPr>
    </w:lvl>
    <w:lvl w:ilvl="1">
      <w:start w:val="1"/>
      <w:numFmt w:val="decimal"/>
      <w:lvlText w:val="%1.%2"/>
      <w:lvlJc w:val="left"/>
      <w:pPr>
        <w:ind w:left="2399" w:hanging="1080"/>
        <w:jc w:val="left"/>
      </w:pPr>
      <w:rPr>
        <w:rFonts w:hint="default"/>
        <w:lang w:val="en-US" w:eastAsia="en-US" w:bidi="en-US"/>
      </w:rPr>
    </w:lvl>
    <w:lvl w:ilvl="2">
      <w:start w:val="10"/>
      <w:numFmt w:val="decimal"/>
      <w:lvlText w:val="%1.%2.%3"/>
      <w:lvlJc w:val="left"/>
      <w:pPr>
        <w:ind w:left="2399" w:hanging="1080"/>
        <w:jc w:val="left"/>
      </w:pPr>
      <w:rPr>
        <w:rFonts w:hint="default"/>
        <w:lang w:val="en-US" w:eastAsia="en-US" w:bidi="en-US"/>
      </w:rPr>
    </w:lvl>
    <w:lvl w:ilvl="3">
      <w:start w:val="1"/>
      <w:numFmt w:val="decimal"/>
      <w:lvlText w:val="%1.%2.%3.%4"/>
      <w:lvlJc w:val="left"/>
      <w:pPr>
        <w:ind w:left="2399" w:hanging="1080"/>
        <w:jc w:val="left"/>
      </w:pPr>
      <w:rPr>
        <w:rFonts w:ascii="Arial" w:eastAsia="Arial" w:hAnsi="Arial" w:cs="Arial" w:hint="default"/>
        <w:spacing w:val="-1"/>
        <w:w w:val="100"/>
        <w:sz w:val="18"/>
        <w:szCs w:val="18"/>
        <w:lang w:val="en-US" w:eastAsia="en-US" w:bidi="en-US"/>
      </w:rPr>
    </w:lvl>
    <w:lvl w:ilvl="4">
      <w:start w:val="1"/>
      <w:numFmt w:val="lowerLetter"/>
      <w:lvlText w:val="%5)"/>
      <w:lvlJc w:val="left"/>
      <w:pPr>
        <w:ind w:left="2760" w:hanging="360"/>
        <w:jc w:val="left"/>
      </w:pPr>
      <w:rPr>
        <w:rFonts w:ascii="Arial" w:eastAsia="Arial" w:hAnsi="Arial" w:cs="Arial" w:hint="default"/>
        <w:spacing w:val="-1"/>
        <w:w w:val="100"/>
        <w:sz w:val="18"/>
        <w:szCs w:val="18"/>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85" w15:restartNumberingAfterBreak="0">
    <w:nsid w:val="4F1C318C"/>
    <w:multiLevelType w:val="multilevel"/>
    <w:tmpl w:val="71821C22"/>
    <w:lvl w:ilvl="0">
      <w:start w:val="3"/>
      <w:numFmt w:val="decimal"/>
      <w:lvlText w:val="%1"/>
      <w:lvlJc w:val="left"/>
      <w:pPr>
        <w:ind w:left="1320" w:hanging="1080"/>
        <w:jc w:val="left"/>
      </w:pPr>
      <w:rPr>
        <w:rFonts w:hint="default"/>
        <w:lang w:val="en-US" w:eastAsia="en-US" w:bidi="en-US"/>
      </w:rPr>
    </w:lvl>
    <w:lvl w:ilvl="1">
      <w:start w:val="2"/>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86" w15:restartNumberingAfterBreak="0">
    <w:nsid w:val="50725A69"/>
    <w:multiLevelType w:val="hybridMultilevel"/>
    <w:tmpl w:val="49CA3E4C"/>
    <w:lvl w:ilvl="0" w:tplc="37D8A25C">
      <w:start w:val="1"/>
      <w:numFmt w:val="lowerLetter"/>
      <w:lvlText w:val="%1)"/>
      <w:lvlJc w:val="left"/>
      <w:pPr>
        <w:ind w:left="2760" w:hanging="360"/>
        <w:jc w:val="left"/>
      </w:pPr>
      <w:rPr>
        <w:rFonts w:ascii="Arial" w:eastAsia="Arial" w:hAnsi="Arial" w:cs="Arial" w:hint="default"/>
        <w:spacing w:val="-18"/>
        <w:w w:val="100"/>
        <w:sz w:val="18"/>
        <w:szCs w:val="18"/>
        <w:lang w:val="en-US" w:eastAsia="en-US" w:bidi="en-US"/>
      </w:rPr>
    </w:lvl>
    <w:lvl w:ilvl="1" w:tplc="49F49D6E">
      <w:numFmt w:val="bullet"/>
      <w:lvlText w:val="•"/>
      <w:lvlJc w:val="left"/>
      <w:pPr>
        <w:ind w:left="3636" w:hanging="360"/>
      </w:pPr>
      <w:rPr>
        <w:rFonts w:hint="default"/>
        <w:lang w:val="en-US" w:eastAsia="en-US" w:bidi="en-US"/>
      </w:rPr>
    </w:lvl>
    <w:lvl w:ilvl="2" w:tplc="35EE4EF6">
      <w:numFmt w:val="bullet"/>
      <w:lvlText w:val="•"/>
      <w:lvlJc w:val="left"/>
      <w:pPr>
        <w:ind w:left="4512" w:hanging="360"/>
      </w:pPr>
      <w:rPr>
        <w:rFonts w:hint="default"/>
        <w:lang w:val="en-US" w:eastAsia="en-US" w:bidi="en-US"/>
      </w:rPr>
    </w:lvl>
    <w:lvl w:ilvl="3" w:tplc="C8749DA0">
      <w:numFmt w:val="bullet"/>
      <w:lvlText w:val="•"/>
      <w:lvlJc w:val="left"/>
      <w:pPr>
        <w:ind w:left="5388" w:hanging="360"/>
      </w:pPr>
      <w:rPr>
        <w:rFonts w:hint="default"/>
        <w:lang w:val="en-US" w:eastAsia="en-US" w:bidi="en-US"/>
      </w:rPr>
    </w:lvl>
    <w:lvl w:ilvl="4" w:tplc="84DED57C">
      <w:numFmt w:val="bullet"/>
      <w:lvlText w:val="•"/>
      <w:lvlJc w:val="left"/>
      <w:pPr>
        <w:ind w:left="6264" w:hanging="360"/>
      </w:pPr>
      <w:rPr>
        <w:rFonts w:hint="default"/>
        <w:lang w:val="en-US" w:eastAsia="en-US" w:bidi="en-US"/>
      </w:rPr>
    </w:lvl>
    <w:lvl w:ilvl="5" w:tplc="7FC6498E">
      <w:numFmt w:val="bullet"/>
      <w:lvlText w:val="•"/>
      <w:lvlJc w:val="left"/>
      <w:pPr>
        <w:ind w:left="7140" w:hanging="360"/>
      </w:pPr>
      <w:rPr>
        <w:rFonts w:hint="default"/>
        <w:lang w:val="en-US" w:eastAsia="en-US" w:bidi="en-US"/>
      </w:rPr>
    </w:lvl>
    <w:lvl w:ilvl="6" w:tplc="33FA5E0C">
      <w:numFmt w:val="bullet"/>
      <w:lvlText w:val="•"/>
      <w:lvlJc w:val="left"/>
      <w:pPr>
        <w:ind w:left="8016" w:hanging="360"/>
      </w:pPr>
      <w:rPr>
        <w:rFonts w:hint="default"/>
        <w:lang w:val="en-US" w:eastAsia="en-US" w:bidi="en-US"/>
      </w:rPr>
    </w:lvl>
    <w:lvl w:ilvl="7" w:tplc="60E6EF94">
      <w:numFmt w:val="bullet"/>
      <w:lvlText w:val="•"/>
      <w:lvlJc w:val="left"/>
      <w:pPr>
        <w:ind w:left="8892" w:hanging="360"/>
      </w:pPr>
      <w:rPr>
        <w:rFonts w:hint="default"/>
        <w:lang w:val="en-US" w:eastAsia="en-US" w:bidi="en-US"/>
      </w:rPr>
    </w:lvl>
    <w:lvl w:ilvl="8" w:tplc="7F5A045C">
      <w:numFmt w:val="bullet"/>
      <w:lvlText w:val="•"/>
      <w:lvlJc w:val="left"/>
      <w:pPr>
        <w:ind w:left="9768" w:hanging="360"/>
      </w:pPr>
      <w:rPr>
        <w:rFonts w:hint="default"/>
        <w:lang w:val="en-US" w:eastAsia="en-US" w:bidi="en-US"/>
      </w:rPr>
    </w:lvl>
  </w:abstractNum>
  <w:abstractNum w:abstractNumId="87" w15:restartNumberingAfterBreak="0">
    <w:nsid w:val="52BF29D4"/>
    <w:multiLevelType w:val="multilevel"/>
    <w:tmpl w:val="AF503168"/>
    <w:lvl w:ilvl="0">
      <w:start w:val="17"/>
      <w:numFmt w:val="decimal"/>
      <w:lvlText w:val="%1"/>
      <w:lvlJc w:val="left"/>
      <w:pPr>
        <w:ind w:left="1320" w:hanging="1081"/>
        <w:jc w:val="left"/>
      </w:pPr>
      <w:rPr>
        <w:rFonts w:hint="default"/>
        <w:lang w:val="en-US" w:eastAsia="en-US" w:bidi="en-US"/>
      </w:rPr>
    </w:lvl>
    <w:lvl w:ilvl="1">
      <w:start w:val="10"/>
      <w:numFmt w:val="decimal"/>
      <w:lvlText w:val="%1.%2"/>
      <w:lvlJc w:val="left"/>
      <w:pPr>
        <w:ind w:left="1320" w:hanging="1081"/>
        <w:jc w:val="left"/>
      </w:pPr>
      <w:rPr>
        <w:rFonts w:hint="default"/>
        <w:lang w:val="en-US" w:eastAsia="en-US" w:bidi="en-US"/>
      </w:rPr>
    </w:lvl>
    <w:lvl w:ilvl="2">
      <w:start w:val="1"/>
      <w:numFmt w:val="decimal"/>
      <w:lvlText w:val="%1.%2.%3"/>
      <w:lvlJc w:val="left"/>
      <w:pPr>
        <w:ind w:left="1320" w:hanging="1081"/>
        <w:jc w:val="left"/>
      </w:pPr>
      <w:rPr>
        <w:rFonts w:ascii="Arial" w:eastAsia="Arial" w:hAnsi="Arial" w:cs="Arial" w:hint="default"/>
        <w:spacing w:val="-20"/>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88" w15:restartNumberingAfterBreak="0">
    <w:nsid w:val="52CB7674"/>
    <w:multiLevelType w:val="hybridMultilevel"/>
    <w:tmpl w:val="18EEA612"/>
    <w:lvl w:ilvl="0" w:tplc="8B5AA1E6">
      <w:start w:val="1"/>
      <w:numFmt w:val="lowerLetter"/>
      <w:lvlText w:val="%1)"/>
      <w:lvlJc w:val="left"/>
      <w:pPr>
        <w:ind w:left="2760" w:hanging="360"/>
        <w:jc w:val="left"/>
      </w:pPr>
      <w:rPr>
        <w:rFonts w:ascii="Arial" w:eastAsia="Arial" w:hAnsi="Arial" w:cs="Arial" w:hint="default"/>
        <w:spacing w:val="-22"/>
        <w:w w:val="99"/>
        <w:sz w:val="18"/>
        <w:szCs w:val="18"/>
        <w:lang w:val="en-US" w:eastAsia="en-US" w:bidi="en-US"/>
      </w:rPr>
    </w:lvl>
    <w:lvl w:ilvl="1" w:tplc="641AAA22">
      <w:numFmt w:val="bullet"/>
      <w:lvlText w:val="•"/>
      <w:lvlJc w:val="left"/>
      <w:pPr>
        <w:ind w:left="3636" w:hanging="360"/>
      </w:pPr>
      <w:rPr>
        <w:rFonts w:hint="default"/>
        <w:lang w:val="en-US" w:eastAsia="en-US" w:bidi="en-US"/>
      </w:rPr>
    </w:lvl>
    <w:lvl w:ilvl="2" w:tplc="7DDE501E">
      <w:numFmt w:val="bullet"/>
      <w:lvlText w:val="•"/>
      <w:lvlJc w:val="left"/>
      <w:pPr>
        <w:ind w:left="4512" w:hanging="360"/>
      </w:pPr>
      <w:rPr>
        <w:rFonts w:hint="default"/>
        <w:lang w:val="en-US" w:eastAsia="en-US" w:bidi="en-US"/>
      </w:rPr>
    </w:lvl>
    <w:lvl w:ilvl="3" w:tplc="FD6EFFBC">
      <w:numFmt w:val="bullet"/>
      <w:lvlText w:val="•"/>
      <w:lvlJc w:val="left"/>
      <w:pPr>
        <w:ind w:left="5388" w:hanging="360"/>
      </w:pPr>
      <w:rPr>
        <w:rFonts w:hint="default"/>
        <w:lang w:val="en-US" w:eastAsia="en-US" w:bidi="en-US"/>
      </w:rPr>
    </w:lvl>
    <w:lvl w:ilvl="4" w:tplc="6DA60334">
      <w:numFmt w:val="bullet"/>
      <w:lvlText w:val="•"/>
      <w:lvlJc w:val="left"/>
      <w:pPr>
        <w:ind w:left="6264" w:hanging="360"/>
      </w:pPr>
      <w:rPr>
        <w:rFonts w:hint="default"/>
        <w:lang w:val="en-US" w:eastAsia="en-US" w:bidi="en-US"/>
      </w:rPr>
    </w:lvl>
    <w:lvl w:ilvl="5" w:tplc="41EC623A">
      <w:numFmt w:val="bullet"/>
      <w:lvlText w:val="•"/>
      <w:lvlJc w:val="left"/>
      <w:pPr>
        <w:ind w:left="7140" w:hanging="360"/>
      </w:pPr>
      <w:rPr>
        <w:rFonts w:hint="default"/>
        <w:lang w:val="en-US" w:eastAsia="en-US" w:bidi="en-US"/>
      </w:rPr>
    </w:lvl>
    <w:lvl w:ilvl="6" w:tplc="B7A019BA">
      <w:numFmt w:val="bullet"/>
      <w:lvlText w:val="•"/>
      <w:lvlJc w:val="left"/>
      <w:pPr>
        <w:ind w:left="8016" w:hanging="360"/>
      </w:pPr>
      <w:rPr>
        <w:rFonts w:hint="default"/>
        <w:lang w:val="en-US" w:eastAsia="en-US" w:bidi="en-US"/>
      </w:rPr>
    </w:lvl>
    <w:lvl w:ilvl="7" w:tplc="5ACA5CB0">
      <w:numFmt w:val="bullet"/>
      <w:lvlText w:val="•"/>
      <w:lvlJc w:val="left"/>
      <w:pPr>
        <w:ind w:left="8892" w:hanging="360"/>
      </w:pPr>
      <w:rPr>
        <w:rFonts w:hint="default"/>
        <w:lang w:val="en-US" w:eastAsia="en-US" w:bidi="en-US"/>
      </w:rPr>
    </w:lvl>
    <w:lvl w:ilvl="8" w:tplc="29FE64F0">
      <w:numFmt w:val="bullet"/>
      <w:lvlText w:val="•"/>
      <w:lvlJc w:val="left"/>
      <w:pPr>
        <w:ind w:left="9768" w:hanging="360"/>
      </w:pPr>
      <w:rPr>
        <w:rFonts w:hint="default"/>
        <w:lang w:val="en-US" w:eastAsia="en-US" w:bidi="en-US"/>
      </w:rPr>
    </w:lvl>
  </w:abstractNum>
  <w:abstractNum w:abstractNumId="89" w15:restartNumberingAfterBreak="0">
    <w:nsid w:val="52EA317A"/>
    <w:multiLevelType w:val="hybridMultilevel"/>
    <w:tmpl w:val="A44EB932"/>
    <w:lvl w:ilvl="0" w:tplc="2624B1E8">
      <w:start w:val="1"/>
      <w:numFmt w:val="lowerLetter"/>
      <w:lvlText w:val="%1)"/>
      <w:lvlJc w:val="left"/>
      <w:pPr>
        <w:ind w:left="2760" w:hanging="360"/>
        <w:jc w:val="left"/>
      </w:pPr>
      <w:rPr>
        <w:rFonts w:ascii="Arial" w:eastAsia="Arial" w:hAnsi="Arial" w:cs="Arial" w:hint="default"/>
        <w:spacing w:val="-3"/>
        <w:w w:val="99"/>
        <w:sz w:val="18"/>
        <w:szCs w:val="18"/>
        <w:lang w:val="en-US" w:eastAsia="en-US" w:bidi="en-US"/>
      </w:rPr>
    </w:lvl>
    <w:lvl w:ilvl="1" w:tplc="828CD3C8">
      <w:numFmt w:val="bullet"/>
      <w:lvlText w:val="•"/>
      <w:lvlJc w:val="left"/>
      <w:pPr>
        <w:ind w:left="3636" w:hanging="360"/>
      </w:pPr>
      <w:rPr>
        <w:rFonts w:hint="default"/>
        <w:lang w:val="en-US" w:eastAsia="en-US" w:bidi="en-US"/>
      </w:rPr>
    </w:lvl>
    <w:lvl w:ilvl="2" w:tplc="5F409A6E">
      <w:numFmt w:val="bullet"/>
      <w:lvlText w:val="•"/>
      <w:lvlJc w:val="left"/>
      <w:pPr>
        <w:ind w:left="4512" w:hanging="360"/>
      </w:pPr>
      <w:rPr>
        <w:rFonts w:hint="default"/>
        <w:lang w:val="en-US" w:eastAsia="en-US" w:bidi="en-US"/>
      </w:rPr>
    </w:lvl>
    <w:lvl w:ilvl="3" w:tplc="0FD6C854">
      <w:numFmt w:val="bullet"/>
      <w:lvlText w:val="•"/>
      <w:lvlJc w:val="left"/>
      <w:pPr>
        <w:ind w:left="5388" w:hanging="360"/>
      </w:pPr>
      <w:rPr>
        <w:rFonts w:hint="default"/>
        <w:lang w:val="en-US" w:eastAsia="en-US" w:bidi="en-US"/>
      </w:rPr>
    </w:lvl>
    <w:lvl w:ilvl="4" w:tplc="D0FCDD6C">
      <w:numFmt w:val="bullet"/>
      <w:lvlText w:val="•"/>
      <w:lvlJc w:val="left"/>
      <w:pPr>
        <w:ind w:left="6264" w:hanging="360"/>
      </w:pPr>
      <w:rPr>
        <w:rFonts w:hint="default"/>
        <w:lang w:val="en-US" w:eastAsia="en-US" w:bidi="en-US"/>
      </w:rPr>
    </w:lvl>
    <w:lvl w:ilvl="5" w:tplc="FDC87F8A">
      <w:numFmt w:val="bullet"/>
      <w:lvlText w:val="•"/>
      <w:lvlJc w:val="left"/>
      <w:pPr>
        <w:ind w:left="7140" w:hanging="360"/>
      </w:pPr>
      <w:rPr>
        <w:rFonts w:hint="default"/>
        <w:lang w:val="en-US" w:eastAsia="en-US" w:bidi="en-US"/>
      </w:rPr>
    </w:lvl>
    <w:lvl w:ilvl="6" w:tplc="5E16D154">
      <w:numFmt w:val="bullet"/>
      <w:lvlText w:val="•"/>
      <w:lvlJc w:val="left"/>
      <w:pPr>
        <w:ind w:left="8016" w:hanging="360"/>
      </w:pPr>
      <w:rPr>
        <w:rFonts w:hint="default"/>
        <w:lang w:val="en-US" w:eastAsia="en-US" w:bidi="en-US"/>
      </w:rPr>
    </w:lvl>
    <w:lvl w:ilvl="7" w:tplc="1CFC5B4A">
      <w:numFmt w:val="bullet"/>
      <w:lvlText w:val="•"/>
      <w:lvlJc w:val="left"/>
      <w:pPr>
        <w:ind w:left="8892" w:hanging="360"/>
      </w:pPr>
      <w:rPr>
        <w:rFonts w:hint="default"/>
        <w:lang w:val="en-US" w:eastAsia="en-US" w:bidi="en-US"/>
      </w:rPr>
    </w:lvl>
    <w:lvl w:ilvl="8" w:tplc="935844A4">
      <w:numFmt w:val="bullet"/>
      <w:lvlText w:val="•"/>
      <w:lvlJc w:val="left"/>
      <w:pPr>
        <w:ind w:left="9768" w:hanging="360"/>
      </w:pPr>
      <w:rPr>
        <w:rFonts w:hint="default"/>
        <w:lang w:val="en-US" w:eastAsia="en-US" w:bidi="en-US"/>
      </w:rPr>
    </w:lvl>
  </w:abstractNum>
  <w:abstractNum w:abstractNumId="90" w15:restartNumberingAfterBreak="0">
    <w:nsid w:val="52EC00FE"/>
    <w:multiLevelType w:val="multilevel"/>
    <w:tmpl w:val="D1BA69F4"/>
    <w:lvl w:ilvl="0">
      <w:start w:val="2"/>
      <w:numFmt w:val="decimal"/>
      <w:lvlText w:val="%1"/>
      <w:lvlJc w:val="left"/>
      <w:pPr>
        <w:ind w:left="1320" w:hanging="1079"/>
        <w:jc w:val="left"/>
      </w:pPr>
      <w:rPr>
        <w:rFonts w:hint="default"/>
        <w:lang w:val="en-US" w:eastAsia="en-US" w:bidi="en-US"/>
      </w:rPr>
    </w:lvl>
    <w:lvl w:ilvl="1">
      <w:start w:val="2"/>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17"/>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91" w15:restartNumberingAfterBreak="0">
    <w:nsid w:val="5641328C"/>
    <w:multiLevelType w:val="hybridMultilevel"/>
    <w:tmpl w:val="B61A7218"/>
    <w:lvl w:ilvl="0" w:tplc="98BCE35A">
      <w:start w:val="1"/>
      <w:numFmt w:val="decimal"/>
      <w:lvlText w:val="%1."/>
      <w:lvlJc w:val="left"/>
      <w:pPr>
        <w:ind w:left="1497" w:hanging="178"/>
        <w:jc w:val="right"/>
      </w:pPr>
      <w:rPr>
        <w:rFonts w:hint="default"/>
        <w:w w:val="99"/>
        <w:lang w:val="en-US" w:eastAsia="en-US" w:bidi="en-US"/>
      </w:rPr>
    </w:lvl>
    <w:lvl w:ilvl="1" w:tplc="B40CBF56">
      <w:numFmt w:val="bullet"/>
      <w:lvlText w:val="•"/>
      <w:lvlJc w:val="left"/>
      <w:pPr>
        <w:ind w:left="2502" w:hanging="178"/>
      </w:pPr>
      <w:rPr>
        <w:rFonts w:hint="default"/>
        <w:lang w:val="en-US" w:eastAsia="en-US" w:bidi="en-US"/>
      </w:rPr>
    </w:lvl>
    <w:lvl w:ilvl="2" w:tplc="CB0C2E5E">
      <w:numFmt w:val="bullet"/>
      <w:lvlText w:val="•"/>
      <w:lvlJc w:val="left"/>
      <w:pPr>
        <w:ind w:left="3504" w:hanging="178"/>
      </w:pPr>
      <w:rPr>
        <w:rFonts w:hint="default"/>
        <w:lang w:val="en-US" w:eastAsia="en-US" w:bidi="en-US"/>
      </w:rPr>
    </w:lvl>
    <w:lvl w:ilvl="3" w:tplc="31223CB4">
      <w:numFmt w:val="bullet"/>
      <w:lvlText w:val="•"/>
      <w:lvlJc w:val="left"/>
      <w:pPr>
        <w:ind w:left="4506" w:hanging="178"/>
      </w:pPr>
      <w:rPr>
        <w:rFonts w:hint="default"/>
        <w:lang w:val="en-US" w:eastAsia="en-US" w:bidi="en-US"/>
      </w:rPr>
    </w:lvl>
    <w:lvl w:ilvl="4" w:tplc="4B6CEF68">
      <w:numFmt w:val="bullet"/>
      <w:lvlText w:val="•"/>
      <w:lvlJc w:val="left"/>
      <w:pPr>
        <w:ind w:left="5508" w:hanging="178"/>
      </w:pPr>
      <w:rPr>
        <w:rFonts w:hint="default"/>
        <w:lang w:val="en-US" w:eastAsia="en-US" w:bidi="en-US"/>
      </w:rPr>
    </w:lvl>
    <w:lvl w:ilvl="5" w:tplc="2FF2DA8A">
      <w:numFmt w:val="bullet"/>
      <w:lvlText w:val="•"/>
      <w:lvlJc w:val="left"/>
      <w:pPr>
        <w:ind w:left="6510" w:hanging="178"/>
      </w:pPr>
      <w:rPr>
        <w:rFonts w:hint="default"/>
        <w:lang w:val="en-US" w:eastAsia="en-US" w:bidi="en-US"/>
      </w:rPr>
    </w:lvl>
    <w:lvl w:ilvl="6" w:tplc="601A1A34">
      <w:numFmt w:val="bullet"/>
      <w:lvlText w:val="•"/>
      <w:lvlJc w:val="left"/>
      <w:pPr>
        <w:ind w:left="7512" w:hanging="178"/>
      </w:pPr>
      <w:rPr>
        <w:rFonts w:hint="default"/>
        <w:lang w:val="en-US" w:eastAsia="en-US" w:bidi="en-US"/>
      </w:rPr>
    </w:lvl>
    <w:lvl w:ilvl="7" w:tplc="AD86961E">
      <w:numFmt w:val="bullet"/>
      <w:lvlText w:val="•"/>
      <w:lvlJc w:val="left"/>
      <w:pPr>
        <w:ind w:left="8514" w:hanging="178"/>
      </w:pPr>
      <w:rPr>
        <w:rFonts w:hint="default"/>
        <w:lang w:val="en-US" w:eastAsia="en-US" w:bidi="en-US"/>
      </w:rPr>
    </w:lvl>
    <w:lvl w:ilvl="8" w:tplc="A6C08890">
      <w:numFmt w:val="bullet"/>
      <w:lvlText w:val="•"/>
      <w:lvlJc w:val="left"/>
      <w:pPr>
        <w:ind w:left="9516" w:hanging="178"/>
      </w:pPr>
      <w:rPr>
        <w:rFonts w:hint="default"/>
        <w:lang w:val="en-US" w:eastAsia="en-US" w:bidi="en-US"/>
      </w:rPr>
    </w:lvl>
  </w:abstractNum>
  <w:abstractNum w:abstractNumId="92" w15:restartNumberingAfterBreak="0">
    <w:nsid w:val="59956EE5"/>
    <w:multiLevelType w:val="multilevel"/>
    <w:tmpl w:val="51327B36"/>
    <w:lvl w:ilvl="0">
      <w:start w:val="8"/>
      <w:numFmt w:val="decimal"/>
      <w:lvlText w:val="%1"/>
      <w:lvlJc w:val="left"/>
      <w:pPr>
        <w:ind w:left="5116" w:hanging="452"/>
        <w:jc w:val="left"/>
      </w:pPr>
      <w:rPr>
        <w:rFonts w:hint="default"/>
        <w:lang w:val="en-US" w:eastAsia="en-US" w:bidi="en-US"/>
      </w:rPr>
    </w:lvl>
    <w:lvl w:ilvl="1">
      <w:start w:val="2"/>
      <w:numFmt w:val="decimal"/>
      <w:lvlText w:val="%1.%2"/>
      <w:lvlJc w:val="left"/>
      <w:pPr>
        <w:ind w:left="5116" w:hanging="452"/>
        <w:jc w:val="right"/>
      </w:pPr>
      <w:rPr>
        <w:rFonts w:ascii="Arial" w:eastAsia="Arial" w:hAnsi="Arial" w:cs="Arial" w:hint="default"/>
        <w:b/>
        <w:bCs/>
        <w:spacing w:val="-5"/>
        <w:w w:val="100"/>
        <w:sz w:val="18"/>
        <w:szCs w:val="18"/>
        <w:lang w:val="en-US" w:eastAsia="en-US" w:bidi="en-US"/>
      </w:rPr>
    </w:lvl>
    <w:lvl w:ilvl="2">
      <w:numFmt w:val="bullet"/>
      <w:lvlText w:val="•"/>
      <w:lvlJc w:val="left"/>
      <w:pPr>
        <w:ind w:left="6400" w:hanging="452"/>
      </w:pPr>
      <w:rPr>
        <w:rFonts w:hint="default"/>
        <w:lang w:val="en-US" w:eastAsia="en-US" w:bidi="en-US"/>
      </w:rPr>
    </w:lvl>
    <w:lvl w:ilvl="3">
      <w:numFmt w:val="bullet"/>
      <w:lvlText w:val="•"/>
      <w:lvlJc w:val="left"/>
      <w:pPr>
        <w:ind w:left="7040" w:hanging="452"/>
      </w:pPr>
      <w:rPr>
        <w:rFonts w:hint="default"/>
        <w:lang w:val="en-US" w:eastAsia="en-US" w:bidi="en-US"/>
      </w:rPr>
    </w:lvl>
    <w:lvl w:ilvl="4">
      <w:numFmt w:val="bullet"/>
      <w:lvlText w:val="•"/>
      <w:lvlJc w:val="left"/>
      <w:pPr>
        <w:ind w:left="7680" w:hanging="452"/>
      </w:pPr>
      <w:rPr>
        <w:rFonts w:hint="default"/>
        <w:lang w:val="en-US" w:eastAsia="en-US" w:bidi="en-US"/>
      </w:rPr>
    </w:lvl>
    <w:lvl w:ilvl="5">
      <w:numFmt w:val="bullet"/>
      <w:lvlText w:val="•"/>
      <w:lvlJc w:val="left"/>
      <w:pPr>
        <w:ind w:left="8320" w:hanging="452"/>
      </w:pPr>
      <w:rPr>
        <w:rFonts w:hint="default"/>
        <w:lang w:val="en-US" w:eastAsia="en-US" w:bidi="en-US"/>
      </w:rPr>
    </w:lvl>
    <w:lvl w:ilvl="6">
      <w:numFmt w:val="bullet"/>
      <w:lvlText w:val="•"/>
      <w:lvlJc w:val="left"/>
      <w:pPr>
        <w:ind w:left="8960" w:hanging="452"/>
      </w:pPr>
      <w:rPr>
        <w:rFonts w:hint="default"/>
        <w:lang w:val="en-US" w:eastAsia="en-US" w:bidi="en-US"/>
      </w:rPr>
    </w:lvl>
    <w:lvl w:ilvl="7">
      <w:numFmt w:val="bullet"/>
      <w:lvlText w:val="•"/>
      <w:lvlJc w:val="left"/>
      <w:pPr>
        <w:ind w:left="9600" w:hanging="452"/>
      </w:pPr>
      <w:rPr>
        <w:rFonts w:hint="default"/>
        <w:lang w:val="en-US" w:eastAsia="en-US" w:bidi="en-US"/>
      </w:rPr>
    </w:lvl>
    <w:lvl w:ilvl="8">
      <w:numFmt w:val="bullet"/>
      <w:lvlText w:val="•"/>
      <w:lvlJc w:val="left"/>
      <w:pPr>
        <w:ind w:left="10240" w:hanging="452"/>
      </w:pPr>
      <w:rPr>
        <w:rFonts w:hint="default"/>
        <w:lang w:val="en-US" w:eastAsia="en-US" w:bidi="en-US"/>
      </w:rPr>
    </w:lvl>
  </w:abstractNum>
  <w:abstractNum w:abstractNumId="93" w15:restartNumberingAfterBreak="0">
    <w:nsid w:val="59BD6C18"/>
    <w:multiLevelType w:val="hybridMultilevel"/>
    <w:tmpl w:val="48EAAC52"/>
    <w:lvl w:ilvl="0" w:tplc="6638D274">
      <w:start w:val="1"/>
      <w:numFmt w:val="lowerLetter"/>
      <w:lvlText w:val="%1)"/>
      <w:lvlJc w:val="left"/>
      <w:pPr>
        <w:ind w:left="2759" w:hanging="360"/>
        <w:jc w:val="left"/>
      </w:pPr>
      <w:rPr>
        <w:rFonts w:ascii="Arial" w:eastAsia="Arial" w:hAnsi="Arial" w:cs="Arial" w:hint="default"/>
        <w:spacing w:val="-3"/>
        <w:w w:val="100"/>
        <w:sz w:val="18"/>
        <w:szCs w:val="18"/>
        <w:lang w:val="en-US" w:eastAsia="en-US" w:bidi="en-US"/>
      </w:rPr>
    </w:lvl>
    <w:lvl w:ilvl="1" w:tplc="2EB2BC86">
      <w:numFmt w:val="bullet"/>
      <w:lvlText w:val="•"/>
      <w:lvlJc w:val="left"/>
      <w:pPr>
        <w:ind w:left="3636" w:hanging="360"/>
      </w:pPr>
      <w:rPr>
        <w:rFonts w:hint="default"/>
        <w:lang w:val="en-US" w:eastAsia="en-US" w:bidi="en-US"/>
      </w:rPr>
    </w:lvl>
    <w:lvl w:ilvl="2" w:tplc="EAA45946">
      <w:numFmt w:val="bullet"/>
      <w:lvlText w:val="•"/>
      <w:lvlJc w:val="left"/>
      <w:pPr>
        <w:ind w:left="4512" w:hanging="360"/>
      </w:pPr>
      <w:rPr>
        <w:rFonts w:hint="default"/>
        <w:lang w:val="en-US" w:eastAsia="en-US" w:bidi="en-US"/>
      </w:rPr>
    </w:lvl>
    <w:lvl w:ilvl="3" w:tplc="6608DC52">
      <w:numFmt w:val="bullet"/>
      <w:lvlText w:val="•"/>
      <w:lvlJc w:val="left"/>
      <w:pPr>
        <w:ind w:left="5388" w:hanging="360"/>
      </w:pPr>
      <w:rPr>
        <w:rFonts w:hint="default"/>
        <w:lang w:val="en-US" w:eastAsia="en-US" w:bidi="en-US"/>
      </w:rPr>
    </w:lvl>
    <w:lvl w:ilvl="4" w:tplc="AEC42D34">
      <w:numFmt w:val="bullet"/>
      <w:lvlText w:val="•"/>
      <w:lvlJc w:val="left"/>
      <w:pPr>
        <w:ind w:left="6264" w:hanging="360"/>
      </w:pPr>
      <w:rPr>
        <w:rFonts w:hint="default"/>
        <w:lang w:val="en-US" w:eastAsia="en-US" w:bidi="en-US"/>
      </w:rPr>
    </w:lvl>
    <w:lvl w:ilvl="5" w:tplc="9E56D5E0">
      <w:numFmt w:val="bullet"/>
      <w:lvlText w:val="•"/>
      <w:lvlJc w:val="left"/>
      <w:pPr>
        <w:ind w:left="7140" w:hanging="360"/>
      </w:pPr>
      <w:rPr>
        <w:rFonts w:hint="default"/>
        <w:lang w:val="en-US" w:eastAsia="en-US" w:bidi="en-US"/>
      </w:rPr>
    </w:lvl>
    <w:lvl w:ilvl="6" w:tplc="B1583266">
      <w:numFmt w:val="bullet"/>
      <w:lvlText w:val="•"/>
      <w:lvlJc w:val="left"/>
      <w:pPr>
        <w:ind w:left="8016" w:hanging="360"/>
      </w:pPr>
      <w:rPr>
        <w:rFonts w:hint="default"/>
        <w:lang w:val="en-US" w:eastAsia="en-US" w:bidi="en-US"/>
      </w:rPr>
    </w:lvl>
    <w:lvl w:ilvl="7" w:tplc="EF149002">
      <w:numFmt w:val="bullet"/>
      <w:lvlText w:val="•"/>
      <w:lvlJc w:val="left"/>
      <w:pPr>
        <w:ind w:left="8892" w:hanging="360"/>
      </w:pPr>
      <w:rPr>
        <w:rFonts w:hint="default"/>
        <w:lang w:val="en-US" w:eastAsia="en-US" w:bidi="en-US"/>
      </w:rPr>
    </w:lvl>
    <w:lvl w:ilvl="8" w:tplc="4814A9AE">
      <w:numFmt w:val="bullet"/>
      <w:lvlText w:val="•"/>
      <w:lvlJc w:val="left"/>
      <w:pPr>
        <w:ind w:left="9768" w:hanging="360"/>
      </w:pPr>
      <w:rPr>
        <w:rFonts w:hint="default"/>
        <w:lang w:val="en-US" w:eastAsia="en-US" w:bidi="en-US"/>
      </w:rPr>
    </w:lvl>
  </w:abstractNum>
  <w:abstractNum w:abstractNumId="94" w15:restartNumberingAfterBreak="0">
    <w:nsid w:val="59BE0798"/>
    <w:multiLevelType w:val="multilevel"/>
    <w:tmpl w:val="44C6D7D6"/>
    <w:lvl w:ilvl="0">
      <w:start w:val="18"/>
      <w:numFmt w:val="decimal"/>
      <w:lvlText w:val="%1"/>
      <w:lvlJc w:val="left"/>
      <w:pPr>
        <w:ind w:left="1320" w:hanging="1080"/>
        <w:jc w:val="left"/>
      </w:pPr>
      <w:rPr>
        <w:rFonts w:hint="default"/>
        <w:lang w:val="en-US" w:eastAsia="en-US" w:bidi="en-US"/>
      </w:rPr>
    </w:lvl>
    <w:lvl w:ilvl="1">
      <w:start w:val="2"/>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95" w15:restartNumberingAfterBreak="0">
    <w:nsid w:val="5B9A7829"/>
    <w:multiLevelType w:val="hybridMultilevel"/>
    <w:tmpl w:val="383CB05E"/>
    <w:lvl w:ilvl="0" w:tplc="A3A44130">
      <w:start w:val="1"/>
      <w:numFmt w:val="lowerLetter"/>
      <w:lvlText w:val="%1)"/>
      <w:lvlJc w:val="left"/>
      <w:pPr>
        <w:ind w:left="2760" w:hanging="360"/>
        <w:jc w:val="left"/>
      </w:pPr>
      <w:rPr>
        <w:rFonts w:ascii="Arial" w:eastAsia="Arial" w:hAnsi="Arial" w:cs="Arial" w:hint="default"/>
        <w:spacing w:val="-23"/>
        <w:w w:val="100"/>
        <w:sz w:val="18"/>
        <w:szCs w:val="18"/>
        <w:lang w:val="en-US" w:eastAsia="en-US" w:bidi="en-US"/>
      </w:rPr>
    </w:lvl>
    <w:lvl w:ilvl="1" w:tplc="2830173E">
      <w:start w:val="1"/>
      <w:numFmt w:val="decimal"/>
      <w:lvlText w:val="%2)"/>
      <w:lvlJc w:val="left"/>
      <w:pPr>
        <w:ind w:left="3119" w:hanging="360"/>
        <w:jc w:val="left"/>
      </w:pPr>
      <w:rPr>
        <w:rFonts w:ascii="Arial" w:eastAsia="Arial" w:hAnsi="Arial" w:cs="Arial" w:hint="default"/>
        <w:spacing w:val="-1"/>
        <w:w w:val="100"/>
        <w:sz w:val="18"/>
        <w:szCs w:val="18"/>
        <w:lang w:val="en-US" w:eastAsia="en-US" w:bidi="en-US"/>
      </w:rPr>
    </w:lvl>
    <w:lvl w:ilvl="2" w:tplc="1EFC0CDC">
      <w:numFmt w:val="bullet"/>
      <w:lvlText w:val="•"/>
      <w:lvlJc w:val="left"/>
      <w:pPr>
        <w:ind w:left="4053" w:hanging="360"/>
      </w:pPr>
      <w:rPr>
        <w:rFonts w:hint="default"/>
        <w:lang w:val="en-US" w:eastAsia="en-US" w:bidi="en-US"/>
      </w:rPr>
    </w:lvl>
    <w:lvl w:ilvl="3" w:tplc="BEE4A744">
      <w:numFmt w:val="bullet"/>
      <w:lvlText w:val="•"/>
      <w:lvlJc w:val="left"/>
      <w:pPr>
        <w:ind w:left="4986" w:hanging="360"/>
      </w:pPr>
      <w:rPr>
        <w:rFonts w:hint="default"/>
        <w:lang w:val="en-US" w:eastAsia="en-US" w:bidi="en-US"/>
      </w:rPr>
    </w:lvl>
    <w:lvl w:ilvl="4" w:tplc="49D295AE">
      <w:numFmt w:val="bullet"/>
      <w:lvlText w:val="•"/>
      <w:lvlJc w:val="left"/>
      <w:pPr>
        <w:ind w:left="5920" w:hanging="360"/>
      </w:pPr>
      <w:rPr>
        <w:rFonts w:hint="default"/>
        <w:lang w:val="en-US" w:eastAsia="en-US" w:bidi="en-US"/>
      </w:rPr>
    </w:lvl>
    <w:lvl w:ilvl="5" w:tplc="C1CAF08A">
      <w:numFmt w:val="bullet"/>
      <w:lvlText w:val="•"/>
      <w:lvlJc w:val="left"/>
      <w:pPr>
        <w:ind w:left="6853" w:hanging="360"/>
      </w:pPr>
      <w:rPr>
        <w:rFonts w:hint="default"/>
        <w:lang w:val="en-US" w:eastAsia="en-US" w:bidi="en-US"/>
      </w:rPr>
    </w:lvl>
    <w:lvl w:ilvl="6" w:tplc="8A2C5140">
      <w:numFmt w:val="bullet"/>
      <w:lvlText w:val="•"/>
      <w:lvlJc w:val="left"/>
      <w:pPr>
        <w:ind w:left="7786" w:hanging="360"/>
      </w:pPr>
      <w:rPr>
        <w:rFonts w:hint="default"/>
        <w:lang w:val="en-US" w:eastAsia="en-US" w:bidi="en-US"/>
      </w:rPr>
    </w:lvl>
    <w:lvl w:ilvl="7" w:tplc="5B22B754">
      <w:numFmt w:val="bullet"/>
      <w:lvlText w:val="•"/>
      <w:lvlJc w:val="left"/>
      <w:pPr>
        <w:ind w:left="8720" w:hanging="360"/>
      </w:pPr>
      <w:rPr>
        <w:rFonts w:hint="default"/>
        <w:lang w:val="en-US" w:eastAsia="en-US" w:bidi="en-US"/>
      </w:rPr>
    </w:lvl>
    <w:lvl w:ilvl="8" w:tplc="B60EE26E">
      <w:numFmt w:val="bullet"/>
      <w:lvlText w:val="•"/>
      <w:lvlJc w:val="left"/>
      <w:pPr>
        <w:ind w:left="9653" w:hanging="360"/>
      </w:pPr>
      <w:rPr>
        <w:rFonts w:hint="default"/>
        <w:lang w:val="en-US" w:eastAsia="en-US" w:bidi="en-US"/>
      </w:rPr>
    </w:lvl>
  </w:abstractNum>
  <w:abstractNum w:abstractNumId="96" w15:restartNumberingAfterBreak="0">
    <w:nsid w:val="5C7D7BDC"/>
    <w:multiLevelType w:val="multilevel"/>
    <w:tmpl w:val="BB44CDDE"/>
    <w:lvl w:ilvl="0">
      <w:start w:val="8"/>
      <w:numFmt w:val="decimal"/>
      <w:lvlText w:val="%1"/>
      <w:lvlJc w:val="left"/>
      <w:pPr>
        <w:ind w:left="1320" w:hanging="1079"/>
        <w:jc w:val="left"/>
      </w:pPr>
      <w:rPr>
        <w:rFonts w:hint="default"/>
        <w:lang w:val="en-US" w:eastAsia="en-US" w:bidi="en-US"/>
      </w:rPr>
    </w:lvl>
    <w:lvl w:ilvl="1">
      <w:start w:val="1"/>
      <w:numFmt w:val="decimal"/>
      <w:lvlText w:val="%1.%2"/>
      <w:lvlJc w:val="left"/>
      <w:pPr>
        <w:ind w:left="1320" w:hanging="1079"/>
        <w:jc w:val="left"/>
      </w:pPr>
      <w:rPr>
        <w:rFonts w:hint="default"/>
        <w:lang w:val="en-US" w:eastAsia="en-US" w:bidi="en-US"/>
      </w:rPr>
    </w:lvl>
    <w:lvl w:ilvl="2">
      <w:start w:val="9"/>
      <w:numFmt w:val="decimal"/>
      <w:lvlText w:val="%1.%2.%3"/>
      <w:lvlJc w:val="left"/>
      <w:pPr>
        <w:ind w:left="1320" w:hanging="1079"/>
        <w:jc w:val="left"/>
      </w:pPr>
      <w:rPr>
        <w:rFonts w:hint="default"/>
        <w:lang w:val="en-US" w:eastAsia="en-US" w:bidi="en-US"/>
      </w:rPr>
    </w:lvl>
    <w:lvl w:ilvl="3">
      <w:start w:val="1"/>
      <w:numFmt w:val="decimal"/>
      <w:lvlText w:val="%1.%2.%3.%4"/>
      <w:lvlJc w:val="left"/>
      <w:pPr>
        <w:ind w:left="1320" w:hanging="1079"/>
        <w:jc w:val="left"/>
      </w:pPr>
      <w:rPr>
        <w:rFonts w:ascii="Arial" w:eastAsia="Arial" w:hAnsi="Arial" w:cs="Arial" w:hint="default"/>
        <w:spacing w:val="-3"/>
        <w:w w:val="100"/>
        <w:sz w:val="18"/>
        <w:szCs w:val="18"/>
        <w:lang w:val="en-US" w:eastAsia="en-US" w:bidi="en-US"/>
      </w:rPr>
    </w:lvl>
    <w:lvl w:ilvl="4">
      <w:start w:val="1"/>
      <w:numFmt w:val="lowerLetter"/>
      <w:lvlText w:val="%5)"/>
      <w:lvlJc w:val="left"/>
      <w:pPr>
        <w:ind w:left="2760" w:hanging="360"/>
        <w:jc w:val="left"/>
      </w:pPr>
      <w:rPr>
        <w:rFonts w:ascii="Arial" w:eastAsia="Arial" w:hAnsi="Arial" w:cs="Arial" w:hint="default"/>
        <w:spacing w:val="-1"/>
        <w:w w:val="100"/>
        <w:sz w:val="18"/>
        <w:szCs w:val="18"/>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97" w15:restartNumberingAfterBreak="0">
    <w:nsid w:val="5C81024B"/>
    <w:multiLevelType w:val="multilevel"/>
    <w:tmpl w:val="77E4EC08"/>
    <w:lvl w:ilvl="0">
      <w:start w:val="13"/>
      <w:numFmt w:val="decimal"/>
      <w:lvlText w:val="%1"/>
      <w:lvlJc w:val="left"/>
      <w:pPr>
        <w:ind w:left="5956" w:hanging="552"/>
        <w:jc w:val="left"/>
      </w:pPr>
      <w:rPr>
        <w:rFonts w:hint="default"/>
        <w:lang w:val="en-US" w:eastAsia="en-US" w:bidi="en-US"/>
      </w:rPr>
    </w:lvl>
    <w:lvl w:ilvl="1">
      <w:start w:val="1"/>
      <w:numFmt w:val="decimal"/>
      <w:lvlText w:val="%1.%2"/>
      <w:lvlJc w:val="left"/>
      <w:pPr>
        <w:ind w:left="5956" w:hanging="552"/>
        <w:jc w:val="right"/>
      </w:pPr>
      <w:rPr>
        <w:rFonts w:ascii="Arial" w:eastAsia="Arial" w:hAnsi="Arial" w:cs="Arial" w:hint="default"/>
        <w:b/>
        <w:bCs/>
        <w:spacing w:val="-3"/>
        <w:w w:val="100"/>
        <w:sz w:val="18"/>
        <w:szCs w:val="18"/>
        <w:lang w:val="en-US" w:eastAsia="en-US" w:bidi="en-US"/>
      </w:rPr>
    </w:lvl>
    <w:lvl w:ilvl="2">
      <w:numFmt w:val="bullet"/>
      <w:lvlText w:val="•"/>
      <w:lvlJc w:val="left"/>
      <w:pPr>
        <w:ind w:left="7072" w:hanging="552"/>
      </w:pPr>
      <w:rPr>
        <w:rFonts w:hint="default"/>
        <w:lang w:val="en-US" w:eastAsia="en-US" w:bidi="en-US"/>
      </w:rPr>
    </w:lvl>
    <w:lvl w:ilvl="3">
      <w:numFmt w:val="bullet"/>
      <w:lvlText w:val="•"/>
      <w:lvlJc w:val="left"/>
      <w:pPr>
        <w:ind w:left="7628" w:hanging="552"/>
      </w:pPr>
      <w:rPr>
        <w:rFonts w:hint="default"/>
        <w:lang w:val="en-US" w:eastAsia="en-US" w:bidi="en-US"/>
      </w:rPr>
    </w:lvl>
    <w:lvl w:ilvl="4">
      <w:numFmt w:val="bullet"/>
      <w:lvlText w:val="•"/>
      <w:lvlJc w:val="left"/>
      <w:pPr>
        <w:ind w:left="8184" w:hanging="552"/>
      </w:pPr>
      <w:rPr>
        <w:rFonts w:hint="default"/>
        <w:lang w:val="en-US" w:eastAsia="en-US" w:bidi="en-US"/>
      </w:rPr>
    </w:lvl>
    <w:lvl w:ilvl="5">
      <w:numFmt w:val="bullet"/>
      <w:lvlText w:val="•"/>
      <w:lvlJc w:val="left"/>
      <w:pPr>
        <w:ind w:left="8740" w:hanging="552"/>
      </w:pPr>
      <w:rPr>
        <w:rFonts w:hint="default"/>
        <w:lang w:val="en-US" w:eastAsia="en-US" w:bidi="en-US"/>
      </w:rPr>
    </w:lvl>
    <w:lvl w:ilvl="6">
      <w:numFmt w:val="bullet"/>
      <w:lvlText w:val="•"/>
      <w:lvlJc w:val="left"/>
      <w:pPr>
        <w:ind w:left="9296" w:hanging="552"/>
      </w:pPr>
      <w:rPr>
        <w:rFonts w:hint="default"/>
        <w:lang w:val="en-US" w:eastAsia="en-US" w:bidi="en-US"/>
      </w:rPr>
    </w:lvl>
    <w:lvl w:ilvl="7">
      <w:numFmt w:val="bullet"/>
      <w:lvlText w:val="•"/>
      <w:lvlJc w:val="left"/>
      <w:pPr>
        <w:ind w:left="9852" w:hanging="552"/>
      </w:pPr>
      <w:rPr>
        <w:rFonts w:hint="default"/>
        <w:lang w:val="en-US" w:eastAsia="en-US" w:bidi="en-US"/>
      </w:rPr>
    </w:lvl>
    <w:lvl w:ilvl="8">
      <w:numFmt w:val="bullet"/>
      <w:lvlText w:val="•"/>
      <w:lvlJc w:val="left"/>
      <w:pPr>
        <w:ind w:left="10408" w:hanging="552"/>
      </w:pPr>
      <w:rPr>
        <w:rFonts w:hint="default"/>
        <w:lang w:val="en-US" w:eastAsia="en-US" w:bidi="en-US"/>
      </w:rPr>
    </w:lvl>
  </w:abstractNum>
  <w:abstractNum w:abstractNumId="98" w15:restartNumberingAfterBreak="0">
    <w:nsid w:val="5D9261E3"/>
    <w:multiLevelType w:val="multilevel"/>
    <w:tmpl w:val="9454C882"/>
    <w:lvl w:ilvl="0">
      <w:start w:val="6"/>
      <w:numFmt w:val="decimal"/>
      <w:lvlText w:val="%1"/>
      <w:lvlJc w:val="left"/>
      <w:pPr>
        <w:ind w:left="1319" w:hanging="471"/>
        <w:jc w:val="left"/>
      </w:pPr>
      <w:rPr>
        <w:rFonts w:hint="default"/>
        <w:lang w:val="en-US" w:eastAsia="en-US" w:bidi="en-US"/>
      </w:rPr>
    </w:lvl>
    <w:lvl w:ilvl="1">
      <w:start w:val="1"/>
      <w:numFmt w:val="decimal"/>
      <w:lvlText w:val="%1.%2"/>
      <w:lvlJc w:val="left"/>
      <w:pPr>
        <w:ind w:left="1319" w:hanging="471"/>
        <w:jc w:val="left"/>
      </w:pPr>
      <w:rPr>
        <w:rFonts w:hint="default"/>
        <w:lang w:val="en-US" w:eastAsia="en-US" w:bidi="en-US"/>
      </w:rPr>
    </w:lvl>
    <w:lvl w:ilvl="2">
      <w:start w:val="1"/>
      <w:numFmt w:val="decimal"/>
      <w:lvlText w:val="%1.%2.%3"/>
      <w:lvlJc w:val="left"/>
      <w:pPr>
        <w:ind w:left="1319" w:hanging="471"/>
        <w:jc w:val="left"/>
      </w:pPr>
      <w:rPr>
        <w:rFonts w:ascii="Arial" w:eastAsia="Arial" w:hAnsi="Arial" w:cs="Arial" w:hint="default"/>
        <w:spacing w:val="-1"/>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9"/>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99" w15:restartNumberingAfterBreak="0">
    <w:nsid w:val="5DE31B57"/>
    <w:multiLevelType w:val="multilevel"/>
    <w:tmpl w:val="CE2E4DEC"/>
    <w:lvl w:ilvl="0">
      <w:start w:val="6"/>
      <w:numFmt w:val="decimal"/>
      <w:lvlText w:val="%1"/>
      <w:lvlJc w:val="left"/>
      <w:pPr>
        <w:ind w:left="1320" w:hanging="1080"/>
        <w:jc w:val="left"/>
      </w:pPr>
      <w:rPr>
        <w:rFonts w:hint="default"/>
        <w:lang w:val="en-US" w:eastAsia="en-US" w:bidi="en-US"/>
      </w:rPr>
    </w:lvl>
    <w:lvl w:ilvl="1">
      <w:start w:val="1"/>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5"/>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2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00" w15:restartNumberingAfterBreak="0">
    <w:nsid w:val="602F2D8E"/>
    <w:multiLevelType w:val="hybridMultilevel"/>
    <w:tmpl w:val="A984CF48"/>
    <w:lvl w:ilvl="0" w:tplc="AA5655C6">
      <w:numFmt w:val="bullet"/>
      <w:lvlText w:val="–"/>
      <w:lvlJc w:val="left"/>
      <w:pPr>
        <w:ind w:left="3120" w:hanging="361"/>
      </w:pPr>
      <w:rPr>
        <w:rFonts w:ascii="Arial" w:eastAsia="Arial" w:hAnsi="Arial" w:cs="Arial" w:hint="default"/>
        <w:spacing w:val="-3"/>
        <w:w w:val="100"/>
        <w:sz w:val="18"/>
        <w:szCs w:val="18"/>
        <w:lang w:val="en-US" w:eastAsia="en-US" w:bidi="en-US"/>
      </w:rPr>
    </w:lvl>
    <w:lvl w:ilvl="1" w:tplc="22022BBE">
      <w:numFmt w:val="bullet"/>
      <w:lvlText w:val="•"/>
      <w:lvlJc w:val="left"/>
      <w:pPr>
        <w:ind w:left="3960" w:hanging="361"/>
      </w:pPr>
      <w:rPr>
        <w:rFonts w:hint="default"/>
        <w:lang w:val="en-US" w:eastAsia="en-US" w:bidi="en-US"/>
      </w:rPr>
    </w:lvl>
    <w:lvl w:ilvl="2" w:tplc="80F47224">
      <w:numFmt w:val="bullet"/>
      <w:lvlText w:val="•"/>
      <w:lvlJc w:val="left"/>
      <w:pPr>
        <w:ind w:left="4800" w:hanging="361"/>
      </w:pPr>
      <w:rPr>
        <w:rFonts w:hint="default"/>
        <w:lang w:val="en-US" w:eastAsia="en-US" w:bidi="en-US"/>
      </w:rPr>
    </w:lvl>
    <w:lvl w:ilvl="3" w:tplc="4366F776">
      <w:numFmt w:val="bullet"/>
      <w:lvlText w:val="•"/>
      <w:lvlJc w:val="left"/>
      <w:pPr>
        <w:ind w:left="5640" w:hanging="361"/>
      </w:pPr>
      <w:rPr>
        <w:rFonts w:hint="default"/>
        <w:lang w:val="en-US" w:eastAsia="en-US" w:bidi="en-US"/>
      </w:rPr>
    </w:lvl>
    <w:lvl w:ilvl="4" w:tplc="02B2B786">
      <w:numFmt w:val="bullet"/>
      <w:lvlText w:val="•"/>
      <w:lvlJc w:val="left"/>
      <w:pPr>
        <w:ind w:left="6480" w:hanging="361"/>
      </w:pPr>
      <w:rPr>
        <w:rFonts w:hint="default"/>
        <w:lang w:val="en-US" w:eastAsia="en-US" w:bidi="en-US"/>
      </w:rPr>
    </w:lvl>
    <w:lvl w:ilvl="5" w:tplc="412A5BFC">
      <w:numFmt w:val="bullet"/>
      <w:lvlText w:val="•"/>
      <w:lvlJc w:val="left"/>
      <w:pPr>
        <w:ind w:left="7320" w:hanging="361"/>
      </w:pPr>
      <w:rPr>
        <w:rFonts w:hint="default"/>
        <w:lang w:val="en-US" w:eastAsia="en-US" w:bidi="en-US"/>
      </w:rPr>
    </w:lvl>
    <w:lvl w:ilvl="6" w:tplc="425C3604">
      <w:numFmt w:val="bullet"/>
      <w:lvlText w:val="•"/>
      <w:lvlJc w:val="left"/>
      <w:pPr>
        <w:ind w:left="8160" w:hanging="361"/>
      </w:pPr>
      <w:rPr>
        <w:rFonts w:hint="default"/>
        <w:lang w:val="en-US" w:eastAsia="en-US" w:bidi="en-US"/>
      </w:rPr>
    </w:lvl>
    <w:lvl w:ilvl="7" w:tplc="99A26774">
      <w:numFmt w:val="bullet"/>
      <w:lvlText w:val="•"/>
      <w:lvlJc w:val="left"/>
      <w:pPr>
        <w:ind w:left="9000" w:hanging="361"/>
      </w:pPr>
      <w:rPr>
        <w:rFonts w:hint="default"/>
        <w:lang w:val="en-US" w:eastAsia="en-US" w:bidi="en-US"/>
      </w:rPr>
    </w:lvl>
    <w:lvl w:ilvl="8" w:tplc="331AE52A">
      <w:numFmt w:val="bullet"/>
      <w:lvlText w:val="•"/>
      <w:lvlJc w:val="left"/>
      <w:pPr>
        <w:ind w:left="9840" w:hanging="361"/>
      </w:pPr>
      <w:rPr>
        <w:rFonts w:hint="default"/>
        <w:lang w:val="en-US" w:eastAsia="en-US" w:bidi="en-US"/>
      </w:rPr>
    </w:lvl>
  </w:abstractNum>
  <w:abstractNum w:abstractNumId="101" w15:restartNumberingAfterBreak="0">
    <w:nsid w:val="6258048C"/>
    <w:multiLevelType w:val="multilevel"/>
    <w:tmpl w:val="ADECC960"/>
    <w:lvl w:ilvl="0">
      <w:start w:val="18"/>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4"/>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24"/>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02" w15:restartNumberingAfterBreak="0">
    <w:nsid w:val="642E7882"/>
    <w:multiLevelType w:val="multilevel"/>
    <w:tmpl w:val="02EEBB56"/>
    <w:lvl w:ilvl="0">
      <w:start w:val="15"/>
      <w:numFmt w:val="decimal"/>
      <w:lvlText w:val="%1"/>
      <w:lvlJc w:val="left"/>
      <w:pPr>
        <w:ind w:left="5706" w:hanging="552"/>
        <w:jc w:val="left"/>
      </w:pPr>
      <w:rPr>
        <w:rFonts w:hint="default"/>
        <w:lang w:val="en-US" w:eastAsia="en-US" w:bidi="en-US"/>
      </w:rPr>
    </w:lvl>
    <w:lvl w:ilvl="1">
      <w:start w:val="1"/>
      <w:numFmt w:val="decimal"/>
      <w:lvlText w:val="%1.%2"/>
      <w:lvlJc w:val="left"/>
      <w:pPr>
        <w:ind w:left="5706" w:hanging="552"/>
        <w:jc w:val="right"/>
      </w:pPr>
      <w:rPr>
        <w:rFonts w:ascii="Arial" w:eastAsia="Arial" w:hAnsi="Arial" w:cs="Arial" w:hint="default"/>
        <w:b/>
        <w:bCs/>
        <w:spacing w:val="-1"/>
        <w:w w:val="100"/>
        <w:sz w:val="18"/>
        <w:szCs w:val="18"/>
        <w:lang w:val="en-US" w:eastAsia="en-US" w:bidi="en-US"/>
      </w:rPr>
    </w:lvl>
    <w:lvl w:ilvl="2">
      <w:numFmt w:val="bullet"/>
      <w:lvlText w:val="•"/>
      <w:lvlJc w:val="left"/>
      <w:pPr>
        <w:ind w:left="6864" w:hanging="552"/>
      </w:pPr>
      <w:rPr>
        <w:rFonts w:hint="default"/>
        <w:lang w:val="en-US" w:eastAsia="en-US" w:bidi="en-US"/>
      </w:rPr>
    </w:lvl>
    <w:lvl w:ilvl="3">
      <w:numFmt w:val="bullet"/>
      <w:lvlText w:val="•"/>
      <w:lvlJc w:val="left"/>
      <w:pPr>
        <w:ind w:left="7446" w:hanging="552"/>
      </w:pPr>
      <w:rPr>
        <w:rFonts w:hint="default"/>
        <w:lang w:val="en-US" w:eastAsia="en-US" w:bidi="en-US"/>
      </w:rPr>
    </w:lvl>
    <w:lvl w:ilvl="4">
      <w:numFmt w:val="bullet"/>
      <w:lvlText w:val="•"/>
      <w:lvlJc w:val="left"/>
      <w:pPr>
        <w:ind w:left="8028" w:hanging="552"/>
      </w:pPr>
      <w:rPr>
        <w:rFonts w:hint="default"/>
        <w:lang w:val="en-US" w:eastAsia="en-US" w:bidi="en-US"/>
      </w:rPr>
    </w:lvl>
    <w:lvl w:ilvl="5">
      <w:numFmt w:val="bullet"/>
      <w:lvlText w:val="•"/>
      <w:lvlJc w:val="left"/>
      <w:pPr>
        <w:ind w:left="8610" w:hanging="552"/>
      </w:pPr>
      <w:rPr>
        <w:rFonts w:hint="default"/>
        <w:lang w:val="en-US" w:eastAsia="en-US" w:bidi="en-US"/>
      </w:rPr>
    </w:lvl>
    <w:lvl w:ilvl="6">
      <w:numFmt w:val="bullet"/>
      <w:lvlText w:val="•"/>
      <w:lvlJc w:val="left"/>
      <w:pPr>
        <w:ind w:left="9192" w:hanging="552"/>
      </w:pPr>
      <w:rPr>
        <w:rFonts w:hint="default"/>
        <w:lang w:val="en-US" w:eastAsia="en-US" w:bidi="en-US"/>
      </w:rPr>
    </w:lvl>
    <w:lvl w:ilvl="7">
      <w:numFmt w:val="bullet"/>
      <w:lvlText w:val="•"/>
      <w:lvlJc w:val="left"/>
      <w:pPr>
        <w:ind w:left="9774" w:hanging="552"/>
      </w:pPr>
      <w:rPr>
        <w:rFonts w:hint="default"/>
        <w:lang w:val="en-US" w:eastAsia="en-US" w:bidi="en-US"/>
      </w:rPr>
    </w:lvl>
    <w:lvl w:ilvl="8">
      <w:numFmt w:val="bullet"/>
      <w:lvlText w:val="•"/>
      <w:lvlJc w:val="left"/>
      <w:pPr>
        <w:ind w:left="10356" w:hanging="552"/>
      </w:pPr>
      <w:rPr>
        <w:rFonts w:hint="default"/>
        <w:lang w:val="en-US" w:eastAsia="en-US" w:bidi="en-US"/>
      </w:rPr>
    </w:lvl>
  </w:abstractNum>
  <w:abstractNum w:abstractNumId="103" w15:restartNumberingAfterBreak="0">
    <w:nsid w:val="64BD74FA"/>
    <w:multiLevelType w:val="multilevel"/>
    <w:tmpl w:val="89EA7756"/>
    <w:lvl w:ilvl="0">
      <w:start w:val="2"/>
      <w:numFmt w:val="decimal"/>
      <w:lvlText w:val="%1"/>
      <w:lvlJc w:val="left"/>
      <w:pPr>
        <w:ind w:left="1319" w:hanging="1030"/>
        <w:jc w:val="left"/>
      </w:pPr>
      <w:rPr>
        <w:rFonts w:hint="default"/>
        <w:lang w:val="en-US" w:eastAsia="en-US" w:bidi="en-US"/>
      </w:rPr>
    </w:lvl>
    <w:lvl w:ilvl="1">
      <w:start w:val="4"/>
      <w:numFmt w:val="decimal"/>
      <w:lvlText w:val="%1.%2"/>
      <w:lvlJc w:val="left"/>
      <w:pPr>
        <w:ind w:left="1319" w:hanging="1030"/>
        <w:jc w:val="left"/>
      </w:pPr>
      <w:rPr>
        <w:rFonts w:hint="default"/>
        <w:lang w:val="en-US" w:eastAsia="en-US" w:bidi="en-US"/>
      </w:rPr>
    </w:lvl>
    <w:lvl w:ilvl="2">
      <w:start w:val="1"/>
      <w:numFmt w:val="decimal"/>
      <w:lvlText w:val="%1.%2.%3"/>
      <w:lvlJc w:val="left"/>
      <w:pPr>
        <w:ind w:left="1319" w:hanging="1030"/>
        <w:jc w:val="left"/>
      </w:pPr>
      <w:rPr>
        <w:rFonts w:ascii="Arial" w:eastAsia="Arial" w:hAnsi="Arial" w:cs="Arial" w:hint="default"/>
        <w:spacing w:val="-21"/>
        <w:w w:val="100"/>
        <w:sz w:val="18"/>
        <w:szCs w:val="18"/>
        <w:lang w:val="en-US" w:eastAsia="en-US" w:bidi="en-US"/>
      </w:rPr>
    </w:lvl>
    <w:lvl w:ilvl="3">
      <w:start w:val="1"/>
      <w:numFmt w:val="lowerLetter"/>
      <w:lvlText w:val="%4)"/>
      <w:lvlJc w:val="left"/>
      <w:pPr>
        <w:ind w:left="2760" w:hanging="361"/>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1"/>
      </w:pPr>
      <w:rPr>
        <w:rFonts w:hint="default"/>
        <w:lang w:val="en-US" w:eastAsia="en-US" w:bidi="en-US"/>
      </w:rPr>
    </w:lvl>
    <w:lvl w:ilvl="5">
      <w:numFmt w:val="bullet"/>
      <w:lvlText w:val="•"/>
      <w:lvlJc w:val="left"/>
      <w:pPr>
        <w:ind w:left="6653" w:hanging="361"/>
      </w:pPr>
      <w:rPr>
        <w:rFonts w:hint="default"/>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104" w15:restartNumberingAfterBreak="0">
    <w:nsid w:val="660B7085"/>
    <w:multiLevelType w:val="multilevel"/>
    <w:tmpl w:val="79CAD8CA"/>
    <w:lvl w:ilvl="0">
      <w:start w:val="8"/>
      <w:numFmt w:val="decimal"/>
      <w:lvlText w:val="%1"/>
      <w:lvlJc w:val="left"/>
      <w:pPr>
        <w:ind w:left="1320" w:hanging="1079"/>
        <w:jc w:val="left"/>
      </w:pPr>
      <w:rPr>
        <w:rFonts w:hint="default"/>
        <w:lang w:val="en-US" w:eastAsia="en-US" w:bidi="en-US"/>
      </w:rPr>
    </w:lvl>
    <w:lvl w:ilvl="1">
      <w:start w:val="2"/>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25"/>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25"/>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05" w15:restartNumberingAfterBreak="0">
    <w:nsid w:val="66436960"/>
    <w:multiLevelType w:val="multilevel"/>
    <w:tmpl w:val="6BFE5FF2"/>
    <w:lvl w:ilvl="0">
      <w:start w:val="2"/>
      <w:numFmt w:val="decimal"/>
      <w:lvlText w:val="%1"/>
      <w:lvlJc w:val="left"/>
      <w:pPr>
        <w:ind w:left="1320" w:hanging="1079"/>
        <w:jc w:val="left"/>
      </w:pPr>
      <w:rPr>
        <w:rFonts w:hint="default"/>
        <w:lang w:val="en-US" w:eastAsia="en-US" w:bidi="en-US"/>
      </w:rPr>
    </w:lvl>
    <w:lvl w:ilvl="1">
      <w:start w:val="8"/>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18"/>
        <w:w w:val="100"/>
        <w:sz w:val="18"/>
        <w:szCs w:val="18"/>
        <w:lang w:val="en-US" w:eastAsia="en-US" w:bidi="en-US"/>
      </w:rPr>
    </w:lvl>
    <w:lvl w:ilvl="3">
      <w:numFmt w:val="bullet"/>
      <w:lvlText w:val="•"/>
      <w:lvlJc w:val="left"/>
      <w:pPr>
        <w:ind w:left="4380" w:hanging="1079"/>
      </w:pPr>
      <w:rPr>
        <w:rFonts w:hint="default"/>
        <w:lang w:val="en-US" w:eastAsia="en-US" w:bidi="en-US"/>
      </w:rPr>
    </w:lvl>
    <w:lvl w:ilvl="4">
      <w:numFmt w:val="bullet"/>
      <w:lvlText w:val="•"/>
      <w:lvlJc w:val="left"/>
      <w:pPr>
        <w:ind w:left="5400" w:hanging="1079"/>
      </w:pPr>
      <w:rPr>
        <w:rFonts w:hint="default"/>
        <w:lang w:val="en-US" w:eastAsia="en-US" w:bidi="en-US"/>
      </w:rPr>
    </w:lvl>
    <w:lvl w:ilvl="5">
      <w:numFmt w:val="bullet"/>
      <w:lvlText w:val="•"/>
      <w:lvlJc w:val="left"/>
      <w:pPr>
        <w:ind w:left="6420" w:hanging="1079"/>
      </w:pPr>
      <w:rPr>
        <w:rFonts w:hint="default"/>
        <w:lang w:val="en-US" w:eastAsia="en-US" w:bidi="en-US"/>
      </w:rPr>
    </w:lvl>
    <w:lvl w:ilvl="6">
      <w:numFmt w:val="bullet"/>
      <w:lvlText w:val="•"/>
      <w:lvlJc w:val="left"/>
      <w:pPr>
        <w:ind w:left="7440" w:hanging="1079"/>
      </w:pPr>
      <w:rPr>
        <w:rFonts w:hint="default"/>
        <w:lang w:val="en-US" w:eastAsia="en-US" w:bidi="en-US"/>
      </w:rPr>
    </w:lvl>
    <w:lvl w:ilvl="7">
      <w:numFmt w:val="bullet"/>
      <w:lvlText w:val="•"/>
      <w:lvlJc w:val="left"/>
      <w:pPr>
        <w:ind w:left="8460" w:hanging="1079"/>
      </w:pPr>
      <w:rPr>
        <w:rFonts w:hint="default"/>
        <w:lang w:val="en-US" w:eastAsia="en-US" w:bidi="en-US"/>
      </w:rPr>
    </w:lvl>
    <w:lvl w:ilvl="8">
      <w:numFmt w:val="bullet"/>
      <w:lvlText w:val="•"/>
      <w:lvlJc w:val="left"/>
      <w:pPr>
        <w:ind w:left="9480" w:hanging="1079"/>
      </w:pPr>
      <w:rPr>
        <w:rFonts w:hint="default"/>
        <w:lang w:val="en-US" w:eastAsia="en-US" w:bidi="en-US"/>
      </w:rPr>
    </w:lvl>
  </w:abstractNum>
  <w:abstractNum w:abstractNumId="106" w15:restartNumberingAfterBreak="0">
    <w:nsid w:val="6A187288"/>
    <w:multiLevelType w:val="hybridMultilevel"/>
    <w:tmpl w:val="19A670CA"/>
    <w:lvl w:ilvl="0" w:tplc="913AF4CC">
      <w:start w:val="1"/>
      <w:numFmt w:val="lowerLetter"/>
      <w:lvlText w:val="%1)"/>
      <w:lvlJc w:val="left"/>
      <w:pPr>
        <w:ind w:left="2760" w:hanging="360"/>
        <w:jc w:val="left"/>
      </w:pPr>
      <w:rPr>
        <w:rFonts w:ascii="Arial" w:eastAsia="Arial" w:hAnsi="Arial" w:cs="Arial" w:hint="default"/>
        <w:i/>
        <w:spacing w:val="-2"/>
        <w:w w:val="100"/>
        <w:sz w:val="18"/>
        <w:szCs w:val="18"/>
        <w:lang w:val="en-US" w:eastAsia="en-US" w:bidi="en-US"/>
      </w:rPr>
    </w:lvl>
    <w:lvl w:ilvl="1" w:tplc="000E6FF0">
      <w:numFmt w:val="bullet"/>
      <w:lvlText w:val="•"/>
      <w:lvlJc w:val="left"/>
      <w:pPr>
        <w:ind w:left="3636" w:hanging="360"/>
      </w:pPr>
      <w:rPr>
        <w:rFonts w:hint="default"/>
        <w:lang w:val="en-US" w:eastAsia="en-US" w:bidi="en-US"/>
      </w:rPr>
    </w:lvl>
    <w:lvl w:ilvl="2" w:tplc="CE344920">
      <w:numFmt w:val="bullet"/>
      <w:lvlText w:val="•"/>
      <w:lvlJc w:val="left"/>
      <w:pPr>
        <w:ind w:left="4512" w:hanging="360"/>
      </w:pPr>
      <w:rPr>
        <w:rFonts w:hint="default"/>
        <w:lang w:val="en-US" w:eastAsia="en-US" w:bidi="en-US"/>
      </w:rPr>
    </w:lvl>
    <w:lvl w:ilvl="3" w:tplc="A34AC962">
      <w:numFmt w:val="bullet"/>
      <w:lvlText w:val="•"/>
      <w:lvlJc w:val="left"/>
      <w:pPr>
        <w:ind w:left="5388" w:hanging="360"/>
      </w:pPr>
      <w:rPr>
        <w:rFonts w:hint="default"/>
        <w:lang w:val="en-US" w:eastAsia="en-US" w:bidi="en-US"/>
      </w:rPr>
    </w:lvl>
    <w:lvl w:ilvl="4" w:tplc="5900CD7A">
      <w:numFmt w:val="bullet"/>
      <w:lvlText w:val="•"/>
      <w:lvlJc w:val="left"/>
      <w:pPr>
        <w:ind w:left="6264" w:hanging="360"/>
      </w:pPr>
      <w:rPr>
        <w:rFonts w:hint="default"/>
        <w:lang w:val="en-US" w:eastAsia="en-US" w:bidi="en-US"/>
      </w:rPr>
    </w:lvl>
    <w:lvl w:ilvl="5" w:tplc="3BEADDAE">
      <w:numFmt w:val="bullet"/>
      <w:lvlText w:val="•"/>
      <w:lvlJc w:val="left"/>
      <w:pPr>
        <w:ind w:left="7140" w:hanging="360"/>
      </w:pPr>
      <w:rPr>
        <w:rFonts w:hint="default"/>
        <w:lang w:val="en-US" w:eastAsia="en-US" w:bidi="en-US"/>
      </w:rPr>
    </w:lvl>
    <w:lvl w:ilvl="6" w:tplc="E29CF510">
      <w:numFmt w:val="bullet"/>
      <w:lvlText w:val="•"/>
      <w:lvlJc w:val="left"/>
      <w:pPr>
        <w:ind w:left="8016" w:hanging="360"/>
      </w:pPr>
      <w:rPr>
        <w:rFonts w:hint="default"/>
        <w:lang w:val="en-US" w:eastAsia="en-US" w:bidi="en-US"/>
      </w:rPr>
    </w:lvl>
    <w:lvl w:ilvl="7" w:tplc="F6CCA606">
      <w:numFmt w:val="bullet"/>
      <w:lvlText w:val="•"/>
      <w:lvlJc w:val="left"/>
      <w:pPr>
        <w:ind w:left="8892" w:hanging="360"/>
      </w:pPr>
      <w:rPr>
        <w:rFonts w:hint="default"/>
        <w:lang w:val="en-US" w:eastAsia="en-US" w:bidi="en-US"/>
      </w:rPr>
    </w:lvl>
    <w:lvl w:ilvl="8" w:tplc="9D0C6694">
      <w:numFmt w:val="bullet"/>
      <w:lvlText w:val="•"/>
      <w:lvlJc w:val="left"/>
      <w:pPr>
        <w:ind w:left="9768" w:hanging="360"/>
      </w:pPr>
      <w:rPr>
        <w:rFonts w:hint="default"/>
        <w:lang w:val="en-US" w:eastAsia="en-US" w:bidi="en-US"/>
      </w:rPr>
    </w:lvl>
  </w:abstractNum>
  <w:abstractNum w:abstractNumId="107" w15:restartNumberingAfterBreak="0">
    <w:nsid w:val="6D034CB9"/>
    <w:multiLevelType w:val="multilevel"/>
    <w:tmpl w:val="2892F33A"/>
    <w:lvl w:ilvl="0">
      <w:start w:val="9"/>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08" w15:restartNumberingAfterBreak="0">
    <w:nsid w:val="6F642DDF"/>
    <w:multiLevelType w:val="multilevel"/>
    <w:tmpl w:val="881C0622"/>
    <w:lvl w:ilvl="0">
      <w:start w:val="3"/>
      <w:numFmt w:val="decimal"/>
      <w:lvlText w:val="%1"/>
      <w:lvlJc w:val="left"/>
      <w:pPr>
        <w:ind w:left="5204" w:hanging="455"/>
        <w:jc w:val="left"/>
      </w:pPr>
      <w:rPr>
        <w:rFonts w:hint="default"/>
        <w:lang w:val="en-US" w:eastAsia="en-US" w:bidi="en-US"/>
      </w:rPr>
    </w:lvl>
    <w:lvl w:ilvl="1">
      <w:start w:val="1"/>
      <w:numFmt w:val="decimal"/>
      <w:lvlText w:val="%1.%2"/>
      <w:lvlJc w:val="left"/>
      <w:pPr>
        <w:ind w:left="5204" w:hanging="455"/>
        <w:jc w:val="right"/>
      </w:pPr>
      <w:rPr>
        <w:rFonts w:ascii="Arial" w:eastAsia="Arial" w:hAnsi="Arial" w:cs="Arial" w:hint="default"/>
        <w:b/>
        <w:bCs/>
        <w:spacing w:val="-6"/>
        <w:w w:val="100"/>
        <w:sz w:val="18"/>
        <w:szCs w:val="18"/>
        <w:lang w:val="en-US" w:eastAsia="en-US" w:bidi="en-US"/>
      </w:rPr>
    </w:lvl>
    <w:lvl w:ilvl="2">
      <w:numFmt w:val="bullet"/>
      <w:lvlText w:val="•"/>
      <w:lvlJc w:val="left"/>
      <w:pPr>
        <w:ind w:left="6464" w:hanging="455"/>
      </w:pPr>
      <w:rPr>
        <w:rFonts w:hint="default"/>
        <w:lang w:val="en-US" w:eastAsia="en-US" w:bidi="en-US"/>
      </w:rPr>
    </w:lvl>
    <w:lvl w:ilvl="3">
      <w:numFmt w:val="bullet"/>
      <w:lvlText w:val="•"/>
      <w:lvlJc w:val="left"/>
      <w:pPr>
        <w:ind w:left="7096" w:hanging="455"/>
      </w:pPr>
      <w:rPr>
        <w:rFonts w:hint="default"/>
        <w:lang w:val="en-US" w:eastAsia="en-US" w:bidi="en-US"/>
      </w:rPr>
    </w:lvl>
    <w:lvl w:ilvl="4">
      <w:numFmt w:val="bullet"/>
      <w:lvlText w:val="•"/>
      <w:lvlJc w:val="left"/>
      <w:pPr>
        <w:ind w:left="7728" w:hanging="455"/>
      </w:pPr>
      <w:rPr>
        <w:rFonts w:hint="default"/>
        <w:lang w:val="en-US" w:eastAsia="en-US" w:bidi="en-US"/>
      </w:rPr>
    </w:lvl>
    <w:lvl w:ilvl="5">
      <w:numFmt w:val="bullet"/>
      <w:lvlText w:val="•"/>
      <w:lvlJc w:val="left"/>
      <w:pPr>
        <w:ind w:left="8360" w:hanging="455"/>
      </w:pPr>
      <w:rPr>
        <w:rFonts w:hint="default"/>
        <w:lang w:val="en-US" w:eastAsia="en-US" w:bidi="en-US"/>
      </w:rPr>
    </w:lvl>
    <w:lvl w:ilvl="6">
      <w:numFmt w:val="bullet"/>
      <w:lvlText w:val="•"/>
      <w:lvlJc w:val="left"/>
      <w:pPr>
        <w:ind w:left="8992" w:hanging="455"/>
      </w:pPr>
      <w:rPr>
        <w:rFonts w:hint="default"/>
        <w:lang w:val="en-US" w:eastAsia="en-US" w:bidi="en-US"/>
      </w:rPr>
    </w:lvl>
    <w:lvl w:ilvl="7">
      <w:numFmt w:val="bullet"/>
      <w:lvlText w:val="•"/>
      <w:lvlJc w:val="left"/>
      <w:pPr>
        <w:ind w:left="9624" w:hanging="455"/>
      </w:pPr>
      <w:rPr>
        <w:rFonts w:hint="default"/>
        <w:lang w:val="en-US" w:eastAsia="en-US" w:bidi="en-US"/>
      </w:rPr>
    </w:lvl>
    <w:lvl w:ilvl="8">
      <w:numFmt w:val="bullet"/>
      <w:lvlText w:val="•"/>
      <w:lvlJc w:val="left"/>
      <w:pPr>
        <w:ind w:left="10256" w:hanging="455"/>
      </w:pPr>
      <w:rPr>
        <w:rFonts w:hint="default"/>
        <w:lang w:val="en-US" w:eastAsia="en-US" w:bidi="en-US"/>
      </w:rPr>
    </w:lvl>
  </w:abstractNum>
  <w:abstractNum w:abstractNumId="109" w15:restartNumberingAfterBreak="0">
    <w:nsid w:val="73C8037C"/>
    <w:multiLevelType w:val="multilevel"/>
    <w:tmpl w:val="98BC0AC8"/>
    <w:lvl w:ilvl="0">
      <w:start w:val="11"/>
      <w:numFmt w:val="decimal"/>
      <w:lvlText w:val="%1"/>
      <w:lvlJc w:val="left"/>
      <w:pPr>
        <w:ind w:left="1319" w:hanging="1080"/>
        <w:jc w:val="left"/>
      </w:pPr>
      <w:rPr>
        <w:rFonts w:hint="default"/>
        <w:lang w:val="en-US" w:eastAsia="en-US" w:bidi="en-US"/>
      </w:rPr>
    </w:lvl>
    <w:lvl w:ilvl="1">
      <w:start w:val="1"/>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22"/>
        <w:w w:val="100"/>
        <w:sz w:val="18"/>
        <w:szCs w:val="18"/>
        <w:lang w:val="en-US" w:eastAsia="en-US" w:bidi="en-US"/>
      </w:rPr>
    </w:lvl>
    <w:lvl w:ilvl="3">
      <w:start w:val="1"/>
      <w:numFmt w:val="lowerLetter"/>
      <w:lvlText w:val="%4)"/>
      <w:lvlJc w:val="left"/>
      <w:pPr>
        <w:ind w:left="2610" w:hanging="211"/>
        <w:jc w:val="left"/>
      </w:pPr>
      <w:rPr>
        <w:rFonts w:ascii="Arial" w:eastAsia="Arial" w:hAnsi="Arial" w:cs="Arial" w:hint="default"/>
        <w:spacing w:val="-3"/>
        <w:w w:val="100"/>
        <w:sz w:val="18"/>
        <w:szCs w:val="18"/>
        <w:lang w:val="en-US" w:eastAsia="en-US" w:bidi="en-US"/>
      </w:rPr>
    </w:lvl>
    <w:lvl w:ilvl="4">
      <w:numFmt w:val="bullet"/>
      <w:lvlText w:val="•"/>
      <w:lvlJc w:val="left"/>
      <w:pPr>
        <w:ind w:left="4950" w:hanging="211"/>
      </w:pPr>
      <w:rPr>
        <w:rFonts w:hint="default"/>
        <w:lang w:val="en-US" w:eastAsia="en-US" w:bidi="en-US"/>
      </w:rPr>
    </w:lvl>
    <w:lvl w:ilvl="5">
      <w:numFmt w:val="bullet"/>
      <w:lvlText w:val="•"/>
      <w:lvlJc w:val="left"/>
      <w:pPr>
        <w:ind w:left="6045" w:hanging="211"/>
      </w:pPr>
      <w:rPr>
        <w:rFonts w:hint="default"/>
        <w:lang w:val="en-US" w:eastAsia="en-US" w:bidi="en-US"/>
      </w:rPr>
    </w:lvl>
    <w:lvl w:ilvl="6">
      <w:numFmt w:val="bullet"/>
      <w:lvlText w:val="•"/>
      <w:lvlJc w:val="left"/>
      <w:pPr>
        <w:ind w:left="7140" w:hanging="211"/>
      </w:pPr>
      <w:rPr>
        <w:rFonts w:hint="default"/>
        <w:lang w:val="en-US" w:eastAsia="en-US" w:bidi="en-US"/>
      </w:rPr>
    </w:lvl>
    <w:lvl w:ilvl="7">
      <w:numFmt w:val="bullet"/>
      <w:lvlText w:val="•"/>
      <w:lvlJc w:val="left"/>
      <w:pPr>
        <w:ind w:left="8235" w:hanging="211"/>
      </w:pPr>
      <w:rPr>
        <w:rFonts w:hint="default"/>
        <w:lang w:val="en-US" w:eastAsia="en-US" w:bidi="en-US"/>
      </w:rPr>
    </w:lvl>
    <w:lvl w:ilvl="8">
      <w:numFmt w:val="bullet"/>
      <w:lvlText w:val="•"/>
      <w:lvlJc w:val="left"/>
      <w:pPr>
        <w:ind w:left="9330" w:hanging="211"/>
      </w:pPr>
      <w:rPr>
        <w:rFonts w:hint="default"/>
        <w:lang w:val="en-US" w:eastAsia="en-US" w:bidi="en-US"/>
      </w:rPr>
    </w:lvl>
  </w:abstractNum>
  <w:abstractNum w:abstractNumId="110" w15:restartNumberingAfterBreak="0">
    <w:nsid w:val="73C925FF"/>
    <w:multiLevelType w:val="hybridMultilevel"/>
    <w:tmpl w:val="E362BFA8"/>
    <w:lvl w:ilvl="0" w:tplc="11B6D5D4">
      <w:start w:val="6"/>
      <w:numFmt w:val="lowerRoman"/>
      <w:lvlText w:val="(%1)"/>
      <w:lvlJc w:val="left"/>
      <w:pPr>
        <w:ind w:left="9008" w:hanging="7689"/>
        <w:jc w:val="left"/>
      </w:pPr>
      <w:rPr>
        <w:rFonts w:ascii="Arial" w:eastAsia="Arial" w:hAnsi="Arial" w:cs="Arial" w:hint="default"/>
        <w:i/>
        <w:spacing w:val="-1"/>
        <w:w w:val="100"/>
        <w:sz w:val="18"/>
        <w:szCs w:val="18"/>
        <w:lang w:val="en-US" w:eastAsia="en-US" w:bidi="en-US"/>
      </w:rPr>
    </w:lvl>
    <w:lvl w:ilvl="1" w:tplc="C2305542">
      <w:start w:val="1"/>
      <w:numFmt w:val="lowerLetter"/>
      <w:lvlText w:val="%2)"/>
      <w:lvlJc w:val="left"/>
      <w:pPr>
        <w:ind w:left="2759" w:hanging="360"/>
        <w:jc w:val="left"/>
      </w:pPr>
      <w:rPr>
        <w:rFonts w:ascii="Arial" w:eastAsia="Arial" w:hAnsi="Arial" w:cs="Arial" w:hint="default"/>
        <w:spacing w:val="-2"/>
        <w:w w:val="100"/>
        <w:sz w:val="18"/>
        <w:szCs w:val="18"/>
        <w:lang w:val="en-US" w:eastAsia="en-US" w:bidi="en-US"/>
      </w:rPr>
    </w:lvl>
    <w:lvl w:ilvl="2" w:tplc="2B801CFE">
      <w:numFmt w:val="bullet"/>
      <w:lvlText w:val="•"/>
      <w:lvlJc w:val="left"/>
      <w:pPr>
        <w:ind w:left="9280" w:hanging="360"/>
      </w:pPr>
      <w:rPr>
        <w:rFonts w:hint="default"/>
        <w:lang w:val="en-US" w:eastAsia="en-US" w:bidi="en-US"/>
      </w:rPr>
    </w:lvl>
    <w:lvl w:ilvl="3" w:tplc="818AFD98">
      <w:numFmt w:val="bullet"/>
      <w:lvlText w:val="•"/>
      <w:lvlJc w:val="left"/>
      <w:pPr>
        <w:ind w:left="9560" w:hanging="360"/>
      </w:pPr>
      <w:rPr>
        <w:rFonts w:hint="default"/>
        <w:lang w:val="en-US" w:eastAsia="en-US" w:bidi="en-US"/>
      </w:rPr>
    </w:lvl>
    <w:lvl w:ilvl="4" w:tplc="6A804E22">
      <w:numFmt w:val="bullet"/>
      <w:lvlText w:val="•"/>
      <w:lvlJc w:val="left"/>
      <w:pPr>
        <w:ind w:left="9840" w:hanging="360"/>
      </w:pPr>
      <w:rPr>
        <w:rFonts w:hint="default"/>
        <w:lang w:val="en-US" w:eastAsia="en-US" w:bidi="en-US"/>
      </w:rPr>
    </w:lvl>
    <w:lvl w:ilvl="5" w:tplc="CE30A00A">
      <w:numFmt w:val="bullet"/>
      <w:lvlText w:val="•"/>
      <w:lvlJc w:val="left"/>
      <w:pPr>
        <w:ind w:left="10120" w:hanging="360"/>
      </w:pPr>
      <w:rPr>
        <w:rFonts w:hint="default"/>
        <w:lang w:val="en-US" w:eastAsia="en-US" w:bidi="en-US"/>
      </w:rPr>
    </w:lvl>
    <w:lvl w:ilvl="6" w:tplc="36048840">
      <w:numFmt w:val="bullet"/>
      <w:lvlText w:val="•"/>
      <w:lvlJc w:val="left"/>
      <w:pPr>
        <w:ind w:left="10400" w:hanging="360"/>
      </w:pPr>
      <w:rPr>
        <w:rFonts w:hint="default"/>
        <w:lang w:val="en-US" w:eastAsia="en-US" w:bidi="en-US"/>
      </w:rPr>
    </w:lvl>
    <w:lvl w:ilvl="7" w:tplc="6CAA1D26">
      <w:numFmt w:val="bullet"/>
      <w:lvlText w:val="•"/>
      <w:lvlJc w:val="left"/>
      <w:pPr>
        <w:ind w:left="10680" w:hanging="360"/>
      </w:pPr>
      <w:rPr>
        <w:rFonts w:hint="default"/>
        <w:lang w:val="en-US" w:eastAsia="en-US" w:bidi="en-US"/>
      </w:rPr>
    </w:lvl>
    <w:lvl w:ilvl="8" w:tplc="C3ECC630">
      <w:numFmt w:val="bullet"/>
      <w:lvlText w:val="•"/>
      <w:lvlJc w:val="left"/>
      <w:pPr>
        <w:ind w:left="10960" w:hanging="360"/>
      </w:pPr>
      <w:rPr>
        <w:rFonts w:hint="default"/>
        <w:lang w:val="en-US" w:eastAsia="en-US" w:bidi="en-US"/>
      </w:rPr>
    </w:lvl>
  </w:abstractNum>
  <w:abstractNum w:abstractNumId="111" w15:restartNumberingAfterBreak="0">
    <w:nsid w:val="73DB6037"/>
    <w:multiLevelType w:val="multilevel"/>
    <w:tmpl w:val="D8F00B04"/>
    <w:lvl w:ilvl="0">
      <w:start w:val="6"/>
      <w:numFmt w:val="decimal"/>
      <w:lvlText w:val="%1"/>
      <w:lvlJc w:val="left"/>
      <w:pPr>
        <w:ind w:left="5277" w:hanging="452"/>
        <w:jc w:val="left"/>
      </w:pPr>
      <w:rPr>
        <w:rFonts w:hint="default"/>
        <w:lang w:val="en-US" w:eastAsia="en-US" w:bidi="en-US"/>
      </w:rPr>
    </w:lvl>
    <w:lvl w:ilvl="1">
      <w:start w:val="1"/>
      <w:numFmt w:val="decimal"/>
      <w:lvlText w:val="%1.%2"/>
      <w:lvlJc w:val="left"/>
      <w:pPr>
        <w:ind w:left="5277" w:hanging="452"/>
        <w:jc w:val="right"/>
      </w:pPr>
      <w:rPr>
        <w:rFonts w:ascii="Arial" w:eastAsia="Arial" w:hAnsi="Arial" w:cs="Arial" w:hint="default"/>
        <w:b/>
        <w:bCs/>
        <w:spacing w:val="-2"/>
        <w:w w:val="100"/>
        <w:sz w:val="18"/>
        <w:szCs w:val="18"/>
        <w:lang w:val="en-US" w:eastAsia="en-US" w:bidi="en-US"/>
      </w:rPr>
    </w:lvl>
    <w:lvl w:ilvl="2">
      <w:numFmt w:val="bullet"/>
      <w:lvlText w:val="•"/>
      <w:lvlJc w:val="left"/>
      <w:pPr>
        <w:ind w:left="6528" w:hanging="452"/>
      </w:pPr>
      <w:rPr>
        <w:rFonts w:hint="default"/>
        <w:lang w:val="en-US" w:eastAsia="en-US" w:bidi="en-US"/>
      </w:rPr>
    </w:lvl>
    <w:lvl w:ilvl="3">
      <w:numFmt w:val="bullet"/>
      <w:lvlText w:val="•"/>
      <w:lvlJc w:val="left"/>
      <w:pPr>
        <w:ind w:left="7152" w:hanging="452"/>
      </w:pPr>
      <w:rPr>
        <w:rFonts w:hint="default"/>
        <w:lang w:val="en-US" w:eastAsia="en-US" w:bidi="en-US"/>
      </w:rPr>
    </w:lvl>
    <w:lvl w:ilvl="4">
      <w:numFmt w:val="bullet"/>
      <w:lvlText w:val="•"/>
      <w:lvlJc w:val="left"/>
      <w:pPr>
        <w:ind w:left="7776" w:hanging="452"/>
      </w:pPr>
      <w:rPr>
        <w:rFonts w:hint="default"/>
        <w:lang w:val="en-US" w:eastAsia="en-US" w:bidi="en-US"/>
      </w:rPr>
    </w:lvl>
    <w:lvl w:ilvl="5">
      <w:numFmt w:val="bullet"/>
      <w:lvlText w:val="•"/>
      <w:lvlJc w:val="left"/>
      <w:pPr>
        <w:ind w:left="8400" w:hanging="452"/>
      </w:pPr>
      <w:rPr>
        <w:rFonts w:hint="default"/>
        <w:lang w:val="en-US" w:eastAsia="en-US" w:bidi="en-US"/>
      </w:rPr>
    </w:lvl>
    <w:lvl w:ilvl="6">
      <w:numFmt w:val="bullet"/>
      <w:lvlText w:val="•"/>
      <w:lvlJc w:val="left"/>
      <w:pPr>
        <w:ind w:left="9024" w:hanging="452"/>
      </w:pPr>
      <w:rPr>
        <w:rFonts w:hint="default"/>
        <w:lang w:val="en-US" w:eastAsia="en-US" w:bidi="en-US"/>
      </w:rPr>
    </w:lvl>
    <w:lvl w:ilvl="7">
      <w:numFmt w:val="bullet"/>
      <w:lvlText w:val="•"/>
      <w:lvlJc w:val="left"/>
      <w:pPr>
        <w:ind w:left="9648" w:hanging="452"/>
      </w:pPr>
      <w:rPr>
        <w:rFonts w:hint="default"/>
        <w:lang w:val="en-US" w:eastAsia="en-US" w:bidi="en-US"/>
      </w:rPr>
    </w:lvl>
    <w:lvl w:ilvl="8">
      <w:numFmt w:val="bullet"/>
      <w:lvlText w:val="•"/>
      <w:lvlJc w:val="left"/>
      <w:pPr>
        <w:ind w:left="10272" w:hanging="452"/>
      </w:pPr>
      <w:rPr>
        <w:rFonts w:hint="default"/>
        <w:lang w:val="en-US" w:eastAsia="en-US" w:bidi="en-US"/>
      </w:rPr>
    </w:lvl>
  </w:abstractNum>
  <w:abstractNum w:abstractNumId="112" w15:restartNumberingAfterBreak="0">
    <w:nsid w:val="750939FB"/>
    <w:multiLevelType w:val="multilevel"/>
    <w:tmpl w:val="04D23BEA"/>
    <w:lvl w:ilvl="0">
      <w:start w:val="17"/>
      <w:numFmt w:val="decimal"/>
      <w:lvlText w:val="%1"/>
      <w:lvlJc w:val="left"/>
      <w:pPr>
        <w:ind w:left="1320" w:hanging="1080"/>
        <w:jc w:val="left"/>
      </w:pPr>
      <w:rPr>
        <w:rFonts w:hint="default"/>
        <w:lang w:val="en-US" w:eastAsia="en-US" w:bidi="en-US"/>
      </w:rPr>
    </w:lvl>
    <w:lvl w:ilvl="1">
      <w:start w:val="8"/>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13" w15:restartNumberingAfterBreak="0">
    <w:nsid w:val="753E1208"/>
    <w:multiLevelType w:val="multilevel"/>
    <w:tmpl w:val="CB38A144"/>
    <w:lvl w:ilvl="0">
      <w:start w:val="14"/>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14" w15:restartNumberingAfterBreak="0">
    <w:nsid w:val="75673696"/>
    <w:multiLevelType w:val="multilevel"/>
    <w:tmpl w:val="3FB09D2A"/>
    <w:lvl w:ilvl="0">
      <w:start w:val="7"/>
      <w:numFmt w:val="decimal"/>
      <w:lvlText w:val="%1"/>
      <w:lvlJc w:val="left"/>
      <w:pPr>
        <w:ind w:left="1319" w:hanging="1079"/>
        <w:jc w:val="left"/>
      </w:pPr>
      <w:rPr>
        <w:rFonts w:hint="default"/>
        <w:lang w:val="en-US" w:eastAsia="en-US" w:bidi="en-US"/>
      </w:rPr>
    </w:lvl>
    <w:lvl w:ilvl="1">
      <w:start w:val="1"/>
      <w:numFmt w:val="decimal"/>
      <w:lvlText w:val="%1.%2"/>
      <w:lvlJc w:val="left"/>
      <w:pPr>
        <w:ind w:left="1319" w:hanging="1079"/>
        <w:jc w:val="left"/>
      </w:pPr>
      <w:rPr>
        <w:rFonts w:hint="default"/>
        <w:lang w:val="en-US" w:eastAsia="en-US" w:bidi="en-US"/>
      </w:rPr>
    </w:lvl>
    <w:lvl w:ilvl="2">
      <w:start w:val="1"/>
      <w:numFmt w:val="decimal"/>
      <w:lvlText w:val="%1.%2.%3"/>
      <w:lvlJc w:val="left"/>
      <w:pPr>
        <w:ind w:left="1319" w:hanging="1079"/>
        <w:jc w:val="left"/>
      </w:pPr>
      <w:rPr>
        <w:rFonts w:ascii="Arial" w:eastAsia="Arial" w:hAnsi="Arial" w:cs="Arial" w:hint="default"/>
        <w:spacing w:val="-2"/>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19"/>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15" w15:restartNumberingAfterBreak="0">
    <w:nsid w:val="76903D32"/>
    <w:multiLevelType w:val="multilevel"/>
    <w:tmpl w:val="D6A06C68"/>
    <w:lvl w:ilvl="0">
      <w:start w:val="14"/>
      <w:numFmt w:val="decimal"/>
      <w:lvlText w:val="%1"/>
      <w:lvlJc w:val="left"/>
      <w:pPr>
        <w:ind w:left="1320" w:hanging="1080"/>
        <w:jc w:val="left"/>
      </w:pPr>
      <w:rPr>
        <w:rFonts w:hint="default"/>
        <w:lang w:val="en-US" w:eastAsia="en-US" w:bidi="en-US"/>
      </w:rPr>
    </w:lvl>
    <w:lvl w:ilvl="1">
      <w:start w:val="6"/>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25"/>
        <w:w w:val="100"/>
        <w:sz w:val="18"/>
        <w:szCs w:val="18"/>
        <w:lang w:val="en-US" w:eastAsia="en-US" w:bidi="en-US"/>
      </w:rPr>
    </w:lvl>
    <w:lvl w:ilvl="3">
      <w:start w:val="1"/>
      <w:numFmt w:val="lowerLetter"/>
      <w:lvlText w:val="%4)"/>
      <w:lvlJc w:val="left"/>
      <w:pPr>
        <w:ind w:left="2759"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16" w15:restartNumberingAfterBreak="0">
    <w:nsid w:val="785A6C49"/>
    <w:multiLevelType w:val="multilevel"/>
    <w:tmpl w:val="534C032C"/>
    <w:lvl w:ilvl="0">
      <w:start w:val="13"/>
      <w:numFmt w:val="decimal"/>
      <w:lvlText w:val="%1"/>
      <w:lvlJc w:val="left"/>
      <w:pPr>
        <w:ind w:left="1320" w:hanging="1080"/>
        <w:jc w:val="left"/>
      </w:pPr>
      <w:rPr>
        <w:rFonts w:hint="default"/>
        <w:lang w:val="en-US" w:eastAsia="en-US" w:bidi="en-US"/>
      </w:rPr>
    </w:lvl>
    <w:lvl w:ilvl="1">
      <w:start w:val="5"/>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17" w15:restartNumberingAfterBreak="0">
    <w:nsid w:val="79B5589D"/>
    <w:multiLevelType w:val="multilevel"/>
    <w:tmpl w:val="EB9AF986"/>
    <w:lvl w:ilvl="0">
      <w:start w:val="14"/>
      <w:numFmt w:val="decimal"/>
      <w:lvlText w:val="%1"/>
      <w:lvlJc w:val="left"/>
      <w:pPr>
        <w:ind w:left="1319" w:hanging="1080"/>
        <w:jc w:val="left"/>
      </w:pPr>
      <w:rPr>
        <w:rFonts w:hint="default"/>
        <w:lang w:val="en-US" w:eastAsia="en-US" w:bidi="en-US"/>
      </w:rPr>
    </w:lvl>
    <w:lvl w:ilvl="1">
      <w:start w:val="1"/>
      <w:numFmt w:val="decimal"/>
      <w:lvlText w:val="%1.%2"/>
      <w:lvlJc w:val="left"/>
      <w:pPr>
        <w:ind w:left="1319" w:hanging="1080"/>
        <w:jc w:val="left"/>
      </w:pPr>
      <w:rPr>
        <w:rFonts w:hint="default"/>
        <w:lang w:val="en-US" w:eastAsia="en-US" w:bidi="en-US"/>
      </w:rPr>
    </w:lvl>
    <w:lvl w:ilvl="2">
      <w:start w:val="1"/>
      <w:numFmt w:val="decimal"/>
      <w:lvlText w:val="%1.%2.%3"/>
      <w:lvlJc w:val="left"/>
      <w:pPr>
        <w:ind w:left="1319" w:hanging="1080"/>
        <w:jc w:val="left"/>
      </w:pPr>
      <w:rPr>
        <w:rFonts w:ascii="Arial" w:eastAsia="Arial" w:hAnsi="Arial" w:cs="Arial" w:hint="default"/>
        <w:spacing w:val="-3"/>
        <w:w w:val="100"/>
        <w:sz w:val="18"/>
        <w:szCs w:val="18"/>
        <w:lang w:val="en-US" w:eastAsia="en-US" w:bidi="en-US"/>
      </w:rPr>
    </w:lvl>
    <w:lvl w:ilvl="3">
      <w:start w:val="1"/>
      <w:numFmt w:val="lowerLetter"/>
      <w:lvlText w:val="%4)"/>
      <w:lvlJc w:val="left"/>
      <w:pPr>
        <w:ind w:left="2759" w:hanging="361"/>
        <w:jc w:val="left"/>
      </w:pPr>
      <w:rPr>
        <w:rFonts w:ascii="Arial" w:eastAsia="Arial" w:hAnsi="Arial" w:cs="Arial" w:hint="default"/>
        <w:spacing w:val="-2"/>
        <w:w w:val="100"/>
        <w:sz w:val="18"/>
        <w:szCs w:val="18"/>
        <w:lang w:val="en-US" w:eastAsia="en-US" w:bidi="en-US"/>
      </w:rPr>
    </w:lvl>
    <w:lvl w:ilvl="4">
      <w:numFmt w:val="bullet"/>
      <w:lvlText w:val="•"/>
      <w:lvlJc w:val="left"/>
      <w:pPr>
        <w:ind w:left="5680" w:hanging="361"/>
      </w:pPr>
      <w:rPr>
        <w:rFonts w:hint="default"/>
        <w:lang w:val="en-US" w:eastAsia="en-US" w:bidi="en-US"/>
      </w:rPr>
    </w:lvl>
    <w:lvl w:ilvl="5">
      <w:numFmt w:val="bullet"/>
      <w:lvlText w:val="•"/>
      <w:lvlJc w:val="left"/>
      <w:pPr>
        <w:ind w:left="6653" w:hanging="361"/>
      </w:pPr>
      <w:rPr>
        <w:rFonts w:hint="default"/>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118" w15:restartNumberingAfterBreak="0">
    <w:nsid w:val="7A573E72"/>
    <w:multiLevelType w:val="multilevel"/>
    <w:tmpl w:val="120CC282"/>
    <w:lvl w:ilvl="0">
      <w:start w:val="13"/>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9"/>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1"/>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19" w15:restartNumberingAfterBreak="0">
    <w:nsid w:val="7A637E0D"/>
    <w:multiLevelType w:val="multilevel"/>
    <w:tmpl w:val="71A43DE6"/>
    <w:lvl w:ilvl="0">
      <w:start w:val="15"/>
      <w:numFmt w:val="decimal"/>
      <w:lvlText w:val="%1"/>
      <w:lvlJc w:val="left"/>
      <w:pPr>
        <w:ind w:left="1320" w:hanging="1080"/>
        <w:jc w:val="left"/>
      </w:pPr>
      <w:rPr>
        <w:rFonts w:hint="default"/>
        <w:lang w:val="en-US" w:eastAsia="en-US" w:bidi="en-US"/>
      </w:rPr>
    </w:lvl>
    <w:lvl w:ilvl="1">
      <w:start w:val="3"/>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16"/>
        <w:w w:val="100"/>
        <w:sz w:val="18"/>
        <w:szCs w:val="18"/>
        <w:lang w:val="en-US" w:eastAsia="en-US" w:bidi="en-US"/>
      </w:rPr>
    </w:lvl>
    <w:lvl w:ilvl="3">
      <w:start w:val="1"/>
      <w:numFmt w:val="lowerLetter"/>
      <w:lvlText w:val="%4)"/>
      <w:lvlJc w:val="left"/>
      <w:pPr>
        <w:ind w:left="2760" w:hanging="361"/>
        <w:jc w:val="left"/>
      </w:pPr>
      <w:rPr>
        <w:rFonts w:ascii="Arial" w:eastAsia="Arial" w:hAnsi="Arial" w:cs="Arial" w:hint="default"/>
        <w:spacing w:val="-2"/>
        <w:w w:val="100"/>
        <w:sz w:val="18"/>
        <w:szCs w:val="18"/>
        <w:lang w:val="en-US" w:eastAsia="en-US" w:bidi="en-US"/>
      </w:rPr>
    </w:lvl>
    <w:lvl w:ilvl="4">
      <w:numFmt w:val="bullet"/>
      <w:lvlText w:val="•"/>
      <w:lvlJc w:val="left"/>
      <w:pPr>
        <w:ind w:left="5680" w:hanging="361"/>
      </w:pPr>
      <w:rPr>
        <w:rFonts w:hint="default"/>
        <w:lang w:val="en-US" w:eastAsia="en-US" w:bidi="en-US"/>
      </w:rPr>
    </w:lvl>
    <w:lvl w:ilvl="5">
      <w:numFmt w:val="bullet"/>
      <w:lvlText w:val="•"/>
      <w:lvlJc w:val="left"/>
      <w:pPr>
        <w:ind w:left="6653" w:hanging="361"/>
      </w:pPr>
      <w:rPr>
        <w:rFonts w:hint="default"/>
        <w:lang w:val="en-US" w:eastAsia="en-US" w:bidi="en-US"/>
      </w:rPr>
    </w:lvl>
    <w:lvl w:ilvl="6">
      <w:numFmt w:val="bullet"/>
      <w:lvlText w:val="•"/>
      <w:lvlJc w:val="left"/>
      <w:pPr>
        <w:ind w:left="7626" w:hanging="361"/>
      </w:pPr>
      <w:rPr>
        <w:rFonts w:hint="default"/>
        <w:lang w:val="en-US" w:eastAsia="en-US" w:bidi="en-US"/>
      </w:rPr>
    </w:lvl>
    <w:lvl w:ilvl="7">
      <w:numFmt w:val="bullet"/>
      <w:lvlText w:val="•"/>
      <w:lvlJc w:val="left"/>
      <w:pPr>
        <w:ind w:left="8600" w:hanging="361"/>
      </w:pPr>
      <w:rPr>
        <w:rFonts w:hint="default"/>
        <w:lang w:val="en-US" w:eastAsia="en-US" w:bidi="en-US"/>
      </w:rPr>
    </w:lvl>
    <w:lvl w:ilvl="8">
      <w:numFmt w:val="bullet"/>
      <w:lvlText w:val="•"/>
      <w:lvlJc w:val="left"/>
      <w:pPr>
        <w:ind w:left="9573" w:hanging="361"/>
      </w:pPr>
      <w:rPr>
        <w:rFonts w:hint="default"/>
        <w:lang w:val="en-US" w:eastAsia="en-US" w:bidi="en-US"/>
      </w:rPr>
    </w:lvl>
  </w:abstractNum>
  <w:abstractNum w:abstractNumId="120" w15:restartNumberingAfterBreak="0">
    <w:nsid w:val="7A736E53"/>
    <w:multiLevelType w:val="multilevel"/>
    <w:tmpl w:val="0CF80C0C"/>
    <w:lvl w:ilvl="0">
      <w:start w:val="10"/>
      <w:numFmt w:val="decimal"/>
      <w:lvlText w:val="%1"/>
      <w:lvlJc w:val="left"/>
      <w:pPr>
        <w:ind w:left="1320" w:hanging="1080"/>
        <w:jc w:val="left"/>
      </w:pPr>
      <w:rPr>
        <w:rFonts w:hint="default"/>
        <w:lang w:val="en-US" w:eastAsia="en-US" w:bidi="en-US"/>
      </w:rPr>
    </w:lvl>
    <w:lvl w:ilvl="1">
      <w:start w:val="4"/>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100"/>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21" w15:restartNumberingAfterBreak="0">
    <w:nsid w:val="7B7C1807"/>
    <w:multiLevelType w:val="multilevel"/>
    <w:tmpl w:val="9D86A406"/>
    <w:lvl w:ilvl="0">
      <w:start w:val="12"/>
      <w:numFmt w:val="decimal"/>
      <w:lvlText w:val="%1"/>
      <w:lvlJc w:val="left"/>
      <w:pPr>
        <w:ind w:left="4383" w:hanging="555"/>
        <w:jc w:val="left"/>
      </w:pPr>
      <w:rPr>
        <w:rFonts w:hint="default"/>
        <w:lang w:val="en-US" w:eastAsia="en-US" w:bidi="en-US"/>
      </w:rPr>
    </w:lvl>
    <w:lvl w:ilvl="1">
      <w:start w:val="4"/>
      <w:numFmt w:val="decimal"/>
      <w:lvlText w:val="%1.%2"/>
      <w:lvlJc w:val="left"/>
      <w:pPr>
        <w:ind w:left="4383" w:hanging="555"/>
        <w:jc w:val="right"/>
      </w:pPr>
      <w:rPr>
        <w:rFonts w:ascii="Arial" w:eastAsia="Arial" w:hAnsi="Arial" w:cs="Arial" w:hint="default"/>
        <w:b/>
        <w:bCs/>
        <w:spacing w:val="-5"/>
        <w:w w:val="100"/>
        <w:sz w:val="18"/>
        <w:szCs w:val="18"/>
        <w:lang w:val="en-US" w:eastAsia="en-US" w:bidi="en-US"/>
      </w:rPr>
    </w:lvl>
    <w:lvl w:ilvl="2">
      <w:numFmt w:val="bullet"/>
      <w:lvlText w:val="•"/>
      <w:lvlJc w:val="left"/>
      <w:pPr>
        <w:ind w:left="5808" w:hanging="555"/>
      </w:pPr>
      <w:rPr>
        <w:rFonts w:hint="default"/>
        <w:lang w:val="en-US" w:eastAsia="en-US" w:bidi="en-US"/>
      </w:rPr>
    </w:lvl>
    <w:lvl w:ilvl="3">
      <w:numFmt w:val="bullet"/>
      <w:lvlText w:val="•"/>
      <w:lvlJc w:val="left"/>
      <w:pPr>
        <w:ind w:left="6522" w:hanging="555"/>
      </w:pPr>
      <w:rPr>
        <w:rFonts w:hint="default"/>
        <w:lang w:val="en-US" w:eastAsia="en-US" w:bidi="en-US"/>
      </w:rPr>
    </w:lvl>
    <w:lvl w:ilvl="4">
      <w:numFmt w:val="bullet"/>
      <w:lvlText w:val="•"/>
      <w:lvlJc w:val="left"/>
      <w:pPr>
        <w:ind w:left="7236" w:hanging="555"/>
      </w:pPr>
      <w:rPr>
        <w:rFonts w:hint="default"/>
        <w:lang w:val="en-US" w:eastAsia="en-US" w:bidi="en-US"/>
      </w:rPr>
    </w:lvl>
    <w:lvl w:ilvl="5">
      <w:numFmt w:val="bullet"/>
      <w:lvlText w:val="•"/>
      <w:lvlJc w:val="left"/>
      <w:pPr>
        <w:ind w:left="7950" w:hanging="555"/>
      </w:pPr>
      <w:rPr>
        <w:rFonts w:hint="default"/>
        <w:lang w:val="en-US" w:eastAsia="en-US" w:bidi="en-US"/>
      </w:rPr>
    </w:lvl>
    <w:lvl w:ilvl="6">
      <w:numFmt w:val="bullet"/>
      <w:lvlText w:val="•"/>
      <w:lvlJc w:val="left"/>
      <w:pPr>
        <w:ind w:left="8664" w:hanging="555"/>
      </w:pPr>
      <w:rPr>
        <w:rFonts w:hint="default"/>
        <w:lang w:val="en-US" w:eastAsia="en-US" w:bidi="en-US"/>
      </w:rPr>
    </w:lvl>
    <w:lvl w:ilvl="7">
      <w:numFmt w:val="bullet"/>
      <w:lvlText w:val="•"/>
      <w:lvlJc w:val="left"/>
      <w:pPr>
        <w:ind w:left="9378" w:hanging="555"/>
      </w:pPr>
      <w:rPr>
        <w:rFonts w:hint="default"/>
        <w:lang w:val="en-US" w:eastAsia="en-US" w:bidi="en-US"/>
      </w:rPr>
    </w:lvl>
    <w:lvl w:ilvl="8">
      <w:numFmt w:val="bullet"/>
      <w:lvlText w:val="•"/>
      <w:lvlJc w:val="left"/>
      <w:pPr>
        <w:ind w:left="10092" w:hanging="555"/>
      </w:pPr>
      <w:rPr>
        <w:rFonts w:hint="default"/>
        <w:lang w:val="en-US" w:eastAsia="en-US" w:bidi="en-US"/>
      </w:rPr>
    </w:lvl>
  </w:abstractNum>
  <w:abstractNum w:abstractNumId="122" w15:restartNumberingAfterBreak="0">
    <w:nsid w:val="7C017936"/>
    <w:multiLevelType w:val="multilevel"/>
    <w:tmpl w:val="1F682EBA"/>
    <w:lvl w:ilvl="0">
      <w:start w:val="5"/>
      <w:numFmt w:val="decimal"/>
      <w:lvlText w:val="%1"/>
      <w:lvlJc w:val="left"/>
      <w:pPr>
        <w:ind w:left="1320" w:hanging="1080"/>
        <w:jc w:val="left"/>
      </w:pPr>
      <w:rPr>
        <w:rFonts w:hint="default"/>
        <w:lang w:val="en-US" w:eastAsia="en-US" w:bidi="en-US"/>
      </w:rPr>
    </w:lvl>
    <w:lvl w:ilvl="1">
      <w:start w:val="2"/>
      <w:numFmt w:val="decimal"/>
      <w:lvlText w:val="%1.%2"/>
      <w:lvlJc w:val="left"/>
      <w:pPr>
        <w:ind w:left="1320" w:hanging="1080"/>
        <w:jc w:val="left"/>
      </w:pPr>
      <w:rPr>
        <w:rFonts w:hint="default"/>
        <w:lang w:val="en-US" w:eastAsia="en-US" w:bidi="en-US"/>
      </w:rPr>
    </w:lvl>
    <w:lvl w:ilvl="2">
      <w:start w:val="1"/>
      <w:numFmt w:val="decimal"/>
      <w:lvlText w:val="%1.%2.%3"/>
      <w:lvlJc w:val="left"/>
      <w:pPr>
        <w:ind w:left="1320" w:hanging="1080"/>
        <w:jc w:val="left"/>
      </w:pPr>
      <w:rPr>
        <w:rFonts w:ascii="Arial" w:eastAsia="Arial" w:hAnsi="Arial" w:cs="Arial" w:hint="default"/>
        <w:spacing w:val="-3"/>
        <w:w w:val="99"/>
        <w:sz w:val="18"/>
        <w:szCs w:val="18"/>
        <w:lang w:val="en-US" w:eastAsia="en-US" w:bidi="en-US"/>
      </w:rPr>
    </w:lvl>
    <w:lvl w:ilvl="3">
      <w:numFmt w:val="bullet"/>
      <w:lvlText w:val="•"/>
      <w:lvlJc w:val="left"/>
      <w:pPr>
        <w:ind w:left="4380" w:hanging="1080"/>
      </w:pPr>
      <w:rPr>
        <w:rFonts w:hint="default"/>
        <w:lang w:val="en-US" w:eastAsia="en-US" w:bidi="en-US"/>
      </w:rPr>
    </w:lvl>
    <w:lvl w:ilvl="4">
      <w:numFmt w:val="bullet"/>
      <w:lvlText w:val="•"/>
      <w:lvlJc w:val="left"/>
      <w:pPr>
        <w:ind w:left="5400" w:hanging="1080"/>
      </w:pPr>
      <w:rPr>
        <w:rFonts w:hint="default"/>
        <w:lang w:val="en-US" w:eastAsia="en-US" w:bidi="en-US"/>
      </w:rPr>
    </w:lvl>
    <w:lvl w:ilvl="5">
      <w:numFmt w:val="bullet"/>
      <w:lvlText w:val="•"/>
      <w:lvlJc w:val="left"/>
      <w:pPr>
        <w:ind w:left="6420" w:hanging="1080"/>
      </w:pPr>
      <w:rPr>
        <w:rFonts w:hint="default"/>
        <w:lang w:val="en-US" w:eastAsia="en-US" w:bidi="en-US"/>
      </w:rPr>
    </w:lvl>
    <w:lvl w:ilvl="6">
      <w:numFmt w:val="bullet"/>
      <w:lvlText w:val="•"/>
      <w:lvlJc w:val="left"/>
      <w:pPr>
        <w:ind w:left="7440" w:hanging="1080"/>
      </w:pPr>
      <w:rPr>
        <w:rFonts w:hint="default"/>
        <w:lang w:val="en-US" w:eastAsia="en-US" w:bidi="en-US"/>
      </w:rPr>
    </w:lvl>
    <w:lvl w:ilvl="7">
      <w:numFmt w:val="bullet"/>
      <w:lvlText w:val="•"/>
      <w:lvlJc w:val="left"/>
      <w:pPr>
        <w:ind w:left="8460" w:hanging="1080"/>
      </w:pPr>
      <w:rPr>
        <w:rFonts w:hint="default"/>
        <w:lang w:val="en-US" w:eastAsia="en-US" w:bidi="en-US"/>
      </w:rPr>
    </w:lvl>
    <w:lvl w:ilvl="8">
      <w:numFmt w:val="bullet"/>
      <w:lvlText w:val="•"/>
      <w:lvlJc w:val="left"/>
      <w:pPr>
        <w:ind w:left="9480" w:hanging="1080"/>
      </w:pPr>
      <w:rPr>
        <w:rFonts w:hint="default"/>
        <w:lang w:val="en-US" w:eastAsia="en-US" w:bidi="en-US"/>
      </w:rPr>
    </w:lvl>
  </w:abstractNum>
  <w:abstractNum w:abstractNumId="123" w15:restartNumberingAfterBreak="0">
    <w:nsid w:val="7DDA5BD0"/>
    <w:multiLevelType w:val="multilevel"/>
    <w:tmpl w:val="15A2478A"/>
    <w:lvl w:ilvl="0">
      <w:start w:val="17"/>
      <w:numFmt w:val="decimal"/>
      <w:lvlText w:val="%1"/>
      <w:lvlJc w:val="left"/>
      <w:pPr>
        <w:ind w:left="1320" w:hanging="1079"/>
        <w:jc w:val="left"/>
      </w:pPr>
      <w:rPr>
        <w:rFonts w:hint="default"/>
        <w:lang w:val="en-US" w:eastAsia="en-US" w:bidi="en-US"/>
      </w:rPr>
    </w:lvl>
    <w:lvl w:ilvl="1">
      <w:start w:val="2"/>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25"/>
        <w:w w:val="100"/>
        <w:sz w:val="18"/>
        <w:szCs w:val="18"/>
        <w:lang w:val="en-US" w:eastAsia="en-US" w:bidi="en-US"/>
      </w:rPr>
    </w:lvl>
    <w:lvl w:ilvl="3">
      <w:numFmt w:val="bullet"/>
      <w:lvlText w:val="•"/>
      <w:lvlJc w:val="left"/>
      <w:pPr>
        <w:ind w:left="4380" w:hanging="1079"/>
      </w:pPr>
      <w:rPr>
        <w:rFonts w:hint="default"/>
        <w:lang w:val="en-US" w:eastAsia="en-US" w:bidi="en-US"/>
      </w:rPr>
    </w:lvl>
    <w:lvl w:ilvl="4">
      <w:numFmt w:val="bullet"/>
      <w:lvlText w:val="•"/>
      <w:lvlJc w:val="left"/>
      <w:pPr>
        <w:ind w:left="5400" w:hanging="1079"/>
      </w:pPr>
      <w:rPr>
        <w:rFonts w:hint="default"/>
        <w:lang w:val="en-US" w:eastAsia="en-US" w:bidi="en-US"/>
      </w:rPr>
    </w:lvl>
    <w:lvl w:ilvl="5">
      <w:numFmt w:val="bullet"/>
      <w:lvlText w:val="•"/>
      <w:lvlJc w:val="left"/>
      <w:pPr>
        <w:ind w:left="6420" w:hanging="1079"/>
      </w:pPr>
      <w:rPr>
        <w:rFonts w:hint="default"/>
        <w:lang w:val="en-US" w:eastAsia="en-US" w:bidi="en-US"/>
      </w:rPr>
    </w:lvl>
    <w:lvl w:ilvl="6">
      <w:numFmt w:val="bullet"/>
      <w:lvlText w:val="•"/>
      <w:lvlJc w:val="left"/>
      <w:pPr>
        <w:ind w:left="7440" w:hanging="1079"/>
      </w:pPr>
      <w:rPr>
        <w:rFonts w:hint="default"/>
        <w:lang w:val="en-US" w:eastAsia="en-US" w:bidi="en-US"/>
      </w:rPr>
    </w:lvl>
    <w:lvl w:ilvl="7">
      <w:numFmt w:val="bullet"/>
      <w:lvlText w:val="•"/>
      <w:lvlJc w:val="left"/>
      <w:pPr>
        <w:ind w:left="8460" w:hanging="1079"/>
      </w:pPr>
      <w:rPr>
        <w:rFonts w:hint="default"/>
        <w:lang w:val="en-US" w:eastAsia="en-US" w:bidi="en-US"/>
      </w:rPr>
    </w:lvl>
    <w:lvl w:ilvl="8">
      <w:numFmt w:val="bullet"/>
      <w:lvlText w:val="•"/>
      <w:lvlJc w:val="left"/>
      <w:pPr>
        <w:ind w:left="9480" w:hanging="1079"/>
      </w:pPr>
      <w:rPr>
        <w:rFonts w:hint="default"/>
        <w:lang w:val="en-US" w:eastAsia="en-US" w:bidi="en-US"/>
      </w:rPr>
    </w:lvl>
  </w:abstractNum>
  <w:abstractNum w:abstractNumId="124" w15:restartNumberingAfterBreak="0">
    <w:nsid w:val="7EF12749"/>
    <w:multiLevelType w:val="multilevel"/>
    <w:tmpl w:val="0024DA10"/>
    <w:lvl w:ilvl="0">
      <w:start w:val="2"/>
      <w:numFmt w:val="decimal"/>
      <w:lvlText w:val="%1"/>
      <w:lvlJc w:val="left"/>
      <w:pPr>
        <w:ind w:left="1320" w:hanging="1079"/>
        <w:jc w:val="left"/>
      </w:pPr>
      <w:rPr>
        <w:rFonts w:hint="default"/>
        <w:lang w:val="en-US" w:eastAsia="en-US" w:bidi="en-US"/>
      </w:rPr>
    </w:lvl>
    <w:lvl w:ilvl="1">
      <w:start w:val="1"/>
      <w:numFmt w:val="decimal"/>
      <w:lvlText w:val="%1.%2"/>
      <w:lvlJc w:val="left"/>
      <w:pPr>
        <w:ind w:left="1320" w:hanging="1079"/>
        <w:jc w:val="left"/>
      </w:pPr>
      <w:rPr>
        <w:rFonts w:hint="default"/>
        <w:lang w:val="en-US" w:eastAsia="en-US" w:bidi="en-US"/>
      </w:rPr>
    </w:lvl>
    <w:lvl w:ilvl="2">
      <w:start w:val="1"/>
      <w:numFmt w:val="decimal"/>
      <w:lvlText w:val="%1.%2.%3"/>
      <w:lvlJc w:val="left"/>
      <w:pPr>
        <w:ind w:left="1320" w:hanging="1079"/>
        <w:jc w:val="left"/>
      </w:pPr>
      <w:rPr>
        <w:rFonts w:ascii="Arial" w:eastAsia="Arial" w:hAnsi="Arial" w:cs="Arial" w:hint="default"/>
        <w:spacing w:val="-1"/>
        <w:w w:val="100"/>
        <w:sz w:val="18"/>
        <w:szCs w:val="18"/>
        <w:lang w:val="en-US" w:eastAsia="en-US" w:bidi="en-US"/>
      </w:rPr>
    </w:lvl>
    <w:lvl w:ilvl="3">
      <w:start w:val="1"/>
      <w:numFmt w:val="lowerLetter"/>
      <w:lvlText w:val="%4)"/>
      <w:lvlJc w:val="left"/>
      <w:pPr>
        <w:ind w:left="2760" w:hanging="360"/>
        <w:jc w:val="left"/>
      </w:pPr>
      <w:rPr>
        <w:rFonts w:ascii="Arial" w:eastAsia="Arial" w:hAnsi="Arial" w:cs="Arial" w:hint="default"/>
        <w:spacing w:val="-13"/>
        <w:w w:val="100"/>
        <w:sz w:val="18"/>
        <w:szCs w:val="18"/>
        <w:lang w:val="en-US" w:eastAsia="en-US" w:bidi="en-US"/>
      </w:rPr>
    </w:lvl>
    <w:lvl w:ilvl="4">
      <w:numFmt w:val="bullet"/>
      <w:lvlText w:val="•"/>
      <w:lvlJc w:val="left"/>
      <w:pPr>
        <w:ind w:left="5680" w:hanging="360"/>
      </w:pPr>
      <w:rPr>
        <w:rFonts w:hint="default"/>
        <w:lang w:val="en-US" w:eastAsia="en-US" w:bidi="en-US"/>
      </w:rPr>
    </w:lvl>
    <w:lvl w:ilvl="5">
      <w:numFmt w:val="bullet"/>
      <w:lvlText w:val="•"/>
      <w:lvlJc w:val="left"/>
      <w:pPr>
        <w:ind w:left="6653" w:hanging="360"/>
      </w:pPr>
      <w:rPr>
        <w:rFonts w:hint="default"/>
        <w:lang w:val="en-US" w:eastAsia="en-US" w:bidi="en-US"/>
      </w:rPr>
    </w:lvl>
    <w:lvl w:ilvl="6">
      <w:numFmt w:val="bullet"/>
      <w:lvlText w:val="•"/>
      <w:lvlJc w:val="left"/>
      <w:pPr>
        <w:ind w:left="7626" w:hanging="360"/>
      </w:pPr>
      <w:rPr>
        <w:rFonts w:hint="default"/>
        <w:lang w:val="en-US" w:eastAsia="en-US" w:bidi="en-US"/>
      </w:rPr>
    </w:lvl>
    <w:lvl w:ilvl="7">
      <w:numFmt w:val="bullet"/>
      <w:lvlText w:val="•"/>
      <w:lvlJc w:val="left"/>
      <w:pPr>
        <w:ind w:left="8600" w:hanging="360"/>
      </w:pPr>
      <w:rPr>
        <w:rFonts w:hint="default"/>
        <w:lang w:val="en-US" w:eastAsia="en-US" w:bidi="en-US"/>
      </w:rPr>
    </w:lvl>
    <w:lvl w:ilvl="8">
      <w:numFmt w:val="bullet"/>
      <w:lvlText w:val="•"/>
      <w:lvlJc w:val="left"/>
      <w:pPr>
        <w:ind w:left="9573" w:hanging="360"/>
      </w:pPr>
      <w:rPr>
        <w:rFonts w:hint="default"/>
        <w:lang w:val="en-US" w:eastAsia="en-US" w:bidi="en-US"/>
      </w:rPr>
    </w:lvl>
  </w:abstractNum>
  <w:abstractNum w:abstractNumId="125" w15:restartNumberingAfterBreak="0">
    <w:nsid w:val="7FD73208"/>
    <w:multiLevelType w:val="hybridMultilevel"/>
    <w:tmpl w:val="4024EE84"/>
    <w:lvl w:ilvl="0" w:tplc="084453D2">
      <w:start w:val="1"/>
      <w:numFmt w:val="lowerLetter"/>
      <w:lvlText w:val="%1)"/>
      <w:lvlJc w:val="left"/>
      <w:pPr>
        <w:ind w:left="2759" w:hanging="360"/>
        <w:jc w:val="left"/>
      </w:pPr>
      <w:rPr>
        <w:rFonts w:ascii="Arial" w:eastAsia="Arial" w:hAnsi="Arial" w:cs="Arial" w:hint="default"/>
        <w:spacing w:val="-1"/>
        <w:w w:val="100"/>
        <w:sz w:val="18"/>
        <w:szCs w:val="18"/>
        <w:lang w:val="en-US" w:eastAsia="en-US" w:bidi="en-US"/>
      </w:rPr>
    </w:lvl>
    <w:lvl w:ilvl="1" w:tplc="F38CCBFE">
      <w:numFmt w:val="bullet"/>
      <w:lvlText w:val="•"/>
      <w:lvlJc w:val="left"/>
      <w:pPr>
        <w:ind w:left="3636" w:hanging="360"/>
      </w:pPr>
      <w:rPr>
        <w:rFonts w:hint="default"/>
        <w:lang w:val="en-US" w:eastAsia="en-US" w:bidi="en-US"/>
      </w:rPr>
    </w:lvl>
    <w:lvl w:ilvl="2" w:tplc="65B2C4EA">
      <w:numFmt w:val="bullet"/>
      <w:lvlText w:val="•"/>
      <w:lvlJc w:val="left"/>
      <w:pPr>
        <w:ind w:left="4512" w:hanging="360"/>
      </w:pPr>
      <w:rPr>
        <w:rFonts w:hint="default"/>
        <w:lang w:val="en-US" w:eastAsia="en-US" w:bidi="en-US"/>
      </w:rPr>
    </w:lvl>
    <w:lvl w:ilvl="3" w:tplc="D8001A66">
      <w:numFmt w:val="bullet"/>
      <w:lvlText w:val="•"/>
      <w:lvlJc w:val="left"/>
      <w:pPr>
        <w:ind w:left="5388" w:hanging="360"/>
      </w:pPr>
      <w:rPr>
        <w:rFonts w:hint="default"/>
        <w:lang w:val="en-US" w:eastAsia="en-US" w:bidi="en-US"/>
      </w:rPr>
    </w:lvl>
    <w:lvl w:ilvl="4" w:tplc="0B6C6FD6">
      <w:numFmt w:val="bullet"/>
      <w:lvlText w:val="•"/>
      <w:lvlJc w:val="left"/>
      <w:pPr>
        <w:ind w:left="6264" w:hanging="360"/>
      </w:pPr>
      <w:rPr>
        <w:rFonts w:hint="default"/>
        <w:lang w:val="en-US" w:eastAsia="en-US" w:bidi="en-US"/>
      </w:rPr>
    </w:lvl>
    <w:lvl w:ilvl="5" w:tplc="C5A28978">
      <w:numFmt w:val="bullet"/>
      <w:lvlText w:val="•"/>
      <w:lvlJc w:val="left"/>
      <w:pPr>
        <w:ind w:left="7140" w:hanging="360"/>
      </w:pPr>
      <w:rPr>
        <w:rFonts w:hint="default"/>
        <w:lang w:val="en-US" w:eastAsia="en-US" w:bidi="en-US"/>
      </w:rPr>
    </w:lvl>
    <w:lvl w:ilvl="6" w:tplc="5B08B124">
      <w:numFmt w:val="bullet"/>
      <w:lvlText w:val="•"/>
      <w:lvlJc w:val="left"/>
      <w:pPr>
        <w:ind w:left="8016" w:hanging="360"/>
      </w:pPr>
      <w:rPr>
        <w:rFonts w:hint="default"/>
        <w:lang w:val="en-US" w:eastAsia="en-US" w:bidi="en-US"/>
      </w:rPr>
    </w:lvl>
    <w:lvl w:ilvl="7" w:tplc="2AE63EEA">
      <w:numFmt w:val="bullet"/>
      <w:lvlText w:val="•"/>
      <w:lvlJc w:val="left"/>
      <w:pPr>
        <w:ind w:left="8892" w:hanging="360"/>
      </w:pPr>
      <w:rPr>
        <w:rFonts w:hint="default"/>
        <w:lang w:val="en-US" w:eastAsia="en-US" w:bidi="en-US"/>
      </w:rPr>
    </w:lvl>
    <w:lvl w:ilvl="8" w:tplc="1FF42890">
      <w:numFmt w:val="bullet"/>
      <w:lvlText w:val="•"/>
      <w:lvlJc w:val="left"/>
      <w:pPr>
        <w:ind w:left="9768" w:hanging="360"/>
      </w:pPr>
      <w:rPr>
        <w:rFonts w:hint="default"/>
        <w:lang w:val="en-US" w:eastAsia="en-US" w:bidi="en-US"/>
      </w:rPr>
    </w:lvl>
  </w:abstractNum>
  <w:num w:numId="1">
    <w:abstractNumId w:val="50"/>
  </w:num>
  <w:num w:numId="2">
    <w:abstractNumId w:val="101"/>
  </w:num>
  <w:num w:numId="3">
    <w:abstractNumId w:val="16"/>
  </w:num>
  <w:num w:numId="4">
    <w:abstractNumId w:val="29"/>
  </w:num>
  <w:num w:numId="5">
    <w:abstractNumId w:val="94"/>
  </w:num>
  <w:num w:numId="6">
    <w:abstractNumId w:val="8"/>
  </w:num>
  <w:num w:numId="7">
    <w:abstractNumId w:val="42"/>
  </w:num>
  <w:num w:numId="8">
    <w:abstractNumId w:val="87"/>
  </w:num>
  <w:num w:numId="9">
    <w:abstractNumId w:val="58"/>
  </w:num>
  <w:num w:numId="10">
    <w:abstractNumId w:val="112"/>
  </w:num>
  <w:num w:numId="11">
    <w:abstractNumId w:val="9"/>
  </w:num>
  <w:num w:numId="12">
    <w:abstractNumId w:val="60"/>
  </w:num>
  <w:num w:numId="13">
    <w:abstractNumId w:val="34"/>
  </w:num>
  <w:num w:numId="14">
    <w:abstractNumId w:val="14"/>
  </w:num>
  <w:num w:numId="15">
    <w:abstractNumId w:val="59"/>
  </w:num>
  <w:num w:numId="16">
    <w:abstractNumId w:val="123"/>
  </w:num>
  <w:num w:numId="17">
    <w:abstractNumId w:val="67"/>
  </w:num>
  <w:num w:numId="18">
    <w:abstractNumId w:val="119"/>
  </w:num>
  <w:num w:numId="19">
    <w:abstractNumId w:val="91"/>
  </w:num>
  <w:num w:numId="20">
    <w:abstractNumId w:val="75"/>
  </w:num>
  <w:num w:numId="21">
    <w:abstractNumId w:val="102"/>
  </w:num>
  <w:num w:numId="22">
    <w:abstractNumId w:val="115"/>
  </w:num>
  <w:num w:numId="23">
    <w:abstractNumId w:val="83"/>
  </w:num>
  <w:num w:numId="24">
    <w:abstractNumId w:val="37"/>
  </w:num>
  <w:num w:numId="25">
    <w:abstractNumId w:val="113"/>
  </w:num>
  <w:num w:numId="26">
    <w:abstractNumId w:val="117"/>
  </w:num>
  <w:num w:numId="27">
    <w:abstractNumId w:val="2"/>
  </w:num>
  <w:num w:numId="28">
    <w:abstractNumId w:val="116"/>
  </w:num>
  <w:num w:numId="29">
    <w:abstractNumId w:val="3"/>
  </w:num>
  <w:num w:numId="30">
    <w:abstractNumId w:val="118"/>
  </w:num>
  <w:num w:numId="31">
    <w:abstractNumId w:val="12"/>
  </w:num>
  <w:num w:numId="32">
    <w:abstractNumId w:val="44"/>
  </w:num>
  <w:num w:numId="33">
    <w:abstractNumId w:val="125"/>
  </w:num>
  <w:num w:numId="34">
    <w:abstractNumId w:val="62"/>
  </w:num>
  <w:num w:numId="35">
    <w:abstractNumId w:val="93"/>
  </w:num>
  <w:num w:numId="36">
    <w:abstractNumId w:val="18"/>
  </w:num>
  <w:num w:numId="37">
    <w:abstractNumId w:val="97"/>
  </w:num>
  <w:num w:numId="38">
    <w:abstractNumId w:val="69"/>
  </w:num>
  <w:num w:numId="39">
    <w:abstractNumId w:val="47"/>
  </w:num>
  <w:num w:numId="40">
    <w:abstractNumId w:val="121"/>
  </w:num>
  <w:num w:numId="41">
    <w:abstractNumId w:val="86"/>
  </w:num>
  <w:num w:numId="42">
    <w:abstractNumId w:val="89"/>
  </w:num>
  <w:num w:numId="43">
    <w:abstractNumId w:val="88"/>
  </w:num>
  <w:num w:numId="44">
    <w:abstractNumId w:val="95"/>
  </w:num>
  <w:num w:numId="45">
    <w:abstractNumId w:val="24"/>
  </w:num>
  <w:num w:numId="46">
    <w:abstractNumId w:val="7"/>
  </w:num>
  <w:num w:numId="47">
    <w:abstractNumId w:val="43"/>
  </w:num>
  <w:num w:numId="48">
    <w:abstractNumId w:val="19"/>
  </w:num>
  <w:num w:numId="49">
    <w:abstractNumId w:val="70"/>
  </w:num>
  <w:num w:numId="50">
    <w:abstractNumId w:val="53"/>
  </w:num>
  <w:num w:numId="51">
    <w:abstractNumId w:val="109"/>
  </w:num>
  <w:num w:numId="52">
    <w:abstractNumId w:val="30"/>
  </w:num>
  <w:num w:numId="53">
    <w:abstractNumId w:val="77"/>
  </w:num>
  <w:num w:numId="54">
    <w:abstractNumId w:val="22"/>
  </w:num>
  <w:num w:numId="55">
    <w:abstractNumId w:val="17"/>
  </w:num>
  <w:num w:numId="56">
    <w:abstractNumId w:val="66"/>
  </w:num>
  <w:num w:numId="57">
    <w:abstractNumId w:val="23"/>
  </w:num>
  <w:num w:numId="58">
    <w:abstractNumId w:val="54"/>
  </w:num>
  <w:num w:numId="59">
    <w:abstractNumId w:val="0"/>
  </w:num>
  <w:num w:numId="60">
    <w:abstractNumId w:val="51"/>
  </w:num>
  <w:num w:numId="61">
    <w:abstractNumId w:val="65"/>
  </w:num>
  <w:num w:numId="62">
    <w:abstractNumId w:val="64"/>
  </w:num>
  <w:num w:numId="63">
    <w:abstractNumId w:val="33"/>
  </w:num>
  <w:num w:numId="64">
    <w:abstractNumId w:val="120"/>
  </w:num>
  <w:num w:numId="65">
    <w:abstractNumId w:val="78"/>
  </w:num>
  <w:num w:numId="66">
    <w:abstractNumId w:val="38"/>
  </w:num>
  <w:num w:numId="67">
    <w:abstractNumId w:val="31"/>
  </w:num>
  <w:num w:numId="68">
    <w:abstractNumId w:val="39"/>
  </w:num>
  <w:num w:numId="69">
    <w:abstractNumId w:val="107"/>
  </w:num>
  <w:num w:numId="70">
    <w:abstractNumId w:val="56"/>
  </w:num>
  <w:num w:numId="71">
    <w:abstractNumId w:val="41"/>
  </w:num>
  <w:num w:numId="72">
    <w:abstractNumId w:val="35"/>
  </w:num>
  <w:num w:numId="73">
    <w:abstractNumId w:val="15"/>
  </w:num>
  <w:num w:numId="74">
    <w:abstractNumId w:val="5"/>
  </w:num>
  <w:num w:numId="75">
    <w:abstractNumId w:val="104"/>
  </w:num>
  <w:num w:numId="76">
    <w:abstractNumId w:val="92"/>
  </w:num>
  <w:num w:numId="77">
    <w:abstractNumId w:val="106"/>
  </w:num>
  <w:num w:numId="78">
    <w:abstractNumId w:val="84"/>
  </w:num>
  <w:num w:numId="79">
    <w:abstractNumId w:val="96"/>
  </w:num>
  <w:num w:numId="80">
    <w:abstractNumId w:val="72"/>
  </w:num>
  <w:num w:numId="81">
    <w:abstractNumId w:val="40"/>
  </w:num>
  <w:num w:numId="82">
    <w:abstractNumId w:val="80"/>
  </w:num>
  <w:num w:numId="83">
    <w:abstractNumId w:val="32"/>
  </w:num>
  <w:num w:numId="84">
    <w:abstractNumId w:val="48"/>
  </w:num>
  <w:num w:numId="85">
    <w:abstractNumId w:val="114"/>
  </w:num>
  <w:num w:numId="86">
    <w:abstractNumId w:val="74"/>
  </w:num>
  <w:num w:numId="87">
    <w:abstractNumId w:val="49"/>
  </w:num>
  <w:num w:numId="88">
    <w:abstractNumId w:val="98"/>
  </w:num>
  <w:num w:numId="89">
    <w:abstractNumId w:val="99"/>
  </w:num>
  <w:num w:numId="90">
    <w:abstractNumId w:val="111"/>
  </w:num>
  <w:num w:numId="91">
    <w:abstractNumId w:val="28"/>
  </w:num>
  <w:num w:numId="92">
    <w:abstractNumId w:val="68"/>
  </w:num>
  <w:num w:numId="93">
    <w:abstractNumId w:val="52"/>
  </w:num>
  <w:num w:numId="94">
    <w:abstractNumId w:val="100"/>
  </w:num>
  <w:num w:numId="95">
    <w:abstractNumId w:val="21"/>
  </w:num>
  <w:num w:numId="96">
    <w:abstractNumId w:val="71"/>
  </w:num>
  <w:num w:numId="97">
    <w:abstractNumId w:val="61"/>
  </w:num>
  <w:num w:numId="98">
    <w:abstractNumId w:val="76"/>
  </w:num>
  <w:num w:numId="99">
    <w:abstractNumId w:val="73"/>
  </w:num>
  <w:num w:numId="100">
    <w:abstractNumId w:val="122"/>
  </w:num>
  <w:num w:numId="101">
    <w:abstractNumId w:val="1"/>
  </w:num>
  <w:num w:numId="102">
    <w:abstractNumId w:val="10"/>
  </w:num>
  <w:num w:numId="103">
    <w:abstractNumId w:val="81"/>
  </w:num>
  <w:num w:numId="104">
    <w:abstractNumId w:val="27"/>
  </w:num>
  <w:num w:numId="105">
    <w:abstractNumId w:val="13"/>
  </w:num>
  <w:num w:numId="106">
    <w:abstractNumId w:val="26"/>
  </w:num>
  <w:num w:numId="107">
    <w:abstractNumId w:val="25"/>
  </w:num>
  <w:num w:numId="108">
    <w:abstractNumId w:val="85"/>
  </w:num>
  <w:num w:numId="109">
    <w:abstractNumId w:val="6"/>
  </w:num>
  <w:num w:numId="110">
    <w:abstractNumId w:val="108"/>
  </w:num>
  <w:num w:numId="111">
    <w:abstractNumId w:val="57"/>
  </w:num>
  <w:num w:numId="112">
    <w:abstractNumId w:val="36"/>
  </w:num>
  <w:num w:numId="113">
    <w:abstractNumId w:val="105"/>
  </w:num>
  <w:num w:numId="114">
    <w:abstractNumId w:val="4"/>
  </w:num>
  <w:num w:numId="115">
    <w:abstractNumId w:val="55"/>
  </w:num>
  <w:num w:numId="116">
    <w:abstractNumId w:val="20"/>
  </w:num>
  <w:num w:numId="117">
    <w:abstractNumId w:val="79"/>
  </w:num>
  <w:num w:numId="118">
    <w:abstractNumId w:val="103"/>
  </w:num>
  <w:num w:numId="119">
    <w:abstractNumId w:val="46"/>
  </w:num>
  <w:num w:numId="120">
    <w:abstractNumId w:val="90"/>
  </w:num>
  <w:num w:numId="121">
    <w:abstractNumId w:val="124"/>
  </w:num>
  <w:num w:numId="122">
    <w:abstractNumId w:val="82"/>
  </w:num>
  <w:num w:numId="123">
    <w:abstractNumId w:val="11"/>
  </w:num>
  <w:num w:numId="124">
    <w:abstractNumId w:val="45"/>
  </w:num>
  <w:num w:numId="125">
    <w:abstractNumId w:val="63"/>
  </w:num>
  <w:num w:numId="126">
    <w:abstractNumId w:val="11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26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8E6E3E"/>
    <w:rsid w:val="00031BBA"/>
    <w:rsid w:val="00157F4D"/>
    <w:rsid w:val="008E6E3E"/>
    <w:rsid w:val="00F95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66"/>
    <o:shapelayout v:ext="edit">
      <o:idmap v:ext="edit" data="1"/>
    </o:shapelayout>
  </w:shapeDefaults>
  <w:decimalSymbol w:val="."/>
  <w:listSeparator w:val=","/>
  <w14:docId w14:val="19536BC0"/>
  <w15:docId w15:val="{273B77DD-F35D-4BE9-9074-D72BC778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225"/>
      <w:ind w:left="719"/>
      <w:jc w:val="center"/>
      <w:outlineLvl w:val="0"/>
    </w:pPr>
    <w:rPr>
      <w:b/>
      <w:bCs/>
      <w:sz w:val="28"/>
      <w:szCs w:val="28"/>
    </w:rPr>
  </w:style>
  <w:style w:type="paragraph" w:styleId="Heading2">
    <w:name w:val="heading 2"/>
    <w:basedOn w:val="Normal"/>
    <w:uiPriority w:val="9"/>
    <w:unhideWhenUsed/>
    <w:qFormat/>
    <w:pPr>
      <w:ind w:left="719"/>
      <w:outlineLvl w:val="1"/>
    </w:pPr>
    <w:rPr>
      <w:b/>
      <w:bCs/>
      <w:sz w:val="18"/>
      <w:szCs w:val="18"/>
    </w:rPr>
  </w:style>
  <w:style w:type="paragraph" w:styleId="Heading3">
    <w:name w:val="heading 3"/>
    <w:basedOn w:val="Normal"/>
    <w:uiPriority w:val="9"/>
    <w:unhideWhenUsed/>
    <w:qFormat/>
    <w:pPr>
      <w:ind w:left="2400" w:hanging="1081"/>
      <w:outlineLvl w:val="2"/>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3"/>
      <w:ind w:left="1319"/>
    </w:pPr>
    <w:rPr>
      <w:b/>
      <w:bCs/>
      <w:sz w:val="18"/>
      <w:szCs w:val="18"/>
    </w:rPr>
  </w:style>
  <w:style w:type="paragraph" w:styleId="TOC2">
    <w:name w:val="toc 2"/>
    <w:basedOn w:val="Normal"/>
    <w:uiPriority w:val="1"/>
    <w:qFormat/>
    <w:pPr>
      <w:spacing w:before="33"/>
      <w:ind w:left="1679"/>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124"/>
      <w:ind w:left="556"/>
    </w:pPr>
    <w:rPr>
      <w:rFonts w:ascii="Tahoma" w:eastAsia="Tahoma" w:hAnsi="Tahoma" w:cs="Tahoma"/>
      <w:sz w:val="60"/>
      <w:szCs w:val="60"/>
    </w:rPr>
  </w:style>
  <w:style w:type="paragraph" w:styleId="ListParagraph">
    <w:name w:val="List Paragraph"/>
    <w:basedOn w:val="Normal"/>
    <w:uiPriority w:val="1"/>
    <w:qFormat/>
    <w:pPr>
      <w:ind w:left="275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57F4D"/>
    <w:pPr>
      <w:tabs>
        <w:tab w:val="center" w:pos="4513"/>
        <w:tab w:val="right" w:pos="9026"/>
      </w:tabs>
    </w:pPr>
  </w:style>
  <w:style w:type="character" w:customStyle="1" w:styleId="HeaderChar">
    <w:name w:val="Header Char"/>
    <w:basedOn w:val="DefaultParagraphFont"/>
    <w:link w:val="Header"/>
    <w:uiPriority w:val="99"/>
    <w:rsid w:val="00157F4D"/>
    <w:rPr>
      <w:rFonts w:ascii="Arial" w:eastAsia="Arial" w:hAnsi="Arial" w:cs="Arial"/>
      <w:lang w:bidi="en-US"/>
    </w:rPr>
  </w:style>
  <w:style w:type="paragraph" w:styleId="Footer">
    <w:name w:val="footer"/>
    <w:basedOn w:val="Normal"/>
    <w:link w:val="FooterChar"/>
    <w:uiPriority w:val="99"/>
    <w:unhideWhenUsed/>
    <w:rsid w:val="00157F4D"/>
    <w:pPr>
      <w:tabs>
        <w:tab w:val="center" w:pos="4513"/>
        <w:tab w:val="right" w:pos="9026"/>
      </w:tabs>
    </w:pPr>
  </w:style>
  <w:style w:type="character" w:customStyle="1" w:styleId="FooterChar">
    <w:name w:val="Footer Char"/>
    <w:basedOn w:val="DefaultParagraphFont"/>
    <w:link w:val="Footer"/>
    <w:uiPriority w:val="99"/>
    <w:rsid w:val="00157F4D"/>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http://www.icao.int/" TargetMode="External"/><Relationship Id="rId42" Type="http://schemas.openxmlformats.org/officeDocument/2006/relationships/header" Target="header26.xml"/><Relationship Id="rId47" Type="http://schemas.openxmlformats.org/officeDocument/2006/relationships/header" Target="header31.xml"/><Relationship Id="rId63" Type="http://schemas.openxmlformats.org/officeDocument/2006/relationships/header" Target="header47.xml"/><Relationship Id="rId68" Type="http://schemas.openxmlformats.org/officeDocument/2006/relationships/header" Target="header52.xml"/><Relationship Id="rId84" Type="http://schemas.openxmlformats.org/officeDocument/2006/relationships/header" Target="header62.xml"/><Relationship Id="rId89" Type="http://schemas.openxmlformats.org/officeDocument/2006/relationships/image" Target="media/image12.png"/><Relationship Id="rId112" Type="http://schemas.openxmlformats.org/officeDocument/2006/relationships/hyperlink" Target="http://www.icao.int/safety/Pages/Rescue-Fire-Fighting.aspx" TargetMode="External"/><Relationship Id="rId133" Type="http://schemas.openxmlformats.org/officeDocument/2006/relationships/image" Target="media/image30.png"/><Relationship Id="rId138" Type="http://schemas.openxmlformats.org/officeDocument/2006/relationships/image" Target="media/image35.png"/><Relationship Id="rId154" Type="http://schemas.openxmlformats.org/officeDocument/2006/relationships/image" Target="media/image51.jpeg"/><Relationship Id="rId159" Type="http://schemas.openxmlformats.org/officeDocument/2006/relationships/header" Target="header92.xml"/><Relationship Id="rId175" Type="http://schemas.openxmlformats.org/officeDocument/2006/relationships/header" Target="header94.xml"/><Relationship Id="rId170" Type="http://schemas.openxmlformats.org/officeDocument/2006/relationships/image" Target="media/image63.png"/><Relationship Id="rId191" Type="http://schemas.openxmlformats.org/officeDocument/2006/relationships/header" Target="header96.xml"/><Relationship Id="rId196"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eader" Target="header82.xml"/><Relationship Id="rId11" Type="http://schemas.openxmlformats.org/officeDocument/2006/relationships/header" Target="header1.xml"/><Relationship Id="rId32" Type="http://schemas.openxmlformats.org/officeDocument/2006/relationships/header" Target="header16.xml"/><Relationship Id="rId37" Type="http://schemas.openxmlformats.org/officeDocument/2006/relationships/header" Target="header21.xml"/><Relationship Id="rId53" Type="http://schemas.openxmlformats.org/officeDocument/2006/relationships/header" Target="header37.xml"/><Relationship Id="rId58" Type="http://schemas.openxmlformats.org/officeDocument/2006/relationships/header" Target="header42.xml"/><Relationship Id="rId74" Type="http://schemas.openxmlformats.org/officeDocument/2006/relationships/header" Target="header57.xml"/><Relationship Id="rId79" Type="http://schemas.openxmlformats.org/officeDocument/2006/relationships/image" Target="media/image6.png"/><Relationship Id="rId102" Type="http://schemas.openxmlformats.org/officeDocument/2006/relationships/header" Target="header77.xml"/><Relationship Id="rId123" Type="http://schemas.openxmlformats.org/officeDocument/2006/relationships/image" Target="media/image20.png"/><Relationship Id="rId128" Type="http://schemas.openxmlformats.org/officeDocument/2006/relationships/image" Target="media/image25.jpeg"/><Relationship Id="rId144" Type="http://schemas.openxmlformats.org/officeDocument/2006/relationships/image" Target="media/image41.jpeg"/><Relationship Id="rId149" Type="http://schemas.openxmlformats.org/officeDocument/2006/relationships/image" Target="media/image46.png"/><Relationship Id="rId5" Type="http://schemas.openxmlformats.org/officeDocument/2006/relationships/styles" Target="styles.xml"/><Relationship Id="rId90" Type="http://schemas.openxmlformats.org/officeDocument/2006/relationships/header" Target="header65.xml"/><Relationship Id="rId95" Type="http://schemas.openxmlformats.org/officeDocument/2006/relationships/header" Target="header70.xml"/><Relationship Id="rId160" Type="http://schemas.openxmlformats.org/officeDocument/2006/relationships/header" Target="header93.xml"/><Relationship Id="rId165" Type="http://schemas.openxmlformats.org/officeDocument/2006/relationships/image" Target="media/image58.png"/><Relationship Id="rId181" Type="http://schemas.openxmlformats.org/officeDocument/2006/relationships/image" Target="media/image73.png"/><Relationship Id="rId186" Type="http://schemas.openxmlformats.org/officeDocument/2006/relationships/image" Target="media/image77.png"/><Relationship Id="rId22" Type="http://schemas.openxmlformats.org/officeDocument/2006/relationships/header" Target="header7.xml"/><Relationship Id="rId27" Type="http://schemas.openxmlformats.org/officeDocument/2006/relationships/header" Target="header12.xml"/><Relationship Id="rId43" Type="http://schemas.openxmlformats.org/officeDocument/2006/relationships/header" Target="header27.xml"/><Relationship Id="rId48" Type="http://schemas.openxmlformats.org/officeDocument/2006/relationships/header" Target="header32.xml"/><Relationship Id="rId64" Type="http://schemas.openxmlformats.org/officeDocument/2006/relationships/header" Target="header48.xml"/><Relationship Id="rId69" Type="http://schemas.openxmlformats.org/officeDocument/2006/relationships/header" Target="header53.xml"/><Relationship Id="rId113" Type="http://schemas.openxmlformats.org/officeDocument/2006/relationships/header" Target="header87.xml"/><Relationship Id="rId118" Type="http://schemas.openxmlformats.org/officeDocument/2006/relationships/image" Target="media/image17.jpeg"/><Relationship Id="rId134" Type="http://schemas.openxmlformats.org/officeDocument/2006/relationships/image" Target="media/image31.png"/><Relationship Id="rId139" Type="http://schemas.openxmlformats.org/officeDocument/2006/relationships/image" Target="media/image36.jpeg"/><Relationship Id="rId80" Type="http://schemas.openxmlformats.org/officeDocument/2006/relationships/image" Target="media/image7.png"/><Relationship Id="rId85" Type="http://schemas.openxmlformats.org/officeDocument/2006/relationships/header" Target="header63.xml"/><Relationship Id="rId150" Type="http://schemas.openxmlformats.org/officeDocument/2006/relationships/image" Target="media/image47.jpeg"/><Relationship Id="rId155" Type="http://schemas.openxmlformats.org/officeDocument/2006/relationships/image" Target="media/image52.png"/><Relationship Id="rId171" Type="http://schemas.openxmlformats.org/officeDocument/2006/relationships/image" Target="media/image64.png"/><Relationship Id="rId176" Type="http://schemas.openxmlformats.org/officeDocument/2006/relationships/image" Target="media/image68.png"/><Relationship Id="rId192" Type="http://schemas.openxmlformats.org/officeDocument/2006/relationships/header" Target="header97.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7.xml"/><Relationship Id="rId38" Type="http://schemas.openxmlformats.org/officeDocument/2006/relationships/header" Target="header22.xml"/><Relationship Id="rId59" Type="http://schemas.openxmlformats.org/officeDocument/2006/relationships/header" Target="header43.xml"/><Relationship Id="rId103" Type="http://schemas.openxmlformats.org/officeDocument/2006/relationships/header" Target="header78.xml"/><Relationship Id="rId108" Type="http://schemas.openxmlformats.org/officeDocument/2006/relationships/header" Target="header83.xml"/><Relationship Id="rId124" Type="http://schemas.openxmlformats.org/officeDocument/2006/relationships/image" Target="media/image21.jpeg"/><Relationship Id="rId129" Type="http://schemas.openxmlformats.org/officeDocument/2006/relationships/image" Target="media/image26.png"/><Relationship Id="rId54" Type="http://schemas.openxmlformats.org/officeDocument/2006/relationships/header" Target="header38.xml"/><Relationship Id="rId70" Type="http://schemas.openxmlformats.org/officeDocument/2006/relationships/header" Target="header54.xml"/><Relationship Id="rId75" Type="http://schemas.openxmlformats.org/officeDocument/2006/relationships/header" Target="header58.xml"/><Relationship Id="rId91" Type="http://schemas.openxmlformats.org/officeDocument/2006/relationships/header" Target="header66.xml"/><Relationship Id="rId96" Type="http://schemas.openxmlformats.org/officeDocument/2006/relationships/header" Target="header71.xml"/><Relationship Id="rId140" Type="http://schemas.openxmlformats.org/officeDocument/2006/relationships/image" Target="media/image37.jpeg"/><Relationship Id="rId145" Type="http://schemas.openxmlformats.org/officeDocument/2006/relationships/image" Target="media/image42.jpeg"/><Relationship Id="rId161" Type="http://schemas.openxmlformats.org/officeDocument/2006/relationships/image" Target="media/image54.png"/><Relationship Id="rId166" Type="http://schemas.openxmlformats.org/officeDocument/2006/relationships/image" Target="media/image59.png"/><Relationship Id="rId182" Type="http://schemas.openxmlformats.org/officeDocument/2006/relationships/image" Target="media/image74.png"/><Relationship Id="rId187"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8.xml"/><Relationship Id="rId28" Type="http://schemas.openxmlformats.org/officeDocument/2006/relationships/hyperlink" Target="mailto:icaohq@icao.int" TargetMode="External"/><Relationship Id="rId49" Type="http://schemas.openxmlformats.org/officeDocument/2006/relationships/header" Target="header33.xml"/><Relationship Id="rId114" Type="http://schemas.openxmlformats.org/officeDocument/2006/relationships/image" Target="media/image13.png"/><Relationship Id="rId119" Type="http://schemas.openxmlformats.org/officeDocument/2006/relationships/header" Target="header88.xml"/><Relationship Id="rId44" Type="http://schemas.openxmlformats.org/officeDocument/2006/relationships/header" Target="header28.xml"/><Relationship Id="rId60" Type="http://schemas.openxmlformats.org/officeDocument/2006/relationships/header" Target="header44.xml"/><Relationship Id="rId65" Type="http://schemas.openxmlformats.org/officeDocument/2006/relationships/header" Target="header49.xml"/><Relationship Id="rId81" Type="http://schemas.openxmlformats.org/officeDocument/2006/relationships/image" Target="media/image8.png"/><Relationship Id="rId86" Type="http://schemas.openxmlformats.org/officeDocument/2006/relationships/header" Target="header64.xml"/><Relationship Id="rId130" Type="http://schemas.openxmlformats.org/officeDocument/2006/relationships/image" Target="media/image27.png"/><Relationship Id="rId135" Type="http://schemas.openxmlformats.org/officeDocument/2006/relationships/image" Target="media/image32.png"/><Relationship Id="rId151" Type="http://schemas.openxmlformats.org/officeDocument/2006/relationships/image" Target="media/image48.png"/><Relationship Id="rId156" Type="http://schemas.openxmlformats.org/officeDocument/2006/relationships/image" Target="media/image53.jpeg"/><Relationship Id="rId177" Type="http://schemas.openxmlformats.org/officeDocument/2006/relationships/image" Target="media/image69.jpeg"/><Relationship Id="rId172" Type="http://schemas.openxmlformats.org/officeDocument/2006/relationships/image" Target="media/image65.png"/><Relationship Id="rId193" Type="http://schemas.openxmlformats.org/officeDocument/2006/relationships/image" Target="media/image82.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3.xml"/><Relationship Id="rId109" Type="http://schemas.openxmlformats.org/officeDocument/2006/relationships/header" Target="header84.xml"/><Relationship Id="rId34" Type="http://schemas.openxmlformats.org/officeDocument/2006/relationships/header" Target="header18.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image" Target="media/image5.png"/><Relationship Id="rId97" Type="http://schemas.openxmlformats.org/officeDocument/2006/relationships/header" Target="header72.xml"/><Relationship Id="rId104" Type="http://schemas.openxmlformats.org/officeDocument/2006/relationships/header" Target="header79.xml"/><Relationship Id="rId120" Type="http://schemas.openxmlformats.org/officeDocument/2006/relationships/header" Target="header89.xml"/><Relationship Id="rId125" Type="http://schemas.openxmlformats.org/officeDocument/2006/relationships/image" Target="media/image22.png"/><Relationship Id="rId141" Type="http://schemas.openxmlformats.org/officeDocument/2006/relationships/image" Target="media/image38.png"/><Relationship Id="rId146" Type="http://schemas.openxmlformats.org/officeDocument/2006/relationships/image" Target="media/image43.png"/><Relationship Id="rId167" Type="http://schemas.openxmlformats.org/officeDocument/2006/relationships/image" Target="media/image60.png"/><Relationship Id="rId188" Type="http://schemas.openxmlformats.org/officeDocument/2006/relationships/image" Target="media/image79.png"/><Relationship Id="rId7" Type="http://schemas.openxmlformats.org/officeDocument/2006/relationships/webSettings" Target="webSettings.xml"/><Relationship Id="rId71" Type="http://schemas.openxmlformats.org/officeDocument/2006/relationships/header" Target="header55.xml"/><Relationship Id="rId92" Type="http://schemas.openxmlformats.org/officeDocument/2006/relationships/header" Target="header67.xml"/><Relationship Id="rId162" Type="http://schemas.openxmlformats.org/officeDocument/2006/relationships/image" Target="media/image55.jpeg"/><Relationship Id="rId183"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9.xml"/><Relationship Id="rId40" Type="http://schemas.openxmlformats.org/officeDocument/2006/relationships/header" Target="header24.xml"/><Relationship Id="rId45" Type="http://schemas.openxmlformats.org/officeDocument/2006/relationships/header" Target="header29.xml"/><Relationship Id="rId66" Type="http://schemas.openxmlformats.org/officeDocument/2006/relationships/header" Target="header50.xml"/><Relationship Id="rId87" Type="http://schemas.openxmlformats.org/officeDocument/2006/relationships/image" Target="media/image10.png"/><Relationship Id="rId110" Type="http://schemas.openxmlformats.org/officeDocument/2006/relationships/header" Target="header85.xml"/><Relationship Id="rId115" Type="http://schemas.openxmlformats.org/officeDocument/2006/relationships/image" Target="media/image14.png"/><Relationship Id="rId131" Type="http://schemas.openxmlformats.org/officeDocument/2006/relationships/image" Target="media/image28.png"/><Relationship Id="rId136" Type="http://schemas.openxmlformats.org/officeDocument/2006/relationships/image" Target="media/image33.jpeg"/><Relationship Id="rId157" Type="http://schemas.openxmlformats.org/officeDocument/2006/relationships/header" Target="header90.xml"/><Relationship Id="rId178" Type="http://schemas.openxmlformats.org/officeDocument/2006/relationships/image" Target="media/image70.png"/><Relationship Id="rId61" Type="http://schemas.openxmlformats.org/officeDocument/2006/relationships/header" Target="header45.xml"/><Relationship Id="rId82" Type="http://schemas.openxmlformats.org/officeDocument/2006/relationships/image" Target="media/image9.png"/><Relationship Id="rId152" Type="http://schemas.openxmlformats.org/officeDocument/2006/relationships/image" Target="media/image49.jpeg"/><Relationship Id="rId173" Type="http://schemas.openxmlformats.org/officeDocument/2006/relationships/image" Target="media/image66.png"/><Relationship Id="rId194" Type="http://schemas.openxmlformats.org/officeDocument/2006/relationships/header" Target="header98.xml"/><Relationship Id="rId19" Type="http://schemas.openxmlformats.org/officeDocument/2006/relationships/hyperlink" Target="http://www.icao.int/" TargetMode="External"/><Relationship Id="rId14" Type="http://schemas.openxmlformats.org/officeDocument/2006/relationships/footer" Target="footer2.xml"/><Relationship Id="rId30" Type="http://schemas.openxmlformats.org/officeDocument/2006/relationships/header" Target="header14.xml"/><Relationship Id="rId35" Type="http://schemas.openxmlformats.org/officeDocument/2006/relationships/header" Target="header19.xml"/><Relationship Id="rId56" Type="http://schemas.openxmlformats.org/officeDocument/2006/relationships/header" Target="header40.xml"/><Relationship Id="rId77" Type="http://schemas.openxmlformats.org/officeDocument/2006/relationships/header" Target="header59.xml"/><Relationship Id="rId100" Type="http://schemas.openxmlformats.org/officeDocument/2006/relationships/header" Target="header75.xml"/><Relationship Id="rId105" Type="http://schemas.openxmlformats.org/officeDocument/2006/relationships/header" Target="header80.xml"/><Relationship Id="rId126" Type="http://schemas.openxmlformats.org/officeDocument/2006/relationships/image" Target="media/image23.jpeg"/><Relationship Id="rId147" Type="http://schemas.openxmlformats.org/officeDocument/2006/relationships/image" Target="media/image44.jpeg"/><Relationship Id="rId168"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header" Target="header35.xml"/><Relationship Id="rId72" Type="http://schemas.openxmlformats.org/officeDocument/2006/relationships/image" Target="media/image4.png"/><Relationship Id="rId93" Type="http://schemas.openxmlformats.org/officeDocument/2006/relationships/header" Target="header68.xml"/><Relationship Id="rId98" Type="http://schemas.openxmlformats.org/officeDocument/2006/relationships/header" Target="header73.xml"/><Relationship Id="rId121" Type="http://schemas.openxmlformats.org/officeDocument/2006/relationships/image" Target="media/image18.png"/><Relationship Id="rId142" Type="http://schemas.openxmlformats.org/officeDocument/2006/relationships/image" Target="media/image39.png"/><Relationship Id="rId163" Type="http://schemas.openxmlformats.org/officeDocument/2006/relationships/image" Target="media/image56.png"/><Relationship Id="rId184" Type="http://schemas.openxmlformats.org/officeDocument/2006/relationships/image" Target="media/image76.png"/><Relationship Id="rId189" Type="http://schemas.openxmlformats.org/officeDocument/2006/relationships/image" Target="media/image80.png"/><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header" Target="header30.xml"/><Relationship Id="rId67" Type="http://schemas.openxmlformats.org/officeDocument/2006/relationships/header" Target="header51.xml"/><Relationship Id="rId116" Type="http://schemas.openxmlformats.org/officeDocument/2006/relationships/image" Target="media/image15.jpeg"/><Relationship Id="rId137" Type="http://schemas.openxmlformats.org/officeDocument/2006/relationships/image" Target="media/image34.png"/><Relationship Id="rId158" Type="http://schemas.openxmlformats.org/officeDocument/2006/relationships/header" Target="header91.xml"/><Relationship Id="rId20" Type="http://schemas.openxmlformats.org/officeDocument/2006/relationships/header" Target="header6.xml"/><Relationship Id="rId41" Type="http://schemas.openxmlformats.org/officeDocument/2006/relationships/header" Target="header25.xml"/><Relationship Id="rId62" Type="http://schemas.openxmlformats.org/officeDocument/2006/relationships/header" Target="header46.xml"/><Relationship Id="rId83" Type="http://schemas.openxmlformats.org/officeDocument/2006/relationships/header" Target="header61.xml"/><Relationship Id="rId88" Type="http://schemas.openxmlformats.org/officeDocument/2006/relationships/image" Target="media/image11.png"/><Relationship Id="rId111" Type="http://schemas.openxmlformats.org/officeDocument/2006/relationships/header" Target="header86.xml"/><Relationship Id="rId132" Type="http://schemas.openxmlformats.org/officeDocument/2006/relationships/image" Target="media/image29.jpeg"/><Relationship Id="rId153" Type="http://schemas.openxmlformats.org/officeDocument/2006/relationships/image" Target="media/image50.png"/><Relationship Id="rId174" Type="http://schemas.openxmlformats.org/officeDocument/2006/relationships/image" Target="media/image67.png"/><Relationship Id="rId179" Type="http://schemas.openxmlformats.org/officeDocument/2006/relationships/image" Target="media/image71.png"/><Relationship Id="rId195" Type="http://schemas.openxmlformats.org/officeDocument/2006/relationships/fontTable" Target="fontTable.xml"/><Relationship Id="rId190" Type="http://schemas.openxmlformats.org/officeDocument/2006/relationships/image" Target="media/image81.png"/><Relationship Id="rId15" Type="http://schemas.openxmlformats.org/officeDocument/2006/relationships/header" Target="header3.xml"/><Relationship Id="rId36" Type="http://schemas.openxmlformats.org/officeDocument/2006/relationships/header" Target="header20.xml"/><Relationship Id="rId57" Type="http://schemas.openxmlformats.org/officeDocument/2006/relationships/header" Target="header41.xml"/><Relationship Id="rId106" Type="http://schemas.openxmlformats.org/officeDocument/2006/relationships/header" Target="header81.xml"/><Relationship Id="rId127" Type="http://schemas.openxmlformats.org/officeDocument/2006/relationships/image" Target="media/image24.png"/><Relationship Id="rId10" Type="http://schemas.openxmlformats.org/officeDocument/2006/relationships/image" Target="media/image1.jpeg"/><Relationship Id="rId31" Type="http://schemas.openxmlformats.org/officeDocument/2006/relationships/header" Target="header15.xml"/><Relationship Id="rId52" Type="http://schemas.openxmlformats.org/officeDocument/2006/relationships/header" Target="header36.xml"/><Relationship Id="rId73" Type="http://schemas.openxmlformats.org/officeDocument/2006/relationships/header" Target="header56.xml"/><Relationship Id="rId78" Type="http://schemas.openxmlformats.org/officeDocument/2006/relationships/header" Target="header60.xml"/><Relationship Id="rId94" Type="http://schemas.openxmlformats.org/officeDocument/2006/relationships/header" Target="header69.xml"/><Relationship Id="rId99" Type="http://schemas.openxmlformats.org/officeDocument/2006/relationships/header" Target="header74.xml"/><Relationship Id="rId101" Type="http://schemas.openxmlformats.org/officeDocument/2006/relationships/header" Target="header76.xml"/><Relationship Id="rId122" Type="http://schemas.openxmlformats.org/officeDocument/2006/relationships/image" Target="media/image19.jpeg"/><Relationship Id="rId143" Type="http://schemas.openxmlformats.org/officeDocument/2006/relationships/image" Target="media/image40.jpeg"/><Relationship Id="rId148" Type="http://schemas.openxmlformats.org/officeDocument/2006/relationships/image" Target="media/image45.jpeg"/><Relationship Id="rId164" Type="http://schemas.openxmlformats.org/officeDocument/2006/relationships/image" Target="media/image57.png"/><Relationship Id="rId169" Type="http://schemas.openxmlformats.org/officeDocument/2006/relationships/image" Target="media/image62.png"/><Relationship Id="rId185" Type="http://schemas.openxmlformats.org/officeDocument/2006/relationships/header" Target="header95.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72.png"/><Relationship Id="rId26"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b4c4c5d-10a3-4b09-88be-443284598971">
      <UserInfo>
        <DisplayName/>
        <AccountId xsi:nil="true"/>
        <AccountType/>
      </UserInfo>
    </SharedWithUsers>
    <MediaLengthInSeconds xmlns="c46fb058-404e-40a2-9279-32649f9e38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0654B66BF1424B8078F64A07CE6305" ma:contentTypeVersion="13" ma:contentTypeDescription="Create a new document." ma:contentTypeScope="" ma:versionID="faadb714e22b605cc5d5892e5f11ee87">
  <xsd:schema xmlns:xsd="http://www.w3.org/2001/XMLSchema" xmlns:xs="http://www.w3.org/2001/XMLSchema" xmlns:p="http://schemas.microsoft.com/office/2006/metadata/properties" xmlns:ns2="2b4c4c5d-10a3-4b09-88be-443284598971" xmlns:ns3="c46fb058-404e-40a2-9279-32649f9e387a" targetNamespace="http://schemas.microsoft.com/office/2006/metadata/properties" ma:root="true" ma:fieldsID="9d39a82be509571ad555138c5af65760" ns2:_="" ns3:_="">
    <xsd:import namespace="2b4c4c5d-10a3-4b09-88be-443284598971"/>
    <xsd:import namespace="c46fb058-404e-40a2-9279-32649f9e38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c4c5d-10a3-4b09-88be-4432845989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6fb058-404e-40a2-9279-32649f9e38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3516B6-2308-40CE-BC8B-3055884B9FC7}">
  <ds:schemaRefs>
    <ds:schemaRef ds:uri="http://schemas.microsoft.com/sharepoint/v3/contenttype/forms"/>
  </ds:schemaRefs>
</ds:datastoreItem>
</file>

<file path=customXml/itemProps2.xml><?xml version="1.0" encoding="utf-8"?>
<ds:datastoreItem xmlns:ds="http://schemas.openxmlformats.org/officeDocument/2006/customXml" ds:itemID="{252852A6-D009-436B-A574-2BAB0E5BD21C}">
  <ds:schemaRefs>
    <ds:schemaRef ds:uri="2b4c4c5d-10a3-4b09-88be-443284598971"/>
    <ds:schemaRef ds:uri="http://purl.org/dc/terms/"/>
    <ds:schemaRef ds:uri="c46fb058-404e-40a2-9279-32649f9e387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E0B108F-8EFB-48D2-8CCC-57CC1737156A}"/>
</file>

<file path=docProps/app.xml><?xml version="1.0" encoding="utf-8"?>
<Properties xmlns="http://schemas.openxmlformats.org/officeDocument/2006/extended-properties" xmlns:vt="http://schemas.openxmlformats.org/officeDocument/2006/docPropsVTypes">
  <Template>Normal</Template>
  <TotalTime>2</TotalTime>
  <Pages>126</Pages>
  <Words>56856</Words>
  <Characters>324083</Characters>
  <Application>Microsoft Office Word</Application>
  <DocSecurity>0</DocSecurity>
  <Lines>2700</Lines>
  <Paragraphs>760</Paragraphs>
  <ScaleCrop>false</ScaleCrop>
  <Company/>
  <LinksUpToDate>false</LinksUpToDate>
  <CharactersWithSpaces>380179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Doc.9137.Part.01.4th.Edition.alltext.en.docx</dc:title>
  <dc:creator>cclark</dc:creator>
  <cp:lastModifiedBy>Britton, Julie</cp:lastModifiedBy>
  <cp:revision>3</cp:revision>
  <cp:lastPrinted>2020-12-15T09:55:00Z</cp:lastPrinted>
  <dcterms:created xsi:type="dcterms:W3CDTF">2020-12-04T12:51:00Z</dcterms:created>
  <dcterms:modified xsi:type="dcterms:W3CDTF">2020-12-15T09:57:00Z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2015-12-03T00:00:00Z</vt:filetime>
  </property>
  <property fmtid="{D5CDD505-2E9C-101B-9397-08002B2CF9AE}" pid="3" name="Creator">
    <vt:lpwstr>PScript5.dll Version 5.2.2</vt:lpwstr>
  </property>
  <property fmtid="{D5CDD505-2E9C-101B-9397-08002B2CF9AE}" pid="4" name="LastSaved">
    <vt:filetime>2020-02-27T00:00:00Z</vt:filetime>
  </property>
  <property fmtid="{D5CDD505-2E9C-101B-9397-08002B2CF9AE}" pid="5" name="ContentTypeId">
    <vt:lpwstr>0x010100CE0654B66BF1424B8078F64A07CE6305</vt:lpwstr>
  </property>
  <property fmtid="{D5CDD505-2E9C-101B-9397-08002B2CF9AE}" pid="6" name="MSIP_Label_d6fb369a-307f-449b-a188-56348c6f1760_Enabled">
    <vt:lpwstr>true</vt:lpwstr>
  </property>
  <property fmtid="{D5CDD505-2E9C-101B-9397-08002B2CF9AE}" pid="7" name="MSIP_Label_d6fb369a-307f-449b-a188-56348c6f1760_SetDate">
    <vt:lpwstr>2020-12-15T09:57:40Z</vt:lpwstr>
  </property>
  <property fmtid="{D5CDD505-2E9C-101B-9397-08002B2CF9AE}" pid="8" name="MSIP_Label_d6fb369a-307f-449b-a188-56348c6f1760_Method">
    <vt:lpwstr>Privileged</vt:lpwstr>
  </property>
  <property fmtid="{D5CDD505-2E9C-101B-9397-08002B2CF9AE}" pid="9" name="MSIP_Label_d6fb369a-307f-449b-a188-56348c6f1760_Name">
    <vt:lpwstr>d6fb369a-307f-449b-a188-56348c6f1760</vt:lpwstr>
  </property>
  <property fmtid="{D5CDD505-2E9C-101B-9397-08002B2CF9AE}" pid="10" name="MSIP_Label_d6fb369a-307f-449b-a188-56348c6f1760_SiteId">
    <vt:lpwstr>f93616dd-45a6-40c8-9e29-adab2fb5f25c</vt:lpwstr>
  </property>
  <property fmtid="{D5CDD505-2E9C-101B-9397-08002B2CF9AE}" pid="11" name="MSIP_Label_d6fb369a-307f-449b-a188-56348c6f1760_ActionId">
    <vt:lpwstr>b16a381a-562b-44c1-b8c8-b919041b4e6e</vt:lpwstr>
  </property>
  <property fmtid="{D5CDD505-2E9C-101B-9397-08002B2CF9AE}" pid="12" name="MSIP_Label_d6fb369a-307f-449b-a188-56348c6f1760_ContentBits">
    <vt:lpwstr>1</vt:lpwstr>
  </property>
  <property fmtid="{D5CDD505-2E9C-101B-9397-08002B2CF9AE}" pid="13" name="Order">
    <vt:r8>10182600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